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2B" w:rsidRDefault="001120BE">
      <w:pPr>
        <w:spacing w:after="0" w:line="240" w:lineRule="auto"/>
        <w:ind w:left="0" w:firstLine="0"/>
      </w:pPr>
      <w:r>
        <w:rPr>
          <w:sz w:val="40"/>
        </w:rPr>
        <w:t>Threat Modelling</w:t>
      </w:r>
    </w:p>
    <w:p w:rsidR="001120BE" w:rsidRDefault="001120BE">
      <w:pPr>
        <w:spacing w:after="261"/>
        <w:rPr>
          <w:color w:val="808080"/>
          <w:sz w:val="20"/>
        </w:rPr>
      </w:pPr>
    </w:p>
    <w:p w:rsidR="00FB132B" w:rsidRDefault="00AB38D3">
      <w:pPr>
        <w:spacing w:after="261"/>
      </w:pPr>
      <w:r>
        <w:t>I</w:t>
      </w:r>
      <w:r w:rsidR="00015140">
        <w:t xml:space="preserve">ntegrate a </w:t>
      </w:r>
      <w:r w:rsidR="0060212E">
        <w:t xml:space="preserve">secure engineering framework into </w:t>
      </w:r>
      <w:r w:rsidR="0060212E" w:rsidRPr="00015140">
        <w:rPr>
          <w:b/>
        </w:rPr>
        <w:t>any</w:t>
      </w:r>
      <w:r w:rsidR="0060212E">
        <w:t xml:space="preserve"> s</w:t>
      </w:r>
      <w:r w:rsidR="001120BE">
        <w:t>oftware development lifecycle.</w:t>
      </w:r>
    </w:p>
    <w:p w:rsidR="00BB4DC4" w:rsidRDefault="00015140" w:rsidP="006A579A">
      <w:pPr>
        <w:ind w:left="535" w:right="4022"/>
      </w:pPr>
      <w:r>
        <w:t>Artis-Secure</w:t>
      </w:r>
      <w:r w:rsidR="006A579A">
        <w:t xml:space="preserve"> create</w:t>
      </w:r>
      <w:r>
        <w:t>s</w:t>
      </w:r>
      <w:bookmarkStart w:id="0" w:name="_GoBack"/>
      <w:bookmarkEnd w:id="0"/>
      <w:r w:rsidR="006A579A">
        <w:t xml:space="preserve"> </w:t>
      </w:r>
      <w:r w:rsidR="00BB4DC4">
        <w:t>Trusted Subsystems</w:t>
      </w:r>
      <w:r w:rsidR="00AB38D3">
        <w:t xml:space="preserve"> by</w:t>
      </w:r>
    </w:p>
    <w:p w:rsidR="006A579A" w:rsidRDefault="00AB38D3" w:rsidP="00AB38D3">
      <w:pPr>
        <w:pStyle w:val="ListParagraph"/>
        <w:numPr>
          <w:ilvl w:val="1"/>
          <w:numId w:val="1"/>
        </w:numPr>
        <w:ind w:right="4022"/>
      </w:pPr>
      <w:r>
        <w:t>Using</w:t>
      </w:r>
      <w:r w:rsidR="00D918C6">
        <w:t xml:space="preserve"> secure Designs</w:t>
      </w:r>
    </w:p>
    <w:p w:rsidR="00BB4DC4" w:rsidRDefault="00AB38D3" w:rsidP="00AB38D3">
      <w:pPr>
        <w:pStyle w:val="ListParagraph"/>
        <w:numPr>
          <w:ilvl w:val="1"/>
          <w:numId w:val="1"/>
        </w:numPr>
        <w:ind w:right="4022"/>
      </w:pPr>
      <w:r>
        <w:t xml:space="preserve">Determining </w:t>
      </w:r>
      <w:r w:rsidR="006A579A">
        <w:t>Default</w:t>
      </w:r>
      <w:r w:rsidR="00BB4DC4">
        <w:t xml:space="preserve"> secure settings</w:t>
      </w:r>
    </w:p>
    <w:p w:rsidR="006A579A" w:rsidRDefault="00AB38D3" w:rsidP="00AB38D3">
      <w:pPr>
        <w:pStyle w:val="ListParagraph"/>
        <w:numPr>
          <w:ilvl w:val="1"/>
          <w:numId w:val="1"/>
        </w:numPr>
        <w:ind w:right="4022"/>
      </w:pPr>
      <w:r>
        <w:t xml:space="preserve">Designing a </w:t>
      </w:r>
      <w:r w:rsidR="00D918C6">
        <w:t>secure D</w:t>
      </w:r>
      <w:r w:rsidR="00BB4DC4">
        <w:t>eployment framework</w:t>
      </w:r>
      <w:r w:rsidR="006A579A">
        <w:t xml:space="preserve"> </w:t>
      </w:r>
    </w:p>
    <w:p w:rsidR="006A579A" w:rsidRDefault="006A579A">
      <w:pPr>
        <w:spacing w:after="261"/>
      </w:pPr>
    </w:p>
    <w:p w:rsidR="00FB132B" w:rsidRDefault="00D918C6">
      <w:pPr>
        <w:ind w:left="535" w:right="4022"/>
      </w:pPr>
      <w:r>
        <w:t>We adapt to</w:t>
      </w:r>
      <w:r w:rsidR="0009329E">
        <w:t xml:space="preserve"> </w:t>
      </w:r>
      <w:r w:rsidR="006A579A">
        <w:t>Evolving T</w:t>
      </w:r>
      <w:r w:rsidR="001120BE">
        <w:t>hreats</w:t>
      </w:r>
      <w:r w:rsidR="00AB38D3">
        <w:t xml:space="preserve"> by</w:t>
      </w:r>
    </w:p>
    <w:p w:rsidR="00FB132B" w:rsidRDefault="00AB38D3" w:rsidP="00AB38D3">
      <w:pPr>
        <w:pStyle w:val="ListParagraph"/>
        <w:numPr>
          <w:ilvl w:val="0"/>
          <w:numId w:val="2"/>
        </w:numPr>
        <w:ind w:right="4022"/>
      </w:pPr>
      <w:r>
        <w:t xml:space="preserve">Researching </w:t>
      </w:r>
      <w:r w:rsidR="0060212E">
        <w:t>OWASP Top 10</w:t>
      </w:r>
      <w:r w:rsidR="00D918C6">
        <w:t xml:space="preserve"> security issues</w:t>
      </w:r>
    </w:p>
    <w:p w:rsidR="00FB132B" w:rsidRDefault="00AB38D3" w:rsidP="00AB38D3">
      <w:pPr>
        <w:pStyle w:val="ListParagraph"/>
        <w:numPr>
          <w:ilvl w:val="0"/>
          <w:numId w:val="2"/>
        </w:numPr>
        <w:ind w:right="4022"/>
      </w:pPr>
      <w:r>
        <w:t xml:space="preserve">Modelling </w:t>
      </w:r>
      <w:r w:rsidR="00D918C6">
        <w:t>Common Attack Patterns (</w:t>
      </w:r>
      <w:r w:rsidR="0060212E">
        <w:t>CAPEC</w:t>
      </w:r>
      <w:r w:rsidR="00D918C6">
        <w:t>)</w:t>
      </w:r>
    </w:p>
    <w:p w:rsidR="00FB132B" w:rsidRDefault="00AB38D3" w:rsidP="00AB38D3">
      <w:pPr>
        <w:pStyle w:val="ListParagraph"/>
        <w:numPr>
          <w:ilvl w:val="0"/>
          <w:numId w:val="2"/>
        </w:numPr>
        <w:ind w:right="4022"/>
      </w:pPr>
      <w:r>
        <w:t xml:space="preserve">Factoring </w:t>
      </w:r>
      <w:r w:rsidR="00D918C6">
        <w:t>Common weaknesses (</w:t>
      </w:r>
      <w:r w:rsidR="0060212E">
        <w:t>CWE</w:t>
      </w:r>
      <w:r w:rsidR="00D918C6">
        <w:t>)</w:t>
      </w:r>
    </w:p>
    <w:p w:rsidR="0009329E" w:rsidRDefault="0009329E" w:rsidP="00BB4DC4">
      <w:pPr>
        <w:ind w:left="0" w:right="4022" w:firstLine="0"/>
      </w:pPr>
    </w:p>
    <w:p w:rsidR="0060212E" w:rsidRDefault="0060212E" w:rsidP="0009329E">
      <w:pPr>
        <w:ind w:left="1065" w:right="4022" w:hanging="540"/>
      </w:pPr>
      <w:r>
        <w:t>We mitigate discovered threats using</w:t>
      </w:r>
    </w:p>
    <w:p w:rsidR="00D918C6" w:rsidRDefault="00D918C6" w:rsidP="00AB38D3">
      <w:pPr>
        <w:pStyle w:val="ListParagraph"/>
        <w:numPr>
          <w:ilvl w:val="1"/>
          <w:numId w:val="3"/>
        </w:numPr>
        <w:ind w:right="4022"/>
      </w:pPr>
      <w:r>
        <w:t>STRIDE</w:t>
      </w:r>
      <w:r w:rsidR="00AB38D3">
        <w:t xml:space="preserve"> threat modelling taxonomy</w:t>
      </w:r>
    </w:p>
    <w:p w:rsidR="0060212E" w:rsidRDefault="00AB38D3" w:rsidP="00AB38D3">
      <w:pPr>
        <w:pStyle w:val="ListParagraph"/>
        <w:numPr>
          <w:ilvl w:val="1"/>
          <w:numId w:val="3"/>
        </w:numPr>
        <w:ind w:right="4022"/>
      </w:pPr>
      <w:r>
        <w:t>Focus on t</w:t>
      </w:r>
      <w:r w:rsidR="0060212E">
        <w:t>he Security Frame</w:t>
      </w:r>
    </w:p>
    <w:p w:rsidR="0060212E" w:rsidRDefault="00AB38D3" w:rsidP="00AB38D3">
      <w:pPr>
        <w:pStyle w:val="ListParagraph"/>
        <w:numPr>
          <w:ilvl w:val="1"/>
          <w:numId w:val="3"/>
        </w:numPr>
        <w:ind w:right="4022"/>
      </w:pPr>
      <w:r>
        <w:t>Using t</w:t>
      </w:r>
      <w:r w:rsidR="0060212E">
        <w:t>he Privacy Frame</w:t>
      </w:r>
      <w:r>
        <w:t xml:space="preserve"> for data</w:t>
      </w:r>
    </w:p>
    <w:p w:rsidR="00FB132B" w:rsidRDefault="00FB132B">
      <w:pPr>
        <w:tabs>
          <w:tab w:val="center" w:pos="4511"/>
          <w:tab w:val="center" w:pos="9027"/>
        </w:tabs>
        <w:spacing w:after="0" w:line="259" w:lineRule="auto"/>
        <w:ind w:left="0" w:firstLine="0"/>
      </w:pPr>
    </w:p>
    <w:sectPr w:rsidR="00FB132B">
      <w:pgSz w:w="11904" w:h="16867"/>
      <w:pgMar w:top="1440" w:right="152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235A2"/>
    <w:multiLevelType w:val="hybridMultilevel"/>
    <w:tmpl w:val="A008BD6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B2858F2"/>
    <w:multiLevelType w:val="hybridMultilevel"/>
    <w:tmpl w:val="26783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53561"/>
    <w:multiLevelType w:val="hybridMultilevel"/>
    <w:tmpl w:val="23F6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2B"/>
    <w:rsid w:val="00015140"/>
    <w:rsid w:val="0009329E"/>
    <w:rsid w:val="001120BE"/>
    <w:rsid w:val="0060212E"/>
    <w:rsid w:val="006A579A"/>
    <w:rsid w:val="00AB38D3"/>
    <w:rsid w:val="00BB4DC4"/>
    <w:rsid w:val="00D918C6"/>
    <w:rsid w:val="00FB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A1E6E-A70D-4209-A295-48889E4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</dc:creator>
  <cp:keywords/>
  <cp:lastModifiedBy>Heffe</cp:lastModifiedBy>
  <cp:revision>6</cp:revision>
  <dcterms:created xsi:type="dcterms:W3CDTF">2015-03-14T22:45:00Z</dcterms:created>
  <dcterms:modified xsi:type="dcterms:W3CDTF">2015-03-15T20:14:00Z</dcterms:modified>
</cp:coreProperties>
</file>