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2B" w:rsidRDefault="001120BE">
      <w:pPr>
        <w:spacing w:after="0" w:line="240" w:lineRule="auto"/>
        <w:ind w:left="0" w:firstLine="0"/>
      </w:pPr>
      <w:r>
        <w:rPr>
          <w:sz w:val="40"/>
        </w:rPr>
        <w:t>Threat Modelling</w:t>
      </w:r>
    </w:p>
    <w:p w:rsidR="001120BE" w:rsidRDefault="001120BE">
      <w:pPr>
        <w:spacing w:after="261"/>
        <w:rPr>
          <w:color w:val="808080"/>
          <w:sz w:val="20"/>
        </w:rPr>
      </w:pPr>
    </w:p>
    <w:p w:rsidR="00FB132B" w:rsidRDefault="001120BE">
      <w:pPr>
        <w:spacing w:after="261"/>
      </w:pPr>
      <w:r>
        <w:t>Artis-Secure can</w:t>
      </w:r>
      <w:r w:rsidR="0060212E">
        <w:t xml:space="preserve"> integrate a loosely-coupled secure engineering framework into any s</w:t>
      </w:r>
      <w:r>
        <w:t>oftware development lifecycle.</w:t>
      </w:r>
    </w:p>
    <w:p w:rsidR="00BB4DC4" w:rsidRDefault="006A579A" w:rsidP="006A579A">
      <w:pPr>
        <w:ind w:left="535" w:right="4022"/>
      </w:pPr>
      <w:r>
        <w:t xml:space="preserve">We create </w:t>
      </w:r>
      <w:r w:rsidR="00BB4DC4">
        <w:t>Trusted Subsystems</w:t>
      </w:r>
    </w:p>
    <w:p w:rsidR="006A579A" w:rsidRDefault="00BB4DC4" w:rsidP="0060212E">
      <w:pPr>
        <w:ind w:left="720" w:right="4022" w:firstLine="0"/>
      </w:pPr>
      <w:r>
        <w:t>B</w:t>
      </w:r>
      <w:r w:rsidR="006A579A">
        <w:t>y</w:t>
      </w:r>
      <w:r>
        <w:t xml:space="preserve"> Secure </w:t>
      </w:r>
      <w:r w:rsidR="006A579A">
        <w:t>Design</w:t>
      </w:r>
    </w:p>
    <w:p w:rsidR="00BB4DC4" w:rsidRDefault="006A579A" w:rsidP="00BB4DC4">
      <w:pPr>
        <w:ind w:left="535" w:right="4022" w:firstLine="185"/>
      </w:pPr>
      <w:r>
        <w:t>With Default</w:t>
      </w:r>
      <w:r w:rsidR="00BB4DC4">
        <w:t xml:space="preserve"> secure settings</w:t>
      </w:r>
    </w:p>
    <w:p w:rsidR="006A579A" w:rsidRDefault="00BB4DC4" w:rsidP="00BB4DC4">
      <w:pPr>
        <w:ind w:left="535" w:right="4022" w:firstLine="185"/>
      </w:pPr>
      <w:r>
        <w:t>In a secure deployment framework</w:t>
      </w:r>
      <w:r w:rsidR="006A579A">
        <w:t xml:space="preserve"> </w:t>
      </w:r>
    </w:p>
    <w:p w:rsidR="006A579A" w:rsidRDefault="006A579A">
      <w:pPr>
        <w:spacing w:after="261"/>
      </w:pPr>
    </w:p>
    <w:p w:rsidR="00FB132B" w:rsidRDefault="006A579A">
      <w:pPr>
        <w:ind w:left="535" w:right="4022"/>
      </w:pPr>
      <w:r>
        <w:t>We t</w:t>
      </w:r>
      <w:r w:rsidR="0009329E">
        <w:t xml:space="preserve">rack </w:t>
      </w:r>
      <w:r>
        <w:t>Evolving T</w:t>
      </w:r>
      <w:r w:rsidR="001120BE">
        <w:t>hreats</w:t>
      </w:r>
      <w:r w:rsidR="0009329E">
        <w:t xml:space="preserve"> using</w:t>
      </w:r>
    </w:p>
    <w:p w:rsidR="00FB132B" w:rsidRDefault="0060212E">
      <w:pPr>
        <w:ind w:left="1090" w:right="4022"/>
      </w:pPr>
      <w:r>
        <w:t>OWASP Top 10</w:t>
      </w:r>
    </w:p>
    <w:p w:rsidR="00FB132B" w:rsidRDefault="0060212E">
      <w:pPr>
        <w:ind w:left="1090" w:right="4022"/>
      </w:pPr>
      <w:r>
        <w:t>CAPEC</w:t>
      </w:r>
    </w:p>
    <w:p w:rsidR="00FB132B" w:rsidRDefault="0060212E">
      <w:pPr>
        <w:ind w:left="1090" w:right="4022"/>
      </w:pPr>
      <w:r>
        <w:t>C</w:t>
      </w:r>
      <w:r>
        <w:t>WE</w:t>
      </w:r>
    </w:p>
    <w:p w:rsidR="0009329E" w:rsidRDefault="0009329E" w:rsidP="00BB4DC4">
      <w:pPr>
        <w:ind w:left="0" w:right="4022" w:firstLine="0"/>
      </w:pPr>
    </w:p>
    <w:p w:rsidR="0060212E" w:rsidRDefault="0060212E" w:rsidP="0009329E">
      <w:pPr>
        <w:ind w:left="1065" w:right="4022" w:hanging="540"/>
      </w:pPr>
      <w:r>
        <w:t>We mitigate discovered threats using</w:t>
      </w:r>
    </w:p>
    <w:p w:rsidR="0060212E" w:rsidRDefault="0060212E" w:rsidP="0009329E">
      <w:pPr>
        <w:ind w:left="1065" w:right="4022" w:hanging="540"/>
      </w:pPr>
      <w:r>
        <w:t xml:space="preserve"> </w:t>
      </w:r>
      <w:r>
        <w:tab/>
        <w:t>The Security Frame</w:t>
      </w:r>
    </w:p>
    <w:p w:rsidR="0060212E" w:rsidRDefault="0060212E" w:rsidP="0060212E">
      <w:pPr>
        <w:ind w:left="1065" w:right="4022" w:firstLine="0"/>
      </w:pPr>
      <w:r>
        <w:t xml:space="preserve">The </w:t>
      </w:r>
      <w:bookmarkStart w:id="0" w:name="_GoBack"/>
      <w:bookmarkEnd w:id="0"/>
      <w:r>
        <w:t>Privacy Frame</w:t>
      </w:r>
    </w:p>
    <w:p w:rsidR="00FB132B" w:rsidRDefault="00FB132B">
      <w:pPr>
        <w:tabs>
          <w:tab w:val="center" w:pos="4511"/>
          <w:tab w:val="center" w:pos="9027"/>
        </w:tabs>
        <w:spacing w:after="0" w:line="259" w:lineRule="auto"/>
        <w:ind w:left="0" w:firstLine="0"/>
      </w:pPr>
    </w:p>
    <w:sectPr w:rsidR="00FB132B">
      <w:pgSz w:w="11904" w:h="16867"/>
      <w:pgMar w:top="1440" w:right="152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2B"/>
    <w:rsid w:val="0009329E"/>
    <w:rsid w:val="001120BE"/>
    <w:rsid w:val="0060212E"/>
    <w:rsid w:val="006A579A"/>
    <w:rsid w:val="00BB4DC4"/>
    <w:rsid w:val="00FB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CA1E6E-A70D-4209-A295-48889E4C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</dc:creator>
  <cp:keywords/>
  <cp:lastModifiedBy>Heffe</cp:lastModifiedBy>
  <cp:revision>2</cp:revision>
  <dcterms:created xsi:type="dcterms:W3CDTF">2015-03-14T22:45:00Z</dcterms:created>
  <dcterms:modified xsi:type="dcterms:W3CDTF">2015-03-14T22:45:00Z</dcterms:modified>
</cp:coreProperties>
</file>