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724B" w14:textId="77777777" w:rsidR="00BC2846" w:rsidRDefault="00000000">
      <w:pPr>
        <w:pStyle w:val="Title"/>
        <w:jc w:val="center"/>
      </w:pPr>
      <w:r>
        <w:t>COMPREHENSIVE PERFORMANCE ANALYSIS</w:t>
      </w:r>
    </w:p>
    <w:p w14:paraId="609E7013" w14:textId="77777777" w:rsidR="00BC2846" w:rsidRDefault="00000000">
      <w:pPr>
        <w:jc w:val="center"/>
      </w:pPr>
      <w:r>
        <w:t>Memory Care Integration - Mem3 Platform</w:t>
      </w:r>
    </w:p>
    <w:p w14:paraId="393E7806" w14:textId="77777777" w:rsidR="00BC2846" w:rsidRDefault="00BC2846"/>
    <w:p w14:paraId="2C8F3FF8" w14:textId="77777777" w:rsidR="00BC2846" w:rsidRDefault="00BC2846"/>
    <w:p w14:paraId="0E95D301" w14:textId="77777777" w:rsidR="00BC2846" w:rsidRDefault="00000000">
      <w:pPr>
        <w:jc w:val="center"/>
      </w:pPr>
      <w:r>
        <w:rPr>
          <w:b/>
        </w:rPr>
        <w:t xml:space="preserve">Project: </w:t>
      </w:r>
      <w:r>
        <w:t>Mem3 Cognitive Support Platform</w:t>
      </w:r>
      <w:r>
        <w:br/>
      </w:r>
      <w:r>
        <w:rPr>
          <w:b/>
        </w:rPr>
        <w:t xml:space="preserve">Analysis Date: </w:t>
      </w:r>
      <w:r>
        <w:t>February 2, 2026</w:t>
      </w:r>
      <w:r>
        <w:br/>
      </w:r>
      <w:r>
        <w:rPr>
          <w:b/>
        </w:rPr>
        <w:t xml:space="preserve">Report Type: </w:t>
      </w:r>
      <w:r>
        <w:t>Comprehensive Performance Analysis</w:t>
      </w:r>
      <w:r>
        <w:br/>
      </w:r>
      <w:r>
        <w:rPr>
          <w:b/>
        </w:rPr>
        <w:t xml:space="preserve">Analysis Engine: </w:t>
      </w:r>
      <w:r>
        <w:t>Antigravity AI</w:t>
      </w:r>
    </w:p>
    <w:p w14:paraId="24CC92E6" w14:textId="77777777" w:rsidR="00BC2846" w:rsidRDefault="00000000">
      <w:r>
        <w:br w:type="page"/>
      </w:r>
    </w:p>
    <w:p w14:paraId="572C4A9C" w14:textId="77777777" w:rsidR="00BC2846" w:rsidRDefault="00000000">
      <w:pPr>
        <w:pStyle w:val="Heading1"/>
      </w:pPr>
      <w:r>
        <w:lastRenderedPageBreak/>
        <w:t>EXECUTIVE SUMMARY</w:t>
      </w:r>
    </w:p>
    <w:p w14:paraId="59372055" w14:textId="77777777" w:rsidR="00BC2846" w:rsidRDefault="00000000">
      <w:r>
        <w:t>This comprehensive report analyzes the cognitive and behavioral performance of four primary participants in the Mem3 ecosystem: Suvi, Sona, Malu, and Lakshmi. The analysis synthesizes data from three major modules: Menta Assistant, Memory Games, and Daily Routines.</w:t>
      </w:r>
    </w:p>
    <w:p w14:paraId="32E038AB" w14:textId="77777777" w:rsidR="00BC2846" w:rsidRDefault="00000000">
      <w:pPr>
        <w:pStyle w:val="Heading2"/>
      </w:pPr>
      <w:r>
        <w:t>Key Highlights</w:t>
      </w:r>
    </w:p>
    <w:p w14:paraId="5EEABF27" w14:textId="77777777" w:rsidR="00BC2846" w:rsidRDefault="00000000">
      <w:pPr>
        <w:pStyle w:val="ListBullet"/>
      </w:pPr>
      <w:r>
        <w:rPr>
          <w:b/>
        </w:rPr>
        <w:t xml:space="preserve">Highest Overall Performance: </w:t>
      </w:r>
      <w:r>
        <w:t>Suvi (86.4%)</w:t>
      </w:r>
    </w:p>
    <w:p w14:paraId="6EB41C7F" w14:textId="77777777" w:rsidR="00BC2846" w:rsidRDefault="00000000">
      <w:pPr>
        <w:pStyle w:val="ListBullet"/>
      </w:pPr>
      <w:r>
        <w:rPr>
          <w:b/>
        </w:rPr>
        <w:t xml:space="preserve">Highest Adherence: </w:t>
      </w:r>
      <w:r>
        <w:t>Lakshmi (95%)</w:t>
      </w:r>
    </w:p>
    <w:p w14:paraId="0EB63278" w14:textId="77777777" w:rsidR="00BC2846" w:rsidRDefault="00000000">
      <w:pPr>
        <w:pStyle w:val="ListBullet"/>
      </w:pPr>
      <w:r>
        <w:rPr>
          <w:b/>
        </w:rPr>
        <w:t xml:space="preserve">Highest Cognitive Engagement: </w:t>
      </w:r>
      <w:r>
        <w:t>Suvi (85%)</w:t>
      </w:r>
    </w:p>
    <w:p w14:paraId="7EBAE2A8" w14:textId="77777777" w:rsidR="00BC2846" w:rsidRDefault="00000000">
      <w:pPr>
        <w:pStyle w:val="ListBullet"/>
      </w:pPr>
      <w:r>
        <w:rPr>
          <w:b/>
        </w:rPr>
        <w:t xml:space="preserve">Highest Memory Accuracy: </w:t>
      </w:r>
      <w:r>
        <w:t>Malu (95%)</w:t>
      </w:r>
    </w:p>
    <w:p w14:paraId="629648A8" w14:textId="77777777" w:rsidR="00BC2846" w:rsidRDefault="00000000">
      <w:pPr>
        <w:pStyle w:val="ListBullet"/>
      </w:pPr>
      <w:r>
        <w:rPr>
          <w:b/>
        </w:rPr>
        <w:t xml:space="preserve">Most Improved: </w:t>
      </w:r>
      <w:r>
        <w:t>Sona (+25% Routine Adherence over 4 weeks)</w:t>
      </w:r>
    </w:p>
    <w:p w14:paraId="3A6E3829" w14:textId="77777777" w:rsidR="00BC2846" w:rsidRDefault="00000000">
      <w:pPr>
        <w:pStyle w:val="ListBullet"/>
      </w:pPr>
      <w:r>
        <w:rPr>
          <w:b/>
        </w:rPr>
        <w:t xml:space="preserve">Group Average Cognitive Engagement: </w:t>
      </w:r>
      <w:r>
        <w:t>73.8%</w:t>
      </w:r>
    </w:p>
    <w:p w14:paraId="316D62A6" w14:textId="77777777" w:rsidR="00BC2846" w:rsidRDefault="00000000">
      <w:pPr>
        <w:pStyle w:val="ListBullet"/>
      </w:pPr>
      <w:r>
        <w:rPr>
          <w:b/>
        </w:rPr>
        <w:t xml:space="preserve">Group Average Memory Accuracy: </w:t>
      </w:r>
      <w:r>
        <w:t>84.3%</w:t>
      </w:r>
    </w:p>
    <w:p w14:paraId="4C6E4768" w14:textId="77777777" w:rsidR="00BC2846" w:rsidRDefault="00000000">
      <w:pPr>
        <w:pStyle w:val="ListBullet"/>
      </w:pPr>
      <w:r>
        <w:rPr>
          <w:b/>
        </w:rPr>
        <w:t xml:space="preserve">Group Average Emotional Stability: </w:t>
      </w:r>
      <w:r>
        <w:t>70.0%</w:t>
      </w:r>
    </w:p>
    <w:p w14:paraId="3DB63719" w14:textId="77777777" w:rsidR="00BC2846" w:rsidRDefault="00000000">
      <w:pPr>
        <w:pStyle w:val="ListBullet"/>
      </w:pPr>
      <w:r>
        <w:rPr>
          <w:b/>
        </w:rPr>
        <w:t xml:space="preserve">Group Average Routine Adherence: </w:t>
      </w:r>
      <w:r>
        <w:t>87.0%</w:t>
      </w:r>
    </w:p>
    <w:p w14:paraId="126C9D84" w14:textId="77777777" w:rsidR="00BC2846" w:rsidRDefault="00000000">
      <w:r>
        <w:br w:type="page"/>
      </w:r>
    </w:p>
    <w:p w14:paraId="6BE385DA" w14:textId="77777777" w:rsidR="00BC2846" w:rsidRDefault="00000000">
      <w:pPr>
        <w:pStyle w:val="Heading1"/>
      </w:pPr>
      <w:r>
        <w:lastRenderedPageBreak/>
        <w:t>PERFORMANCE METRICS OVERVIEW</w:t>
      </w:r>
    </w:p>
    <w:tbl>
      <w:tblPr>
        <w:tblStyle w:val="LightGrid-Accent1"/>
        <w:tblW w:w="0" w:type="auto"/>
        <w:tblLook w:val="04A0" w:firstRow="1" w:lastRow="0" w:firstColumn="1" w:lastColumn="0" w:noHBand="0" w:noVBand="1"/>
      </w:tblPr>
      <w:tblGrid>
        <w:gridCol w:w="1436"/>
        <w:gridCol w:w="1439"/>
        <w:gridCol w:w="1436"/>
        <w:gridCol w:w="1437"/>
        <w:gridCol w:w="1438"/>
        <w:gridCol w:w="1434"/>
      </w:tblGrid>
      <w:tr w:rsidR="00BC2846" w14:paraId="190814E1"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92DF2E" w14:textId="77777777" w:rsidR="00BC2846" w:rsidRDefault="00000000">
            <w:r>
              <w:t>Individual</w:t>
            </w:r>
          </w:p>
        </w:tc>
        <w:tc>
          <w:tcPr>
            <w:tcW w:w="1440" w:type="dxa"/>
          </w:tcPr>
          <w:p w14:paraId="2788993E" w14:textId="77777777" w:rsidR="00BC2846" w:rsidRDefault="00000000">
            <w:pPr>
              <w:cnfStyle w:val="100000000000" w:firstRow="1" w:lastRow="0" w:firstColumn="0" w:lastColumn="0" w:oddVBand="0" w:evenVBand="0" w:oddHBand="0" w:evenHBand="0" w:firstRowFirstColumn="0" w:firstRowLastColumn="0" w:lastRowFirstColumn="0" w:lastRowLastColumn="0"/>
            </w:pPr>
            <w:r>
              <w:t>Cognitive Engagement</w:t>
            </w:r>
          </w:p>
        </w:tc>
        <w:tc>
          <w:tcPr>
            <w:tcW w:w="1440" w:type="dxa"/>
          </w:tcPr>
          <w:p w14:paraId="3E6B9579" w14:textId="77777777" w:rsidR="00BC2846" w:rsidRDefault="00000000">
            <w:pPr>
              <w:cnfStyle w:val="100000000000" w:firstRow="1" w:lastRow="0" w:firstColumn="0" w:lastColumn="0" w:oddVBand="0" w:evenVBand="0" w:oddHBand="0" w:evenHBand="0" w:firstRowFirstColumn="0" w:firstRowLastColumn="0" w:lastRowFirstColumn="0" w:lastRowLastColumn="0"/>
            </w:pPr>
            <w:r>
              <w:t>Memory Accuracy</w:t>
            </w:r>
          </w:p>
        </w:tc>
        <w:tc>
          <w:tcPr>
            <w:tcW w:w="1440" w:type="dxa"/>
          </w:tcPr>
          <w:p w14:paraId="40521468" w14:textId="77777777" w:rsidR="00BC2846" w:rsidRDefault="00000000">
            <w:pPr>
              <w:cnfStyle w:val="100000000000" w:firstRow="1" w:lastRow="0" w:firstColumn="0" w:lastColumn="0" w:oddVBand="0" w:evenVBand="0" w:oddHBand="0" w:evenHBand="0" w:firstRowFirstColumn="0" w:firstRowLastColumn="0" w:lastRowFirstColumn="0" w:lastRowLastColumn="0"/>
            </w:pPr>
            <w:r>
              <w:t>Emotional Stability</w:t>
            </w:r>
          </w:p>
        </w:tc>
        <w:tc>
          <w:tcPr>
            <w:tcW w:w="1440" w:type="dxa"/>
          </w:tcPr>
          <w:p w14:paraId="27E59E44" w14:textId="77777777" w:rsidR="00BC2846" w:rsidRDefault="00000000">
            <w:pPr>
              <w:cnfStyle w:val="100000000000" w:firstRow="1" w:lastRow="0" w:firstColumn="0" w:lastColumn="0" w:oddVBand="0" w:evenVBand="0" w:oddHBand="0" w:evenHBand="0" w:firstRowFirstColumn="0" w:firstRowLastColumn="0" w:lastRowFirstColumn="0" w:lastRowLastColumn="0"/>
            </w:pPr>
            <w:r>
              <w:t>Routine Adherence</w:t>
            </w:r>
          </w:p>
        </w:tc>
        <w:tc>
          <w:tcPr>
            <w:tcW w:w="1440" w:type="dxa"/>
          </w:tcPr>
          <w:p w14:paraId="2EF5714B" w14:textId="77777777" w:rsidR="00BC2846" w:rsidRDefault="00000000">
            <w:pPr>
              <w:cnfStyle w:val="100000000000" w:firstRow="1" w:lastRow="0" w:firstColumn="0" w:lastColumn="0" w:oddVBand="0" w:evenVBand="0" w:oddHBand="0" w:evenHBand="0" w:firstRowFirstColumn="0" w:firstRowLastColumn="0" w:lastRowFirstColumn="0" w:lastRowLastColumn="0"/>
            </w:pPr>
            <w:r>
              <w:t>Overall Score</w:t>
            </w:r>
          </w:p>
        </w:tc>
      </w:tr>
      <w:tr w:rsidR="00BC2846" w14:paraId="764FCDD1"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15ABEA" w14:textId="77777777" w:rsidR="00BC2846" w:rsidRDefault="00000000">
            <w:r>
              <w:t>Suvi</w:t>
            </w:r>
          </w:p>
        </w:tc>
        <w:tc>
          <w:tcPr>
            <w:tcW w:w="1440" w:type="dxa"/>
          </w:tcPr>
          <w:p w14:paraId="68712857" w14:textId="77777777" w:rsidR="00BC2846" w:rsidRDefault="00000000">
            <w:pPr>
              <w:cnfStyle w:val="000000100000" w:firstRow="0" w:lastRow="0" w:firstColumn="0" w:lastColumn="0" w:oddVBand="0" w:evenVBand="0" w:oddHBand="1" w:evenHBand="0" w:firstRowFirstColumn="0" w:firstRowLastColumn="0" w:lastRowFirstColumn="0" w:lastRowLastColumn="0"/>
            </w:pPr>
            <w:r>
              <w:t>85.0%</w:t>
            </w:r>
          </w:p>
        </w:tc>
        <w:tc>
          <w:tcPr>
            <w:tcW w:w="1440" w:type="dxa"/>
          </w:tcPr>
          <w:p w14:paraId="582586DE" w14:textId="77777777" w:rsidR="00BC2846" w:rsidRDefault="00000000">
            <w:pPr>
              <w:cnfStyle w:val="000000100000" w:firstRow="0" w:lastRow="0" w:firstColumn="0" w:lastColumn="0" w:oddVBand="0" w:evenVBand="0" w:oddHBand="1" w:evenHBand="0" w:firstRowFirstColumn="0" w:firstRowLastColumn="0" w:lastRowFirstColumn="0" w:lastRowLastColumn="0"/>
            </w:pPr>
            <w:r>
              <w:t>92.0%</w:t>
            </w:r>
          </w:p>
        </w:tc>
        <w:tc>
          <w:tcPr>
            <w:tcW w:w="1440" w:type="dxa"/>
          </w:tcPr>
          <w:p w14:paraId="32B3D6C1" w14:textId="77777777" w:rsidR="00BC2846" w:rsidRDefault="00000000">
            <w:pPr>
              <w:cnfStyle w:val="000000100000" w:firstRow="0" w:lastRow="0" w:firstColumn="0" w:lastColumn="0" w:oddVBand="0" w:evenVBand="0" w:oddHBand="1" w:evenHBand="0" w:firstRowFirstColumn="0" w:firstRowLastColumn="0" w:lastRowFirstColumn="0" w:lastRowLastColumn="0"/>
            </w:pPr>
            <w:r>
              <w:t>75.0%</w:t>
            </w:r>
          </w:p>
        </w:tc>
        <w:tc>
          <w:tcPr>
            <w:tcW w:w="1440" w:type="dxa"/>
          </w:tcPr>
          <w:p w14:paraId="3842775D" w14:textId="77777777" w:rsidR="00BC2846" w:rsidRDefault="00000000">
            <w:pPr>
              <w:cnfStyle w:val="000000100000" w:firstRow="0" w:lastRow="0" w:firstColumn="0" w:lastColumn="0" w:oddVBand="0" w:evenVBand="0" w:oddHBand="1" w:evenHBand="0" w:firstRowFirstColumn="0" w:firstRowLastColumn="0" w:lastRowFirstColumn="0" w:lastRowLastColumn="0"/>
            </w:pPr>
            <w:r>
              <w:t>90.0%</w:t>
            </w:r>
          </w:p>
        </w:tc>
        <w:tc>
          <w:tcPr>
            <w:tcW w:w="1440" w:type="dxa"/>
          </w:tcPr>
          <w:p w14:paraId="68EA0F09" w14:textId="77777777" w:rsidR="00BC2846" w:rsidRDefault="00000000">
            <w:pPr>
              <w:cnfStyle w:val="000000100000" w:firstRow="0" w:lastRow="0" w:firstColumn="0" w:lastColumn="0" w:oddVBand="0" w:evenVBand="0" w:oddHBand="1" w:evenHBand="0" w:firstRowFirstColumn="0" w:firstRowLastColumn="0" w:lastRowFirstColumn="0" w:lastRowLastColumn="0"/>
            </w:pPr>
            <w:r>
              <w:t>86.3%</w:t>
            </w:r>
          </w:p>
        </w:tc>
      </w:tr>
      <w:tr w:rsidR="00BC2846" w14:paraId="765FFDF7"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97CD4C" w14:textId="77777777" w:rsidR="00BC2846" w:rsidRDefault="00000000">
            <w:r>
              <w:t>Sona</w:t>
            </w:r>
          </w:p>
        </w:tc>
        <w:tc>
          <w:tcPr>
            <w:tcW w:w="1440" w:type="dxa"/>
          </w:tcPr>
          <w:p w14:paraId="50ABDEE9" w14:textId="77777777" w:rsidR="00BC2846" w:rsidRDefault="00000000">
            <w:pPr>
              <w:cnfStyle w:val="000000010000" w:firstRow="0" w:lastRow="0" w:firstColumn="0" w:lastColumn="0" w:oddVBand="0" w:evenVBand="0" w:oddHBand="0" w:evenHBand="1" w:firstRowFirstColumn="0" w:firstRowLastColumn="0" w:lastRowFirstColumn="0" w:lastRowLastColumn="0"/>
            </w:pPr>
            <w:r>
              <w:t>65.0%</w:t>
            </w:r>
          </w:p>
        </w:tc>
        <w:tc>
          <w:tcPr>
            <w:tcW w:w="1440" w:type="dxa"/>
          </w:tcPr>
          <w:p w14:paraId="6C9365B0" w14:textId="77777777" w:rsidR="00BC2846" w:rsidRDefault="00000000">
            <w:pPr>
              <w:cnfStyle w:val="000000010000" w:firstRow="0" w:lastRow="0" w:firstColumn="0" w:lastColumn="0" w:oddVBand="0" w:evenVBand="0" w:oddHBand="0" w:evenHBand="1" w:firstRowFirstColumn="0" w:firstRowLastColumn="0" w:lastRowFirstColumn="0" w:lastRowLastColumn="0"/>
            </w:pPr>
            <w:r>
              <w:t>70.0%</w:t>
            </w:r>
          </w:p>
        </w:tc>
        <w:tc>
          <w:tcPr>
            <w:tcW w:w="1440" w:type="dxa"/>
          </w:tcPr>
          <w:p w14:paraId="6DB0F0FE" w14:textId="77777777" w:rsidR="00BC2846" w:rsidRDefault="00000000">
            <w:pPr>
              <w:cnfStyle w:val="000000010000" w:firstRow="0" w:lastRow="0" w:firstColumn="0" w:lastColumn="0" w:oddVBand="0" w:evenVBand="0" w:oddHBand="0" w:evenHBand="1" w:firstRowFirstColumn="0" w:firstRowLastColumn="0" w:lastRowFirstColumn="0" w:lastRowLastColumn="0"/>
            </w:pPr>
            <w:r>
              <w:t>68.0%</w:t>
            </w:r>
          </w:p>
        </w:tc>
        <w:tc>
          <w:tcPr>
            <w:tcW w:w="1440" w:type="dxa"/>
          </w:tcPr>
          <w:p w14:paraId="381A3B62" w14:textId="77777777" w:rsidR="00BC2846" w:rsidRDefault="00000000">
            <w:pPr>
              <w:cnfStyle w:val="000000010000" w:firstRow="0" w:lastRow="0" w:firstColumn="0" w:lastColumn="0" w:oddVBand="0" w:evenVBand="0" w:oddHBand="0" w:evenHBand="1" w:firstRowFirstColumn="0" w:firstRowLastColumn="0" w:lastRowFirstColumn="0" w:lastRowLastColumn="0"/>
            </w:pPr>
            <w:r>
              <w:t>85.0%</w:t>
            </w:r>
          </w:p>
        </w:tc>
        <w:tc>
          <w:tcPr>
            <w:tcW w:w="1440" w:type="dxa"/>
          </w:tcPr>
          <w:p w14:paraId="6164E2DC" w14:textId="77777777" w:rsidR="00BC2846" w:rsidRDefault="00000000">
            <w:pPr>
              <w:cnfStyle w:val="000000010000" w:firstRow="0" w:lastRow="0" w:firstColumn="0" w:lastColumn="0" w:oddVBand="0" w:evenVBand="0" w:oddHBand="0" w:evenHBand="1" w:firstRowFirstColumn="0" w:firstRowLastColumn="0" w:lastRowFirstColumn="0" w:lastRowLastColumn="0"/>
            </w:pPr>
            <w:r>
              <w:t>72.1%</w:t>
            </w:r>
          </w:p>
        </w:tc>
      </w:tr>
      <w:tr w:rsidR="00BC2846" w14:paraId="4E57189F"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9EEA16" w14:textId="77777777" w:rsidR="00BC2846" w:rsidRDefault="00000000">
            <w:r>
              <w:t>Malu</w:t>
            </w:r>
          </w:p>
        </w:tc>
        <w:tc>
          <w:tcPr>
            <w:tcW w:w="1440" w:type="dxa"/>
          </w:tcPr>
          <w:p w14:paraId="7A87237B" w14:textId="77777777" w:rsidR="00BC2846" w:rsidRDefault="00000000">
            <w:pPr>
              <w:cnfStyle w:val="000000100000" w:firstRow="0" w:lastRow="0" w:firstColumn="0" w:lastColumn="0" w:oddVBand="0" w:evenVBand="0" w:oddHBand="1" w:evenHBand="0" w:firstRowFirstColumn="0" w:firstRowLastColumn="0" w:lastRowFirstColumn="0" w:lastRowLastColumn="0"/>
            </w:pPr>
            <w:r>
              <w:t>70.0%</w:t>
            </w:r>
          </w:p>
        </w:tc>
        <w:tc>
          <w:tcPr>
            <w:tcW w:w="1440" w:type="dxa"/>
          </w:tcPr>
          <w:p w14:paraId="2D692F8E" w14:textId="77777777" w:rsidR="00BC2846" w:rsidRDefault="00000000">
            <w:pPr>
              <w:cnfStyle w:val="000000100000" w:firstRow="0" w:lastRow="0" w:firstColumn="0" w:lastColumn="0" w:oddVBand="0" w:evenVBand="0" w:oddHBand="1" w:evenHBand="0" w:firstRowFirstColumn="0" w:firstRowLastColumn="0" w:lastRowFirstColumn="0" w:lastRowLastColumn="0"/>
            </w:pPr>
            <w:r>
              <w:t>95.0%</w:t>
            </w:r>
          </w:p>
        </w:tc>
        <w:tc>
          <w:tcPr>
            <w:tcW w:w="1440" w:type="dxa"/>
          </w:tcPr>
          <w:p w14:paraId="37521674" w14:textId="77777777" w:rsidR="00BC2846" w:rsidRDefault="00000000">
            <w:pPr>
              <w:cnfStyle w:val="000000100000" w:firstRow="0" w:lastRow="0" w:firstColumn="0" w:lastColumn="0" w:oddVBand="0" w:evenVBand="0" w:oddHBand="1" w:evenHBand="0" w:firstRowFirstColumn="0" w:firstRowLastColumn="0" w:lastRowFirstColumn="0" w:lastRowLastColumn="0"/>
            </w:pPr>
            <w:r>
              <w:t>55.0%</w:t>
            </w:r>
          </w:p>
        </w:tc>
        <w:tc>
          <w:tcPr>
            <w:tcW w:w="1440" w:type="dxa"/>
          </w:tcPr>
          <w:p w14:paraId="63343EFF" w14:textId="77777777" w:rsidR="00BC2846" w:rsidRDefault="00000000">
            <w:pPr>
              <w:cnfStyle w:val="000000100000" w:firstRow="0" w:lastRow="0" w:firstColumn="0" w:lastColumn="0" w:oddVBand="0" w:evenVBand="0" w:oddHBand="1" w:evenHBand="0" w:firstRowFirstColumn="0" w:firstRowLastColumn="0" w:lastRowFirstColumn="0" w:lastRowLastColumn="0"/>
            </w:pPr>
            <w:r>
              <w:t>78.0%</w:t>
            </w:r>
          </w:p>
        </w:tc>
        <w:tc>
          <w:tcPr>
            <w:tcW w:w="1440" w:type="dxa"/>
          </w:tcPr>
          <w:p w14:paraId="6661BB30" w14:textId="77777777" w:rsidR="00BC2846" w:rsidRDefault="00000000">
            <w:pPr>
              <w:cnfStyle w:val="000000100000" w:firstRow="0" w:lastRow="0" w:firstColumn="0" w:lastColumn="0" w:oddVBand="0" w:evenVBand="0" w:oddHBand="1" w:evenHBand="0" w:firstRowFirstColumn="0" w:firstRowLastColumn="0" w:lastRowFirstColumn="0" w:lastRowLastColumn="0"/>
            </w:pPr>
            <w:r>
              <w:t>76.5%</w:t>
            </w:r>
          </w:p>
        </w:tc>
      </w:tr>
      <w:tr w:rsidR="00BC2846" w14:paraId="6DDCDED3"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587316" w14:textId="77777777" w:rsidR="00BC2846" w:rsidRDefault="00000000">
            <w:r>
              <w:t>Lakshmi</w:t>
            </w:r>
          </w:p>
        </w:tc>
        <w:tc>
          <w:tcPr>
            <w:tcW w:w="1440" w:type="dxa"/>
          </w:tcPr>
          <w:p w14:paraId="2243FF57" w14:textId="77777777" w:rsidR="00BC2846" w:rsidRDefault="00000000">
            <w:pPr>
              <w:cnfStyle w:val="000000010000" w:firstRow="0" w:lastRow="0" w:firstColumn="0" w:lastColumn="0" w:oddVBand="0" w:evenVBand="0" w:oddHBand="0" w:evenHBand="1" w:firstRowFirstColumn="0" w:firstRowLastColumn="0" w:lastRowFirstColumn="0" w:lastRowLastColumn="0"/>
            </w:pPr>
            <w:r>
              <w:t>75.0%</w:t>
            </w:r>
          </w:p>
        </w:tc>
        <w:tc>
          <w:tcPr>
            <w:tcW w:w="1440" w:type="dxa"/>
          </w:tcPr>
          <w:p w14:paraId="25A77942" w14:textId="77777777" w:rsidR="00BC2846" w:rsidRDefault="00000000">
            <w:pPr>
              <w:cnfStyle w:val="000000010000" w:firstRow="0" w:lastRow="0" w:firstColumn="0" w:lastColumn="0" w:oddVBand="0" w:evenVBand="0" w:oddHBand="0" w:evenHBand="1" w:firstRowFirstColumn="0" w:firstRowLastColumn="0" w:lastRowFirstColumn="0" w:lastRowLastColumn="0"/>
            </w:pPr>
            <w:r>
              <w:t>80.0%</w:t>
            </w:r>
          </w:p>
        </w:tc>
        <w:tc>
          <w:tcPr>
            <w:tcW w:w="1440" w:type="dxa"/>
          </w:tcPr>
          <w:p w14:paraId="24E3ABD9" w14:textId="77777777" w:rsidR="00BC2846" w:rsidRDefault="00000000">
            <w:pPr>
              <w:cnfStyle w:val="000000010000" w:firstRow="0" w:lastRow="0" w:firstColumn="0" w:lastColumn="0" w:oddVBand="0" w:evenVBand="0" w:oddHBand="0" w:evenHBand="1" w:firstRowFirstColumn="0" w:firstRowLastColumn="0" w:lastRowFirstColumn="0" w:lastRowLastColumn="0"/>
            </w:pPr>
            <w:r>
              <w:t>82.0%</w:t>
            </w:r>
          </w:p>
        </w:tc>
        <w:tc>
          <w:tcPr>
            <w:tcW w:w="1440" w:type="dxa"/>
          </w:tcPr>
          <w:p w14:paraId="4D4479A0" w14:textId="77777777" w:rsidR="00BC2846" w:rsidRDefault="00000000">
            <w:pPr>
              <w:cnfStyle w:val="000000010000" w:firstRow="0" w:lastRow="0" w:firstColumn="0" w:lastColumn="0" w:oddVBand="0" w:evenVBand="0" w:oddHBand="0" w:evenHBand="1" w:firstRowFirstColumn="0" w:firstRowLastColumn="0" w:lastRowFirstColumn="0" w:lastRowLastColumn="0"/>
            </w:pPr>
            <w:r>
              <w:t>95.0%</w:t>
            </w:r>
          </w:p>
        </w:tc>
        <w:tc>
          <w:tcPr>
            <w:tcW w:w="1440" w:type="dxa"/>
          </w:tcPr>
          <w:p w14:paraId="56FAC824" w14:textId="77777777" w:rsidR="00BC2846" w:rsidRDefault="00000000">
            <w:pPr>
              <w:cnfStyle w:val="000000010000" w:firstRow="0" w:lastRow="0" w:firstColumn="0" w:lastColumn="0" w:oddVBand="0" w:evenVBand="0" w:oddHBand="0" w:evenHBand="1" w:firstRowFirstColumn="0" w:firstRowLastColumn="0" w:lastRowFirstColumn="0" w:lastRowLastColumn="0"/>
            </w:pPr>
            <w:r>
              <w:t>82.9%</w:t>
            </w:r>
          </w:p>
        </w:tc>
      </w:tr>
    </w:tbl>
    <w:p w14:paraId="4D5D2502" w14:textId="77777777" w:rsidR="00BC2846" w:rsidRDefault="00BC2846"/>
    <w:p w14:paraId="0961AE59" w14:textId="77777777" w:rsidR="00BC2846" w:rsidRDefault="00000000">
      <w:r>
        <w:br w:type="page"/>
      </w:r>
    </w:p>
    <w:p w14:paraId="036A4009" w14:textId="77777777" w:rsidR="00BC2846" w:rsidRDefault="00000000">
      <w:pPr>
        <w:pStyle w:val="Heading1"/>
      </w:pPr>
      <w:r>
        <w:lastRenderedPageBreak/>
        <w:t>INDIVIDUAL PERFORMANCE BREAKDOWNS</w:t>
      </w:r>
    </w:p>
    <w:p w14:paraId="1E27597C" w14:textId="77777777" w:rsidR="00BC2846" w:rsidRDefault="00000000">
      <w:pPr>
        <w:pStyle w:val="Heading2"/>
      </w:pPr>
      <w:r>
        <w:t>Suvi: The Benchmark Performer</w:t>
      </w:r>
    </w:p>
    <w:p w14:paraId="66A0B712" w14:textId="77777777" w:rsidR="00BC2846" w:rsidRDefault="00000000">
      <w:r>
        <w:t>Suvi consistently outperforms the cohort in Cognitive Engagement with the highest overall score of 86.4%. Her balanced performance across all modules indicates strong cognitive flexibility and sustained engagement.</w:t>
      </w:r>
    </w:p>
    <w:p w14:paraId="3E9C2340" w14:textId="77777777" w:rsidR="00BC2846" w:rsidRDefault="00BC2846"/>
    <w:tbl>
      <w:tblPr>
        <w:tblStyle w:val="LightList-Accent1"/>
        <w:tblW w:w="0" w:type="auto"/>
        <w:tblLook w:val="04A0" w:firstRow="1" w:lastRow="0" w:firstColumn="1" w:lastColumn="0" w:noHBand="0" w:noVBand="1"/>
      </w:tblPr>
      <w:tblGrid>
        <w:gridCol w:w="4311"/>
        <w:gridCol w:w="4309"/>
      </w:tblGrid>
      <w:tr w:rsidR="00BC2846" w14:paraId="60D4B3EC"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135CE" w14:textId="77777777" w:rsidR="00BC2846" w:rsidRDefault="00000000">
            <w:r>
              <w:t>Cognitive Engagement</w:t>
            </w:r>
          </w:p>
        </w:tc>
        <w:tc>
          <w:tcPr>
            <w:tcW w:w="4320" w:type="dxa"/>
          </w:tcPr>
          <w:p w14:paraId="5479D45C" w14:textId="77777777" w:rsidR="00BC2846" w:rsidRDefault="00000000">
            <w:pPr>
              <w:cnfStyle w:val="100000000000" w:firstRow="1" w:lastRow="0" w:firstColumn="0" w:lastColumn="0" w:oddVBand="0" w:evenVBand="0" w:oddHBand="0" w:evenHBand="0" w:firstRowFirstColumn="0" w:firstRowLastColumn="0" w:lastRowFirstColumn="0" w:lastRowLastColumn="0"/>
            </w:pPr>
            <w:r>
              <w:t>85.0%</w:t>
            </w:r>
          </w:p>
        </w:tc>
      </w:tr>
      <w:tr w:rsidR="00BC2846" w14:paraId="0A9ACA2E"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75127" w14:textId="77777777" w:rsidR="00BC2846" w:rsidRDefault="00000000">
            <w:r>
              <w:t>Memory Accuracy</w:t>
            </w:r>
          </w:p>
        </w:tc>
        <w:tc>
          <w:tcPr>
            <w:tcW w:w="4320" w:type="dxa"/>
          </w:tcPr>
          <w:p w14:paraId="42C13F00" w14:textId="77777777" w:rsidR="00BC2846" w:rsidRDefault="00000000">
            <w:pPr>
              <w:cnfStyle w:val="000000100000" w:firstRow="0" w:lastRow="0" w:firstColumn="0" w:lastColumn="0" w:oddVBand="0" w:evenVBand="0" w:oddHBand="1" w:evenHBand="0" w:firstRowFirstColumn="0" w:firstRowLastColumn="0" w:lastRowFirstColumn="0" w:lastRowLastColumn="0"/>
            </w:pPr>
            <w:r>
              <w:t>92.0%</w:t>
            </w:r>
          </w:p>
        </w:tc>
      </w:tr>
      <w:tr w:rsidR="00BC2846" w14:paraId="72FFA7F7"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6F4AFEC1" w14:textId="77777777" w:rsidR="00BC2846" w:rsidRDefault="00000000">
            <w:r>
              <w:t>Emotional Stability</w:t>
            </w:r>
          </w:p>
        </w:tc>
        <w:tc>
          <w:tcPr>
            <w:tcW w:w="4320" w:type="dxa"/>
          </w:tcPr>
          <w:p w14:paraId="2B1C2D39" w14:textId="77777777" w:rsidR="00BC2846" w:rsidRDefault="00000000">
            <w:pPr>
              <w:cnfStyle w:val="000000000000" w:firstRow="0" w:lastRow="0" w:firstColumn="0" w:lastColumn="0" w:oddVBand="0" w:evenVBand="0" w:oddHBand="0" w:evenHBand="0" w:firstRowFirstColumn="0" w:firstRowLastColumn="0" w:lastRowFirstColumn="0" w:lastRowLastColumn="0"/>
            </w:pPr>
            <w:r>
              <w:t>75.0%</w:t>
            </w:r>
          </w:p>
        </w:tc>
      </w:tr>
      <w:tr w:rsidR="00BC2846" w14:paraId="75D0D4AD"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DB9AC7" w14:textId="77777777" w:rsidR="00BC2846" w:rsidRDefault="00000000">
            <w:r>
              <w:t>Routine Adherence</w:t>
            </w:r>
          </w:p>
        </w:tc>
        <w:tc>
          <w:tcPr>
            <w:tcW w:w="4320" w:type="dxa"/>
          </w:tcPr>
          <w:p w14:paraId="07CD9B70" w14:textId="77777777" w:rsidR="00BC2846" w:rsidRDefault="00000000">
            <w:pPr>
              <w:cnfStyle w:val="000000100000" w:firstRow="0" w:lastRow="0" w:firstColumn="0" w:lastColumn="0" w:oddVBand="0" w:evenVBand="0" w:oddHBand="1" w:evenHBand="0" w:firstRowFirstColumn="0" w:firstRowLastColumn="0" w:lastRowFirstColumn="0" w:lastRowLastColumn="0"/>
            </w:pPr>
            <w:r>
              <w:t>90.0%</w:t>
            </w:r>
          </w:p>
        </w:tc>
      </w:tr>
      <w:tr w:rsidR="00BC2846" w14:paraId="5076AD0B"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677BEB81" w14:textId="77777777" w:rsidR="00BC2846" w:rsidRDefault="00000000">
            <w:r>
              <w:t>Overall Score</w:t>
            </w:r>
          </w:p>
        </w:tc>
        <w:tc>
          <w:tcPr>
            <w:tcW w:w="4320" w:type="dxa"/>
          </w:tcPr>
          <w:p w14:paraId="18069B0B" w14:textId="77777777" w:rsidR="00BC2846" w:rsidRDefault="00000000">
            <w:pPr>
              <w:cnfStyle w:val="000000000000" w:firstRow="0" w:lastRow="0" w:firstColumn="0" w:lastColumn="0" w:oddVBand="0" w:evenVBand="0" w:oddHBand="0" w:evenHBand="0" w:firstRowFirstColumn="0" w:firstRowLastColumn="0" w:lastRowFirstColumn="0" w:lastRowLastColumn="0"/>
            </w:pPr>
            <w:r>
              <w:t>86.3%</w:t>
            </w:r>
          </w:p>
        </w:tc>
      </w:tr>
    </w:tbl>
    <w:p w14:paraId="73D953BD" w14:textId="77777777" w:rsidR="00BC2846" w:rsidRDefault="00BC2846"/>
    <w:p w14:paraId="736E6435" w14:textId="77777777" w:rsidR="00BC2846" w:rsidRDefault="00000000">
      <w:r>
        <w:rPr>
          <w:b/>
        </w:rPr>
        <w:t>Strengths:</w:t>
      </w:r>
    </w:p>
    <w:p w14:paraId="6D072A7B" w14:textId="77777777" w:rsidR="00BC2846" w:rsidRDefault="00000000">
      <w:pPr>
        <w:pStyle w:val="ListBullet"/>
      </w:pPr>
      <w:r>
        <w:t>Highest overall performance (86.4%)</w:t>
      </w:r>
    </w:p>
    <w:p w14:paraId="46F599CF" w14:textId="77777777" w:rsidR="00BC2846" w:rsidRDefault="00000000">
      <w:pPr>
        <w:pStyle w:val="ListBullet"/>
      </w:pPr>
      <w:r>
        <w:t>Exceptional cognitive engagement (85%)</w:t>
      </w:r>
    </w:p>
    <w:p w14:paraId="571A6E0B" w14:textId="77777777" w:rsidR="00BC2846" w:rsidRDefault="00000000">
      <w:pPr>
        <w:pStyle w:val="ListBullet"/>
      </w:pPr>
      <w:r>
        <w:t>Strong memory accuracy (92%)</w:t>
      </w:r>
    </w:p>
    <w:p w14:paraId="2BFC7FA7" w14:textId="77777777" w:rsidR="00BC2846" w:rsidRDefault="00000000">
      <w:pPr>
        <w:pStyle w:val="ListBullet"/>
      </w:pPr>
      <w:r>
        <w:t>Excellent routine adherence (90%)</w:t>
      </w:r>
    </w:p>
    <w:p w14:paraId="10B9F37A" w14:textId="77777777" w:rsidR="00BC2846" w:rsidRDefault="00000000">
      <w:r>
        <w:rPr>
          <w:b/>
        </w:rPr>
        <w:t>Areas for Improvement:</w:t>
      </w:r>
    </w:p>
    <w:p w14:paraId="48BE3F93" w14:textId="77777777" w:rsidR="00BC2846" w:rsidRDefault="00000000">
      <w:pPr>
        <w:pStyle w:val="ListBullet"/>
      </w:pPr>
      <w:r>
        <w:t>Plateauing in advanced logic puzzles</w:t>
      </w:r>
    </w:p>
    <w:p w14:paraId="4599C358" w14:textId="77777777" w:rsidR="00BC2846" w:rsidRDefault="00000000">
      <w:pPr>
        <w:pStyle w:val="ListBullet"/>
      </w:pPr>
      <w:r>
        <w:t>Mid-week emotional stability fluctuations (75%)</w:t>
      </w:r>
    </w:p>
    <w:p w14:paraId="36E7D1C0" w14:textId="77777777" w:rsidR="00BC2846" w:rsidRDefault="00000000">
      <w:r>
        <w:rPr>
          <w:b/>
        </w:rPr>
        <w:t>Actionable Recommendations:</w:t>
      </w:r>
    </w:p>
    <w:p w14:paraId="766670DD" w14:textId="77777777" w:rsidR="00BC2846" w:rsidRDefault="00000000">
      <w:pPr>
        <w:pStyle w:val="ListBullet"/>
      </w:pPr>
      <w:r>
        <w:t>Introduce more complex cognitive challenges</w:t>
      </w:r>
    </w:p>
    <w:p w14:paraId="5304BE61" w14:textId="77777777" w:rsidR="00BC2846" w:rsidRDefault="00000000">
      <w:pPr>
        <w:pStyle w:val="ListBullet"/>
      </w:pPr>
      <w:r>
        <w:t>Monitor sleep cycle patterns</w:t>
      </w:r>
    </w:p>
    <w:p w14:paraId="78085EE2" w14:textId="77777777" w:rsidR="00BC2846" w:rsidRDefault="00000000">
      <w:pPr>
        <w:pStyle w:val="ListBullet"/>
      </w:pPr>
      <w:r>
        <w:t>Implement Advanced Cognitive Module to maintain engagement</w:t>
      </w:r>
    </w:p>
    <w:p w14:paraId="742D0786" w14:textId="77777777" w:rsidR="00BC2846" w:rsidRDefault="00000000">
      <w:r>
        <w:br w:type="page"/>
      </w:r>
    </w:p>
    <w:p w14:paraId="7E869098" w14:textId="77777777" w:rsidR="00BC2846" w:rsidRDefault="00000000">
      <w:pPr>
        <w:pStyle w:val="Heading2"/>
      </w:pPr>
      <w:r>
        <w:lastRenderedPageBreak/>
        <w:t>Sona: The Improvement Catalyst</w:t>
      </w:r>
    </w:p>
    <w:p w14:paraId="0B660D3C" w14:textId="77777777" w:rsidR="00BC2846" w:rsidRDefault="00000000">
      <w:r>
        <w:t>Sona represents the most successful intervention case, showing a remarkable 25% increase in routine adherence over the past month. This improvement is directly correlated with the new notification system.</w:t>
      </w:r>
    </w:p>
    <w:p w14:paraId="65166D91" w14:textId="77777777" w:rsidR="00BC2846" w:rsidRDefault="00BC2846"/>
    <w:tbl>
      <w:tblPr>
        <w:tblStyle w:val="LightList-Accent1"/>
        <w:tblW w:w="0" w:type="auto"/>
        <w:tblLook w:val="04A0" w:firstRow="1" w:lastRow="0" w:firstColumn="1" w:lastColumn="0" w:noHBand="0" w:noVBand="1"/>
      </w:tblPr>
      <w:tblGrid>
        <w:gridCol w:w="4311"/>
        <w:gridCol w:w="4309"/>
      </w:tblGrid>
      <w:tr w:rsidR="00BC2846" w14:paraId="4373C7E4"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64B6A" w14:textId="77777777" w:rsidR="00BC2846" w:rsidRDefault="00000000">
            <w:r>
              <w:t>Cognitive Engagement</w:t>
            </w:r>
          </w:p>
        </w:tc>
        <w:tc>
          <w:tcPr>
            <w:tcW w:w="4320" w:type="dxa"/>
          </w:tcPr>
          <w:p w14:paraId="5D37DF06" w14:textId="77777777" w:rsidR="00BC2846" w:rsidRDefault="00000000">
            <w:pPr>
              <w:cnfStyle w:val="100000000000" w:firstRow="1" w:lastRow="0" w:firstColumn="0" w:lastColumn="0" w:oddVBand="0" w:evenVBand="0" w:oddHBand="0" w:evenHBand="0" w:firstRowFirstColumn="0" w:firstRowLastColumn="0" w:lastRowFirstColumn="0" w:lastRowLastColumn="0"/>
            </w:pPr>
            <w:r>
              <w:t>65.0%</w:t>
            </w:r>
          </w:p>
        </w:tc>
      </w:tr>
      <w:tr w:rsidR="00BC2846" w14:paraId="674B4FE0"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84015" w14:textId="77777777" w:rsidR="00BC2846" w:rsidRDefault="00000000">
            <w:r>
              <w:t>Memory Accuracy</w:t>
            </w:r>
          </w:p>
        </w:tc>
        <w:tc>
          <w:tcPr>
            <w:tcW w:w="4320" w:type="dxa"/>
          </w:tcPr>
          <w:p w14:paraId="5C4F3FB1" w14:textId="77777777" w:rsidR="00BC2846" w:rsidRDefault="00000000">
            <w:pPr>
              <w:cnfStyle w:val="000000100000" w:firstRow="0" w:lastRow="0" w:firstColumn="0" w:lastColumn="0" w:oddVBand="0" w:evenVBand="0" w:oddHBand="1" w:evenHBand="0" w:firstRowFirstColumn="0" w:firstRowLastColumn="0" w:lastRowFirstColumn="0" w:lastRowLastColumn="0"/>
            </w:pPr>
            <w:r>
              <w:t>70.0%</w:t>
            </w:r>
          </w:p>
        </w:tc>
      </w:tr>
      <w:tr w:rsidR="00BC2846" w14:paraId="5E72EDC6"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4F4437C4" w14:textId="77777777" w:rsidR="00BC2846" w:rsidRDefault="00000000">
            <w:r>
              <w:t>Emotional Stability</w:t>
            </w:r>
          </w:p>
        </w:tc>
        <w:tc>
          <w:tcPr>
            <w:tcW w:w="4320" w:type="dxa"/>
          </w:tcPr>
          <w:p w14:paraId="071C298E" w14:textId="77777777" w:rsidR="00BC2846" w:rsidRDefault="00000000">
            <w:pPr>
              <w:cnfStyle w:val="000000000000" w:firstRow="0" w:lastRow="0" w:firstColumn="0" w:lastColumn="0" w:oddVBand="0" w:evenVBand="0" w:oddHBand="0" w:evenHBand="0" w:firstRowFirstColumn="0" w:firstRowLastColumn="0" w:lastRowFirstColumn="0" w:lastRowLastColumn="0"/>
            </w:pPr>
            <w:r>
              <w:t>68.0%</w:t>
            </w:r>
          </w:p>
        </w:tc>
      </w:tr>
      <w:tr w:rsidR="00BC2846" w14:paraId="36357105"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189FD1" w14:textId="77777777" w:rsidR="00BC2846" w:rsidRDefault="00000000">
            <w:r>
              <w:t>Routine Adherence</w:t>
            </w:r>
          </w:p>
        </w:tc>
        <w:tc>
          <w:tcPr>
            <w:tcW w:w="4320" w:type="dxa"/>
          </w:tcPr>
          <w:p w14:paraId="1DB7FB6E" w14:textId="77777777" w:rsidR="00BC2846" w:rsidRDefault="00000000">
            <w:pPr>
              <w:cnfStyle w:val="000000100000" w:firstRow="0" w:lastRow="0" w:firstColumn="0" w:lastColumn="0" w:oddVBand="0" w:evenVBand="0" w:oddHBand="1" w:evenHBand="0" w:firstRowFirstColumn="0" w:firstRowLastColumn="0" w:lastRowFirstColumn="0" w:lastRowLastColumn="0"/>
            </w:pPr>
            <w:r>
              <w:t>85.0%</w:t>
            </w:r>
          </w:p>
        </w:tc>
      </w:tr>
      <w:tr w:rsidR="00BC2846" w14:paraId="5F3D4612"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3B3DA04A" w14:textId="77777777" w:rsidR="00BC2846" w:rsidRDefault="00000000">
            <w:r>
              <w:t>Overall Score</w:t>
            </w:r>
          </w:p>
        </w:tc>
        <w:tc>
          <w:tcPr>
            <w:tcW w:w="4320" w:type="dxa"/>
          </w:tcPr>
          <w:p w14:paraId="463AF7B2" w14:textId="77777777" w:rsidR="00BC2846" w:rsidRDefault="00000000">
            <w:pPr>
              <w:cnfStyle w:val="000000000000" w:firstRow="0" w:lastRow="0" w:firstColumn="0" w:lastColumn="0" w:oddVBand="0" w:evenVBand="0" w:oddHBand="0" w:evenHBand="0" w:firstRowFirstColumn="0" w:firstRowLastColumn="0" w:lastRowFirstColumn="0" w:lastRowLastColumn="0"/>
            </w:pPr>
            <w:r>
              <w:t>72.1%</w:t>
            </w:r>
          </w:p>
        </w:tc>
      </w:tr>
    </w:tbl>
    <w:p w14:paraId="4CB61BA5" w14:textId="77777777" w:rsidR="00BC2846" w:rsidRDefault="00BC2846"/>
    <w:p w14:paraId="014F737E" w14:textId="77777777" w:rsidR="00BC2846" w:rsidRDefault="00000000">
      <w:r>
        <w:rPr>
          <w:b/>
        </w:rPr>
        <w:t>Strengths:</w:t>
      </w:r>
    </w:p>
    <w:p w14:paraId="600E677D" w14:textId="77777777" w:rsidR="00BC2846" w:rsidRDefault="00000000">
      <w:pPr>
        <w:pStyle w:val="ListBullet"/>
      </w:pPr>
      <w:r>
        <w:t>Significant growth trajectory (+25% adherence)</w:t>
      </w:r>
    </w:p>
    <w:p w14:paraId="23A50187" w14:textId="77777777" w:rsidR="00BC2846" w:rsidRDefault="00000000">
      <w:pPr>
        <w:pStyle w:val="ListBullet"/>
      </w:pPr>
      <w:r>
        <w:t>Strong routine adherence achievement (85%)</w:t>
      </w:r>
    </w:p>
    <w:p w14:paraId="0C385231" w14:textId="77777777" w:rsidR="00BC2846" w:rsidRDefault="00000000">
      <w:pPr>
        <w:pStyle w:val="ListBullet"/>
      </w:pPr>
      <w:r>
        <w:t>Increasing confidence levels</w:t>
      </w:r>
    </w:p>
    <w:p w14:paraId="67B5D37A" w14:textId="77777777" w:rsidR="00BC2846" w:rsidRDefault="00000000">
      <w:pPr>
        <w:pStyle w:val="ListBullet"/>
      </w:pPr>
      <w:r>
        <w:t>Positive response to notification system</w:t>
      </w:r>
    </w:p>
    <w:p w14:paraId="457ED992" w14:textId="77777777" w:rsidR="00BC2846" w:rsidRDefault="00000000">
      <w:r>
        <w:rPr>
          <w:b/>
        </w:rPr>
        <w:t>Areas for Improvement:</w:t>
      </w:r>
    </w:p>
    <w:p w14:paraId="2E6D7F3F" w14:textId="77777777" w:rsidR="00BC2846" w:rsidRDefault="00000000">
      <w:pPr>
        <w:pStyle w:val="ListBullet"/>
      </w:pPr>
      <w:r>
        <w:t>Lowest memory accuracy in cohort (70%)</w:t>
      </w:r>
    </w:p>
    <w:p w14:paraId="39B7591F" w14:textId="77777777" w:rsidR="00BC2846" w:rsidRDefault="00000000">
      <w:pPr>
        <w:pStyle w:val="ListBullet"/>
      </w:pPr>
      <w:r>
        <w:t>Below-average cognitive engagement (65%)</w:t>
      </w:r>
    </w:p>
    <w:p w14:paraId="49E2CDCE" w14:textId="77777777" w:rsidR="00BC2846" w:rsidRDefault="00000000">
      <w:r>
        <w:rPr>
          <w:b/>
        </w:rPr>
        <w:t>Actionable Recommendations:</w:t>
      </w:r>
    </w:p>
    <w:p w14:paraId="1CFE45FC" w14:textId="77777777" w:rsidR="00BC2846" w:rsidRDefault="00000000">
      <w:pPr>
        <w:pStyle w:val="ListBullet"/>
      </w:pPr>
      <w:r>
        <w:t>Focus on "Familiar Faces" exercises</w:t>
      </w:r>
    </w:p>
    <w:p w14:paraId="61CF8878" w14:textId="77777777" w:rsidR="00BC2846" w:rsidRDefault="00000000">
      <w:pPr>
        <w:pStyle w:val="ListBullet"/>
      </w:pPr>
      <w:r>
        <w:t>Maintain current difficulty levels to build confidence</w:t>
      </w:r>
    </w:p>
    <w:p w14:paraId="71B35F13" w14:textId="77777777" w:rsidR="00BC2846" w:rsidRDefault="00000000">
      <w:pPr>
        <w:pStyle w:val="ListBullet"/>
      </w:pPr>
      <w:r>
        <w:t>Implement gamified streak rewards</w:t>
      </w:r>
    </w:p>
    <w:p w14:paraId="095342EF" w14:textId="77777777" w:rsidR="00BC2846" w:rsidRDefault="00000000">
      <w:r>
        <w:br w:type="page"/>
      </w:r>
    </w:p>
    <w:p w14:paraId="5A3B7502" w14:textId="77777777" w:rsidR="00BC2846" w:rsidRDefault="00000000">
      <w:pPr>
        <w:pStyle w:val="Heading2"/>
      </w:pPr>
      <w:r>
        <w:lastRenderedPageBreak/>
        <w:t>Malu: The Specialist Performer</w:t>
      </w:r>
    </w:p>
    <w:p w14:paraId="3604B1AF" w14:textId="77777777" w:rsidR="00BC2846" w:rsidRDefault="00000000">
      <w:r>
        <w:t>Malu demonstrates exceptional memory accuracy (95%), the highest in the cohort. However, she exhibits the lowest emotional stability (55%), suggesting high sensitivity to performance pressure.</w:t>
      </w:r>
    </w:p>
    <w:p w14:paraId="6D2145E3" w14:textId="77777777" w:rsidR="00BC2846" w:rsidRDefault="00BC2846"/>
    <w:tbl>
      <w:tblPr>
        <w:tblStyle w:val="LightList-Accent1"/>
        <w:tblW w:w="0" w:type="auto"/>
        <w:tblLook w:val="04A0" w:firstRow="1" w:lastRow="0" w:firstColumn="1" w:lastColumn="0" w:noHBand="0" w:noVBand="1"/>
      </w:tblPr>
      <w:tblGrid>
        <w:gridCol w:w="4311"/>
        <w:gridCol w:w="4309"/>
      </w:tblGrid>
      <w:tr w:rsidR="00BC2846" w14:paraId="6AFE05E4"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301F6" w14:textId="77777777" w:rsidR="00BC2846" w:rsidRDefault="00000000">
            <w:r>
              <w:t>Cognitive Engagement</w:t>
            </w:r>
          </w:p>
        </w:tc>
        <w:tc>
          <w:tcPr>
            <w:tcW w:w="4320" w:type="dxa"/>
          </w:tcPr>
          <w:p w14:paraId="2CEF14CF" w14:textId="77777777" w:rsidR="00BC2846" w:rsidRDefault="00000000">
            <w:pPr>
              <w:cnfStyle w:val="100000000000" w:firstRow="1" w:lastRow="0" w:firstColumn="0" w:lastColumn="0" w:oddVBand="0" w:evenVBand="0" w:oddHBand="0" w:evenHBand="0" w:firstRowFirstColumn="0" w:firstRowLastColumn="0" w:lastRowFirstColumn="0" w:lastRowLastColumn="0"/>
            </w:pPr>
            <w:r>
              <w:t>70.0%</w:t>
            </w:r>
          </w:p>
        </w:tc>
      </w:tr>
      <w:tr w:rsidR="00BC2846" w14:paraId="4ECEBBCA"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34DA9D" w14:textId="77777777" w:rsidR="00BC2846" w:rsidRDefault="00000000">
            <w:r>
              <w:t>Memory Accuracy</w:t>
            </w:r>
          </w:p>
        </w:tc>
        <w:tc>
          <w:tcPr>
            <w:tcW w:w="4320" w:type="dxa"/>
          </w:tcPr>
          <w:p w14:paraId="3CB38A55" w14:textId="77777777" w:rsidR="00BC2846" w:rsidRDefault="00000000">
            <w:pPr>
              <w:cnfStyle w:val="000000100000" w:firstRow="0" w:lastRow="0" w:firstColumn="0" w:lastColumn="0" w:oddVBand="0" w:evenVBand="0" w:oddHBand="1" w:evenHBand="0" w:firstRowFirstColumn="0" w:firstRowLastColumn="0" w:lastRowFirstColumn="0" w:lastRowLastColumn="0"/>
            </w:pPr>
            <w:r>
              <w:t>95.0%</w:t>
            </w:r>
          </w:p>
        </w:tc>
      </w:tr>
      <w:tr w:rsidR="00BC2846" w14:paraId="47676FA8"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6C071736" w14:textId="77777777" w:rsidR="00BC2846" w:rsidRDefault="00000000">
            <w:r>
              <w:t>Emotional Stability</w:t>
            </w:r>
          </w:p>
        </w:tc>
        <w:tc>
          <w:tcPr>
            <w:tcW w:w="4320" w:type="dxa"/>
          </w:tcPr>
          <w:p w14:paraId="671262DC" w14:textId="77777777" w:rsidR="00BC2846" w:rsidRDefault="00000000">
            <w:pPr>
              <w:cnfStyle w:val="000000000000" w:firstRow="0" w:lastRow="0" w:firstColumn="0" w:lastColumn="0" w:oddVBand="0" w:evenVBand="0" w:oddHBand="0" w:evenHBand="0" w:firstRowFirstColumn="0" w:firstRowLastColumn="0" w:lastRowFirstColumn="0" w:lastRowLastColumn="0"/>
            </w:pPr>
            <w:r>
              <w:t>55.0%</w:t>
            </w:r>
          </w:p>
        </w:tc>
      </w:tr>
      <w:tr w:rsidR="00BC2846" w14:paraId="289BF8F4"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3362C9" w14:textId="77777777" w:rsidR="00BC2846" w:rsidRDefault="00000000">
            <w:r>
              <w:t>Routine Adherence</w:t>
            </w:r>
          </w:p>
        </w:tc>
        <w:tc>
          <w:tcPr>
            <w:tcW w:w="4320" w:type="dxa"/>
          </w:tcPr>
          <w:p w14:paraId="5C61A24B" w14:textId="77777777" w:rsidR="00BC2846" w:rsidRDefault="00000000">
            <w:pPr>
              <w:cnfStyle w:val="000000100000" w:firstRow="0" w:lastRow="0" w:firstColumn="0" w:lastColumn="0" w:oddVBand="0" w:evenVBand="0" w:oddHBand="1" w:evenHBand="0" w:firstRowFirstColumn="0" w:firstRowLastColumn="0" w:lastRowFirstColumn="0" w:lastRowLastColumn="0"/>
            </w:pPr>
            <w:r>
              <w:t>78.0%</w:t>
            </w:r>
          </w:p>
        </w:tc>
      </w:tr>
      <w:tr w:rsidR="00BC2846" w14:paraId="0D010653"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02AA7D17" w14:textId="77777777" w:rsidR="00BC2846" w:rsidRDefault="00000000">
            <w:r>
              <w:t>Overall Score</w:t>
            </w:r>
          </w:p>
        </w:tc>
        <w:tc>
          <w:tcPr>
            <w:tcW w:w="4320" w:type="dxa"/>
          </w:tcPr>
          <w:p w14:paraId="618D83AA" w14:textId="77777777" w:rsidR="00BC2846" w:rsidRDefault="00000000">
            <w:pPr>
              <w:cnfStyle w:val="000000000000" w:firstRow="0" w:lastRow="0" w:firstColumn="0" w:lastColumn="0" w:oddVBand="0" w:evenVBand="0" w:oddHBand="0" w:evenHBand="0" w:firstRowFirstColumn="0" w:firstRowLastColumn="0" w:lastRowFirstColumn="0" w:lastRowLastColumn="0"/>
            </w:pPr>
            <w:r>
              <w:t>76.5%</w:t>
            </w:r>
          </w:p>
        </w:tc>
      </w:tr>
    </w:tbl>
    <w:p w14:paraId="7B5C6867" w14:textId="77777777" w:rsidR="00BC2846" w:rsidRDefault="00BC2846"/>
    <w:p w14:paraId="231E37D9" w14:textId="77777777" w:rsidR="00BC2846" w:rsidRDefault="00000000">
      <w:r>
        <w:rPr>
          <w:b/>
        </w:rPr>
        <w:t>Strengths:</w:t>
      </w:r>
    </w:p>
    <w:p w14:paraId="59514032" w14:textId="77777777" w:rsidR="00BC2846" w:rsidRDefault="00000000">
      <w:pPr>
        <w:pStyle w:val="ListBullet"/>
      </w:pPr>
      <w:r>
        <w:t>Peak memory accuracy (95%)</w:t>
      </w:r>
    </w:p>
    <w:p w14:paraId="1D189921" w14:textId="77777777" w:rsidR="00BC2846" w:rsidRDefault="00000000">
      <w:pPr>
        <w:pStyle w:val="ListBullet"/>
      </w:pPr>
      <w:r>
        <w:t>Exceptional recall during memory games</w:t>
      </w:r>
    </w:p>
    <w:p w14:paraId="53B74E18" w14:textId="77777777" w:rsidR="00BC2846" w:rsidRDefault="00000000">
      <w:pPr>
        <w:pStyle w:val="ListBullet"/>
      </w:pPr>
      <w:r>
        <w:t>Strong pattern recognition abilities</w:t>
      </w:r>
    </w:p>
    <w:p w14:paraId="3A3BD705" w14:textId="77777777" w:rsidR="00BC2846" w:rsidRDefault="00000000">
      <w:r>
        <w:rPr>
          <w:b/>
        </w:rPr>
        <w:t>Areas for Improvement:</w:t>
      </w:r>
    </w:p>
    <w:p w14:paraId="24B4AEAA" w14:textId="77777777" w:rsidR="00BC2846" w:rsidRDefault="00000000">
      <w:pPr>
        <w:pStyle w:val="ListBullet"/>
      </w:pPr>
      <w:r>
        <w:t>Lowest emotional stability (55%)</w:t>
      </w:r>
    </w:p>
    <w:p w14:paraId="429D6D0D" w14:textId="77777777" w:rsidR="00BC2846" w:rsidRDefault="00000000">
      <w:pPr>
        <w:pStyle w:val="ListBullet"/>
      </w:pPr>
      <w:r>
        <w:t>High anxiety indicators in journal sentiment</w:t>
      </w:r>
    </w:p>
    <w:p w14:paraId="2C6D5587" w14:textId="77777777" w:rsidR="00BC2846" w:rsidRDefault="00000000">
      <w:pPr>
        <w:pStyle w:val="ListBullet"/>
      </w:pPr>
      <w:r>
        <w:t>Below-average routine adherence (78%)</w:t>
      </w:r>
    </w:p>
    <w:p w14:paraId="7976F2A8" w14:textId="77777777" w:rsidR="00BC2846" w:rsidRDefault="00000000">
      <w:r>
        <w:rPr>
          <w:b/>
        </w:rPr>
        <w:t>Actionable Recommendations:</w:t>
      </w:r>
    </w:p>
    <w:p w14:paraId="63481655" w14:textId="77777777" w:rsidR="00BC2846" w:rsidRDefault="00000000">
      <w:pPr>
        <w:pStyle w:val="ListBullet"/>
      </w:pPr>
      <w:r>
        <w:t>Implement "Low Stress Mode" when sentiment &lt;60%</w:t>
      </w:r>
    </w:p>
    <w:p w14:paraId="5F8DAC18" w14:textId="77777777" w:rsidR="00BC2846" w:rsidRDefault="00000000">
      <w:pPr>
        <w:pStyle w:val="ListBullet"/>
      </w:pPr>
      <w:r>
        <w:t>Trigger automatic "Relax &amp; Breathe" sessions</w:t>
      </w:r>
    </w:p>
    <w:p w14:paraId="5910002A" w14:textId="77777777" w:rsidR="00BC2846" w:rsidRDefault="00000000">
      <w:pPr>
        <w:pStyle w:val="ListBullet"/>
      </w:pPr>
      <w:r>
        <w:t>Balance accuracy focus with emotional well-being</w:t>
      </w:r>
    </w:p>
    <w:p w14:paraId="55E3373A" w14:textId="77777777" w:rsidR="00BC2846" w:rsidRDefault="00000000">
      <w:r>
        <w:br w:type="page"/>
      </w:r>
    </w:p>
    <w:p w14:paraId="08CAA276" w14:textId="77777777" w:rsidR="00BC2846" w:rsidRDefault="00000000">
      <w:pPr>
        <w:pStyle w:val="Heading2"/>
      </w:pPr>
      <w:r>
        <w:lastRenderedPageBreak/>
        <w:t>Lakshmi: The Routine Master</w:t>
      </w:r>
    </w:p>
    <w:p w14:paraId="60C73C0B" w14:textId="77777777" w:rsidR="00BC2846" w:rsidRDefault="00000000">
      <w:r>
        <w:t>Lakshmi sets the gold standard for routine adherence with near-perfect consistency (95%). She provides the most stable platform for testing new habit-forming modules.</w:t>
      </w:r>
    </w:p>
    <w:p w14:paraId="56574E28" w14:textId="77777777" w:rsidR="00BC2846" w:rsidRDefault="00BC2846"/>
    <w:tbl>
      <w:tblPr>
        <w:tblStyle w:val="LightList-Accent1"/>
        <w:tblW w:w="0" w:type="auto"/>
        <w:tblLook w:val="04A0" w:firstRow="1" w:lastRow="0" w:firstColumn="1" w:lastColumn="0" w:noHBand="0" w:noVBand="1"/>
      </w:tblPr>
      <w:tblGrid>
        <w:gridCol w:w="4311"/>
        <w:gridCol w:w="4309"/>
      </w:tblGrid>
      <w:tr w:rsidR="00BC2846" w14:paraId="28C09D11"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E3E67" w14:textId="77777777" w:rsidR="00BC2846" w:rsidRDefault="00000000">
            <w:r>
              <w:t>Cognitive Engagement</w:t>
            </w:r>
          </w:p>
        </w:tc>
        <w:tc>
          <w:tcPr>
            <w:tcW w:w="4320" w:type="dxa"/>
          </w:tcPr>
          <w:p w14:paraId="308CE882" w14:textId="77777777" w:rsidR="00BC2846" w:rsidRDefault="00000000">
            <w:pPr>
              <w:cnfStyle w:val="100000000000" w:firstRow="1" w:lastRow="0" w:firstColumn="0" w:lastColumn="0" w:oddVBand="0" w:evenVBand="0" w:oddHBand="0" w:evenHBand="0" w:firstRowFirstColumn="0" w:firstRowLastColumn="0" w:lastRowFirstColumn="0" w:lastRowLastColumn="0"/>
            </w:pPr>
            <w:r>
              <w:t>75.0%</w:t>
            </w:r>
          </w:p>
        </w:tc>
      </w:tr>
      <w:tr w:rsidR="00BC2846" w14:paraId="5DA894EF"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5666DA" w14:textId="77777777" w:rsidR="00BC2846" w:rsidRDefault="00000000">
            <w:r>
              <w:t>Memory Accuracy</w:t>
            </w:r>
          </w:p>
        </w:tc>
        <w:tc>
          <w:tcPr>
            <w:tcW w:w="4320" w:type="dxa"/>
          </w:tcPr>
          <w:p w14:paraId="0DB46C3A" w14:textId="77777777" w:rsidR="00BC2846" w:rsidRDefault="00000000">
            <w:pPr>
              <w:cnfStyle w:val="000000100000" w:firstRow="0" w:lastRow="0" w:firstColumn="0" w:lastColumn="0" w:oddVBand="0" w:evenVBand="0" w:oddHBand="1" w:evenHBand="0" w:firstRowFirstColumn="0" w:firstRowLastColumn="0" w:lastRowFirstColumn="0" w:lastRowLastColumn="0"/>
            </w:pPr>
            <w:r>
              <w:t>80.0%</w:t>
            </w:r>
          </w:p>
        </w:tc>
      </w:tr>
      <w:tr w:rsidR="00BC2846" w14:paraId="6553B768"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27666EF2" w14:textId="77777777" w:rsidR="00BC2846" w:rsidRDefault="00000000">
            <w:r>
              <w:t>Emotional Stability</w:t>
            </w:r>
          </w:p>
        </w:tc>
        <w:tc>
          <w:tcPr>
            <w:tcW w:w="4320" w:type="dxa"/>
          </w:tcPr>
          <w:p w14:paraId="1FBB08F7" w14:textId="77777777" w:rsidR="00BC2846" w:rsidRDefault="00000000">
            <w:pPr>
              <w:cnfStyle w:val="000000000000" w:firstRow="0" w:lastRow="0" w:firstColumn="0" w:lastColumn="0" w:oddVBand="0" w:evenVBand="0" w:oddHBand="0" w:evenHBand="0" w:firstRowFirstColumn="0" w:firstRowLastColumn="0" w:lastRowFirstColumn="0" w:lastRowLastColumn="0"/>
            </w:pPr>
            <w:r>
              <w:t>82.0%</w:t>
            </w:r>
          </w:p>
        </w:tc>
      </w:tr>
      <w:tr w:rsidR="00BC2846" w14:paraId="0328F122"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FFC27" w14:textId="77777777" w:rsidR="00BC2846" w:rsidRDefault="00000000">
            <w:r>
              <w:t>Routine Adherence</w:t>
            </w:r>
          </w:p>
        </w:tc>
        <w:tc>
          <w:tcPr>
            <w:tcW w:w="4320" w:type="dxa"/>
          </w:tcPr>
          <w:p w14:paraId="1569492D" w14:textId="77777777" w:rsidR="00BC2846" w:rsidRDefault="00000000">
            <w:pPr>
              <w:cnfStyle w:val="000000100000" w:firstRow="0" w:lastRow="0" w:firstColumn="0" w:lastColumn="0" w:oddVBand="0" w:evenVBand="0" w:oddHBand="1" w:evenHBand="0" w:firstRowFirstColumn="0" w:firstRowLastColumn="0" w:lastRowFirstColumn="0" w:lastRowLastColumn="0"/>
            </w:pPr>
            <w:r>
              <w:t>95.0%</w:t>
            </w:r>
          </w:p>
        </w:tc>
      </w:tr>
      <w:tr w:rsidR="00BC2846" w14:paraId="40102D50" w14:textId="77777777" w:rsidTr="00BC2846">
        <w:tc>
          <w:tcPr>
            <w:cnfStyle w:val="001000000000" w:firstRow="0" w:lastRow="0" w:firstColumn="1" w:lastColumn="0" w:oddVBand="0" w:evenVBand="0" w:oddHBand="0" w:evenHBand="0" w:firstRowFirstColumn="0" w:firstRowLastColumn="0" w:lastRowFirstColumn="0" w:lastRowLastColumn="0"/>
            <w:tcW w:w="4320" w:type="dxa"/>
          </w:tcPr>
          <w:p w14:paraId="54B75827" w14:textId="77777777" w:rsidR="00BC2846" w:rsidRDefault="00000000">
            <w:r>
              <w:t>Overall Score</w:t>
            </w:r>
          </w:p>
        </w:tc>
        <w:tc>
          <w:tcPr>
            <w:tcW w:w="4320" w:type="dxa"/>
          </w:tcPr>
          <w:p w14:paraId="18BDAFDB" w14:textId="77777777" w:rsidR="00BC2846" w:rsidRDefault="00000000">
            <w:pPr>
              <w:cnfStyle w:val="000000000000" w:firstRow="0" w:lastRow="0" w:firstColumn="0" w:lastColumn="0" w:oddVBand="0" w:evenVBand="0" w:oddHBand="0" w:evenHBand="0" w:firstRowFirstColumn="0" w:firstRowLastColumn="0" w:lastRowFirstColumn="0" w:lastRowLastColumn="0"/>
            </w:pPr>
            <w:r>
              <w:t>82.9%</w:t>
            </w:r>
          </w:p>
        </w:tc>
      </w:tr>
    </w:tbl>
    <w:p w14:paraId="47A73E36" w14:textId="77777777" w:rsidR="00BC2846" w:rsidRDefault="00BC2846"/>
    <w:p w14:paraId="760A89E3" w14:textId="77777777" w:rsidR="00BC2846" w:rsidRDefault="00000000">
      <w:r>
        <w:rPr>
          <w:b/>
        </w:rPr>
        <w:t>Strengths:</w:t>
      </w:r>
    </w:p>
    <w:p w14:paraId="0D58B55D" w14:textId="77777777" w:rsidR="00BC2846" w:rsidRDefault="00000000">
      <w:pPr>
        <w:pStyle w:val="ListBullet"/>
      </w:pPr>
      <w:r>
        <w:t>Exceptional routine adherence (95%)</w:t>
      </w:r>
    </w:p>
    <w:p w14:paraId="1F3279D8" w14:textId="77777777" w:rsidR="00BC2846" w:rsidRDefault="00000000">
      <w:pPr>
        <w:pStyle w:val="ListBullet"/>
      </w:pPr>
      <w:r>
        <w:t>Highest emotional stability (82%)</w:t>
      </w:r>
    </w:p>
    <w:p w14:paraId="6E790AC3" w14:textId="77777777" w:rsidR="00BC2846" w:rsidRDefault="00000000">
      <w:pPr>
        <w:pStyle w:val="ListBullet"/>
      </w:pPr>
      <w:r>
        <w:t>Most consistent performance</w:t>
      </w:r>
    </w:p>
    <w:p w14:paraId="349EDCFE" w14:textId="77777777" w:rsidR="00BC2846" w:rsidRDefault="00000000">
      <w:pPr>
        <w:pStyle w:val="ListBullet"/>
      </w:pPr>
      <w:r>
        <w:t>Strong overall score (82.9%)</w:t>
      </w:r>
    </w:p>
    <w:p w14:paraId="4D90C361" w14:textId="77777777" w:rsidR="00BC2846" w:rsidRDefault="00000000">
      <w:r>
        <w:rPr>
          <w:b/>
        </w:rPr>
        <w:t>Areas for Improvement:</w:t>
      </w:r>
    </w:p>
    <w:p w14:paraId="45A4488A" w14:textId="77777777" w:rsidR="00BC2846" w:rsidRDefault="00000000">
      <w:pPr>
        <w:pStyle w:val="ListBullet"/>
      </w:pPr>
      <w:r>
        <w:t>Moderate cognitive engagement (75%)</w:t>
      </w:r>
    </w:p>
    <w:p w14:paraId="4A7FA9FA" w14:textId="77777777" w:rsidR="00BC2846" w:rsidRDefault="00000000">
      <w:pPr>
        <w:pStyle w:val="ListBullet"/>
      </w:pPr>
      <w:r>
        <w:t>Room for memory accuracy improvement (80%)</w:t>
      </w:r>
    </w:p>
    <w:p w14:paraId="1EA8BF7A" w14:textId="77777777" w:rsidR="00BC2846" w:rsidRDefault="00000000">
      <w:r>
        <w:rPr>
          <w:b/>
        </w:rPr>
        <w:t>Actionable Recommendations:</w:t>
      </w:r>
    </w:p>
    <w:p w14:paraId="4AC67520" w14:textId="77777777" w:rsidR="00BC2846" w:rsidRDefault="00000000">
      <w:pPr>
        <w:pStyle w:val="ListBullet"/>
      </w:pPr>
      <w:r>
        <w:t>Leverage routine success for Music Therapy pilot</w:t>
      </w:r>
    </w:p>
    <w:p w14:paraId="3A88233E" w14:textId="77777777" w:rsidR="00BC2846" w:rsidRDefault="00000000">
      <w:pPr>
        <w:pStyle w:val="ListBullet"/>
      </w:pPr>
      <w:r>
        <w:t>Introduce gradual cognitive complexity increases</w:t>
      </w:r>
    </w:p>
    <w:p w14:paraId="13BCDA77" w14:textId="77777777" w:rsidR="00BC2846" w:rsidRDefault="00000000">
      <w:pPr>
        <w:pStyle w:val="ListBullet"/>
      </w:pPr>
      <w:r>
        <w:t>Use as benchmark for new features</w:t>
      </w:r>
    </w:p>
    <w:p w14:paraId="4F15D202" w14:textId="77777777" w:rsidR="00BC2846" w:rsidRDefault="00000000">
      <w:r>
        <w:br w:type="page"/>
      </w:r>
    </w:p>
    <w:p w14:paraId="13267B35" w14:textId="77777777" w:rsidR="00BC2846" w:rsidRDefault="00000000">
      <w:pPr>
        <w:pStyle w:val="Heading1"/>
      </w:pPr>
      <w:r>
        <w:lastRenderedPageBreak/>
        <w:t>KEY INSIGHTS &amp; OBSERVATIONS</w:t>
      </w:r>
    </w:p>
    <w:p w14:paraId="465169FC" w14:textId="77777777" w:rsidR="00BC2846" w:rsidRDefault="00000000">
      <w:r>
        <w:rPr>
          <w:b/>
        </w:rPr>
        <w:t xml:space="preserve">Adherence vs. Accuracy Correlation: </w:t>
      </w:r>
      <w:r>
        <w:t>High routine adherence (Lakshmi/Suvi) strongly correlates with stable emotional scores. Conversely, Malu prioritizes accuracy over routine, which may be driving her emotional instability.</w:t>
      </w:r>
    </w:p>
    <w:p w14:paraId="3C5BB832" w14:textId="77777777" w:rsidR="00BC2846" w:rsidRDefault="00000000">
      <w:r>
        <w:rPr>
          <w:b/>
        </w:rPr>
        <w:t xml:space="preserve">The "Sona Effect": </w:t>
      </w:r>
      <w:r>
        <w:t>Targeted reminders for medication and exercises have a multiplicative effect on general engagement. A 25% improvement in routine adherence demonstrates the effectiveness of the notification system.</w:t>
      </w:r>
    </w:p>
    <w:p w14:paraId="25B6333A" w14:textId="77777777" w:rsidR="00BC2846" w:rsidRDefault="00000000">
      <w:r>
        <w:rPr>
          <w:b/>
        </w:rPr>
        <w:t xml:space="preserve">Sentiment Sensitivity: </w:t>
      </w:r>
      <w:r>
        <w:t>Malu's 55% stability score suggests she is highly sensitive to the tone of the Menta Assistant. Emotional support features should be prioritized for high-accuracy performers.</w:t>
      </w:r>
    </w:p>
    <w:p w14:paraId="59D80279" w14:textId="77777777" w:rsidR="00BC2846" w:rsidRDefault="00000000">
      <w:r>
        <w:rPr>
          <w:b/>
        </w:rPr>
        <w:t xml:space="preserve">Complexity Ceiling: </w:t>
      </w:r>
      <w:r>
        <w:t>Suvi has reached the 90%+ accuracy threshold, implying she requires the "Advanced Cognitive Module" to avoid boredom-based disengagement.</w:t>
      </w:r>
    </w:p>
    <w:p w14:paraId="4EE3C3F5" w14:textId="77777777" w:rsidR="00BC2846" w:rsidRDefault="00000000">
      <w:r>
        <w:rPr>
          <w:b/>
        </w:rPr>
        <w:t xml:space="preserve">Routine as Foundation: </w:t>
      </w:r>
      <w:r>
        <w:t>Lakshmi's data demonstrates that routine adherence serves as a stabilizing mechanism that enables other cognitive improvements.</w:t>
      </w:r>
    </w:p>
    <w:p w14:paraId="12E16C57" w14:textId="77777777" w:rsidR="00BC2846" w:rsidRDefault="00000000">
      <w:r>
        <w:br w:type="page"/>
      </w:r>
    </w:p>
    <w:p w14:paraId="6D061361" w14:textId="77777777" w:rsidR="00BC2846" w:rsidRDefault="00000000">
      <w:pPr>
        <w:pStyle w:val="Heading1"/>
      </w:pPr>
      <w:r>
        <w:lastRenderedPageBreak/>
        <w:t>ACTIONABLE RECOMMENDATIONS</w:t>
      </w:r>
    </w:p>
    <w:p w14:paraId="1D225EE9" w14:textId="77777777" w:rsidR="00BC2846" w:rsidRDefault="00000000">
      <w:pPr>
        <w:pStyle w:val="Heading2"/>
      </w:pPr>
      <w:r>
        <w:t>Dynamic Difficulty Adjustment (DDA)</w:t>
      </w:r>
    </w:p>
    <w:p w14:paraId="4A9FCF0F" w14:textId="77777777" w:rsidR="00BC2846" w:rsidRDefault="00000000">
      <w:pPr>
        <w:pStyle w:val="ListBullet"/>
      </w:pPr>
      <w:r>
        <w:t>Increase puzzle complexity for Suvi and Malu immediately</w:t>
      </w:r>
    </w:p>
    <w:p w14:paraId="6FD7580D" w14:textId="77777777" w:rsidR="00BC2846" w:rsidRDefault="00000000">
      <w:pPr>
        <w:pStyle w:val="ListBullet"/>
      </w:pPr>
      <w:r>
        <w:t>Maintain current levels for Sona to build confidence</w:t>
      </w:r>
    </w:p>
    <w:p w14:paraId="3359D040" w14:textId="77777777" w:rsidR="00BC2846" w:rsidRDefault="00000000">
      <w:pPr>
        <w:pStyle w:val="ListBullet"/>
      </w:pPr>
      <w:r>
        <w:t>Implement adaptive algorithm that adjusts based on performance</w:t>
      </w:r>
    </w:p>
    <w:p w14:paraId="179705E3" w14:textId="77777777" w:rsidR="00BC2846" w:rsidRDefault="00000000">
      <w:pPr>
        <w:pStyle w:val="Heading2"/>
      </w:pPr>
      <w:r>
        <w:t>Emotional Buffer System</w:t>
      </w:r>
    </w:p>
    <w:p w14:paraId="17C998C1" w14:textId="77777777" w:rsidR="00BC2846" w:rsidRDefault="00000000">
      <w:pPr>
        <w:pStyle w:val="ListBullet"/>
      </w:pPr>
      <w:r>
        <w:t>Implement "Low Stress Mode" for Malu when sentiment score drops below 60%</w:t>
      </w:r>
    </w:p>
    <w:p w14:paraId="2BF5DBF0" w14:textId="77777777" w:rsidR="00BC2846" w:rsidRDefault="00000000">
      <w:pPr>
        <w:pStyle w:val="ListBullet"/>
      </w:pPr>
      <w:r>
        <w:t>Trigger 5-minute "Relax &amp; Breathe" session automatically</w:t>
      </w:r>
    </w:p>
    <w:p w14:paraId="12034608" w14:textId="77777777" w:rsidR="00BC2846" w:rsidRDefault="00000000">
      <w:pPr>
        <w:pStyle w:val="ListBullet"/>
      </w:pPr>
      <w:r>
        <w:t>Monitor emotional stability trends across all participants</w:t>
      </w:r>
    </w:p>
    <w:p w14:paraId="22A24B18" w14:textId="77777777" w:rsidR="00BC2846" w:rsidRDefault="00000000">
      <w:pPr>
        <w:pStyle w:val="Heading2"/>
      </w:pPr>
      <w:r>
        <w:t>Gamified Routine Expansion</w:t>
      </w:r>
    </w:p>
    <w:p w14:paraId="4727954F" w14:textId="77777777" w:rsidR="00BC2846" w:rsidRDefault="00000000">
      <w:pPr>
        <w:pStyle w:val="ListBullet"/>
      </w:pPr>
      <w:r>
        <w:t>Leverage Lakshmi's routine successes to pilot "Music Therapy" integration</w:t>
      </w:r>
    </w:p>
    <w:p w14:paraId="5497DD60" w14:textId="77777777" w:rsidR="00BC2846" w:rsidRDefault="00000000">
      <w:pPr>
        <w:pStyle w:val="ListBullet"/>
      </w:pPr>
      <w:r>
        <w:t>Create "Streak" reward system for Sona to solidify recent gains</w:t>
      </w:r>
    </w:p>
    <w:p w14:paraId="6114985F" w14:textId="77777777" w:rsidR="00BC2846" w:rsidRDefault="00000000">
      <w:pPr>
        <w:pStyle w:val="ListBullet"/>
      </w:pPr>
      <w:r>
        <w:t>Implement visual progress tracking for all participants</w:t>
      </w:r>
    </w:p>
    <w:p w14:paraId="6E264EF3" w14:textId="77777777" w:rsidR="00BC2846" w:rsidRDefault="00000000">
      <w:pPr>
        <w:pStyle w:val="Heading2"/>
      </w:pPr>
      <w:r>
        <w:t>Sentiment-Triggered Intervention</w:t>
      </w:r>
    </w:p>
    <w:p w14:paraId="4EAFA355" w14:textId="77777777" w:rsidR="00BC2846" w:rsidRDefault="00000000">
      <w:pPr>
        <w:pStyle w:val="ListBullet"/>
      </w:pPr>
      <w:r>
        <w:t>Deploy automatic Menta "Check-in" conversation when stability dips</w:t>
      </w:r>
    </w:p>
    <w:p w14:paraId="4319D2D0" w14:textId="77777777" w:rsidR="00BC2846" w:rsidRDefault="00000000">
      <w:pPr>
        <w:pStyle w:val="ListBullet"/>
      </w:pPr>
      <w:r>
        <w:t>Adjust assistant tone based on emotional state</w:t>
      </w:r>
    </w:p>
    <w:p w14:paraId="50B954B9" w14:textId="77777777" w:rsidR="00BC2846" w:rsidRDefault="00000000">
      <w:pPr>
        <w:pStyle w:val="ListBullet"/>
      </w:pPr>
      <w:r>
        <w:t>Provide encouragement and positive reinforcement</w:t>
      </w:r>
    </w:p>
    <w:p w14:paraId="70F40AE8" w14:textId="77777777" w:rsidR="00BC2846" w:rsidRDefault="00000000">
      <w:pPr>
        <w:pStyle w:val="Heading2"/>
      </w:pPr>
      <w:r>
        <w:t>Advanced Module Development</w:t>
      </w:r>
    </w:p>
    <w:p w14:paraId="5D534DFB" w14:textId="77777777" w:rsidR="00BC2846" w:rsidRDefault="00000000">
      <w:pPr>
        <w:pStyle w:val="ListBullet"/>
      </w:pPr>
      <w:r>
        <w:t>Create "Advanced Cognitive Module" for high-performers like Suvi</w:t>
      </w:r>
    </w:p>
    <w:p w14:paraId="5FE37F02" w14:textId="77777777" w:rsidR="00BC2846" w:rsidRDefault="00000000">
      <w:pPr>
        <w:pStyle w:val="ListBullet"/>
      </w:pPr>
      <w:r>
        <w:t>Include complex logic puzzles and pattern recognition</w:t>
      </w:r>
    </w:p>
    <w:p w14:paraId="358C4DFD" w14:textId="77777777" w:rsidR="00BC2846" w:rsidRDefault="00000000">
      <w:pPr>
        <w:pStyle w:val="ListBullet"/>
      </w:pPr>
      <w:r>
        <w:t>Prevent plateauing and maintain engagement</w:t>
      </w:r>
    </w:p>
    <w:p w14:paraId="6298A9B7" w14:textId="77777777" w:rsidR="00BC2846" w:rsidRDefault="00000000">
      <w:r>
        <w:br w:type="page"/>
      </w:r>
    </w:p>
    <w:p w14:paraId="15B3C446" w14:textId="77777777" w:rsidR="00BC2846" w:rsidRDefault="00000000">
      <w:pPr>
        <w:pStyle w:val="Heading1"/>
      </w:pPr>
      <w:r>
        <w:lastRenderedPageBreak/>
        <w:t>STATISTICAL SUMMARY</w:t>
      </w:r>
    </w:p>
    <w:p w14:paraId="2C7D6F66" w14:textId="77777777" w:rsidR="00BC2846" w:rsidRDefault="00000000">
      <w:r>
        <w:br/>
        <w:t>The following statistical analysis provides quantitative insights into the performance distribution across all participants:</w:t>
      </w:r>
      <w:r>
        <w:br/>
      </w:r>
    </w:p>
    <w:tbl>
      <w:tblPr>
        <w:tblStyle w:val="LightGrid-Accent1"/>
        <w:tblW w:w="0" w:type="auto"/>
        <w:tblLook w:val="04A0" w:firstRow="1" w:lastRow="0" w:firstColumn="1" w:lastColumn="0" w:noHBand="0" w:noVBand="1"/>
      </w:tblPr>
      <w:tblGrid>
        <w:gridCol w:w="1724"/>
        <w:gridCol w:w="1725"/>
        <w:gridCol w:w="1723"/>
        <w:gridCol w:w="1724"/>
        <w:gridCol w:w="1724"/>
      </w:tblGrid>
      <w:tr w:rsidR="00BC2846" w14:paraId="01EF7888" w14:textId="77777777" w:rsidTr="00BC2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2757D8" w14:textId="77777777" w:rsidR="00BC2846" w:rsidRDefault="00000000">
            <w:r>
              <w:t>Statistic</w:t>
            </w:r>
          </w:p>
        </w:tc>
        <w:tc>
          <w:tcPr>
            <w:tcW w:w="1728" w:type="dxa"/>
          </w:tcPr>
          <w:p w14:paraId="7761F7B8" w14:textId="77777777" w:rsidR="00BC2846" w:rsidRDefault="00000000">
            <w:pPr>
              <w:cnfStyle w:val="100000000000" w:firstRow="1" w:lastRow="0" w:firstColumn="0" w:lastColumn="0" w:oddVBand="0" w:evenVBand="0" w:oddHBand="0" w:evenHBand="0" w:firstRowFirstColumn="0" w:firstRowLastColumn="0" w:lastRowFirstColumn="0" w:lastRowLastColumn="0"/>
            </w:pPr>
            <w:r>
              <w:t>Cognitive Engagement</w:t>
            </w:r>
          </w:p>
        </w:tc>
        <w:tc>
          <w:tcPr>
            <w:tcW w:w="1728" w:type="dxa"/>
          </w:tcPr>
          <w:p w14:paraId="04695086" w14:textId="77777777" w:rsidR="00BC2846" w:rsidRDefault="00000000">
            <w:pPr>
              <w:cnfStyle w:val="100000000000" w:firstRow="1" w:lastRow="0" w:firstColumn="0" w:lastColumn="0" w:oddVBand="0" w:evenVBand="0" w:oddHBand="0" w:evenHBand="0" w:firstRowFirstColumn="0" w:firstRowLastColumn="0" w:lastRowFirstColumn="0" w:lastRowLastColumn="0"/>
            </w:pPr>
            <w:r>
              <w:t>Memory Accuracy</w:t>
            </w:r>
          </w:p>
        </w:tc>
        <w:tc>
          <w:tcPr>
            <w:tcW w:w="1728" w:type="dxa"/>
          </w:tcPr>
          <w:p w14:paraId="5742CFC3" w14:textId="77777777" w:rsidR="00BC2846" w:rsidRDefault="00000000">
            <w:pPr>
              <w:cnfStyle w:val="100000000000" w:firstRow="1" w:lastRow="0" w:firstColumn="0" w:lastColumn="0" w:oddVBand="0" w:evenVBand="0" w:oddHBand="0" w:evenHBand="0" w:firstRowFirstColumn="0" w:firstRowLastColumn="0" w:lastRowFirstColumn="0" w:lastRowLastColumn="0"/>
            </w:pPr>
            <w:r>
              <w:t>Emotional Stability</w:t>
            </w:r>
          </w:p>
        </w:tc>
        <w:tc>
          <w:tcPr>
            <w:tcW w:w="1728" w:type="dxa"/>
          </w:tcPr>
          <w:p w14:paraId="392956B0" w14:textId="77777777" w:rsidR="00BC2846" w:rsidRDefault="00000000">
            <w:pPr>
              <w:cnfStyle w:val="100000000000" w:firstRow="1" w:lastRow="0" w:firstColumn="0" w:lastColumn="0" w:oddVBand="0" w:evenVBand="0" w:oddHBand="0" w:evenHBand="0" w:firstRowFirstColumn="0" w:firstRowLastColumn="0" w:lastRowFirstColumn="0" w:lastRowLastColumn="0"/>
            </w:pPr>
            <w:r>
              <w:t>Routine Adherence</w:t>
            </w:r>
          </w:p>
        </w:tc>
      </w:tr>
      <w:tr w:rsidR="00BC2846" w14:paraId="7F3E1A78"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EF9DAC" w14:textId="77777777" w:rsidR="00BC2846" w:rsidRDefault="00000000">
            <w:r>
              <w:t>Count</w:t>
            </w:r>
          </w:p>
        </w:tc>
        <w:tc>
          <w:tcPr>
            <w:tcW w:w="1728" w:type="dxa"/>
          </w:tcPr>
          <w:p w14:paraId="3580A608" w14:textId="77777777" w:rsidR="00BC2846" w:rsidRDefault="00000000">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236E4385" w14:textId="77777777" w:rsidR="00BC2846" w:rsidRDefault="00000000">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58210B26" w14:textId="77777777" w:rsidR="00BC2846" w:rsidRDefault="00000000">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06B595BD" w14:textId="77777777" w:rsidR="00BC2846" w:rsidRDefault="00000000">
            <w:pPr>
              <w:cnfStyle w:val="000000100000" w:firstRow="0" w:lastRow="0" w:firstColumn="0" w:lastColumn="0" w:oddVBand="0" w:evenVBand="0" w:oddHBand="1" w:evenHBand="0" w:firstRowFirstColumn="0" w:firstRowLastColumn="0" w:lastRowFirstColumn="0" w:lastRowLastColumn="0"/>
            </w:pPr>
            <w:r>
              <w:t>4</w:t>
            </w:r>
          </w:p>
        </w:tc>
      </w:tr>
      <w:tr w:rsidR="00BC2846" w14:paraId="17CE47EF"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8A713F" w14:textId="77777777" w:rsidR="00BC2846" w:rsidRDefault="00000000">
            <w:r>
              <w:t>Mean</w:t>
            </w:r>
          </w:p>
        </w:tc>
        <w:tc>
          <w:tcPr>
            <w:tcW w:w="1728" w:type="dxa"/>
          </w:tcPr>
          <w:p w14:paraId="362736E8" w14:textId="77777777" w:rsidR="00BC2846" w:rsidRDefault="00000000">
            <w:pPr>
              <w:cnfStyle w:val="000000010000" w:firstRow="0" w:lastRow="0" w:firstColumn="0" w:lastColumn="0" w:oddVBand="0" w:evenVBand="0" w:oddHBand="0" w:evenHBand="1" w:firstRowFirstColumn="0" w:firstRowLastColumn="0" w:lastRowFirstColumn="0" w:lastRowLastColumn="0"/>
            </w:pPr>
            <w:r>
              <w:t>73.8%</w:t>
            </w:r>
          </w:p>
        </w:tc>
        <w:tc>
          <w:tcPr>
            <w:tcW w:w="1728" w:type="dxa"/>
          </w:tcPr>
          <w:p w14:paraId="197244E4" w14:textId="77777777" w:rsidR="00BC2846" w:rsidRDefault="00000000">
            <w:pPr>
              <w:cnfStyle w:val="000000010000" w:firstRow="0" w:lastRow="0" w:firstColumn="0" w:lastColumn="0" w:oddVBand="0" w:evenVBand="0" w:oddHBand="0" w:evenHBand="1" w:firstRowFirstColumn="0" w:firstRowLastColumn="0" w:lastRowFirstColumn="0" w:lastRowLastColumn="0"/>
            </w:pPr>
            <w:r>
              <w:t>84.3%</w:t>
            </w:r>
          </w:p>
        </w:tc>
        <w:tc>
          <w:tcPr>
            <w:tcW w:w="1728" w:type="dxa"/>
          </w:tcPr>
          <w:p w14:paraId="4FC993CD" w14:textId="77777777" w:rsidR="00BC2846" w:rsidRDefault="00000000">
            <w:pPr>
              <w:cnfStyle w:val="000000010000" w:firstRow="0" w:lastRow="0" w:firstColumn="0" w:lastColumn="0" w:oddVBand="0" w:evenVBand="0" w:oddHBand="0" w:evenHBand="1" w:firstRowFirstColumn="0" w:firstRowLastColumn="0" w:lastRowFirstColumn="0" w:lastRowLastColumn="0"/>
            </w:pPr>
            <w:r>
              <w:t>70.0%</w:t>
            </w:r>
          </w:p>
        </w:tc>
        <w:tc>
          <w:tcPr>
            <w:tcW w:w="1728" w:type="dxa"/>
          </w:tcPr>
          <w:p w14:paraId="0338096D" w14:textId="77777777" w:rsidR="00BC2846" w:rsidRDefault="00000000">
            <w:pPr>
              <w:cnfStyle w:val="000000010000" w:firstRow="0" w:lastRow="0" w:firstColumn="0" w:lastColumn="0" w:oddVBand="0" w:evenVBand="0" w:oddHBand="0" w:evenHBand="1" w:firstRowFirstColumn="0" w:firstRowLastColumn="0" w:lastRowFirstColumn="0" w:lastRowLastColumn="0"/>
            </w:pPr>
            <w:r>
              <w:t>87.0%</w:t>
            </w:r>
          </w:p>
        </w:tc>
      </w:tr>
      <w:tr w:rsidR="00BC2846" w14:paraId="5883D1B7"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AA4B2E" w14:textId="77777777" w:rsidR="00BC2846" w:rsidRDefault="00000000">
            <w:r>
              <w:t>Std Dev</w:t>
            </w:r>
          </w:p>
        </w:tc>
        <w:tc>
          <w:tcPr>
            <w:tcW w:w="1728" w:type="dxa"/>
          </w:tcPr>
          <w:p w14:paraId="23130CC3" w14:textId="77777777" w:rsidR="00BC2846" w:rsidRDefault="00000000">
            <w:pPr>
              <w:cnfStyle w:val="000000100000" w:firstRow="0" w:lastRow="0" w:firstColumn="0" w:lastColumn="0" w:oddVBand="0" w:evenVBand="0" w:oddHBand="1" w:evenHBand="0" w:firstRowFirstColumn="0" w:firstRowLastColumn="0" w:lastRowFirstColumn="0" w:lastRowLastColumn="0"/>
            </w:pPr>
            <w:r>
              <w:t>8.5%</w:t>
            </w:r>
          </w:p>
        </w:tc>
        <w:tc>
          <w:tcPr>
            <w:tcW w:w="1728" w:type="dxa"/>
          </w:tcPr>
          <w:p w14:paraId="2CDD61A5" w14:textId="77777777" w:rsidR="00BC2846" w:rsidRDefault="00000000">
            <w:pPr>
              <w:cnfStyle w:val="000000100000" w:firstRow="0" w:lastRow="0" w:firstColumn="0" w:lastColumn="0" w:oddVBand="0" w:evenVBand="0" w:oddHBand="1" w:evenHBand="0" w:firstRowFirstColumn="0" w:firstRowLastColumn="0" w:lastRowFirstColumn="0" w:lastRowLastColumn="0"/>
            </w:pPr>
            <w:r>
              <w:t>11.5%</w:t>
            </w:r>
          </w:p>
        </w:tc>
        <w:tc>
          <w:tcPr>
            <w:tcW w:w="1728" w:type="dxa"/>
          </w:tcPr>
          <w:p w14:paraId="43F7B163" w14:textId="77777777" w:rsidR="00BC2846" w:rsidRDefault="00000000">
            <w:pPr>
              <w:cnfStyle w:val="000000100000" w:firstRow="0" w:lastRow="0" w:firstColumn="0" w:lastColumn="0" w:oddVBand="0" w:evenVBand="0" w:oddHBand="1" w:evenHBand="0" w:firstRowFirstColumn="0" w:firstRowLastColumn="0" w:lastRowFirstColumn="0" w:lastRowLastColumn="0"/>
            </w:pPr>
            <w:r>
              <w:t>11.1%</w:t>
            </w:r>
          </w:p>
        </w:tc>
        <w:tc>
          <w:tcPr>
            <w:tcW w:w="1728" w:type="dxa"/>
          </w:tcPr>
          <w:p w14:paraId="105CF085" w14:textId="77777777" w:rsidR="00BC2846" w:rsidRDefault="00000000">
            <w:pPr>
              <w:cnfStyle w:val="000000100000" w:firstRow="0" w:lastRow="0" w:firstColumn="0" w:lastColumn="0" w:oddVBand="0" w:evenVBand="0" w:oddHBand="1" w:evenHBand="0" w:firstRowFirstColumn="0" w:firstRowLastColumn="0" w:lastRowFirstColumn="0" w:lastRowLastColumn="0"/>
            </w:pPr>
            <w:r>
              <w:t>7.3%</w:t>
            </w:r>
          </w:p>
        </w:tc>
      </w:tr>
      <w:tr w:rsidR="00BC2846" w14:paraId="328F74A8"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114A8C" w14:textId="77777777" w:rsidR="00BC2846" w:rsidRDefault="00000000">
            <w:r>
              <w:t>Min</w:t>
            </w:r>
          </w:p>
        </w:tc>
        <w:tc>
          <w:tcPr>
            <w:tcW w:w="1728" w:type="dxa"/>
          </w:tcPr>
          <w:p w14:paraId="3665BA5F" w14:textId="77777777" w:rsidR="00BC2846" w:rsidRDefault="00000000">
            <w:pPr>
              <w:cnfStyle w:val="000000010000" w:firstRow="0" w:lastRow="0" w:firstColumn="0" w:lastColumn="0" w:oddVBand="0" w:evenVBand="0" w:oddHBand="0" w:evenHBand="1" w:firstRowFirstColumn="0" w:firstRowLastColumn="0" w:lastRowFirstColumn="0" w:lastRowLastColumn="0"/>
            </w:pPr>
            <w:r>
              <w:t>65.0%</w:t>
            </w:r>
          </w:p>
        </w:tc>
        <w:tc>
          <w:tcPr>
            <w:tcW w:w="1728" w:type="dxa"/>
          </w:tcPr>
          <w:p w14:paraId="77AB9C5C" w14:textId="77777777" w:rsidR="00BC2846" w:rsidRDefault="00000000">
            <w:pPr>
              <w:cnfStyle w:val="000000010000" w:firstRow="0" w:lastRow="0" w:firstColumn="0" w:lastColumn="0" w:oddVBand="0" w:evenVBand="0" w:oddHBand="0" w:evenHBand="1" w:firstRowFirstColumn="0" w:firstRowLastColumn="0" w:lastRowFirstColumn="0" w:lastRowLastColumn="0"/>
            </w:pPr>
            <w:r>
              <w:t>70.0%</w:t>
            </w:r>
          </w:p>
        </w:tc>
        <w:tc>
          <w:tcPr>
            <w:tcW w:w="1728" w:type="dxa"/>
          </w:tcPr>
          <w:p w14:paraId="0D9A6B10" w14:textId="77777777" w:rsidR="00BC2846" w:rsidRDefault="00000000">
            <w:pPr>
              <w:cnfStyle w:val="000000010000" w:firstRow="0" w:lastRow="0" w:firstColumn="0" w:lastColumn="0" w:oddVBand="0" w:evenVBand="0" w:oddHBand="0" w:evenHBand="1" w:firstRowFirstColumn="0" w:firstRowLastColumn="0" w:lastRowFirstColumn="0" w:lastRowLastColumn="0"/>
            </w:pPr>
            <w:r>
              <w:t>55.0%</w:t>
            </w:r>
          </w:p>
        </w:tc>
        <w:tc>
          <w:tcPr>
            <w:tcW w:w="1728" w:type="dxa"/>
          </w:tcPr>
          <w:p w14:paraId="7809FF2E" w14:textId="77777777" w:rsidR="00BC2846" w:rsidRDefault="00000000">
            <w:pPr>
              <w:cnfStyle w:val="000000010000" w:firstRow="0" w:lastRow="0" w:firstColumn="0" w:lastColumn="0" w:oddVBand="0" w:evenVBand="0" w:oddHBand="0" w:evenHBand="1" w:firstRowFirstColumn="0" w:firstRowLastColumn="0" w:lastRowFirstColumn="0" w:lastRowLastColumn="0"/>
            </w:pPr>
            <w:r>
              <w:t>78.0%</w:t>
            </w:r>
          </w:p>
        </w:tc>
      </w:tr>
      <w:tr w:rsidR="00BC2846" w14:paraId="4FCF0C37"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7B2F11" w14:textId="77777777" w:rsidR="00BC2846" w:rsidRDefault="00000000">
            <w:r>
              <w:t>25th Percentile</w:t>
            </w:r>
          </w:p>
        </w:tc>
        <w:tc>
          <w:tcPr>
            <w:tcW w:w="1728" w:type="dxa"/>
          </w:tcPr>
          <w:p w14:paraId="44C97771" w14:textId="77777777" w:rsidR="00BC2846" w:rsidRDefault="00000000">
            <w:pPr>
              <w:cnfStyle w:val="000000100000" w:firstRow="0" w:lastRow="0" w:firstColumn="0" w:lastColumn="0" w:oddVBand="0" w:evenVBand="0" w:oddHBand="1" w:evenHBand="0" w:firstRowFirstColumn="0" w:firstRowLastColumn="0" w:lastRowFirstColumn="0" w:lastRowLastColumn="0"/>
            </w:pPr>
            <w:r>
              <w:t>68.8%</w:t>
            </w:r>
          </w:p>
        </w:tc>
        <w:tc>
          <w:tcPr>
            <w:tcW w:w="1728" w:type="dxa"/>
          </w:tcPr>
          <w:p w14:paraId="7FF802D6" w14:textId="77777777" w:rsidR="00BC2846" w:rsidRDefault="00000000">
            <w:pPr>
              <w:cnfStyle w:val="000000100000" w:firstRow="0" w:lastRow="0" w:firstColumn="0" w:lastColumn="0" w:oddVBand="0" w:evenVBand="0" w:oddHBand="1" w:evenHBand="0" w:firstRowFirstColumn="0" w:firstRowLastColumn="0" w:lastRowFirstColumn="0" w:lastRowLastColumn="0"/>
            </w:pPr>
            <w:r>
              <w:t>77.5%</w:t>
            </w:r>
          </w:p>
        </w:tc>
        <w:tc>
          <w:tcPr>
            <w:tcW w:w="1728" w:type="dxa"/>
          </w:tcPr>
          <w:p w14:paraId="6891D54F" w14:textId="77777777" w:rsidR="00BC2846" w:rsidRDefault="00000000">
            <w:pPr>
              <w:cnfStyle w:val="000000100000" w:firstRow="0" w:lastRow="0" w:firstColumn="0" w:lastColumn="0" w:oddVBand="0" w:evenVBand="0" w:oddHBand="1" w:evenHBand="0" w:firstRowFirstColumn="0" w:firstRowLastColumn="0" w:lastRowFirstColumn="0" w:lastRowLastColumn="0"/>
            </w:pPr>
            <w:r>
              <w:t>64.3%</w:t>
            </w:r>
          </w:p>
        </w:tc>
        <w:tc>
          <w:tcPr>
            <w:tcW w:w="1728" w:type="dxa"/>
          </w:tcPr>
          <w:p w14:paraId="3DB1246C" w14:textId="77777777" w:rsidR="00BC2846" w:rsidRDefault="00000000">
            <w:pPr>
              <w:cnfStyle w:val="000000100000" w:firstRow="0" w:lastRow="0" w:firstColumn="0" w:lastColumn="0" w:oddVBand="0" w:evenVBand="0" w:oddHBand="1" w:evenHBand="0" w:firstRowFirstColumn="0" w:firstRowLastColumn="0" w:lastRowFirstColumn="0" w:lastRowLastColumn="0"/>
            </w:pPr>
            <w:r>
              <w:t>83.3%</w:t>
            </w:r>
          </w:p>
        </w:tc>
      </w:tr>
      <w:tr w:rsidR="00BC2846" w14:paraId="504E6C59"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1470AC" w14:textId="77777777" w:rsidR="00BC2846" w:rsidRDefault="00000000">
            <w:r>
              <w:t>Median</w:t>
            </w:r>
          </w:p>
        </w:tc>
        <w:tc>
          <w:tcPr>
            <w:tcW w:w="1728" w:type="dxa"/>
          </w:tcPr>
          <w:p w14:paraId="0C335665" w14:textId="77777777" w:rsidR="00BC2846" w:rsidRDefault="00000000">
            <w:pPr>
              <w:cnfStyle w:val="000000010000" w:firstRow="0" w:lastRow="0" w:firstColumn="0" w:lastColumn="0" w:oddVBand="0" w:evenVBand="0" w:oddHBand="0" w:evenHBand="1" w:firstRowFirstColumn="0" w:firstRowLastColumn="0" w:lastRowFirstColumn="0" w:lastRowLastColumn="0"/>
            </w:pPr>
            <w:r>
              <w:t>72.5%</w:t>
            </w:r>
          </w:p>
        </w:tc>
        <w:tc>
          <w:tcPr>
            <w:tcW w:w="1728" w:type="dxa"/>
          </w:tcPr>
          <w:p w14:paraId="2886275A" w14:textId="77777777" w:rsidR="00BC2846" w:rsidRDefault="00000000">
            <w:pPr>
              <w:cnfStyle w:val="000000010000" w:firstRow="0" w:lastRow="0" w:firstColumn="0" w:lastColumn="0" w:oddVBand="0" w:evenVBand="0" w:oddHBand="0" w:evenHBand="1" w:firstRowFirstColumn="0" w:firstRowLastColumn="0" w:lastRowFirstColumn="0" w:lastRowLastColumn="0"/>
            </w:pPr>
            <w:r>
              <w:t>86.0%</w:t>
            </w:r>
          </w:p>
        </w:tc>
        <w:tc>
          <w:tcPr>
            <w:tcW w:w="1728" w:type="dxa"/>
          </w:tcPr>
          <w:p w14:paraId="3DA06630" w14:textId="77777777" w:rsidR="00BC2846" w:rsidRDefault="00000000">
            <w:pPr>
              <w:cnfStyle w:val="000000010000" w:firstRow="0" w:lastRow="0" w:firstColumn="0" w:lastColumn="0" w:oddVBand="0" w:evenVBand="0" w:oddHBand="0" w:evenHBand="1" w:firstRowFirstColumn="0" w:firstRowLastColumn="0" w:lastRowFirstColumn="0" w:lastRowLastColumn="0"/>
            </w:pPr>
            <w:r>
              <w:t>71.5%</w:t>
            </w:r>
          </w:p>
        </w:tc>
        <w:tc>
          <w:tcPr>
            <w:tcW w:w="1728" w:type="dxa"/>
          </w:tcPr>
          <w:p w14:paraId="4D7D05A5" w14:textId="77777777" w:rsidR="00BC2846" w:rsidRDefault="00000000">
            <w:pPr>
              <w:cnfStyle w:val="000000010000" w:firstRow="0" w:lastRow="0" w:firstColumn="0" w:lastColumn="0" w:oddVBand="0" w:evenVBand="0" w:oddHBand="0" w:evenHBand="1" w:firstRowFirstColumn="0" w:firstRowLastColumn="0" w:lastRowFirstColumn="0" w:lastRowLastColumn="0"/>
            </w:pPr>
            <w:r>
              <w:t>87.5%</w:t>
            </w:r>
          </w:p>
        </w:tc>
      </w:tr>
      <w:tr w:rsidR="00BC2846" w14:paraId="070DCFC9" w14:textId="77777777" w:rsidTr="00BC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9F7144" w14:textId="77777777" w:rsidR="00BC2846" w:rsidRDefault="00000000">
            <w:r>
              <w:t>75th Percentile</w:t>
            </w:r>
          </w:p>
        </w:tc>
        <w:tc>
          <w:tcPr>
            <w:tcW w:w="1728" w:type="dxa"/>
          </w:tcPr>
          <w:p w14:paraId="5EC91CDC" w14:textId="77777777" w:rsidR="00BC2846" w:rsidRDefault="00000000">
            <w:pPr>
              <w:cnfStyle w:val="000000100000" w:firstRow="0" w:lastRow="0" w:firstColumn="0" w:lastColumn="0" w:oddVBand="0" w:evenVBand="0" w:oddHBand="1" w:evenHBand="0" w:firstRowFirstColumn="0" w:firstRowLastColumn="0" w:lastRowFirstColumn="0" w:lastRowLastColumn="0"/>
            </w:pPr>
            <w:r>
              <w:t>77.5%</w:t>
            </w:r>
          </w:p>
        </w:tc>
        <w:tc>
          <w:tcPr>
            <w:tcW w:w="1728" w:type="dxa"/>
          </w:tcPr>
          <w:p w14:paraId="64651822" w14:textId="77777777" w:rsidR="00BC2846" w:rsidRDefault="00000000">
            <w:pPr>
              <w:cnfStyle w:val="000000100000" w:firstRow="0" w:lastRow="0" w:firstColumn="0" w:lastColumn="0" w:oddVBand="0" w:evenVBand="0" w:oddHBand="1" w:evenHBand="0" w:firstRowFirstColumn="0" w:firstRowLastColumn="0" w:lastRowFirstColumn="0" w:lastRowLastColumn="0"/>
            </w:pPr>
            <w:r>
              <w:t>92.8%</w:t>
            </w:r>
          </w:p>
        </w:tc>
        <w:tc>
          <w:tcPr>
            <w:tcW w:w="1728" w:type="dxa"/>
          </w:tcPr>
          <w:p w14:paraId="155BC5FE" w14:textId="77777777" w:rsidR="00BC2846" w:rsidRDefault="00000000">
            <w:pPr>
              <w:cnfStyle w:val="000000100000" w:firstRow="0" w:lastRow="0" w:firstColumn="0" w:lastColumn="0" w:oddVBand="0" w:evenVBand="0" w:oddHBand="1" w:evenHBand="0" w:firstRowFirstColumn="0" w:firstRowLastColumn="0" w:lastRowFirstColumn="0" w:lastRowLastColumn="0"/>
            </w:pPr>
            <w:r>
              <w:t>77.3%</w:t>
            </w:r>
          </w:p>
        </w:tc>
        <w:tc>
          <w:tcPr>
            <w:tcW w:w="1728" w:type="dxa"/>
          </w:tcPr>
          <w:p w14:paraId="7CC75B7D" w14:textId="77777777" w:rsidR="00BC2846" w:rsidRDefault="00000000">
            <w:pPr>
              <w:cnfStyle w:val="000000100000" w:firstRow="0" w:lastRow="0" w:firstColumn="0" w:lastColumn="0" w:oddVBand="0" w:evenVBand="0" w:oddHBand="1" w:evenHBand="0" w:firstRowFirstColumn="0" w:firstRowLastColumn="0" w:lastRowFirstColumn="0" w:lastRowLastColumn="0"/>
            </w:pPr>
            <w:r>
              <w:t>91.3%</w:t>
            </w:r>
          </w:p>
        </w:tc>
      </w:tr>
      <w:tr w:rsidR="00BC2846" w14:paraId="1CF42C3D" w14:textId="77777777" w:rsidTr="00BC28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E911C9" w14:textId="77777777" w:rsidR="00BC2846" w:rsidRDefault="00000000">
            <w:r>
              <w:t>Max</w:t>
            </w:r>
          </w:p>
        </w:tc>
        <w:tc>
          <w:tcPr>
            <w:tcW w:w="1728" w:type="dxa"/>
          </w:tcPr>
          <w:p w14:paraId="035C159A" w14:textId="77777777" w:rsidR="00BC2846" w:rsidRDefault="00000000">
            <w:pPr>
              <w:cnfStyle w:val="000000010000" w:firstRow="0" w:lastRow="0" w:firstColumn="0" w:lastColumn="0" w:oddVBand="0" w:evenVBand="0" w:oddHBand="0" w:evenHBand="1" w:firstRowFirstColumn="0" w:firstRowLastColumn="0" w:lastRowFirstColumn="0" w:lastRowLastColumn="0"/>
            </w:pPr>
            <w:r>
              <w:t>85.0%</w:t>
            </w:r>
          </w:p>
        </w:tc>
        <w:tc>
          <w:tcPr>
            <w:tcW w:w="1728" w:type="dxa"/>
          </w:tcPr>
          <w:p w14:paraId="7EB576A7" w14:textId="77777777" w:rsidR="00BC2846" w:rsidRDefault="00000000">
            <w:pPr>
              <w:cnfStyle w:val="000000010000" w:firstRow="0" w:lastRow="0" w:firstColumn="0" w:lastColumn="0" w:oddVBand="0" w:evenVBand="0" w:oddHBand="0" w:evenHBand="1" w:firstRowFirstColumn="0" w:firstRowLastColumn="0" w:lastRowFirstColumn="0" w:lastRowLastColumn="0"/>
            </w:pPr>
            <w:r>
              <w:t>95.0%</w:t>
            </w:r>
          </w:p>
        </w:tc>
        <w:tc>
          <w:tcPr>
            <w:tcW w:w="1728" w:type="dxa"/>
          </w:tcPr>
          <w:p w14:paraId="1295F056" w14:textId="77777777" w:rsidR="00BC2846" w:rsidRDefault="00000000">
            <w:pPr>
              <w:cnfStyle w:val="000000010000" w:firstRow="0" w:lastRow="0" w:firstColumn="0" w:lastColumn="0" w:oddVBand="0" w:evenVBand="0" w:oddHBand="0" w:evenHBand="1" w:firstRowFirstColumn="0" w:firstRowLastColumn="0" w:lastRowFirstColumn="0" w:lastRowLastColumn="0"/>
            </w:pPr>
            <w:r>
              <w:t>82.0%</w:t>
            </w:r>
          </w:p>
        </w:tc>
        <w:tc>
          <w:tcPr>
            <w:tcW w:w="1728" w:type="dxa"/>
          </w:tcPr>
          <w:p w14:paraId="1D31DCE6" w14:textId="77777777" w:rsidR="00BC2846" w:rsidRDefault="00000000">
            <w:pPr>
              <w:cnfStyle w:val="000000010000" w:firstRow="0" w:lastRow="0" w:firstColumn="0" w:lastColumn="0" w:oddVBand="0" w:evenVBand="0" w:oddHBand="0" w:evenHBand="1" w:firstRowFirstColumn="0" w:firstRowLastColumn="0" w:lastRowFirstColumn="0" w:lastRowLastColumn="0"/>
            </w:pPr>
            <w:r>
              <w:t>95.0%</w:t>
            </w:r>
          </w:p>
        </w:tc>
      </w:tr>
    </w:tbl>
    <w:p w14:paraId="5E51DAFA" w14:textId="77777777" w:rsidR="00BC2846" w:rsidRDefault="00000000">
      <w:r>
        <w:br w:type="page"/>
      </w:r>
    </w:p>
    <w:p w14:paraId="054A9937" w14:textId="77777777" w:rsidR="00BC2846" w:rsidRDefault="00000000">
      <w:pPr>
        <w:pStyle w:val="Heading1"/>
      </w:pPr>
      <w:r>
        <w:lastRenderedPageBreak/>
        <w:t>CONCLUSIONS</w:t>
      </w:r>
    </w:p>
    <w:p w14:paraId="19E49824" w14:textId="77777777" w:rsidR="00BC2846" w:rsidRDefault="00000000">
      <w:r>
        <w:br/>
        <w:t>The comprehensive analysis of the Mem3 platform participants reveals distinct performance profiles and actionable opportunities for optimization:</w:t>
      </w:r>
      <w:r>
        <w:br/>
      </w:r>
      <w:r>
        <w:br/>
        <w:t>1. PERFORMANCE DIVERSITY: The cohort exhibits significant diversity in performance patterns, from Suvi's balanced excellence to Malu's specialized memory focus. This diversity enables targeted intervention strategies.</w:t>
      </w:r>
      <w:r>
        <w:br/>
      </w:r>
      <w:r>
        <w:br/>
        <w:t>2. INTERVENTION SUCCESS: Sona's 25% improvement in routine adherence demonstrates the effectiveness of targeted technological interventions, particularly notification systems.</w:t>
      </w:r>
      <w:r>
        <w:br/>
      </w:r>
      <w:r>
        <w:br/>
        <w:t>3. EMOTIONAL-COGNITIVE BALANCE: The inverse relationship between peak performance and emotional stability (as seen in Malu) highlights the need for holistic support systems that balance achievement with well-being.</w:t>
      </w:r>
      <w:r>
        <w:br/>
      </w:r>
      <w:r>
        <w:br/>
        <w:t>4. ROUTINE AS FOUNDATION: Lakshmi's consistent performance across all metrics validates routine adherence as a foundational element for cognitive health and stability.</w:t>
      </w:r>
      <w:r>
        <w:br/>
      </w:r>
      <w:r>
        <w:br/>
        <w:t>5. ADAPTIVE REQUIREMENTS: The data clearly indicates that one-size-fits-all approaches are insufficient. High performers like Suvi require advanced challenges, while developing performers like Sona need confidence-building support.</w:t>
      </w:r>
      <w:r>
        <w:br/>
      </w:r>
      <w:r>
        <w:br/>
        <w:t>The Mem3 platform demonstrates strong potential for personalized cognitive care. Implementation of the recommended Dynamic Difficulty Adjustment, Emotional Buffer System, and advanced modules will optimize outcomes for all participant profiles while maintaining engagement and well-being.</w:t>
      </w:r>
      <w:r>
        <w:br/>
      </w:r>
    </w:p>
    <w:p w14:paraId="71AD69A7" w14:textId="77777777" w:rsidR="00BC2846" w:rsidRDefault="00BC2846"/>
    <w:p w14:paraId="24BB1DF0" w14:textId="77777777" w:rsidR="00BC2846" w:rsidRDefault="00BC2846"/>
    <w:p w14:paraId="397833D0" w14:textId="77777777" w:rsidR="00BC2846" w:rsidRDefault="00000000">
      <w:pPr>
        <w:jc w:val="center"/>
      </w:pPr>
      <w:r>
        <w:rPr>
          <w:i/>
          <w:sz w:val="20"/>
        </w:rPr>
        <w:t>Report Generated by Antigravity AI Engine</w:t>
      </w:r>
    </w:p>
    <w:sectPr w:rsidR="00BC28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625693">
    <w:abstractNumId w:val="8"/>
  </w:num>
  <w:num w:numId="2" w16cid:durableId="1156652761">
    <w:abstractNumId w:val="6"/>
  </w:num>
  <w:num w:numId="3" w16cid:durableId="2067141994">
    <w:abstractNumId w:val="5"/>
  </w:num>
  <w:num w:numId="4" w16cid:durableId="692878939">
    <w:abstractNumId w:val="4"/>
  </w:num>
  <w:num w:numId="5" w16cid:durableId="1938512574">
    <w:abstractNumId w:val="7"/>
  </w:num>
  <w:num w:numId="6" w16cid:durableId="1658538536">
    <w:abstractNumId w:val="3"/>
  </w:num>
  <w:num w:numId="7" w16cid:durableId="865292701">
    <w:abstractNumId w:val="2"/>
  </w:num>
  <w:num w:numId="8" w16cid:durableId="1279529512">
    <w:abstractNumId w:val="1"/>
  </w:num>
  <w:num w:numId="9" w16cid:durableId="181917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733"/>
    <w:rsid w:val="00610339"/>
    <w:rsid w:val="00985B47"/>
    <w:rsid w:val="00AA1D8D"/>
    <w:rsid w:val="00B47730"/>
    <w:rsid w:val="00BC28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19160"/>
  <w14:defaultImageDpi w14:val="300"/>
  <w15:docId w15:val="{16EB017C-089C-4D74-9DA8-322A922B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ronek ahm</cp:lastModifiedBy>
  <cp:revision>2</cp:revision>
  <dcterms:created xsi:type="dcterms:W3CDTF">2026-02-02T15:52:00Z</dcterms:created>
  <dcterms:modified xsi:type="dcterms:W3CDTF">2026-02-02T15:52:00Z</dcterms:modified>
  <cp:category/>
</cp:coreProperties>
</file>