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 w:before="1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52"/>
          <w:szCs w:val="52"/>
        </w:rPr>
        <w:t xml:space="preserve">MIDQAR FOUNDATION</w:t>
      </w:r>
    </w:p>
    <w:p>
      <w:pPr>
        <w:jc w:val="center"/>
      </w:pPr>
      <w:r>
        <w:rPr>
          <w:rFonts w:ascii="Arial" w:cs="Arial" w:eastAsia="Arial" w:hAnsi="Arial"/>
          <w:color w:val="B8960C"/>
          <w:sz w:val="22"/>
          <w:szCs w:val="22"/>
        </w:rPr>
        <w:t xml:space="preserve">━━━━━━━━━━━━━━━━━━━━━━━━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B8960C"/>
          <w:sz w:val="38"/>
          <w:szCs w:val="38"/>
        </w:rPr>
        <w:t xml:space="preserve">MANUAL GLOBAL OPERATIVO</w:t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48"/>
          <w:szCs w:val="48"/>
        </w:rPr>
        <w:t xml:space="preserve">MOD-06</w:t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30"/>
          <w:szCs w:val="30"/>
        </w:rPr>
        <w:t xml:space="preserve">SOP · SEGURIDAD Y CONTROL DE ACCESOS</w:t>
      </w:r>
    </w:p>
    <w:p>
      <w:pPr>
        <w:spacing w:after="60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Estándar 5★ · Leading Private Residences</w:t>
      </w:r>
    </w:p>
    <w:p>
      <w:pPr>
        <w:jc w:val="center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Versión 1.0  ·  2025  ·  CONFIDENCIAL</w:t>
      </w:r>
    </w:p>
    <w:p>
      <w:r>
        <w:br w:type="page"/>
      </w:r>
    </w:p>
    <w:p>
      <w:pPr>
        <w:pStyle w:val="Heading1"/>
        <w:pBdr>
          <w:bottom w:val="single" w:color="B8960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1. FICHA DEL DOCUMENTO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Código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MOD-06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Título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SOP · Seguridad y Control de Accesos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Área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1.0 · 2025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Estate Manager / Jefe de Seguridad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Aprobado por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Propietario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Relacionados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MOD-01 · MOD-02 · MOD-17 (Emergencias) · Empresa de Seguridad Privada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OBJETIVO Y DEFINICIÓN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Garantizar la seguridad física del propietario, familia, invitados y personal, así como la integridad de la propiedad y sus activos, mediante un sistema de control de accesos, vigilancia perimetral e interior, y protocolos de respuesta ante incidencias. La seguridad es el área de prioridad absoluta y no puede ser comprometida bajo ninguna circunstancia.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5D6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🔴 PRIORIDAD ABSOLUTA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seguridad del propietario y su familia es la máxima prioridad operativa. Cualquier incidencia de seguridad activa el protocolo de notificación inmediata al Estate Manager y al propietario, independientemente de la hora.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1.2 Niveles de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60"/>
        <w:gridCol w:w="4400"/>
      </w:tblGrid>
      <w:tr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NIVEL 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Stand-By / Sin ocupación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Seguridad perimetral activa 24h · CCTV grabando · Rondas de vigilancia programadas · Personal de guardia mínimo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NIVEL 2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Llegada programada / Ocupación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Protocolo de recepción activo · Control de accesos total · Personal de seguridad completo · Whitelist actualizada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D6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NIVEL 3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D6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VIP / Evento / Máxima seguridad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Seguridad reforzada · Coordinación con empresa externa · Perímetro ampliado · Control exhaustivo de todos los accesos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RESPONSABLES Y REPORTING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Jefe Seguridad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Gestión del equipo de seguridad · Rondas · Control de CCTV · Gestión de incidencias · Reporting diario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 · Registro diario de ronda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Guardias de Seguridad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Control de accesos · Rondas de vigilancia · Primera respuesta ante incidencias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Seguridad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Empresa de Seguridad Privada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Seguridad perimetral, CRA (Central de Recepción de Alarmas), respuesta táctica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Seguridad · Contrato de servicio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Definición de niveles de seguridad · Aprobación de whitelist · Coordinación con propietario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Propietario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TAREAS Y CHECKLISTS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3.1 Control de Accesos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5D6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CONTROL DE ACCESOS — Todos los accesos a la propiedad</w:t>
            </w:r>
          </w:p>
        </w:tc>
      </w:tr>
    </w:tbl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Todo acceso a la propiedad requiere verificación previa, sin excepciones</w:t>
      </w:r>
    </w:p>
    <w:p>
      <w:pPr>
        <w:pStyle w:val="ListParagraph"/>
        <w:numPr>
          <w:ilvl w:val="0"/>
          <w:numId w:val="3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Propietario y familia: acceso libre (reconocimiento o código)</w:t>
      </w:r>
    </w:p>
    <w:p>
      <w:pPr>
        <w:pStyle w:val="ListParagraph"/>
        <w:numPr>
          <w:ilvl w:val="0"/>
          <w:numId w:val="3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Personal propio: tarjeta o código personal intransferible</w:t>
      </w:r>
    </w:p>
    <w:p>
      <w:pPr>
        <w:pStyle w:val="ListParagraph"/>
        <w:numPr>
          <w:ilvl w:val="0"/>
          <w:numId w:val="3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Proveedores externos: cita previa confirmada por Estate Manager · Registro de entrada y salida (REG-SEG-03)</w:t>
      </w:r>
    </w:p>
    <w:p>
      <w:pPr>
        <w:pStyle w:val="ListParagraph"/>
        <w:numPr>
          <w:ilvl w:val="0"/>
          <w:numId w:val="3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Visitas e invitados: incluidos en whitelist por el Estate Manager (REG-SEG-06)</w:t>
      </w:r>
    </w:p>
    <w:p>
      <w:pPr>
        <w:pStyle w:val="ListParagraph"/>
        <w:numPr>
          <w:ilvl w:val="0"/>
          <w:numId w:val="3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Emergencias (bomberos, policía, ambulancia): notificación inmediata al Jefe Seguridad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Registro de control de accesos de personas (REG-SEG-02): nombre, hora entrada, hora salida, motivo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Registro de control de vehículos (REG-SEG-03): matrícula, tipo, conductor, hora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Prohibición absoluta de acceso a zonas privadas sin autorización expresa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3.2 Rondas de Vigilancia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1"/>
                <w:szCs w:val="21"/>
              </w:rPr>
              <w:t xml:space="preserve">RONDAS DIARIAS — Jefe Seguridad / Guardias</w:t>
            </w:r>
          </w:p>
        </w:tc>
      </w:tr>
    </w:tbl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Ronda perimetral: 3 veces en 24h (mañana, tarde, noche) — REG-SEG-01</w:t>
      </w:r>
    </w:p>
    <w:p>
      <w:pPr>
        <w:pStyle w:val="ListParagraph"/>
        <w:numPr>
          <w:ilvl w:val="0"/>
          <w:numId w:val="3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Inspección visual de vallas, muros y puntos de acceso</w:t>
      </w:r>
    </w:p>
    <w:p>
      <w:pPr>
        <w:pStyle w:val="ListParagraph"/>
        <w:numPr>
          <w:ilvl w:val="0"/>
          <w:numId w:val="3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Verificación de iluminación de seguridad nocturna</w:t>
      </w:r>
    </w:p>
    <w:p>
      <w:pPr>
        <w:pStyle w:val="ListParagraph"/>
        <w:numPr>
          <w:ilvl w:val="0"/>
          <w:numId w:val="3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Reporte de cualquier anomalía detectada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Ronda interior (en Stand-By): verificación de zonas sensibles</w:t>
      </w:r>
    </w:p>
    <w:p>
      <w:pPr>
        <w:pStyle w:val="ListParagraph"/>
        <w:numPr>
          <w:ilvl w:val="0"/>
          <w:numId w:val="3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Sala de servidores / domótica</w:t>
      </w:r>
    </w:p>
    <w:p>
      <w:pPr>
        <w:pStyle w:val="ListParagraph"/>
        <w:numPr>
          <w:ilvl w:val="0"/>
          <w:numId w:val="3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Cuarto de cuadros eléctricos y generador</w:t>
      </w:r>
    </w:p>
    <w:p>
      <w:pPr>
        <w:pStyle w:val="ListParagraph"/>
        <w:numPr>
          <w:ilvl w:val="0"/>
          <w:numId w:val="3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Zonas de almacenamiento de valor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Ronda nocturna: mínimo 2 veces entre 22:00 y 06:00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3.3 Sistema CCTV y Alarmas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5D6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CCTV Y ALARMAS — Jefe Seguridad</w:t>
            </w:r>
          </w:p>
        </w:tc>
      </w:tr>
    </w:tbl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Verificación semanal de funcionamiento de todas las cámaras: imagen nítida, ángulo correcto, grabación activa (REG-SEG-05)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del sistema de almacenamiento: mínimo 30 días de grabación conservados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Test semanal del sistema de alarmas: perimetral e interior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Protocolo de respuesta ante activación de alarma</w:t>
      </w:r>
    </w:p>
    <w:p>
      <w:pPr>
        <w:pStyle w:val="ListParagraph"/>
        <w:numPr>
          <w:ilvl w:val="0"/>
          <w:numId w:val="3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Verificación in situ inmediata por guardia · Comunicación a Jefe Seguridad</w:t>
      </w:r>
    </w:p>
    <w:p>
      <w:pPr>
        <w:pStyle w:val="ListParagraph"/>
        <w:numPr>
          <w:ilvl w:val="0"/>
          <w:numId w:val="3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 es real: contacto inmediato con CRA, Estate Manager y propietario</w:t>
      </w:r>
    </w:p>
    <w:p>
      <w:pPr>
        <w:pStyle w:val="ListParagraph"/>
        <w:numPr>
          <w:ilvl w:val="0"/>
          <w:numId w:val="3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Registro de incidencia (REG-SEG-04)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3.4 Gestión de Llaves y Accesos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1"/>
                <w:szCs w:val="21"/>
              </w:rPr>
              <w:t xml:space="preserve">CONTROL DE LLAVES — Jefe Seguridad</w:t>
            </w:r>
          </w:p>
        </w:tc>
      </w:tr>
    </w:tbl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Inventario completo de llaves físicas y tarjetas de acceso (REG-SEG-08)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Protocolo de entrega de llaves: firma de entrega y devolución obligatoria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Llaves maestras: solo en poder del Estate Manager y Jefe Seguridad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En caso de pérdida: cambio inmediato de cerradura o reprogramación de código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Llaves de invitados: entrega personalizada · Devolución verificada a la salida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FLUJOGRAMA — CONTROL DE ACCESO DE VISITANTE O PROVEEDOR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Solicitud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Visita o proveedor solicita acceso a la propiedad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F5ED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B0C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¿Está incluido en la whitelist o tiene cita previa confirmada por Estate Manager?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B1A1A"/>
          <w:sz w:val="19"/>
          <w:szCs w:val="19"/>
        </w:rPr>
        <w:t xml:space="preserve">NO → Denegación de acceso · Contacto con Estate Manager para verificación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6ED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Acceso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Registro de entrada: nombre, documento, motivo, hora (REG-SEG-02 / REG-SEG-03)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B86B0C" w:sz="1"/>
              <w:left w:val="single" w:color="B86B0C" w:sz="1"/>
              <w:bottom w:val="single" w:color="B86B0C" w:sz="1"/>
              <w:right w:val="single" w:color="B86B0C" w:sz="1"/>
            </w:tcBorders>
            <w:shd w:fill="FDF0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6B0C"/>
                <w:sz w:val="22"/>
                <w:szCs w:val="22"/>
              </w:rPr>
              <w:t xml:space="preserve">Escolta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Si es proveedor: acompañado por personal a la zona de trabajo · No acceso a zonas privadas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Salida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Registro de salida · Verificación de que no permanece nadie no autorizado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F5ED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2"/>
                <w:szCs w:val="22"/>
              </w:rPr>
              <w:t xml:space="preserve">Cierre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Informe diario de accesos al Estate Manager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REGISTROS A UTILIZAR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60"/>
        <w:gridCol w:w="1600"/>
        <w:gridCol w:w="1600"/>
        <w:gridCol w:w="1600"/>
      </w:tblGrid>
      <w:tr>
        <w:tc>
          <w:tcPr>
            <w:tcW w:type="dxa" w:w="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COD.</w:t>
            </w:r>
          </w:p>
        </w:tc>
        <w:tc>
          <w:tcPr>
            <w:tcW w:type="dxa" w:w="37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DEL REGISTRO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SOPORTE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REG-SEG-01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Diario de Ronda de Seguridad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Diario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Seguridad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REG-SEG-02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Control de Accesos — Personas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acceso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Seguridad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REG-SEG-03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Control de Accesos — Vehículos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acceso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Seguridad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REG-SEG-04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Incidencias de Seguridad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incidencia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Seguridad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REG-SEG-05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Sistema CCTV y Alarmas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Semanal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Seguridad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REG-SEG-06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Listado de Personas Autorizadas — Whitelist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Continuo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REG-SEG-07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Protocolo de Visitantes y Proveedores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visita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Seguridad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REG-SEG-08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de Entrega y Custodia de Llaves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movimiento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Seguridad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REG-SEG-09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Informe Mensual de Seguridad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Mensual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Seguridad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REG-SEG-10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de Evacuación — Registro de Simulacros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Semestral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Seguridad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CONTROL DE CAMBIOS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3560"/>
        <w:gridCol w:w="1800"/>
        <w:gridCol w:w="1600"/>
      </w:tblGrid>
      <w:tr>
        <w:tc>
          <w:tcPr>
            <w:tcW w:type="dxa" w:w="10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5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 DEL CAMBIO</w:t>
            </w:r>
          </w:p>
        </w:tc>
        <w:tc>
          <w:tcPr>
            <w:tcW w:type="dxa" w:w="1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2025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Versión inicial del SOP de Seguridad y Control de Accesos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Propietario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top w:val="single" w:color="B8960C" w:sz="4" w:space="8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— FIN DEL DOCUMENTO MOD-06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MOD-06 · SOP Seguridad  ·  v1.0 · 2025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Pág.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MIDQAR FOUNDATION  ·  Manual Global Operativo  ·  MOD-06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8B1A1A"/>
        <w:sz w:val="16"/>
        <w:szCs w:val="16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2026-05-06T11:13:22.302Z</dcterms:created>
  <dcterms:modified xsi:type="dcterms:W3CDTF">2026-05-06T11:13:22.302Z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