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r>
        <w:rPr>
          <w:rFonts w:hint="default" w:ascii="Times New Roman" w:hAnsi="Times New Roman" w:cs="Times New Roman"/>
          <w:sz w:val="84"/>
          <w:szCs w:val="84"/>
          <w:lang w:val="en-US" w:eastAsia="zh-CN"/>
        </w:rPr>
        <w:t>HashT</w:t>
      </w:r>
      <w:bookmarkStart w:id="0" w:name="_GoBack"/>
      <w:bookmarkEnd w:id="0"/>
      <w:r>
        <w:rPr>
          <w:rFonts w:hint="default" w:ascii="Times New Roman" w:hAnsi="Times New Roman" w:cs="Times New Roman"/>
          <w:sz w:val="84"/>
          <w:szCs w:val="84"/>
          <w:lang w:val="en-US" w:eastAsia="zh-CN"/>
        </w:rPr>
        <w:t>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2018-06-12T12:37:28Z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