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Code de participation : _ _ _ _ _ _ _ _ _ 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Condition : _____________</w:t>
            </w:r>
          </w:p>
        </w:tc>
      </w:tr>
    </w:tbl>
    <w:p w:rsidR="00000000" w:rsidDel="00000000" w:rsidP="00000000" w:rsidRDefault="00000000" w:rsidRPr="00000000" w14:paraId="0000000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00" w:lineRule="auto"/>
        <w:rPr>
          <w:sz w:val="24"/>
          <w:szCs w:val="24"/>
        </w:rPr>
      </w:pPr>
      <w:bookmarkStart w:colFirst="0" w:colLast="0" w:name="_8y98tb7o5689" w:id="0"/>
      <w:bookmarkEnd w:id="0"/>
      <w:r w:rsidDel="00000000" w:rsidR="00000000" w:rsidRPr="00000000">
        <w:rPr>
          <w:sz w:val="36"/>
          <w:szCs w:val="36"/>
          <w:rtl w:val="0"/>
        </w:rPr>
        <w:t xml:space="preserve">Questionnaire standardisé SUS </w:t>
      </w:r>
      <w:r w:rsidDel="00000000" w:rsidR="00000000" w:rsidRPr="00000000">
        <w:rPr>
          <w:sz w:val="24"/>
          <w:szCs w:val="24"/>
          <w:rtl w:val="0"/>
        </w:rPr>
        <w:t xml:space="preserve">(version française)</w:t>
      </w:r>
    </w:p>
    <w:p w:rsidR="00000000" w:rsidDel="00000000" w:rsidP="00000000" w:rsidRDefault="00000000" w:rsidRPr="00000000" w14:paraId="00000006">
      <w:pPr>
        <w:pStyle w:val="Heading1"/>
        <w:rPr>
          <w:b w:val="1"/>
          <w:sz w:val="28"/>
          <w:szCs w:val="28"/>
        </w:rPr>
      </w:pPr>
      <w:bookmarkStart w:colFirst="0" w:colLast="0" w:name="_jjvp4k1rnoq1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Veuillez spécifier (en cochant la case correspondante) votre degré d'acquiescement entre 1 (pas du tout d’accord) et 5 (tout à fait d’accord) pour chacune des dix affirmations ci-dessous. Veuillez parcourir les affirmations dans l’ordre, et répondez spontanément. Pour chacune des affirmations, le terme « système » correspond au logiciel dans les conditions d’utilisation que vous venez de réaliser.</w:t>
      </w:r>
    </w:p>
    <w:tbl>
      <w:tblPr>
        <w:tblStyle w:val="Table2"/>
        <w:tblW w:w="9362.125984251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918.425196850394"/>
        <w:gridCol w:w="918.425196850394"/>
        <w:gridCol w:w="918.425196850394"/>
        <w:gridCol w:w="918.425196850394"/>
        <w:gridCol w:w="918.425196850394"/>
        <w:tblGridChange w:id="0">
          <w:tblGrid>
            <w:gridCol w:w="4770"/>
            <w:gridCol w:w="918.425196850394"/>
            <w:gridCol w:w="918.425196850394"/>
            <w:gridCol w:w="918.425196850394"/>
            <w:gridCol w:w="918.425196850394"/>
            <w:gridCol w:w="918.42519685039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 du tout d’accord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Tout à fait d’accord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Je voudrais utiliser ce système fréquemment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Ce système est inutilement complexe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Ce système est facile à utiliser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J’aurais besoin du soutien d’un technicien pour être capable d’utiliser ce système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Les différentes fonctionnalités de ce système sont bien intégrées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Il y a trop d’incohérences dans ce système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  <w:t xml:space="preserve"> La plupart des gens apprendront à utiliser ce système très rapidement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  <w:t xml:space="preserve"> Ce système est très lourd à utiliser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  <w:t xml:space="preserve"> Je me suis senti.e très en confiance en utilisant ce système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  <w:t xml:space="preserve"> J’ai eu besoin d’apprendre beaucoup de choses avant de pouvoir utiliser ce système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Référence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Gronier, G., &amp; Baudet, A. (2021). </w:t>
      </w:r>
      <w:hyperlink r:id="rId6">
        <w:r w:rsidDel="00000000" w:rsidR="00000000" w:rsidRPr="00000000">
          <w:rPr>
            <w:color w:val="1155cc"/>
            <w:sz w:val="16"/>
            <w:szCs w:val="16"/>
            <w:highlight w:val="white"/>
            <w:u w:val="single"/>
            <w:rtl w:val="0"/>
          </w:rPr>
          <w:t xml:space="preserve">Psychometric Evaluation of the F-SUS: Creation and Validation of the French Version of the System Usability Scale</w:t>
        </w:r>
      </w:hyperlink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. </w:t>
      </w:r>
      <w:r w:rsidDel="00000000" w:rsidR="00000000" w:rsidRPr="00000000">
        <w:rPr>
          <w:i w:val="1"/>
          <w:color w:val="333333"/>
          <w:sz w:val="16"/>
          <w:szCs w:val="16"/>
          <w:highlight w:val="white"/>
          <w:rtl w:val="0"/>
        </w:rPr>
        <w:t xml:space="preserve">International Journal of Human–Computer Interaction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16"/>
          <w:szCs w:val="16"/>
          <w:highlight w:val="white"/>
          <w:rtl w:val="0"/>
        </w:rPr>
        <w:t xml:space="preserve">37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(16), 1571–1582.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.0000000000002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355"/>
      <w:gridCol w:w="1005"/>
      <w:tblGridChange w:id="0">
        <w:tblGrid>
          <w:gridCol w:w="8355"/>
          <w:gridCol w:w="100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4">
          <w:pPr>
            <w:widowControl w:val="0"/>
            <w:spacing w:line="240" w:lineRule="auto"/>
            <w:rPr>
              <w:color w:val="666666"/>
              <w:sz w:val="15"/>
              <w:szCs w:val="15"/>
            </w:rPr>
          </w:pPr>
          <w:r w:rsidDel="00000000" w:rsidR="00000000" w:rsidRPr="00000000">
            <w:rPr>
              <w:color w:val="666666"/>
              <w:sz w:val="15"/>
              <w:szCs w:val="15"/>
              <w:rtl w:val="0"/>
            </w:rPr>
            <w:t xml:space="preserve">Numéro de référence : 2026-2152</w:t>
          </w:r>
        </w:p>
        <w:p w:rsidR="00000000" w:rsidDel="00000000" w:rsidP="00000000" w:rsidRDefault="00000000" w:rsidRPr="00000000" w14:paraId="00000055">
          <w:pPr>
            <w:widowControl w:val="0"/>
            <w:spacing w:line="240" w:lineRule="auto"/>
            <w:ind w:right="-7.204724409448886"/>
            <w:rPr>
              <w:color w:val="666666"/>
              <w:sz w:val="15"/>
              <w:szCs w:val="15"/>
            </w:rPr>
          </w:pPr>
          <w:r w:rsidDel="00000000" w:rsidR="00000000" w:rsidRPr="00000000">
            <w:rPr>
              <w:color w:val="666666"/>
              <w:sz w:val="15"/>
              <w:szCs w:val="15"/>
              <w:rtl w:val="0"/>
            </w:rPr>
            <w:t xml:space="preserve">Approuvé le __ par le Comité d’éthique de la recherche de l’Université du Québec à Chicoutimi (</w:t>
          </w:r>
          <w:r w:rsidDel="00000000" w:rsidR="00000000" w:rsidRPr="00000000">
            <w:rPr>
              <w:color w:val="666666"/>
              <w:sz w:val="15"/>
              <w:szCs w:val="15"/>
              <w:rtl w:val="0"/>
            </w:rPr>
            <w:t xml:space="preserve">CER</w:t>
          </w:r>
          <w:r w:rsidDel="00000000" w:rsidR="00000000" w:rsidRPr="00000000">
            <w:rPr>
              <w:color w:val="666666"/>
              <w:sz w:val="15"/>
              <w:szCs w:val="15"/>
              <w:rtl w:val="0"/>
            </w:rPr>
            <w:t xml:space="preserve">-UQAC)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6">
          <w:pPr>
            <w:spacing w:line="240" w:lineRule="auto"/>
            <w:jc w:val="right"/>
            <w:rPr>
              <w:color w:val="666666"/>
              <w:sz w:val="15"/>
              <w:szCs w:val="15"/>
            </w:rPr>
          </w:pPr>
          <w:r w:rsidDel="00000000" w:rsidR="00000000" w:rsidRPr="00000000">
            <w:rPr>
              <w:color w:val="666666"/>
              <w:sz w:val="15"/>
              <w:szCs w:val="15"/>
              <w:rtl w:val="0"/>
            </w:rPr>
            <w:t xml:space="preserve">Q. F-SUS</w:t>
          </w:r>
        </w:p>
        <w:p w:rsidR="00000000" w:rsidDel="00000000" w:rsidP="00000000" w:rsidRDefault="00000000" w:rsidRPr="00000000" w14:paraId="00000057">
          <w:pPr>
            <w:spacing w:line="240" w:lineRule="auto"/>
            <w:jc w:val="right"/>
            <w:rPr>
              <w:color w:val="666666"/>
              <w:sz w:val="15"/>
              <w:szCs w:val="15"/>
            </w:rPr>
          </w:pPr>
          <w:r w:rsidDel="00000000" w:rsidR="00000000" w:rsidRPr="00000000">
            <w:rPr>
              <w:color w:val="666666"/>
              <w:sz w:val="15"/>
              <w:szCs w:val="15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666666"/>
              <w:sz w:val="15"/>
              <w:szCs w:val="15"/>
              <w:rtl w:val="0"/>
            </w:rPr>
            <w:t xml:space="preserve">/</w:t>
          </w:r>
          <w:r w:rsidDel="00000000" w:rsidR="00000000" w:rsidRPr="00000000">
            <w:rPr>
              <w:color w:val="666666"/>
              <w:sz w:val="15"/>
              <w:szCs w:val="15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rPr>
        <w:color w:val="666666"/>
        <w:sz w:val="2"/>
        <w:szCs w:val="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andfonline.com/doi/full/10.1080/10447318.2021.1898828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