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PROYECTO SECTEI 2025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“Sensores al espacios”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MINUTA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1ra reunión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04-09-2025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FAngeles, AFarah, Estudiantes: Michel: electrónica y control, Diego: mecánica y electrónica, Alejandro: electrónica, control y diseño, Pablo: electrónica, control y mecánica, radiación, Melisa: electrónica y control, química y espectros, Diego: análisis y diseño de misiones orbitales, electrónica.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Realizamos una descripción del proyecto. Invitamos a los estudiantes a participar y realizamos una distribución de tareas.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Diego y Alejandro: Investigar sobre Gases de Efecto Invernadero (GEI) y Monoxido de Carbono, física de estos gases. Búsqueda de sensores comerciales para monitoreo.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Pablo y Melisa: búsqueda de redes de monitoreo a nivel global, tanto en la Tierra como en el Cielo.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Diego: Resumen de requerimientos mecánicos y electrónicos en los nanosatélites (6-12 U) en operación.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Michel: búsqueda de espectrómetros de masas para monitoreo de GEI y monóxido.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Fer y Alex: cronograma y alcance particular para los estudiantes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