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aBNV-1637596385790" w:id="1"/>
      <w:bookmarkEnd w:id="1"/>
      <w:r>
        <w:rPr>
          <w:color w:val="666666"/>
          <w:sz w:val="22"/>
        </w:rPr>
        <w:t>“Hash”容器提供了基于散列函数的更快的查找，而非 Hash 容器则是基于二分搜索的有序集合。针对 map 和set 这点和STL思路相似</w:t>
      </w:r>
    </w:p>
    <w:p>
      <w:pPr/>
      <w:bookmarkStart w:name="6gZw-1637596498377" w:id="2"/>
      <w:bookmarkEnd w:id="2"/>
    </w:p>
    <w:p>
      <w:pPr/>
      <w:bookmarkStart w:name="UiVY-1637596502775" w:id="3"/>
      <w:bookmarkEnd w:id="3"/>
      <w:r>
        <w:rPr>
          <w:color w:val="666666"/>
          <w:sz w:val="22"/>
        </w:rPr>
        <w:t>另外两个特例：</w:t>
      </w:r>
    </w:p>
    <w:p>
      <w:pPr/>
      <w:bookmarkStart w:name="1N60-1637596498683" w:id="4"/>
      <w:bookmarkEnd w:id="4"/>
      <w:r>
        <w:rPr/>
        <w:t>QCache</w:t>
      </w:r>
      <w:r>
        <w:rPr>
          <w:color w:val="666666"/>
          <w:sz w:val="22"/>
        </w:rPr>
        <w:t>和</w:t>
      </w:r>
      <w:r>
        <w:rPr/>
        <w:t>QContiguousCache</w:t>
      </w:r>
      <w:r>
        <w:rPr>
          <w:color w:val="666666"/>
          <w:sz w:val="22"/>
        </w:rPr>
        <w:t>提供了在有限缓存空间中的高效 hash 查找。</w:t>
      </w:r>
    </w:p>
    <w:p>
      <w:pPr/>
      <w:bookmarkStart w:name="XcSs-1637596545349" w:id="5"/>
      <w:bookmarkEnd w:id="5"/>
    </w:p>
    <w:p>
      <w:pPr/>
      <w:bookmarkStart w:name="DQEy-1637596545553" w:id="6"/>
      <w:bookmarkEnd w:id="6"/>
    </w:p>
    <w:p>
      <w:pPr/>
      <w:bookmarkStart w:name="tTjp-1637596571072" w:id="7"/>
      <w:bookmarkEnd w:id="7"/>
      <w:r>
        <w:rPr>
          <w:color w:val="666666"/>
          <w:sz w:val="22"/>
        </w:rPr>
        <w:t>够存储在容器中的数据必须是</w:t>
      </w:r>
      <w:r>
        <w:rPr>
          <w:b w:val="true"/>
          <w:color w:val="666666"/>
          <w:sz w:val="22"/>
        </w:rPr>
        <w:t>可赋值数据类型</w:t>
      </w:r>
      <w:r>
        <w:rPr>
          <w:color w:val="666666"/>
          <w:sz w:val="22"/>
        </w:rPr>
        <w:t>。所谓可赋值数据类型，是指具有默认构造函数、拷贝构造函数和赋值运算符的类型。绝大多数数据类型，包括基本类型，比如 int 和 double，指针，Qt 数据类型，</w:t>
      </w:r>
      <w:r>
        <w:rPr/>
        <w:t>QObject</w:t>
      </w:r>
      <w:r>
        <w:rPr>
          <w:color w:val="666666"/>
          <w:sz w:val="22"/>
        </w:rPr>
        <w:t>及其子类（</w:t>
      </w:r>
      <w:r>
        <w:rPr/>
        <w:t>QWidget</w:t>
      </w:r>
      <w:r>
        <w:rPr>
          <w:color w:val="666666"/>
          <w:sz w:val="22"/>
        </w:rPr>
        <w:t>、</w:t>
      </w:r>
      <w:r>
        <w:rPr/>
        <w:t>QTimer</w:t>
      </w:r>
      <w:r>
        <w:rPr>
          <w:color w:val="666666"/>
          <w:sz w:val="22"/>
        </w:rPr>
        <w:t>等）都不是。也就是说，你不能使用</w:t>
      </w:r>
      <w:r>
        <w:rPr/>
        <w:t>QList&lt;QWidget&gt;</w:t>
      </w:r>
      <w:r>
        <w:rPr>
          <w:color w:val="666666"/>
          <w:sz w:val="22"/>
        </w:rPr>
        <w:t>这种容器（组件一律不是数据类型）</w:t>
      </w:r>
    </w:p>
    <w:p>
      <w:pPr/>
      <w:bookmarkStart w:name="Yg4N-1637596605920" w:id="8"/>
      <w:bookmarkEnd w:id="8"/>
      <w:r>
        <w:rPr>
          <w:color w:val="666666"/>
          <w:sz w:val="22"/>
        </w:rPr>
        <w:t>因为</w:t>
      </w:r>
    </w:p>
    <w:p>
      <w:pPr/>
      <w:bookmarkStart w:name="31Uq-1637596606229" w:id="9"/>
      <w:bookmarkEnd w:id="9"/>
      <w:r>
        <w:rPr/>
        <w:t>QWidget</w:t>
      </w:r>
      <w:r>
        <w:rPr>
          <w:color w:val="666666"/>
          <w:sz w:val="22"/>
        </w:rPr>
        <w:t>的拷贝构造函数和赋值运算符不可用。如果你需要这种类型的容器，只能存储其指针，也就是</w:t>
      </w:r>
      <w:r>
        <w:rPr/>
        <w:t>QList&lt;QWidget *&gt;</w:t>
      </w:r>
      <w:r>
        <w:rPr>
          <w:color w:val="666666"/>
          <w:sz w:val="22"/>
        </w:rPr>
        <w:t>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2022-01-22T08:01:04Z</dcterms:created>
  <dc:creator>Apache POI</dc:creator>
</cp:coreProperties>
</file>