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240-1629460669433" w:id="1"/>
      <w:bookmarkEnd w:id="1"/>
    </w:p>
    <w:p>
      <w:pPr/>
      <w:bookmarkStart w:name="5197-1629460669433" w:id="2"/>
      <w:bookmarkEnd w:id="2"/>
      <w:r>
        <w:drawing>
          <wp:inline distT="0" distR="0" distB="0" distL="0">
            <wp:extent cx="5267325" cy="61898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17-1629460690819" w:id="3"/>
      <w:bookmarkEnd w:id="3"/>
    </w:p>
    <w:p>
      <w:pPr/>
      <w:bookmarkStart w:name="6477-1629460690819" w:id="4"/>
      <w:bookmarkEnd w:id="4"/>
      <w:r>
        <w:drawing>
          <wp:inline distT="0" distR="0" distB="0" distL="0">
            <wp:extent cx="5267325" cy="325515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64-1629460690819" w:id="5"/>
      <w:bookmarkEnd w:id="5"/>
    </w:p>
    <w:p>
      <w:pPr/>
      <w:bookmarkStart w:name="1483-1632573398576" w:id="6"/>
      <w:bookmarkEnd w:id="6"/>
    </w:p>
    <w:p>
      <w:pPr>
        <w:pStyle w:val="1"/>
        <w:spacing w:line="240" w:lineRule="auto" w:before="0" w:after="0"/>
      </w:pPr>
      <w:bookmarkStart w:name="1020-1632573398697" w:id="7"/>
      <w:bookmarkEnd w:id="7"/>
      <w:r>
        <w:rPr>
          <w:rFonts w:ascii="微软雅黑" w:hAnsi="微软雅黑" w:cs="微软雅黑" w:eastAsia="微软雅黑"/>
          <w:b w:val="true"/>
          <w:sz w:val="42"/>
        </w:rPr>
        <w:t>条款41</w:t>
      </w:r>
    </w:p>
    <w:p>
      <w:pPr>
        <w:pStyle w:val="2"/>
        <w:spacing w:line="240" w:lineRule="auto" w:before="0" w:after="0"/>
      </w:pPr>
      <w:bookmarkStart w:name="9184-1632573905354" w:id="8"/>
      <w:bookmarkEnd w:id="8"/>
      <w:r>
        <w:rPr>
          <w:rFonts w:ascii="微软雅黑" w:hAnsi="微软雅黑" w:cs="微软雅黑" w:eastAsia="微软雅黑"/>
          <w:b w:val="true"/>
          <w:sz w:val="30"/>
        </w:rPr>
        <w:t>隐士接口的要求在编译器阶段完成</w:t>
      </w:r>
    </w:p>
    <w:p>
      <w:pPr/>
      <w:bookmarkStart w:name="4570-1632573460603" w:id="9"/>
      <w:bookmarkEnd w:id="9"/>
      <w:r>
        <w:drawing>
          <wp:inline distT="0" distR="0" distB="0" distL="0">
            <wp:extent cx="5267325" cy="1634408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31-1632573415240" w:id="10"/>
      <w:bookmarkEnd w:id="10"/>
      <w:r>
        <w:rPr/>
        <w:t>1.对于doprocessing 这个类，T 类型还是不知道的，所以不知道T类中的函数，所以来说T类型的函数是隐士接口，</w:t>
      </w:r>
    </w:p>
    <w:p>
      <w:pPr/>
      <w:bookmarkStart w:name="9729-1632573683462" w:id="11"/>
      <w:bookmarkEnd w:id="11"/>
      <w:r>
        <w:rPr/>
        <w:t>2.w.size() &gt;10 &amp;&amp; w!= someNastyWidget            都不知道w的类型，咋知道调用size函数&gt;10返回一个bool值呢！这个导致直接报错，所以编译器就会要求在编译阶段验证 T的类型是否支持doProcessing要求，也就是图片。</w:t>
      </w:r>
    </w:p>
    <w:p>
      <w:pPr/>
      <w:bookmarkStart w:name="3794-1632573415272" w:id="12"/>
      <w:bookmarkEnd w:id="12"/>
    </w:p>
    <w:p>
      <w:pPr/>
      <w:bookmarkStart w:name="1100-1632573504430" w:id="13"/>
      <w:bookmarkEnd w:id="13"/>
      <w:r>
        <w:drawing>
          <wp:inline distT="0" distR="0" distB="0" distL="0">
            <wp:extent cx="5267325" cy="114933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0-1632573415338" w:id="14"/>
      <w:bookmarkEnd w:id="14"/>
    </w:p>
    <w:p>
      <w:pPr>
        <w:pStyle w:val="1"/>
        <w:spacing w:line="240" w:lineRule="auto" w:before="0" w:after="0"/>
      </w:pPr>
      <w:bookmarkStart w:name="6147-1632573415370" w:id="15"/>
      <w:bookmarkEnd w:id="15"/>
      <w:r>
        <w:rPr>
          <w:rFonts w:ascii="微软雅黑" w:hAnsi="微软雅黑" w:cs="微软雅黑" w:eastAsia="微软雅黑"/>
          <w:b w:val="true"/>
          <w:sz w:val="42"/>
        </w:rPr>
        <w:t>条款 42</w:t>
      </w:r>
    </w:p>
    <w:p>
      <w:pPr>
        <w:pStyle w:val="2"/>
        <w:spacing w:line="240" w:lineRule="auto" w:before="0" w:after="0"/>
      </w:pPr>
      <w:bookmarkStart w:name="2069-1632574794062" w:id="16"/>
      <w:bookmarkEnd w:id="16"/>
      <w:r>
        <w:rPr>
          <w:rFonts w:ascii="微软雅黑" w:hAnsi="微软雅黑" w:cs="微软雅黑" w:eastAsia="微软雅黑"/>
          <w:b w:val="true"/>
          <w:sz w:val="30"/>
        </w:rPr>
        <w:t>typename让名称是否是类型名称或称变量名称得到确定</w:t>
      </w:r>
    </w:p>
    <w:p>
      <w:pPr/>
      <w:bookmarkStart w:name="3199-1632574687518" w:id="17"/>
      <w:bookmarkEnd w:id="17"/>
      <w:r>
        <w:drawing>
          <wp:inline distT="0" distR="0" distB="0" distL="0">
            <wp:extent cx="5267325" cy="180059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21-1632573415404" w:id="18"/>
      <w:bookmarkEnd w:id="18"/>
    </w:p>
    <w:p>
      <w:pPr>
        <w:pStyle w:val="2"/>
        <w:spacing w:line="240" w:lineRule="auto" w:before="0" w:after="0"/>
      </w:pPr>
      <w:bookmarkStart w:name="2423-1632574690529" w:id="19"/>
      <w:bookmarkEnd w:id="19"/>
      <w:r>
        <w:rPr>
          <w:rFonts w:ascii="微软雅黑" w:hAnsi="微软雅黑" w:cs="微软雅黑" w:eastAsia="微软雅黑"/>
          <w:b w:val="true"/>
          <w:sz w:val="30"/>
        </w:rPr>
        <w:t>从属名称和非从属名称</w:t>
      </w:r>
    </w:p>
    <w:p>
      <w:pPr/>
      <w:bookmarkStart w:name="7082-1632574690698" w:id="20"/>
      <w:bookmarkEnd w:id="20"/>
      <w:r>
        <w:rPr/>
        <w:t>这个模板函数print2nd存在两个变量，iter和value</w:t>
      </w:r>
    </w:p>
    <w:p>
      <w:pPr/>
      <w:bookmarkStart w:name="4075-1632573415438" w:id="21"/>
      <w:bookmarkEnd w:id="21"/>
      <w:r>
        <w:rPr/>
        <w:t>iter</w:t>
      </w:r>
    </w:p>
    <w:p>
      <w:pPr/>
      <w:bookmarkStart w:name="1286-1632574754725" w:id="22"/>
      <w:bookmarkEnd w:id="22"/>
      <w:r>
        <w:drawing>
          <wp:inline distT="0" distR="0" distB="0" distL="0">
            <wp:extent cx="5267325" cy="730243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35-1632574728499" w:id="23"/>
      <w:bookmarkEnd w:id="23"/>
      <w:r>
        <w:rPr/>
        <w:t>value	</w:t>
      </w:r>
    </w:p>
    <w:p>
      <w:pPr/>
      <w:bookmarkStart w:name="8054-1632574768285" w:id="24"/>
      <w:bookmarkEnd w:id="24"/>
      <w:r>
        <w:drawing>
          <wp:inline distT="0" distR="0" distB="0" distL="0">
            <wp:extent cx="5267325" cy="42459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85-1632573415469" w:id="25"/>
      <w:bookmarkEnd w:id="25"/>
    </w:p>
    <w:p>
      <w:pPr>
        <w:pStyle w:val="2"/>
        <w:spacing w:line="240" w:lineRule="auto" w:before="0" w:after="0"/>
      </w:pPr>
      <w:bookmarkStart w:name="9021-1632573415502" w:id="26"/>
      <w:bookmarkEnd w:id="26"/>
      <w:r>
        <w:rPr>
          <w:rFonts w:ascii="微软雅黑" w:hAnsi="微软雅黑" w:cs="微软雅黑" w:eastAsia="微软雅黑"/>
          <w:b w:val="true"/>
          <w:sz w:val="30"/>
        </w:rPr>
        <w:t>面临问题</w:t>
      </w:r>
    </w:p>
    <w:p>
      <w:pPr/>
      <w:bookmarkStart w:name="2886-1632574892279" w:id="27"/>
      <w:bookmarkEnd w:id="27"/>
      <w:r>
        <w:drawing>
          <wp:inline distT="0" distR="0" distB="0" distL="0">
            <wp:extent cx="5267325" cy="200853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40-1632573415535" w:id="28"/>
      <w:bookmarkEnd w:id="28"/>
    </w:p>
    <w:p>
      <w:pPr/>
      <w:bookmarkStart w:name="3443-1632574926747" w:id="29"/>
      <w:bookmarkEnd w:id="29"/>
      <w:r>
        <w:drawing>
          <wp:inline distT="0" distR="0" distB="0" distL="0">
            <wp:extent cx="5267325" cy="68392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420"/>
      </w:pPr>
      <w:bookmarkStart w:name="4012-1632573415568" w:id="30"/>
      <w:bookmarkEnd w:id="30"/>
    </w:p>
    <w:p>
      <w:pPr>
        <w:pStyle w:val="2"/>
        <w:spacing w:line="240" w:lineRule="auto" w:before="0" w:after="0"/>
      </w:pPr>
      <w:bookmarkStart w:name="7017-1632574983511" w:id="31"/>
      <w:bookmarkEnd w:id="31"/>
      <w:r>
        <w:rPr>
          <w:rFonts w:ascii="微软雅黑" w:hAnsi="微软雅黑" w:cs="微软雅黑" w:eastAsia="微软雅黑"/>
          <w:b w:val="true"/>
          <w:sz w:val="30"/>
        </w:rPr>
        <w:t>typename可以让他定义清楚针对从属名称的问题</w:t>
      </w:r>
    </w:p>
    <w:p>
      <w:pPr/>
      <w:bookmarkStart w:name="8294-1632574983845" w:id="32"/>
      <w:bookmarkEnd w:id="32"/>
      <w:r>
        <w:drawing>
          <wp:inline distT="0" distR="0" distB="0" distL="0">
            <wp:extent cx="5267325" cy="146622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38-1632573415601" w:id="33"/>
      <w:bookmarkEnd w:id="33"/>
    </w:p>
    <w:p>
      <w:pPr/>
      <w:bookmarkStart w:name="5823-1632573415634" w:id="34"/>
      <w:bookmarkEnd w:id="34"/>
    </w:p>
    <w:p>
      <w:pPr/>
      <w:bookmarkStart w:name="9630-1632573415668" w:id="35"/>
      <w:bookmarkEnd w:id="35"/>
    </w:p>
    <w:p>
      <w:pPr/>
      <w:bookmarkStart w:name="9195-1632573415701" w:id="36"/>
      <w:bookmarkEnd w:id="36"/>
    </w:p>
    <w:p>
      <w:pPr>
        <w:pStyle w:val="1"/>
        <w:spacing w:line="240" w:lineRule="auto" w:before="0" w:after="0"/>
      </w:pPr>
      <w:bookmarkStart w:name="3313-1632573415734" w:id="37"/>
      <w:bookmarkEnd w:id="37"/>
      <w:r>
        <w:rPr>
          <w:rFonts w:ascii="微软雅黑" w:hAnsi="微软雅黑" w:cs="微软雅黑" w:eastAsia="微软雅黑"/>
          <w:b w:val="true"/>
          <w:sz w:val="42"/>
        </w:rPr>
        <w:t>条款43</w:t>
      </w:r>
    </w:p>
    <w:p>
      <w:pPr>
        <w:pStyle w:val="2"/>
        <w:spacing w:line="240" w:lineRule="auto" w:before="0" w:after="0"/>
      </w:pPr>
      <w:bookmarkStart w:name="9335-1632576040976" w:id="38"/>
      <w:bookmarkEnd w:id="38"/>
      <w:r>
        <w:rPr>
          <w:rFonts w:ascii="微软雅黑" w:hAnsi="微软雅黑" w:cs="微软雅黑" w:eastAsia="微软雅黑"/>
          <w:b w:val="true"/>
          <w:sz w:val="30"/>
        </w:rPr>
        <w:t>这个类存在一定问题</w:t>
      </w:r>
    </w:p>
    <w:p>
      <w:pPr/>
      <w:bookmarkStart w:name="1252-1632576048187" w:id="39"/>
      <w:bookmarkEnd w:id="39"/>
      <w:r>
        <w:rPr/>
        <w:t>1.这个类在继承基类（且这个基类是一个模板）的时候，他的基类只在执行期被解读出来，所以，在编译器不会通过sendClear（info）这个调用，这个是基类的函数，编译期不知道MsgSender&lt;Company&gt;是不是含有这个函数，因为他是模板，所以存在单独特例化，这样就可以不会含有这个函数（即使原来模板含有，重写）</w:t>
      </w:r>
    </w:p>
    <w:p>
      <w:pPr/>
      <w:bookmarkStart w:name="6529-1632576035619" w:id="40"/>
      <w:bookmarkEnd w:id="40"/>
      <w:r>
        <w:drawing>
          <wp:inline distT="0" distR="0" distB="0" distL="0">
            <wp:extent cx="5267325" cy="2248766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81-1632576029399" w:id="41"/>
      <w:bookmarkEnd w:id="41"/>
    </w:p>
    <w:p>
      <w:pPr>
        <w:pStyle w:val="2"/>
        <w:spacing w:line="240" w:lineRule="auto" w:before="0" w:after="0"/>
      </w:pPr>
      <w:bookmarkStart w:name="6141-1632576273867" w:id="42"/>
      <w:bookmarkEnd w:id="42"/>
      <w:r>
        <w:rPr>
          <w:rFonts w:ascii="微软雅黑" w:hAnsi="微软雅黑" w:cs="微软雅黑" w:eastAsia="微软雅黑"/>
          <w:b w:val="true"/>
          <w:sz w:val="30"/>
        </w:rPr>
        <w:t>三种方法</w:t>
      </w:r>
    </w:p>
    <w:p>
      <w:pPr/>
      <w:bookmarkStart w:name="3150-1632576504976" w:id="43"/>
      <w:bookmarkEnd w:id="43"/>
      <w:r>
        <w:rPr/>
        <w:t>1.this-&gt; ,假设继承了这个函数</w:t>
      </w:r>
    </w:p>
    <w:p>
      <w:pPr/>
      <w:bookmarkStart w:name="8434-1632576506924" w:id="44"/>
      <w:bookmarkEnd w:id="44"/>
      <w:r>
        <w:drawing>
          <wp:inline distT="0" distR="0" distB="0" distL="0">
            <wp:extent cx="5267325" cy="1264158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58-1632576023148" w:id="45"/>
      <w:bookmarkEnd w:id="45"/>
    </w:p>
    <w:p>
      <w:pPr/>
      <w:bookmarkStart w:name="4576-1632573415800" w:id="46"/>
      <w:bookmarkEnd w:id="46"/>
    </w:p>
    <w:p>
      <w:pPr/>
      <w:bookmarkStart w:name="7936-1632573415833" w:id="47"/>
      <w:bookmarkEnd w:id="47"/>
      <w:r>
        <w:rPr/>
        <w:t>2.using  使用</w:t>
      </w:r>
    </w:p>
    <w:p>
      <w:pPr/>
      <w:bookmarkStart w:name="1942-1632576548270" w:id="48"/>
      <w:bookmarkEnd w:id="48"/>
      <w:r>
        <w:drawing>
          <wp:inline distT="0" distR="0" distB="0" distL="0">
            <wp:extent cx="5267325" cy="1922992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52-1632573415866" w:id="49"/>
      <w:bookmarkEnd w:id="49"/>
      <w:r>
        <w:rPr/>
        <w:t>3.直接写清楚</w:t>
      </w:r>
    </w:p>
    <w:p>
      <w:pPr/>
      <w:bookmarkStart w:name="9189-1632576566289" w:id="50"/>
      <w:bookmarkEnd w:id="50"/>
      <w:r>
        <w:drawing>
          <wp:inline distT="0" distR="0" distB="0" distL="0">
            <wp:extent cx="5267325" cy="422648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70-1632573415898" w:id="51"/>
      <w:bookmarkEnd w:id="51"/>
    </w:p>
    <w:p>
      <w:pPr/>
      <w:bookmarkStart w:name="3862-1632576585209" w:id="52"/>
      <w:bookmarkEnd w:id="52"/>
    </w:p>
    <w:p>
      <w:pPr>
        <w:pStyle w:val="1"/>
        <w:spacing w:line="240" w:lineRule="auto" w:before="0" w:after="0"/>
      </w:pPr>
      <w:bookmarkStart w:name="7150-1632576585357" w:id="53"/>
      <w:bookmarkEnd w:id="53"/>
      <w:r>
        <w:rPr>
          <w:rFonts w:ascii="微软雅黑" w:hAnsi="微软雅黑" w:cs="微软雅黑" w:eastAsia="微软雅黑"/>
          <w:b w:val="true"/>
          <w:sz w:val="42"/>
        </w:rPr>
        <w:t>条款44</w:t>
      </w:r>
    </w:p>
    <w:p>
      <w:pPr/>
      <w:bookmarkStart w:name="2422-1632573415931" w:id="54"/>
      <w:bookmarkEnd w:id="54"/>
      <w:r>
        <w:rPr/>
        <w:t>无法理解</w:t>
      </w:r>
    </w:p>
    <w:p>
      <w:pPr/>
      <w:bookmarkStart w:name="4384-1632573415966" w:id="55"/>
      <w:bookmarkEnd w:id="55"/>
    </w:p>
    <w:p>
      <w:pPr/>
      <w:bookmarkStart w:name="7093-1632573415997" w:id="56"/>
      <w:bookmarkEnd w:id="56"/>
    </w:p>
    <w:p>
      <w:pPr/>
      <w:bookmarkStart w:name="WuaL-1634478968261" w:id="57"/>
      <w:bookmarkEnd w:id="57"/>
    </w:p>
    <w:p>
      <w:pPr/>
      <w:bookmarkStart w:name="jmqj-1634478968381" w:id="58"/>
      <w:bookmarkEnd w:id="58"/>
    </w:p>
    <w:p>
      <w:pPr/>
      <w:bookmarkStart w:name="i5TX-1634478968507" w:id="59"/>
      <w:bookmarkEnd w:id="59"/>
    </w:p>
    <w:p>
      <w:pPr>
        <w:pStyle w:val="1"/>
        <w:spacing w:line="240" w:lineRule="auto" w:before="0" w:after="0"/>
      </w:pPr>
      <w:bookmarkStart w:name="xQlV-1634478968651" w:id="60"/>
      <w:bookmarkEnd w:id="60"/>
      <w:r>
        <w:rPr>
          <w:rFonts w:ascii="微软雅黑" w:hAnsi="微软雅黑" w:cs="微软雅黑" w:eastAsia="微软雅黑"/>
          <w:b w:val="true"/>
          <w:sz w:val="42"/>
        </w:rPr>
        <w:t>条款45</w:t>
      </w:r>
    </w:p>
    <w:p>
      <w:pPr/>
      <w:bookmarkStart w:name="Ut1M-1634479861028" w:id="61"/>
      <w:bookmarkEnd w:id="61"/>
    </w:p>
    <w:p>
      <w:pPr/>
      <w:bookmarkStart w:name="sqH0-1634479891498" w:id="62"/>
      <w:bookmarkEnd w:id="62"/>
      <w:r>
        <w:drawing>
          <wp:inline distT="0" distR="0" distB="0" distL="0">
            <wp:extent cx="3035300" cy="702616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0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fGs-1634479861130" w:id="63"/>
      <w:bookmarkEnd w:id="63"/>
      <w:r>
        <w:rPr/>
        <w:t>1.</w:t>
      </w:r>
    </w:p>
    <w:p>
      <w:pPr/>
      <w:bookmarkStart w:name="jx5v-1634479861301" w:id="64"/>
      <w:bookmarkEnd w:id="64"/>
    </w:p>
    <w:p>
      <w:pPr/>
      <w:bookmarkStart w:name="2qco-1634479861399" w:id="65"/>
      <w:bookmarkEnd w:id="65"/>
    </w:p>
    <w:p>
      <w:pPr/>
      <w:bookmarkStart w:name="s5OG-1634479861569" w:id="66"/>
      <w:bookmarkEnd w:id="66"/>
    </w:p>
    <w:p>
      <w:pPr/>
      <w:bookmarkStart w:name="wp6L-1634479861716" w:id="67"/>
      <w:bookmarkEnd w:id="67"/>
    </w:p>
    <w:p>
      <w:pPr/>
      <w:bookmarkStart w:name="zBLd-1634479862217" w:id="68"/>
      <w:bookmarkEnd w:id="68"/>
      <w:r>
        <w:rPr>
          <w:b w:val="true"/>
        </w:rPr>
        <w:t>问题所在，模板类，他们的继承关系不存在，所以需要我们自己实现隐士转换</w:t>
      </w:r>
    </w:p>
    <w:p>
      <w:pPr/>
      <w:bookmarkStart w:name="krvH-1634479952490" w:id="69"/>
      <w:bookmarkEnd w:id="69"/>
      <w:r>
        <w:drawing>
          <wp:inline distT="0" distR="0" distB="0" distL="0">
            <wp:extent cx="2806700" cy="1091889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hRT-1634479862315" w:id="70"/>
      <w:bookmarkEnd w:id="70"/>
    </w:p>
    <w:p>
      <w:pPr/>
      <w:bookmarkStart w:name="75NG-1634479989479" w:id="71"/>
      <w:bookmarkEnd w:id="71"/>
      <w:r>
        <w:drawing>
          <wp:inline distT="0" distR="0" distB="0" distL="0">
            <wp:extent cx="3530600" cy="960842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9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84-1632573416032" w:id="72"/>
      <w:bookmarkEnd w:id="72"/>
    </w:p>
    <w:p>
      <w:pPr/>
      <w:bookmarkStart w:name="S913-1634480068935" w:id="73"/>
      <w:bookmarkEnd w:id="73"/>
    </w:p>
    <w:p>
      <w:pPr/>
      <w:bookmarkStart w:name="NB9Z-1634480075491" w:id="74"/>
      <w:bookmarkEnd w:id="74"/>
      <w:r>
        <w:drawing>
          <wp:inline distT="0" distR="0" distB="0" distL="0">
            <wp:extent cx="3530600" cy="862753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8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NFb-1634479972484" w:id="75"/>
      <w:bookmarkEnd w:id="75"/>
      <w:r>
        <w:rPr/>
        <w:t>解决方法</w:t>
      </w:r>
    </w:p>
    <w:p>
      <w:pPr/>
      <w:bookmarkStart w:name="yqOh-1634480097961" w:id="76"/>
      <w:bookmarkEnd w:id="76"/>
      <w:r>
        <w:rPr/>
        <w:t>模板《T》接受一个模板《U》同时不是模板的继承转变也是采用的隐士转换，所以这里依旧采用</w:t>
      </w:r>
    </w:p>
    <w:p>
      <w:pPr/>
      <w:bookmarkStart w:name="O1r7-1634479972819" w:id="77"/>
      <w:bookmarkEnd w:id="77"/>
    </w:p>
    <w:p>
      <w:pPr/>
      <w:bookmarkStart w:name="DZPZ-1634479972967" w:id="78"/>
      <w:bookmarkEnd w:id="78"/>
    </w:p>
    <w:p>
      <w:pPr/>
      <w:bookmarkStart w:name="jq4n-1634479973471" w:id="79"/>
      <w:bookmarkEnd w:id="79"/>
    </w:p>
    <w:p>
      <w:pPr/>
      <w:bookmarkStart w:name="DRBd-1634479973567" w:id="80"/>
      <w:bookmarkEnd w:id="80"/>
    </w:p>
    <w:p>
      <w:pPr/>
      <w:bookmarkStart w:name="BVYK-1634480216490" w:id="81"/>
      <w:bookmarkEnd w:id="81"/>
      <w:r>
        <w:drawing>
          <wp:inline distT="0" distR="0" distB="0" distL="0">
            <wp:extent cx="2971800" cy="524435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uuQ-1634479973665" w:id="82"/>
      <w:bookmarkEnd w:id="82"/>
      <w:r>
        <w:rPr/>
        <w:t xml:space="preserve">    </w:t>
      </w:r>
    </w:p>
    <w:p>
      <w:pPr/>
      <w:bookmarkStart w:name="KzNm-1634480262198" w:id="83"/>
      <w:bookmarkEnd w:id="83"/>
      <w:r>
        <w:drawing>
          <wp:inline distT="0" distR="0" distB="0" distL="0">
            <wp:extent cx="3708400" cy="1363671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k3Z-1634480258997" w:id="84"/>
      <w:bookmarkEnd w:id="84"/>
    </w:p>
    <w:p>
      <w:pPr/>
      <w:bookmarkStart w:name="KSdi-1634480238489" w:id="85"/>
      <w:bookmarkEnd w:id="85"/>
      <w:r>
        <w:rPr/>
        <w:t xml:space="preserve">        </w:t>
      </w:r>
    </w:p>
    <w:p>
      <w:pPr/>
      <w:bookmarkStart w:name="yfOt-1634479973764" w:id="86"/>
      <w:bookmarkEnd w:id="86"/>
    </w:p>
    <w:p>
      <w:pPr/>
      <w:bookmarkStart w:name="q8Co-1634480329375" w:id="87"/>
      <w:bookmarkEnd w:id="87"/>
      <w:r>
        <w:rPr/>
        <w:t>解决思路</w:t>
      </w:r>
    </w:p>
    <w:p>
      <w:pPr/>
      <w:bookmarkStart w:name="dvRt-1634480308493" w:id="88"/>
      <w:bookmarkEnd w:id="88"/>
      <w:r>
        <w:drawing>
          <wp:inline distT="0" distR="0" distB="0" distL="0">
            <wp:extent cx="3225800" cy="690110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MCv-1634479973963" w:id="89"/>
      <w:bookmarkEnd w:id="89"/>
    </w:p>
    <w:p>
      <w:pPr/>
      <w:bookmarkStart w:name="uWGU-1634479974062" w:id="90"/>
      <w:bookmarkEnd w:id="90"/>
    </w:p>
    <w:p>
      <w:pPr/>
      <w:bookmarkStart w:name="wwFN-1634479974160" w:id="91"/>
      <w:bookmarkEnd w:id="91"/>
    </w:p>
    <w:p>
      <w:pPr/>
      <w:bookmarkStart w:name="9rL6-1634479974259" w:id="92"/>
      <w:bookmarkEnd w:id="92"/>
    </w:p>
    <w:p>
      <w:pPr/>
      <w:bookmarkStart w:name="tfPA-1634480337304" w:id="93"/>
      <w:bookmarkEnd w:id="93"/>
    </w:p>
    <w:p>
      <w:pPr/>
      <w:bookmarkStart w:name="VvGU-1634480337427" w:id="94"/>
      <w:bookmarkEnd w:id="94"/>
      <w:r>
        <w:rPr/>
        <w:t>1.模板化的赋值函数也可以采用这种转换</w:t>
      </w:r>
    </w:p>
    <w:p>
      <w:pPr/>
      <w:bookmarkStart w:name="tT4z-1634480464598" w:id="95"/>
      <w:bookmarkEnd w:id="95"/>
      <w:r>
        <w:rPr/>
        <w:t>2.这种操作不会改变语言规则，模板化的初始化函数，如果你没有实现非模板化的初始函数，编译器会帮你实现一个，但是像前面如果T和U类型一样，模板化初始函数就得到具象化，就是和非模板初始化函数一样。就不会帮你实现了。</w:t>
      </w:r>
    </w:p>
    <w:p>
      <w:pPr/>
      <w:bookmarkStart w:name="OA3D-1634480337597" w:id="96"/>
      <w:bookmarkEnd w:id="96"/>
    </w:p>
    <w:p>
      <w:pPr/>
      <w:bookmarkStart w:name="zXoS-1635520109852" w:id="97"/>
      <w:bookmarkEnd w:id="97"/>
    </w:p>
    <w:p>
      <w:pPr/>
      <w:bookmarkStart w:name="no1E-1635520110043" w:id="98"/>
      <w:bookmarkEnd w:id="98"/>
    </w:p>
    <w:p>
      <w:pPr/>
      <w:bookmarkStart w:name="xO2N-1635520110190" w:id="99"/>
      <w:bookmarkEnd w:id="99"/>
    </w:p>
    <w:p>
      <w:pPr>
        <w:pStyle w:val="1"/>
        <w:spacing w:line="240" w:lineRule="auto" w:before="0" w:after="0"/>
      </w:pPr>
      <w:bookmarkStart w:name="NgCy-1635520110313" w:id="100"/>
      <w:bookmarkEnd w:id="100"/>
      <w:r>
        <w:rPr>
          <w:rFonts w:ascii="微软雅黑" w:hAnsi="微软雅黑" w:cs="微软雅黑" w:eastAsia="微软雅黑"/>
          <w:b w:val="true"/>
          <w:sz w:val="42"/>
        </w:rPr>
        <w:t>条款46   需要类型转换时把模板（需要执行隐士转换的模板函数）定义成firend函数</w:t>
      </w:r>
    </w:p>
    <w:p>
      <w:pPr/>
      <w:bookmarkStart w:name="tPD1-1634480338097" w:id="101"/>
      <w:bookmarkEnd w:id="101"/>
    </w:p>
    <w:p>
      <w:pPr/>
      <w:bookmarkStart w:name="Wrck-1635520870814" w:id="102"/>
      <w:bookmarkEnd w:id="102"/>
      <w:r>
        <w:drawing>
          <wp:inline distT="0" distR="0" distB="0" distL="0">
            <wp:extent cx="4330700" cy="967301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6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2P0-1634480338197" w:id="103"/>
      <w:bookmarkEnd w:id="103"/>
    </w:p>
    <w:p>
      <w:pPr/>
      <w:bookmarkStart w:name="GnDe-1635520903811" w:id="104"/>
      <w:bookmarkEnd w:id="104"/>
      <w:r>
        <w:drawing>
          <wp:inline distT="0" distR="0" distB="0" distL="0">
            <wp:extent cx="4711700" cy="724487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PlA-1634480340357" w:id="105"/>
      <w:bookmarkEnd w:id="105"/>
    </w:p>
    <w:p>
      <w:pPr/>
      <w:bookmarkStart w:name="wwcI-1635520742059" w:id="106"/>
      <w:bookmarkEnd w:id="106"/>
    </w:p>
    <w:p>
      <w:pPr/>
      <w:bookmarkStart w:name="mgmb-1634480340857" w:id="107"/>
      <w:bookmarkEnd w:id="107"/>
    </w:p>
    <w:p>
      <w:pPr/>
      <w:bookmarkStart w:name="osz6-1635520739805" w:id="108"/>
      <w:bookmarkEnd w:id="108"/>
      <w:r>
        <w:drawing>
          <wp:inline distT="0" distR="0" distB="0" distL="0">
            <wp:extent cx="5267325" cy="920588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EFD-1634480340957" w:id="109"/>
      <w:bookmarkEnd w:id="109"/>
    </w:p>
    <w:p>
      <w:pPr/>
      <w:bookmarkStart w:name="A3CR-1634480341053" w:id="110"/>
      <w:bookmarkEnd w:id="110"/>
    </w:p>
    <w:p>
      <w:pPr/>
      <w:bookmarkStart w:name="cnmR-1634480341152" w:id="111"/>
      <w:bookmarkEnd w:id="111"/>
    </w:p>
    <w:p>
      <w:pPr/>
      <w:bookmarkStart w:name="3JGd-1634480341251" w:id="112"/>
      <w:bookmarkEnd w:id="112"/>
    </w:p>
    <w:p>
      <w:pPr/>
      <w:bookmarkStart w:name="0omt-1634480341351" w:id="113"/>
      <w:bookmarkEnd w:id="113"/>
    </w:p>
    <w:p>
      <w:pPr/>
      <w:bookmarkStart w:name="kWke-1634480341450" w:id="114"/>
      <w:bookmarkEnd w:id="114"/>
    </w:p>
    <w:p>
      <w:pPr/>
      <w:bookmarkStart w:name="3ZBi-1634480341549" w:id="115"/>
      <w:bookmarkEnd w:id="115"/>
    </w:p>
    <w:p>
      <w:pPr/>
      <w:bookmarkStart w:name="OCfb-1634480341648" w:id="116"/>
      <w:bookmarkEnd w:id="116"/>
    </w:p>
    <w:p>
      <w:pPr/>
      <w:bookmarkStart w:name="N7Un-1634480341748" w:id="117"/>
      <w:bookmarkEnd w:id="117"/>
    </w:p>
    <w:p>
      <w:pPr/>
      <w:bookmarkStart w:name="Pb4y-1634480341846" w:id="118"/>
      <w:bookmarkEnd w:id="11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2022-01-22T08:13:15Z</dcterms:created>
  <dc:creator>Apache POI</dc:creator>
</cp:coreProperties>
</file>