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181-1616135142754" w:id="1"/>
      <w:bookmarkEnd w:id="1"/>
      <w:r>
        <w:rPr/>
        <w:t>法线贴图  srgb代表的是方向向量，所以他决定的材质光线的反射方向。</w:t>
      </w:r>
    </w:p>
    <w:p>
      <w:pPr/>
      <w:bookmarkStart w:name="6968-1624445268332" w:id="2"/>
      <w:bookmarkEnd w:id="2"/>
      <w:r>
        <w:drawing>
          <wp:inline distT="0" distR="0" distB="0" distL="0">
            <wp:extent cx="3657600" cy="2771775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72-1624445250802" w:id="3"/>
      <w:bookmarkEnd w:id="3"/>
    </w:p>
    <w:p>
      <w:pPr/>
      <w:bookmarkStart w:name="9920-1624445251098" w:id="4"/>
      <w:bookmarkEnd w:id="4"/>
      <w:r>
        <w:rPr/>
        <w:t>我们选中半透明以后在最终输出节点（高光度和粗糙度都会变暗不能使用，因为半透明意味着不在接收光的反射，所以这些就没有什么作用了）</w:t>
      </w:r>
    </w:p>
    <w:p>
      <w:pPr/>
      <w:bookmarkStart w:name="4941-1624445452743" w:id="5"/>
      <w:bookmarkEnd w:id="5"/>
    </w:p>
    <w:p>
      <w:pPr/>
      <w:bookmarkStart w:name="9050-1624445453496" w:id="6"/>
      <w:bookmarkEnd w:id="6"/>
      <w:r>
        <w:drawing>
          <wp:inline distT="0" distR="0" distB="0" distL="0">
            <wp:extent cx="2921000" cy="1998078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9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36-1616135265311" w:id="7"/>
      <w:bookmarkEnd w:id="7"/>
    </w:p>
    <w:p>
      <w:pPr/>
      <w:bookmarkStart w:name="6246-1616135266140" w:id="8"/>
      <w:bookmarkEnd w:id="8"/>
      <w:r>
        <w:rPr/>
        <w:t>次表面意味着光可以穿过，更半透明很像，用于人物皮肤，但是又不一样，光会在内部散射开来。不是单纯吸收（蜡烛也是一样）</w:t>
      </w:r>
    </w:p>
    <w:p>
      <w:pPr/>
      <w:bookmarkStart w:name="6775-1627919787635" w:id="9"/>
      <w:bookmarkEnd w:id="9"/>
    </w:p>
    <w:p>
      <w:pPr/>
      <w:bookmarkStart w:name="3645-1627919787780" w:id="10"/>
      <w:bookmarkEnd w:id="10"/>
    </w:p>
    <w:p>
      <w:pPr/>
      <w:bookmarkStart w:name="7130-1627919787951" w:id="11"/>
      <w:bookmarkEnd w:id="11"/>
    </w:p>
    <w:p>
      <w:pPr/>
      <w:bookmarkStart w:name="6936-1627919788121" w:id="12"/>
      <w:bookmarkEnd w:id="12"/>
      <w:r>
        <w:rPr/>
        <w:t>节点</w:t>
      </w:r>
    </w:p>
    <w:p>
      <w:pPr/>
      <w:bookmarkStart w:name="8943-1627920303284" w:id="13"/>
      <w:bookmarkEnd w:id="13"/>
      <w:r>
        <w:rPr/>
        <w:t>1.</w:t>
      </w:r>
    </w:p>
    <w:p>
      <w:pPr/>
      <w:bookmarkStart w:name="6232-1627919791490" w:id="14"/>
      <w:bookmarkEnd w:id="14"/>
      <w:r>
        <w:drawing>
          <wp:inline distT="0" distR="0" distB="0" distL="0">
            <wp:extent cx="2387600" cy="1225124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22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97-1627919828754" w:id="15"/>
      <w:bookmarkEnd w:id="15"/>
    </w:p>
    <w:p>
      <w:pPr/>
      <w:bookmarkStart w:name="1065-1627919828754" w:id="16"/>
      <w:bookmarkEnd w:id="16"/>
      <w:r>
        <w:drawing>
          <wp:inline distT="0" distR="0" distB="0" distL="0">
            <wp:extent cx="3340100" cy="1137384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1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48-1627919828754" w:id="17"/>
      <w:bookmarkEnd w:id="17"/>
      <w:r>
        <w:rPr/>
        <w:t>这是一个uv节点，他的作用用于修改贴图位置，和横向和纵向贴图的比例。</w:t>
      </w:r>
    </w:p>
    <w:p>
      <w:pPr/>
      <w:bookmarkStart w:name="3132-1627920091242" w:id="18"/>
      <w:bookmarkEnd w:id="18"/>
    </w:p>
    <w:p>
      <w:pPr/>
      <w:bookmarkStart w:name="5723-1627920091896" w:id="19"/>
      <w:bookmarkEnd w:id="19"/>
      <w:r>
        <w:rPr/>
        <w:t>2.</w:t>
      </w:r>
    </w:p>
    <w:p>
      <w:pPr/>
      <w:bookmarkStart w:name="2274-1627920092873" w:id="20"/>
      <w:bookmarkEnd w:id="20"/>
      <w:r>
        <w:drawing>
          <wp:inline distT="0" distR="0" distB="0" distL="0">
            <wp:extent cx="2209800" cy="229844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99-1627920092873" w:id="21"/>
      <w:bookmarkEnd w:id="21"/>
      <w:r>
        <w:rPr/>
        <w:t>绝对世界位置代表物体上面的每一个点，下面的代表物体中心的位置坐标</w:t>
      </w:r>
    </w:p>
    <w:p>
      <w:pPr/>
      <w:bookmarkStart w:name="2320-1627920310534" w:id="22"/>
      <w:bookmarkEnd w:id="22"/>
    </w:p>
    <w:p>
      <w:pPr/>
      <w:bookmarkStart w:name="8851-1627920311871" w:id="23"/>
      <w:bookmarkEnd w:id="23"/>
    </w:p>
    <w:p>
      <w:pPr/>
      <w:bookmarkStart w:name="9050-1627920311992" w:id="24"/>
      <w:bookmarkEnd w:id="24"/>
    </w:p>
    <w:p>
      <w:pPr/>
      <w:bookmarkStart w:name="3972-1627920312140" w:id="25"/>
      <w:bookmarkEnd w:id="25"/>
      <w:r>
        <w:rPr/>
        <w:t>3.</w:t>
      </w:r>
    </w:p>
    <w:p>
      <w:pPr/>
      <w:bookmarkStart w:name="3695-1627920314258" w:id="26"/>
      <w:bookmarkEnd w:id="26"/>
      <w:r>
        <w:drawing>
          <wp:inline distT="0" distR="0" distB="0" distL="0">
            <wp:extent cx="2794000" cy="1562652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5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71-1627920314258" w:id="27"/>
      <w:bookmarkEnd w:id="27"/>
      <w:r>
        <w:rPr/>
        <w:t>第一个代表坐标法向量，第二个是像素法向量，像素法向量一定比坐标法向量细致</w:t>
      </w:r>
    </w:p>
    <w:p>
      <w:pPr/>
      <w:bookmarkStart w:name="1240-1627920478802" w:id="28"/>
      <w:bookmarkEnd w:id="28"/>
    </w:p>
    <w:p>
      <w:pPr/>
      <w:bookmarkStart w:name="1568-1627920478948" w:id="29"/>
      <w:bookmarkEnd w:id="29"/>
      <w:r>
        <w:rPr/>
        <w:t>4.</w:t>
      </w:r>
    </w:p>
    <w:p>
      <w:pPr/>
      <w:bookmarkStart w:name="2871-1627920482547" w:id="30"/>
      <w:bookmarkEnd w:id="30"/>
      <w:r>
        <w:drawing>
          <wp:inline distT="0" distR="0" distB="0" distL="0">
            <wp:extent cx="2057400" cy="1163171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29-1627920482547" w:id="31"/>
      <w:bookmarkEnd w:id="31"/>
      <w:r>
        <w:rPr/>
        <w:t>物体半径，输出一个数，不是向量</w:t>
      </w:r>
    </w:p>
    <w:p>
      <w:pPr/>
      <w:bookmarkStart w:name="2913-1627920711148" w:id="32"/>
      <w:bookmarkEnd w:id="32"/>
    </w:p>
    <w:p>
      <w:pPr/>
      <w:bookmarkStart w:name="3284-1627920713595" w:id="33"/>
      <w:bookmarkEnd w:id="33"/>
    </w:p>
    <w:p>
      <w:pPr/>
      <w:bookmarkStart w:name="0070-1627920713717" w:id="34"/>
      <w:bookmarkEnd w:id="34"/>
      <w:r>
        <w:rPr/>
        <w:t>5.</w:t>
      </w:r>
    </w:p>
    <w:p>
      <w:pPr/>
      <w:bookmarkStart w:name="1483-1627920716716" w:id="35"/>
      <w:bookmarkEnd w:id="35"/>
      <w:r>
        <w:drawing>
          <wp:inline distT="0" distR="0" distB="0" distL="0">
            <wp:extent cx="2654300" cy="1817101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8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178-1627920716716" w:id="36"/>
      <w:bookmarkEnd w:id="36"/>
      <w:r>
        <w:rPr/>
        <w:t>屏幕的位置</w:t>
      </w:r>
    </w:p>
    <w:p>
      <w:pPr/>
      <w:bookmarkStart w:name="7230-1627920810055" w:id="37"/>
      <w:bookmarkEnd w:id="37"/>
    </w:p>
    <w:p>
      <w:pPr/>
      <w:bookmarkStart w:name="6685-1627920811352" w:id="38"/>
      <w:bookmarkEnd w:id="38"/>
    </w:p>
    <w:p>
      <w:pPr/>
      <w:bookmarkStart w:name="7759-1627920811497" w:id="39"/>
      <w:bookmarkEnd w:id="39"/>
      <w:r>
        <w:rPr/>
        <w:t>6.</w:t>
      </w:r>
    </w:p>
    <w:p>
      <w:pPr/>
      <w:bookmarkStart w:name="3550-1627920815969" w:id="40"/>
      <w:bookmarkEnd w:id="40"/>
      <w:r>
        <w:drawing>
          <wp:inline distT="0" distR="0" distB="0" distL="0">
            <wp:extent cx="2476500" cy="2247900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28-1627920815969" w:id="41"/>
      <w:bookmarkEnd w:id="41"/>
      <w:r>
        <w:rPr/>
        <w:t>线性插值节点</w:t>
      </w:r>
    </w:p>
    <w:p>
      <w:pPr/>
      <w:bookmarkStart w:name="3590-1628049975448" w:id="42"/>
      <w:bookmarkEnd w:id="42"/>
    </w:p>
    <w:p>
      <w:pPr/>
      <w:bookmarkStart w:name="8076-1628049975596" w:id="43"/>
      <w:bookmarkEnd w:id="43"/>
    </w:p>
    <w:p>
      <w:pPr>
        <w:pStyle w:val="1"/>
        <w:spacing w:line="240" w:lineRule="auto" w:before="0" w:after="0"/>
      </w:pPr>
      <w:bookmarkStart w:name="4087-1628049975720" w:id="44"/>
      <w:bookmarkEnd w:id="44"/>
    </w:p>
    <w:p>
      <w:pPr>
        <w:pStyle w:val="1"/>
        <w:spacing w:line="240" w:lineRule="auto" w:before="0" w:after="0"/>
      </w:pPr>
      <w:bookmarkStart w:name="9583-1628049975865" w:id="45"/>
      <w:bookmarkEnd w:id="45"/>
    </w:p>
    <w:p>
      <w:pPr>
        <w:pStyle w:val="1"/>
        <w:spacing w:line="240" w:lineRule="auto" w:before="0" w:after="0"/>
      </w:pPr>
      <w:bookmarkStart w:name="2768-1628050710430" w:id="46"/>
      <w:bookmarkEnd w:id="46"/>
    </w:p>
    <w:p>
      <w:pPr>
        <w:pStyle w:val="1"/>
        <w:spacing w:line="240" w:lineRule="auto" w:before="0" w:after="0"/>
      </w:pPr>
      <w:bookmarkStart w:name="3092-1628050710940" w:id="47"/>
      <w:bookmarkEnd w:id="47"/>
    </w:p>
    <w:p>
      <w:pPr>
        <w:pStyle w:val="1"/>
        <w:spacing w:line="240" w:lineRule="auto" w:before="0" w:after="0"/>
      </w:pPr>
      <w:bookmarkStart w:name="5060-1628050710968" w:id="48"/>
      <w:bookmarkEnd w:id="48"/>
    </w:p>
    <w:p>
      <w:pPr>
        <w:pStyle w:val="1"/>
        <w:spacing w:line="240" w:lineRule="auto" w:before="0" w:after="0"/>
      </w:pPr>
      <w:bookmarkStart w:name="2986-1628050710997" w:id="49"/>
      <w:bookmarkEnd w:id="49"/>
      <w:r>
        <w:rPr>
          <w:rFonts w:ascii="微软雅黑" w:hAnsi="微软雅黑" w:cs="微软雅黑" w:eastAsia="微软雅黑"/>
          <w:b w:val="true"/>
          <w:color w:val="df402a"/>
          <w:sz w:val="42"/>
        </w:rPr>
        <w:t>地形节点</w:t>
      </w:r>
    </w:p>
    <w:p>
      <w:pPr>
        <w:pStyle w:val="2"/>
        <w:spacing w:line="240" w:lineRule="auto" w:before="0" w:after="0"/>
      </w:pPr>
      <w:bookmarkStart w:name="8095-1628050623570" w:id="50"/>
      <w:bookmarkEnd w:id="50"/>
      <w:r>
        <w:rPr>
          <w:rFonts w:ascii="微软雅黑" w:hAnsi="微软雅黑" w:cs="微软雅黑" w:eastAsia="微软雅黑"/>
          <w:b w:val="true"/>
          <w:sz w:val="30"/>
        </w:rPr>
        <w:t>（所有有关于地形材质编辑节点我们都可以使用landscape  来查找）</w:t>
      </w:r>
    </w:p>
    <w:p>
      <w:pPr/>
      <w:bookmarkStart w:name="4481-1628049989332" w:id="51"/>
      <w:bookmarkEnd w:id="51"/>
      <w:r>
        <w:drawing>
          <wp:inline distT="0" distR="0" distB="0" distL="0">
            <wp:extent cx="5016500" cy="2979124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9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22-1628049989332" w:id="52"/>
      <w:bookmarkEnd w:id="52"/>
      <w:r>
        <w:rPr/>
        <w:t>图中layer blend 节点是图层混合节点</w:t>
      </w:r>
    </w:p>
    <w:p>
      <w:pPr/>
      <w:bookmarkStart w:name="7068-1628050215308" w:id="53"/>
      <w:bookmarkEnd w:id="53"/>
      <w:r>
        <w:rPr/>
        <w:t>landscapecoords 节点是uv偏移节点</w:t>
      </w:r>
    </w:p>
    <w:p>
      <w:pPr/>
      <w:bookmarkStart w:name="4950-1628050263281" w:id="54"/>
      <w:bookmarkEnd w:id="54"/>
    </w:p>
    <w:p>
      <w:pPr/>
      <w:bookmarkStart w:name="7921-1628050669576" w:id="55"/>
      <w:bookmarkEnd w:id="55"/>
    </w:p>
    <w:p>
      <w:pPr>
        <w:pStyle w:val="2"/>
        <w:spacing w:line="240" w:lineRule="auto" w:before="0" w:after="0"/>
      </w:pPr>
      <w:bookmarkStart w:name="2628-1628050669725" w:id="56"/>
      <w:bookmarkEnd w:id="56"/>
      <w:r>
        <w:rPr>
          <w:rFonts w:ascii="微软雅黑" w:hAnsi="微软雅黑" w:cs="微软雅黑" w:eastAsia="微软雅黑"/>
          <w:b w:val="true"/>
          <w:sz w:val="30"/>
        </w:rPr>
        <w:t>2.</w:t>
      </w:r>
    </w:p>
    <w:p>
      <w:pPr/>
      <w:bookmarkStart w:name="9596-1628050264255" w:id="57"/>
      <w:bookmarkEnd w:id="57"/>
      <w:r>
        <w:drawing>
          <wp:inline distT="0" distR="0" distB="0" distL="0">
            <wp:extent cx="4292600" cy="3014425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0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723-1628050264255" w:id="58"/>
      <w:bookmarkEnd w:id="58"/>
      <w:r>
        <w:rPr/>
        <w:t>layer swith节点用法必须配合我们上面说的layer blend 图层节点，名字必须保持一致，他表示如果在地图上是“Number”图层的，就使用该节点的LayreUsed  ，反之。</w:t>
      </w:r>
    </w:p>
    <w:p>
      <w:pPr/>
      <w:bookmarkStart w:name="9619-1628050455868" w:id="59"/>
      <w:bookmarkEnd w:id="59"/>
    </w:p>
    <w:p>
      <w:pPr/>
      <w:bookmarkStart w:name="8715-1628050688042" w:id="60"/>
      <w:bookmarkEnd w:id="60"/>
    </w:p>
    <w:p>
      <w:pPr>
        <w:pStyle w:val="2"/>
        <w:spacing w:line="240" w:lineRule="auto" w:before="0" w:after="0"/>
      </w:pPr>
      <w:bookmarkStart w:name="4013-1628050688192" w:id="61"/>
      <w:bookmarkEnd w:id="61"/>
      <w:r>
        <w:rPr>
          <w:rFonts w:ascii="微软雅黑" w:hAnsi="微软雅黑" w:cs="微软雅黑" w:eastAsia="微软雅黑"/>
          <w:b w:val="true"/>
          <w:sz w:val="30"/>
        </w:rPr>
        <w:t>3、</w:t>
      </w:r>
    </w:p>
    <w:p>
      <w:pPr/>
      <w:bookmarkStart w:name="5180-1628050500421" w:id="62"/>
      <w:bookmarkEnd w:id="62"/>
      <w:r>
        <w:drawing>
          <wp:inline distT="0" distR="0" distB="0" distL="0">
            <wp:extent cx="5267325" cy="963119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68-1628050459449" w:id="63"/>
      <w:bookmarkEnd w:id="63"/>
      <w:r>
        <w:rPr/>
        <w:t>适用于不透明蒙版，定义材料的透明度，如何使用他，可以利用地形编辑工具在中的可视性来配合使用，效果如下</w:t>
      </w:r>
    </w:p>
    <w:p>
      <w:pPr/>
      <w:bookmarkStart w:name="9557-1628050617208" w:id="64"/>
      <w:bookmarkEnd w:id="64"/>
      <w:r>
        <w:drawing>
          <wp:inline distT="0" distR="0" distB="0" distL="0">
            <wp:extent cx="5267325" cy="2455032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39-1628050617208" w:id="65"/>
      <w:bookmarkEnd w:id="65"/>
    </w:p>
    <w:p>
      <w:pPr/>
      <w:bookmarkStart w:name="9047-1628052273788" w:id="66"/>
      <w:bookmarkEnd w:id="66"/>
      <w:r>
        <w:rPr/>
        <w:t>6.可以在材质实例中处理材质材质之间的交接处</w:t>
      </w:r>
    </w:p>
    <w:p>
      <w:pPr/>
      <w:bookmarkStart w:name="1850-1628270839051" w:id="67"/>
      <w:bookmarkEnd w:id="67"/>
      <w:r>
        <w:drawing>
          <wp:inline distT="0" distR="0" distB="0" distL="0">
            <wp:extent cx="5267325" cy="2968725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24-1628052273930" w:id="68"/>
      <w:bookmarkEnd w:id="68"/>
    </w:p>
    <w:p>
      <w:pPr>
        <w:pStyle w:val="1"/>
        <w:spacing w:line="240" w:lineRule="auto" w:before="0" w:after="0"/>
      </w:pPr>
      <w:bookmarkStart w:name="4049-1628052274077" w:id="69"/>
      <w:bookmarkEnd w:id="69"/>
      <w:r>
        <w:rPr>
          <w:rFonts w:ascii="微软雅黑" w:hAnsi="微软雅黑" w:cs="微软雅黑" w:eastAsia="微软雅黑"/>
          <w:b w:val="true"/>
          <w:sz w:val="42"/>
        </w:rPr>
        <w:t>粒子节点</w:t>
      </w:r>
    </w:p>
    <w:p>
      <w:pPr>
        <w:pStyle w:val="2"/>
        <w:spacing w:line="240" w:lineRule="auto" w:before="0" w:after="0"/>
      </w:pPr>
      <w:bookmarkStart w:name="1418-1628052565121" w:id="70"/>
      <w:bookmarkEnd w:id="70"/>
      <w:r>
        <w:rPr>
          <w:rFonts w:ascii="微软雅黑" w:hAnsi="微软雅黑" w:cs="微软雅黑" w:eastAsia="微软雅黑"/>
          <w:b w:val="true"/>
          <w:sz w:val="30"/>
        </w:rPr>
        <w:t>1.</w:t>
      </w:r>
    </w:p>
    <w:p>
      <w:pPr/>
      <w:bookmarkStart w:name="1989-1628052501803" w:id="71"/>
      <w:bookmarkEnd w:id="71"/>
      <w:r>
        <w:drawing>
          <wp:inline distT="0" distR="0" distB="0" distL="0">
            <wp:extent cx="3416300" cy="1389359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3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53-1628052500346" w:id="72"/>
      <w:bookmarkEnd w:id="72"/>
      <w:r>
        <w:rPr/>
        <w:t>粒子相对生命时间（相对于粒子整个生命周期，肯定是0到1）</w:t>
      </w:r>
    </w:p>
    <w:p>
      <w:pPr/>
      <w:bookmarkStart w:name="1772-1628052562054" w:id="73"/>
      <w:bookmarkEnd w:id="73"/>
    </w:p>
    <w:p>
      <w:pPr>
        <w:pStyle w:val="2"/>
        <w:spacing w:line="240" w:lineRule="auto" w:before="0" w:after="0"/>
      </w:pPr>
      <w:bookmarkStart w:name="4626-1628052562432" w:id="74"/>
      <w:bookmarkEnd w:id="74"/>
      <w:r>
        <w:rPr>
          <w:rFonts w:ascii="微软雅黑" w:hAnsi="微软雅黑" w:cs="微软雅黑" w:eastAsia="微软雅黑"/>
          <w:b w:val="true"/>
          <w:sz w:val="30"/>
        </w:rPr>
        <w:t>2.</w:t>
      </w:r>
    </w:p>
    <w:p>
      <w:pPr/>
      <w:bookmarkStart w:name="8180-1628052571807" w:id="75"/>
      <w:bookmarkEnd w:id="75"/>
      <w:r>
        <w:drawing>
          <wp:inline distT="0" distR="0" distB="0" distL="0">
            <wp:extent cx="2425700" cy="1569571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56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99-1628052571807" w:id="76"/>
      <w:bookmarkEnd w:id="76"/>
      <w:r>
        <w:rPr/>
        <w:t>粒子大小（这里节点大多数都是实时节点，输出粒子的整个生命周期粒子大小，可以在粒子系统编辑粒子大小）</w:t>
      </w:r>
    </w:p>
    <w:p>
      <w:pPr/>
      <w:bookmarkStart w:name="3665-1628052642681" w:id="77"/>
      <w:bookmarkEnd w:id="77"/>
    </w:p>
    <w:p>
      <w:pPr>
        <w:pStyle w:val="2"/>
        <w:spacing w:line="240" w:lineRule="auto" w:before="0" w:after="0"/>
      </w:pPr>
      <w:bookmarkStart w:name="6468-1628052642875" w:id="78"/>
      <w:bookmarkEnd w:id="78"/>
      <w:r>
        <w:rPr>
          <w:rFonts w:ascii="微软雅黑" w:hAnsi="微软雅黑" w:cs="微软雅黑" w:eastAsia="微软雅黑"/>
          <w:b w:val="true"/>
          <w:sz w:val="30"/>
        </w:rPr>
        <w:t>3.</w:t>
      </w:r>
    </w:p>
    <w:p>
      <w:pPr/>
      <w:bookmarkStart w:name="2817-1628052645247" w:id="79"/>
      <w:bookmarkEnd w:id="79"/>
      <w:r>
        <w:drawing>
          <wp:inline distT="0" distR="0" distB="0" distL="0">
            <wp:extent cx="2578100" cy="2616153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61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73-1628052645247" w:id="80"/>
      <w:bookmarkEnd w:id="80"/>
      <w:r>
        <w:rPr/>
        <w:t>粒子颜色（颜色和不透明度变化，可以在粒子系统编辑颜色和不透明度曲线）</w:t>
      </w:r>
    </w:p>
    <w:p>
      <w:pPr>
        <w:pStyle w:val="2"/>
        <w:spacing w:line="240" w:lineRule="auto" w:before="0" w:after="0"/>
      </w:pPr>
      <w:bookmarkStart w:name="8434-1628052707935" w:id="81"/>
      <w:bookmarkEnd w:id="81"/>
    </w:p>
    <w:p>
      <w:pPr>
        <w:pStyle w:val="2"/>
        <w:spacing w:line="240" w:lineRule="auto" w:before="0" w:after="0"/>
      </w:pPr>
      <w:bookmarkStart w:name="1094-1628053074888" w:id="82"/>
      <w:bookmarkEnd w:id="82"/>
    </w:p>
    <w:p>
      <w:pPr>
        <w:pStyle w:val="2"/>
        <w:spacing w:line="240" w:lineRule="auto" w:before="0" w:after="0"/>
      </w:pPr>
      <w:bookmarkStart w:name="8586-1628053075011" w:id="83"/>
      <w:bookmarkEnd w:id="83"/>
      <w:r>
        <w:rPr>
          <w:rFonts w:ascii="微软雅黑" w:hAnsi="微软雅黑" w:cs="微软雅黑" w:eastAsia="微软雅黑"/>
          <w:b w:val="true"/>
          <w:sz w:val="30"/>
        </w:rPr>
        <w:t>4.</w:t>
      </w:r>
    </w:p>
    <w:p>
      <w:pPr/>
      <w:bookmarkStart w:name="4970-1628052726328" w:id="84"/>
      <w:bookmarkEnd w:id="84"/>
      <w:r>
        <w:drawing>
          <wp:inline distT="0" distR="0" distB="0" distL="0">
            <wp:extent cx="2857500" cy="1752600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39-1628052726328" w:id="85"/>
      <w:bookmarkEnd w:id="85"/>
      <w:r>
        <w:rPr/>
        <w:t>整个粒子的uv 贴图（效果如下）</w:t>
      </w:r>
    </w:p>
    <w:p>
      <w:pPr/>
      <w:bookmarkStart w:name="3329-1628052283629" w:id="86"/>
      <w:bookmarkEnd w:id="86"/>
      <w:r>
        <w:drawing>
          <wp:inline distT="0" distR="0" distB="0" distL="0">
            <wp:extent cx="3263900" cy="3216321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2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39-1628052283629" w:id="87"/>
      <w:bookmarkEnd w:id="87"/>
    </w:p>
    <w:p>
      <w:pPr/>
      <w:bookmarkStart w:name="7168-1628052986244" w:id="88"/>
      <w:bookmarkEnd w:id="88"/>
    </w:p>
    <w:p>
      <w:pPr>
        <w:pStyle w:val="2"/>
        <w:spacing w:line="240" w:lineRule="auto" w:before="0" w:after="0"/>
      </w:pPr>
      <w:bookmarkStart w:name="5567-1628052986389" w:id="89"/>
      <w:bookmarkEnd w:id="89"/>
      <w:r>
        <w:rPr>
          <w:rFonts w:ascii="微软雅黑" w:hAnsi="微软雅黑" w:cs="微软雅黑" w:eastAsia="微软雅黑"/>
          <w:b w:val="true"/>
          <w:sz w:val="30"/>
        </w:rPr>
        <w:t>5.</w:t>
      </w:r>
    </w:p>
    <w:p>
      <w:pPr/>
      <w:bookmarkStart w:name="9824-1628052988788" w:id="90"/>
      <w:bookmarkEnd w:id="90"/>
      <w:r>
        <w:drawing>
          <wp:inline distT="0" distR="0" distB="0" distL="0">
            <wp:extent cx="2946400" cy="2355213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35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34-1628052988788" w:id="91"/>
      <w:bookmarkEnd w:id="91"/>
      <w:r>
        <w:rPr/>
        <w:t>每个粒子的uv贴图（效果如下）</w:t>
      </w:r>
    </w:p>
    <w:p>
      <w:pPr/>
      <w:bookmarkStart w:name="7520-1628053041832" w:id="92"/>
      <w:bookmarkEnd w:id="92"/>
      <w:r>
        <w:drawing>
          <wp:inline distT="0" distR="0" distB="0" distL="0">
            <wp:extent cx="2438400" cy="2527678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2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72-1628053041832" w:id="93"/>
      <w:bookmarkEnd w:id="93"/>
    </w:p>
    <w:p>
      <w:pPr/>
      <w:bookmarkStart w:name="8187-1628153216135" w:id="94"/>
      <w:bookmarkEnd w:id="94"/>
    </w:p>
    <w:p>
      <w:pPr/>
      <w:bookmarkStart w:name="2540-1628153216254" w:id="95"/>
      <w:bookmarkEnd w:id="95"/>
    </w:p>
    <w:p>
      <w:pPr/>
      <w:bookmarkStart w:name="7969-1628153216402" w:id="96"/>
      <w:bookmarkEnd w:id="96"/>
    </w:p>
    <w:p>
      <w:pPr>
        <w:pStyle w:val="1"/>
        <w:spacing w:line="240" w:lineRule="auto" w:before="0" w:after="0"/>
      </w:pPr>
      <w:bookmarkStart w:name="6267-1628153216547" w:id="97"/>
      <w:bookmarkEnd w:id="97"/>
      <w:r>
        <w:rPr>
          <w:rFonts w:ascii="微软雅黑" w:hAnsi="微软雅黑" w:cs="微软雅黑" w:eastAsia="微软雅黑"/>
          <w:b w:val="true"/>
          <w:sz w:val="42"/>
        </w:rPr>
        <w:t>全息材质</w:t>
      </w:r>
    </w:p>
    <w:p>
      <w:pPr/>
      <w:bookmarkStart w:name="2712-1628153223925" w:id="98"/>
      <w:bookmarkEnd w:id="98"/>
      <w:r>
        <w:rPr/>
        <w:t>主要展示根据距离物体远近来计算颜色（图像）显示问题</w:t>
      </w:r>
    </w:p>
    <w:p>
      <w:pPr/>
      <w:bookmarkStart w:name="5998-1628153220731" w:id="99"/>
      <w:bookmarkEnd w:id="99"/>
      <w:r>
        <w:drawing>
          <wp:inline distT="0" distR="0" distB="0" distL="0">
            <wp:extent cx="5267325" cy="3396393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60-1628153292265" w:id="100"/>
      <w:bookmarkEnd w:id="100"/>
    </w:p>
    <w:p>
      <w:pPr/>
      <w:bookmarkStart w:name="9320-1628153292265" w:id="101"/>
      <w:bookmarkEnd w:id="101"/>
      <w:r>
        <w:drawing>
          <wp:inline distT="0" distR="0" distB="0" distL="0">
            <wp:extent cx="5267325" cy="3957270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40-1628153292265" w:id="102"/>
      <w:bookmarkEnd w:id="10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2022-01-22T08:08:48Z</dcterms:created>
  <dc:creator>Apache POI</dc:creator>
</cp:coreProperties>
</file>