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charts/chart12.xml" ContentType="application/vnd.openxmlformats-officedocument.drawingml.chart+xml"/>
  <Override PartName="/word/charts/chart14.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13.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text" w:leftFromText="141" w:rightFromText="141" w:tblpX="54" w:tblpY="-224"/>
        <w:tblW w:w="8575" w:type="dxa"/>
        <w:jc w:val="left"/>
        <w:tblInd w:w="-5" w:type="dxa"/>
        <w:tblLayout w:type="fixed"/>
        <w:tblCellMar>
          <w:top w:w="0" w:type="dxa"/>
          <w:left w:w="70" w:type="dxa"/>
          <w:bottom w:w="0" w:type="dxa"/>
          <w:right w:w="70" w:type="dxa"/>
        </w:tblCellMar>
        <w:tblLook w:val="0000" w:noHBand="0" w:noVBand="0" w:firstColumn="0" w:lastRow="0" w:lastColumn="0" w:firstRow="0"/>
      </w:tblPr>
      <w:tblGrid>
        <w:gridCol w:w="778"/>
        <w:gridCol w:w="709"/>
        <w:gridCol w:w="4111"/>
        <w:gridCol w:w="2976"/>
      </w:tblGrid>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lang w:val="es-ES"/>
              </w:rPr>
            </w:pPr>
            <w:bookmarkStart w:id="0" w:name="_Hlk1192611451"/>
            <w:bookmarkEnd w:id="0"/>
            <w:r>
              <w:rPr>
                <w:rFonts w:ascii="Arial" w:hAnsi="Arial"/>
                <w:b/>
                <w:sz w:val="28"/>
                <w:lang w:val="es-ES"/>
              </w:rPr>
              <w:t>PL4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lang w:val="es-ES"/>
              </w:rPr>
            </w:pPr>
            <w:r>
              <w:rPr>
                <w:rFonts w:ascii="Arial" w:hAnsi="Arial"/>
                <w:b/>
                <w:sz w:val="28"/>
                <w:lang w:val="es-ES"/>
              </w:rPr>
              <w:t>01</w:t>
            </w:r>
          </w:p>
        </w:tc>
        <w:tc>
          <w:tcPr>
            <w:tcW w:w="4111" w:type="dxa"/>
            <w:tcBorders>
              <w:top w:val="single" w:sz="4" w:space="0" w:color="000000"/>
              <w:left w:val="single" w:sz="4" w:space="0" w:color="000000"/>
              <w:bottom w:val="single" w:sz="4" w:space="0" w:color="000000"/>
              <w:right w:val="single" w:sz="4" w:space="0" w:color="000000"/>
            </w:tcBorders>
          </w:tcPr>
          <w:p>
            <w:pPr>
              <w:pStyle w:val="Heading5"/>
              <w:widowControl w:val="false"/>
              <w:jc w:val="center"/>
              <w:rPr>
                <w:lang w:val="es-ES"/>
              </w:rPr>
            </w:pPr>
            <w:r>
              <w:rPr>
                <w:lang w:val="es-ES"/>
              </w:rPr>
              <w:t>Marques Ramos</w:t>
            </w:r>
          </w:p>
          <w:p>
            <w:pPr>
              <w:pStyle w:val="Heading5"/>
              <w:widowControl w:val="false"/>
              <w:jc w:val="center"/>
              <w:rPr>
                <w:lang w:val="es-ES"/>
              </w:rPr>
            </w:pPr>
            <w:r>
              <w:rPr>
                <w:lang w:val="es-ES"/>
              </w:rPr>
              <w:t>Francisco Mier Montoto</w:t>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lang w:val="es-ES"/>
              </w:rPr>
            </w:pPr>
            <w:r>
              <w:rPr>
                <w:rFonts w:ascii="Arial" w:hAnsi="Arial"/>
                <w:b/>
                <w:sz w:val="28"/>
                <w:lang w:val="es-ES"/>
              </w:rPr>
              <w:t>Marcel</w:t>
            </w:r>
          </w:p>
          <w:p>
            <w:pPr>
              <w:pStyle w:val="Normal"/>
              <w:widowControl w:val="false"/>
              <w:jc w:val="center"/>
              <w:rPr>
                <w:rFonts w:ascii="Arial" w:hAnsi="Arial"/>
                <w:b/>
                <w:b/>
                <w:sz w:val="28"/>
                <w:lang w:val="es-ES"/>
              </w:rPr>
            </w:pPr>
            <w:r>
              <w:rPr>
                <w:rFonts w:ascii="Arial" w:hAnsi="Arial"/>
                <w:b/>
                <w:sz w:val="28"/>
                <w:lang w:val="es-ES"/>
              </w:rPr>
              <w:t>Juan</w:t>
            </w:r>
          </w:p>
        </w:tc>
      </w:tr>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Nº PL</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Equipo</w:t>
            </w:r>
          </w:p>
        </w:tc>
        <w:tc>
          <w:tcPr>
            <w:tcW w:w="411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Apellidos</w:t>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Nombre</w:t>
            </w:r>
          </w:p>
        </w:tc>
      </w:tr>
    </w:tbl>
    <w:p>
      <w:pPr>
        <w:pStyle w:val="Normal"/>
        <w:jc w:val="center"/>
        <w:rPr>
          <w:lang w:val="es-ES"/>
        </w:rPr>
      </w:pPr>
      <w:r>
        <w:rPr>
          <w:lang w:val="es-ES"/>
        </w:rPr>
      </w:r>
    </w:p>
    <w:tbl>
      <w:tblPr>
        <w:tblpPr w:bottomFromText="0" w:horzAnchor="margin" w:leftFromText="141" w:rightFromText="141" w:tblpX="0" w:tblpY="52" w:topFromText="0" w:vertAnchor="text"/>
        <w:tblW w:w="8575" w:type="dxa"/>
        <w:jc w:val="left"/>
        <w:tblInd w:w="-5" w:type="dxa"/>
        <w:tblLayout w:type="fixed"/>
        <w:tblCellMar>
          <w:top w:w="0" w:type="dxa"/>
          <w:left w:w="70" w:type="dxa"/>
          <w:bottom w:w="0" w:type="dxa"/>
          <w:right w:w="70" w:type="dxa"/>
        </w:tblCellMar>
        <w:tblLook w:val="0000" w:noHBand="0" w:noVBand="0" w:firstColumn="0" w:lastRow="0" w:lastColumn="0" w:firstRow="0"/>
      </w:tblPr>
      <w:tblGrid>
        <w:gridCol w:w="2762"/>
        <w:gridCol w:w="5812"/>
      </w:tblGrid>
      <w:tr>
        <w:trPr/>
        <w:tc>
          <w:tcPr>
            <w:tcW w:w="276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lang w:val="es-ES"/>
              </w:rPr>
            </w:pPr>
            <w:r>
              <w:rPr>
                <w:rFonts w:ascii="Arial" w:hAnsi="Arial"/>
                <w:b/>
                <w:lang w:val="es-ES"/>
              </w:rPr>
              <w:t>35625337-Q</w:t>
            </w:r>
          </w:p>
          <w:p>
            <w:pPr>
              <w:pStyle w:val="Normal"/>
              <w:widowControl w:val="false"/>
              <w:jc w:val="center"/>
              <w:rPr>
                <w:rFonts w:ascii="Arial" w:hAnsi="Arial"/>
                <w:b/>
                <w:b/>
                <w:lang w:val="es-ES"/>
              </w:rPr>
            </w:pPr>
            <w:r>
              <w:rPr>
                <w:rFonts w:ascii="Arial" w:hAnsi="Arial"/>
                <w:b/>
                <w:lang w:val="es-ES"/>
              </w:rPr>
              <w:t>71777658-V</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lang w:val="es-ES"/>
              </w:rPr>
            </w:pPr>
            <w:r>
              <w:rPr>
                <w:rFonts w:ascii="Arial" w:hAnsi="Arial"/>
                <w:b/>
                <w:lang w:val="es-ES"/>
              </w:rPr>
              <w:t>UO289464@uniovi.es</w:t>
            </w:r>
          </w:p>
          <w:p>
            <w:pPr>
              <w:pStyle w:val="Normal"/>
              <w:widowControl w:val="false"/>
              <w:jc w:val="center"/>
              <w:rPr>
                <w:rFonts w:ascii="Arial" w:hAnsi="Arial"/>
                <w:b/>
                <w:b/>
                <w:lang w:val="es-ES"/>
              </w:rPr>
            </w:pPr>
            <w:r>
              <w:rPr>
                <w:rFonts w:ascii="Arial" w:hAnsi="Arial"/>
                <w:b/>
                <w:lang w:val="es-ES"/>
              </w:rPr>
              <w:t>UO283319@uniovi.es</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DNI</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e-mail</w:t>
            </w:r>
          </w:p>
        </w:tc>
      </w:tr>
    </w:tbl>
    <w:p>
      <w:pPr>
        <w:pStyle w:val="Normal"/>
        <w:jc w:val="center"/>
        <w:rPr>
          <w:lang w:val="es-ES"/>
        </w:rPr>
      </w:pPr>
      <w:r>
        <w:rPr>
          <w:lang w:val="es-ES"/>
        </w:rPr>
      </w:r>
    </w:p>
    <w:tbl>
      <w:tblPr>
        <w:tblpPr w:bottomFromText="0" w:horzAnchor="margin" w:leftFromText="141" w:rightFromText="141" w:tblpX="0" w:tblpY="53" w:topFromText="0" w:vertAnchor="text"/>
        <w:tblW w:w="8575" w:type="dxa"/>
        <w:jc w:val="left"/>
        <w:tblInd w:w="-5" w:type="dxa"/>
        <w:tblLayout w:type="fixed"/>
        <w:tblCellMar>
          <w:top w:w="0" w:type="dxa"/>
          <w:left w:w="70" w:type="dxa"/>
          <w:bottom w:w="0" w:type="dxa"/>
          <w:right w:w="70" w:type="dxa"/>
        </w:tblCellMar>
        <w:tblLook w:val="0000" w:noHBand="0" w:noVBand="0" w:firstColumn="0" w:lastRow="0" w:lastColumn="0" w:firstRow="0"/>
      </w:tblPr>
      <w:tblGrid>
        <w:gridCol w:w="920"/>
        <w:gridCol w:w="6096"/>
        <w:gridCol w:w="1559"/>
      </w:tblGrid>
      <w:tr>
        <w:trPr/>
        <w:tc>
          <w:tcPr>
            <w:tcW w:w="92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lang w:val="es-ES"/>
              </w:rPr>
            </w:pPr>
            <w:r>
              <w:rPr>
                <w:rFonts w:ascii="Arial" w:hAnsi="Arial"/>
                <w:b/>
                <w:sz w:val="28"/>
                <w:lang w:val="es-ES"/>
              </w:rPr>
              <w:t>5</w:t>
            </w:r>
          </w:p>
        </w:tc>
        <w:tc>
          <w:tcPr>
            <w:tcW w:w="609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szCs w:val="22"/>
                <w:lang w:val="es-ES"/>
              </w:rPr>
            </w:pPr>
            <w:r>
              <w:rPr>
                <w:rFonts w:ascii="Arial" w:hAnsi="Arial"/>
                <w:szCs w:val="22"/>
                <w:lang w:val="es-ES"/>
              </w:rPr>
              <w:t>Modelado analítico del servidor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lang w:val="es-ES"/>
              </w:rPr>
            </w:pPr>
            <w:r>
              <w:rPr>
                <w:rFonts w:ascii="Arial" w:hAnsi="Arial"/>
                <w:b/>
                <w:sz w:val="28"/>
                <w:lang w:val="es-ES"/>
              </w:rPr>
            </w:r>
          </w:p>
          <w:p>
            <w:pPr>
              <w:pStyle w:val="Normal"/>
              <w:widowControl w:val="false"/>
              <w:jc w:val="center"/>
              <w:rPr>
                <w:rFonts w:ascii="Arial" w:hAnsi="Arial"/>
                <w:b/>
                <w:b/>
                <w:sz w:val="28"/>
                <w:lang w:val="es-ES"/>
              </w:rPr>
            </w:pPr>
            <w:r>
              <w:rPr>
                <w:rFonts w:ascii="Arial" w:hAnsi="Arial"/>
                <w:b/>
                <w:sz w:val="28"/>
                <w:lang w:val="es-ES"/>
              </w:rPr>
            </w:r>
          </w:p>
        </w:tc>
      </w:tr>
      <w:tr>
        <w:trPr/>
        <w:tc>
          <w:tcPr>
            <w:tcW w:w="92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Nº Práctica</w:t>
            </w:r>
          </w:p>
        </w:tc>
        <w:tc>
          <w:tcPr>
            <w:tcW w:w="609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Título</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Calificación</w:t>
            </w:r>
          </w:p>
        </w:tc>
      </w:tr>
    </w:tbl>
    <w:p>
      <w:pPr>
        <w:pStyle w:val="Normal"/>
        <w:jc w:val="center"/>
        <w:rPr>
          <w:lang w:val="es-ES"/>
        </w:rPr>
      </w:pPr>
      <w:r>
        <w:rPr>
          <w:lang w:val="es-ES"/>
        </w:rPr>
      </w:r>
    </w:p>
    <w:tbl>
      <w:tblPr>
        <w:tblpPr w:bottomFromText="0" w:horzAnchor="margin" w:leftFromText="141" w:rightFromText="141" w:tblpX="0" w:tblpY="51" w:topFromText="0" w:vertAnchor="text"/>
        <w:tblW w:w="8575" w:type="dxa"/>
        <w:jc w:val="left"/>
        <w:tblInd w:w="-5" w:type="dxa"/>
        <w:tblLayout w:type="fixed"/>
        <w:tblCellMar>
          <w:top w:w="0" w:type="dxa"/>
          <w:left w:w="70" w:type="dxa"/>
          <w:bottom w:w="0" w:type="dxa"/>
          <w:right w:w="70" w:type="dxa"/>
        </w:tblCellMar>
        <w:tblLook w:val="0000" w:noHBand="0" w:noVBand="0" w:firstColumn="0" w:lastRow="0" w:lastColumn="0" w:firstRow="0"/>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lang w:val="es-ES"/>
              </w:rPr>
            </w:pPr>
            <w:r>
              <w:rPr>
                <w:sz w:val="16"/>
                <w:lang w:val="es-ES"/>
              </w:rPr>
              <w:t>Comentarios sobre la corrección</w:t>
            </w:r>
          </w:p>
        </w:tc>
      </w:tr>
      <w:tr>
        <w:trPr/>
        <w:tc>
          <w:tcPr>
            <w:tcW w:w="85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p>
            <w:pPr>
              <w:pStyle w:val="Normal"/>
              <w:widowControl w:val="false"/>
              <w:jc w:val="center"/>
              <w:rPr>
                <w:lang w:val="es-ES"/>
              </w:rPr>
            </w:pPr>
            <w:r>
              <w:rPr>
                <w:lang w:val="es-ES"/>
              </w:rPr>
            </w:r>
          </w:p>
        </w:tc>
      </w:tr>
    </w:tbl>
    <w:p>
      <w:pPr>
        <w:pStyle w:val="Normal"/>
        <w:jc w:val="center"/>
        <w:rPr>
          <w:lang w:val="es-ES"/>
        </w:rPr>
      </w:pPr>
      <w:r>
        <w:rPr>
          <w:lang w:val="es-ES"/>
        </w:rPr>
      </w:r>
    </w:p>
    <w:p>
      <w:pPr>
        <w:pStyle w:val="HeaderandFooter"/>
        <w:rPr>
          <w:sz w:val="32"/>
          <w:szCs w:val="32"/>
          <w:lang w:val="es-ES"/>
        </w:rPr>
      </w:pPr>
      <w:r>
        <w:rPr>
          <w:sz w:val="32"/>
          <w:szCs w:val="32"/>
          <w:lang w:val="es-ES"/>
        </w:rPr>
        <w:tab/>
        <w:t>Asignatura d</w:t>
      </w:r>
      <w:r>
        <w:rPr>
          <w:sz w:val="32"/>
          <w:szCs w:val="32"/>
          <w:lang w:val="es-ES"/>
        </w:rPr>
        <w:t xml:space="preserve">e </w:t>
      </w:r>
      <w:r>
        <w:rPr>
          <w:sz w:val="32"/>
          <w:szCs w:val="32"/>
          <w:lang w:val="es-ES"/>
        </w:rPr>
        <w:t>Configuración y Evaluación de Sistemas</w:t>
      </w:r>
    </w:p>
    <w:p>
      <w:pPr>
        <w:pStyle w:val="Normal"/>
        <w:jc w:val="center"/>
        <w:rPr>
          <w:lang w:val="es-ES"/>
        </w:rPr>
      </w:pPr>
      <w:r>
        <w:rPr>
          <w:lang w:val="es-ES"/>
        </w:rPr>
      </w:r>
    </w:p>
    <w:p>
      <w:pPr>
        <w:pStyle w:val="HeaderandFooter"/>
        <w:jc w:val="center"/>
        <w:rPr>
          <w:b/>
          <w:b/>
          <w:bCs/>
          <w:sz w:val="28"/>
          <w:szCs w:val="28"/>
          <w:lang w:val="es-ES"/>
        </w:rPr>
      </w:pPr>
      <w:r>
        <w:rPr>
          <w:b/>
          <w:bCs/>
          <w:sz w:val="28"/>
          <w:szCs w:val="28"/>
          <w:lang w:val="es-ES"/>
        </w:rPr>
        <w:t>Curso 2022-2023</w:t>
      </w:r>
    </w:p>
    <w:p>
      <w:pPr>
        <w:pStyle w:val="Normal"/>
        <w:jc w:val="center"/>
        <w:rPr>
          <w:lang w:val="es-ES"/>
        </w:rPr>
      </w:pPr>
      <w:r>
        <w:rPr>
          <w:lang w:val="es-ES"/>
        </w:rPr>
      </w:r>
    </w:p>
    <w:tbl>
      <w:tblPr>
        <w:tblpPr w:vertAnchor="text" w:tblpYSpec="bottom" w:horzAnchor="margin" w:tblpXSpec="center" w:leftFromText="141" w:rightFromText="141"/>
        <w:tblW w:w="744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04"/>
        <w:gridCol w:w="6237"/>
      </w:tblGrid>
      <w:tr>
        <w:trPr/>
        <w:tc>
          <w:tcPr>
            <w:tcW w:w="1204" w:type="dxa"/>
            <w:tcBorders/>
          </w:tcPr>
          <w:p>
            <w:pPr>
              <w:pStyle w:val="Normal"/>
              <w:widowControl w:val="false"/>
              <w:spacing w:before="120" w:after="0"/>
              <w:jc w:val="center"/>
              <w:rPr>
                <w:lang w:val="es-ES"/>
              </w:rPr>
            </w:pPr>
            <w:r>
              <w:rPr/>
              <w:drawing>
                <wp:inline distT="0" distB="0" distL="0" distR="0">
                  <wp:extent cx="664210" cy="6203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64210" cy="620395"/>
                          </a:xfrm>
                          <a:prstGeom prst="rect">
                            <a:avLst/>
                          </a:prstGeom>
                        </pic:spPr>
                      </pic:pic>
                    </a:graphicData>
                  </a:graphic>
                </wp:inline>
              </w:drawing>
            </w:r>
          </w:p>
        </w:tc>
        <w:tc>
          <w:tcPr>
            <w:tcW w:w="6237" w:type="dxa"/>
            <w:tcBorders/>
          </w:tcPr>
          <w:p>
            <w:pPr>
              <w:pStyle w:val="Footer"/>
              <w:widowControl w:val="false"/>
              <w:spacing w:before="300" w:after="0"/>
              <w:jc w:val="center"/>
              <w:rPr>
                <w:sz w:val="24"/>
                <w:lang w:val="es-ES"/>
              </w:rPr>
            </w:pPr>
            <w:r>
              <w:rPr>
                <w:rFonts w:ascii="Arial" w:hAnsi="Arial"/>
                <w:b/>
                <w:sz w:val="24"/>
                <w:lang w:val="es-ES"/>
              </w:rPr>
              <w:t>Área de Arquitectura y Tecnología de Computadores</w:t>
            </w:r>
          </w:p>
          <w:p>
            <w:pPr>
              <w:pStyle w:val="Heading4"/>
              <w:widowControl w:val="false"/>
              <w:jc w:val="center"/>
              <w:rPr>
                <w:lang w:val="es-ES"/>
              </w:rPr>
            </w:pPr>
            <w:r>
              <w:rPr>
                <w:lang w:val="es-ES"/>
              </w:rPr>
              <w:t>Departamento de Informática de la Universidad de Oviedo</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r>
        <w:br w:type="page"/>
      </w:r>
    </w:p>
    <w:p>
      <w:pPr>
        <w:pStyle w:val="Heading"/>
        <w:jc w:val="center"/>
        <w:rPr>
          <w:lang w:val="es-ES"/>
        </w:rPr>
      </w:pPr>
      <w:r>
        <w:rPr>
          <w:lang w:val="es-ES"/>
        </w:rPr>
        <w:t>Índice</w:t>
      </w:r>
    </w:p>
    <w:sdt>
      <w:sdtPr>
        <w:docPartObj>
          <w:docPartGallery w:val="Table of Contents"/>
          <w:docPartUnique w:val="true"/>
        </w:docPartObj>
        <w:id w:val="1208990667"/>
      </w:sdtPr>
      <w:sdtContent>
        <w:p>
          <w:pPr>
            <w:pStyle w:val="ContentsHeading"/>
            <w:tabs>
              <w:tab w:val="clear" w:pos="708"/>
              <w:tab w:val="left" w:pos="3695" w:leader="none"/>
            </w:tabs>
            <w:rPr/>
          </w:pPr>
          <w:r>
            <w:rPr/>
          </w:r>
        </w:p>
        <w:p>
          <w:pPr>
            <w:pStyle w:val="Contents1"/>
            <w:tabs>
              <w:tab w:val="clear" w:pos="708"/>
              <w:tab w:val="right" w:pos="9016" w:leader="dot"/>
            </w:tabs>
            <w:rPr>
              <w:rFonts w:eastAsia="" w:cs="" w:cstheme="minorBidi" w:eastAsiaTheme="minorEastAsia"/>
              <w:b w:val="false"/>
              <w:b w:val="false"/>
              <w:bCs w:val="false"/>
              <w:i w:val="false"/>
              <w:i w:val="false"/>
              <w:iCs w:val="false"/>
            </w:rPr>
          </w:pPr>
          <w:r>
            <w:fldChar w:fldCharType="begin"/>
          </w:r>
          <w:r>
            <w:rPr>
              <w:webHidden/>
              <w:rStyle w:val="IndexLink"/>
              <w:lang w:val="es-ES"/>
            </w:rPr>
            <w:instrText xml:space="preserve"> TOC \z \o "1-3" \u \h</w:instrText>
          </w:r>
          <w:r>
            <w:rPr>
              <w:webHidden/>
              <w:rStyle w:val="IndexLink"/>
              <w:lang w:val="es-ES"/>
            </w:rPr>
            <w:fldChar w:fldCharType="separate"/>
          </w:r>
          <w:hyperlink w:anchor="_Toc119261912">
            <w:r>
              <w:rPr>
                <w:webHidden/>
                <w:rStyle w:val="IndexLink"/>
                <w:lang w:val="es-ES"/>
              </w:rPr>
              <w:t>Introducción</w:t>
            </w:r>
            <w:r>
              <w:rPr>
                <w:webHidden/>
              </w:rPr>
              <w:fldChar w:fldCharType="begin"/>
            </w:r>
            <w:r>
              <w:rPr>
                <w:webHidden/>
              </w:rPr>
              <w:instrText xml:space="preserve">PAGEREF _Toc119261912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16" w:leader="dot"/>
            </w:tabs>
            <w:rPr>
              <w:rFonts w:eastAsia="" w:cs="" w:cstheme="minorBidi" w:eastAsiaTheme="minorEastAsia"/>
              <w:b w:val="false"/>
              <w:b w:val="false"/>
              <w:bCs w:val="false"/>
              <w:i w:val="false"/>
              <w:i w:val="false"/>
              <w:iCs w:val="false"/>
            </w:rPr>
          </w:pPr>
          <w:hyperlink w:anchor="_Toc119261913">
            <w:r>
              <w:rPr>
                <w:webHidden/>
                <w:rStyle w:val="IndexLink"/>
                <w:lang w:val="es-ES"/>
              </w:rPr>
              <w:t xml:space="preserve">Análisis para el Modelo Usuarios </w:t>
            </w:r>
            <w:r>
              <w:rPr>
                <w:rStyle w:val="IndexLink"/>
                <w:rFonts w:eastAsia="Symbol" w:cs="Symbol" w:ascii="Symbol" w:hAnsi="Symbol"/>
                <w:lang w:val="es-ES"/>
              </w:rPr>
              <w:t></w:t>
            </w:r>
            <w:r>
              <w:rPr>
                <w:rStyle w:val="IndexLink"/>
                <w:lang w:val="es-ES"/>
              </w:rPr>
              <w:t>Servidor, sin conocer el funcionamiento interno del servidor</w:t>
            </w:r>
            <w:r>
              <w:rPr>
                <w:webHidden/>
              </w:rPr>
              <w:fldChar w:fldCharType="begin"/>
            </w:r>
            <w:r>
              <w:rPr>
                <w:webHidden/>
              </w:rPr>
              <w:instrText xml:space="preserve">PAGEREF _Toc119261913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16" w:leader="dot"/>
            </w:tabs>
            <w:rPr>
              <w:rFonts w:eastAsia="" w:cs="" w:cstheme="minorBidi" w:eastAsiaTheme="minorEastAsia"/>
              <w:b w:val="false"/>
              <w:b w:val="false"/>
              <w:bCs w:val="false"/>
              <w:sz w:val="24"/>
              <w:szCs w:val="24"/>
            </w:rPr>
          </w:pPr>
          <w:hyperlink w:anchor="_Toc119261914">
            <w:r>
              <w:rPr>
                <w:webHidden/>
                <w:rStyle w:val="IndexLink"/>
              </w:rPr>
              <w:t>Modelado</w:t>
            </w:r>
            <w:r>
              <w:rPr>
                <w:webHidden/>
              </w:rPr>
              <w:fldChar w:fldCharType="begin"/>
            </w:r>
            <w:r>
              <w:rPr>
                <w:webHidden/>
              </w:rPr>
              <w:instrText xml:space="preserve">PAGEREF _Toc119261914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16" w:leader="dot"/>
            </w:tabs>
            <w:rPr>
              <w:rFonts w:eastAsia="" w:cs="" w:cstheme="minorBidi" w:eastAsiaTheme="minorEastAsia"/>
              <w:b w:val="false"/>
              <w:b w:val="false"/>
              <w:bCs w:val="false"/>
              <w:sz w:val="24"/>
              <w:szCs w:val="24"/>
            </w:rPr>
          </w:pPr>
          <w:hyperlink w:anchor="_Toc119261915">
            <w:r>
              <w:rPr>
                <w:webHidden/>
                <w:rStyle w:val="IndexLink"/>
              </w:rPr>
              <w:t>Cálculo de los errores</w:t>
            </w:r>
            <w:r>
              <w:rPr>
                <w:webHidden/>
              </w:rPr>
              <w:fldChar w:fldCharType="begin"/>
            </w:r>
            <w:r>
              <w:rPr>
                <w:webHidden/>
              </w:rPr>
              <w:instrText xml:space="preserve">PAGEREF _Toc119261915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16" w:leader="dot"/>
            </w:tabs>
            <w:rPr>
              <w:rFonts w:eastAsia="" w:cs="" w:cstheme="minorBidi" w:eastAsiaTheme="minorEastAsia"/>
              <w:b w:val="false"/>
              <w:b w:val="false"/>
              <w:bCs w:val="false"/>
              <w:sz w:val="24"/>
              <w:szCs w:val="24"/>
            </w:rPr>
          </w:pPr>
          <w:hyperlink w:anchor="_Toc119261916">
            <w:r>
              <w:rPr>
                <w:webHidden/>
                <w:rStyle w:val="IndexLink"/>
              </w:rPr>
              <w:t>Ajuste del modelo</w:t>
            </w:r>
            <w:r>
              <w:rPr>
                <w:webHidden/>
              </w:rPr>
              <w:fldChar w:fldCharType="begin"/>
            </w:r>
            <w:r>
              <w:rPr>
                <w:webHidden/>
              </w:rPr>
              <w:instrText xml:space="preserve">PAGEREF _Toc119261916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16" w:leader="dot"/>
            </w:tabs>
            <w:rPr>
              <w:rFonts w:eastAsia="" w:cs="" w:cstheme="minorBidi" w:eastAsiaTheme="minorEastAsia"/>
              <w:b w:val="false"/>
              <w:b w:val="false"/>
              <w:bCs w:val="false"/>
              <w:i w:val="false"/>
              <w:i w:val="false"/>
              <w:iCs w:val="false"/>
            </w:rPr>
          </w:pPr>
          <w:hyperlink w:anchor="_Toc119261917">
            <w:r>
              <w:rPr>
                <w:webHidden/>
                <w:rStyle w:val="IndexLink"/>
                <w:lang w:val="es-ES"/>
              </w:rPr>
              <w:t xml:space="preserve">Análisis para el Modelo Usuarios </w:t>
            </w:r>
            <w:r>
              <w:rPr>
                <w:rStyle w:val="IndexLink"/>
                <w:rFonts w:eastAsia="Symbol" w:cs="Symbol" w:ascii="Symbol" w:hAnsi="Symbol"/>
                <w:lang w:val="es-ES"/>
              </w:rPr>
              <w:t></w:t>
            </w:r>
            <w:r>
              <w:rPr>
                <w:rStyle w:val="IndexLink"/>
                <w:lang w:val="es-ES"/>
              </w:rPr>
              <w:t>Servidor, conociendo el funcionamiento interno del servidor</w:t>
            </w:r>
            <w:r>
              <w:rPr>
                <w:webHidden/>
              </w:rPr>
              <w:fldChar w:fldCharType="begin"/>
            </w:r>
            <w:r>
              <w:rPr>
                <w:webHidden/>
              </w:rPr>
              <w:instrText xml:space="preserve">PAGEREF _Toc119261917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16" w:leader="dot"/>
            </w:tabs>
            <w:rPr>
              <w:rFonts w:eastAsia="" w:cs="" w:cstheme="minorBidi" w:eastAsiaTheme="minorEastAsia"/>
              <w:b w:val="false"/>
              <w:b w:val="false"/>
              <w:bCs w:val="false"/>
              <w:sz w:val="24"/>
              <w:szCs w:val="24"/>
            </w:rPr>
          </w:pPr>
          <w:hyperlink w:anchor="_Toc119261918">
            <w:r>
              <w:rPr>
                <w:webHidden/>
                <w:rStyle w:val="IndexLink"/>
              </w:rPr>
              <w:t>Modelado</w:t>
            </w:r>
            <w:r>
              <w:rPr>
                <w:webHidden/>
              </w:rPr>
              <w:fldChar w:fldCharType="begin"/>
            </w:r>
            <w:r>
              <w:rPr>
                <w:webHidden/>
              </w:rPr>
              <w:instrText xml:space="preserve">PAGEREF _Toc119261918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16" w:leader="dot"/>
            </w:tabs>
            <w:rPr>
              <w:rFonts w:eastAsia="" w:cs="" w:cstheme="minorBidi" w:eastAsiaTheme="minorEastAsia"/>
              <w:b w:val="false"/>
              <w:b w:val="false"/>
              <w:bCs w:val="false"/>
              <w:sz w:val="24"/>
              <w:szCs w:val="24"/>
            </w:rPr>
          </w:pPr>
          <w:hyperlink w:anchor="_Toc119261919">
            <w:r>
              <w:rPr>
                <w:webHidden/>
                <w:rStyle w:val="IndexLink"/>
              </w:rPr>
              <w:t>Cálculos hechos</w:t>
            </w:r>
            <w:r>
              <w:rPr>
                <w:webHidden/>
              </w:rPr>
              <w:fldChar w:fldCharType="begin"/>
            </w:r>
            <w:r>
              <w:rPr>
                <w:webHidden/>
              </w:rPr>
              <w:instrText xml:space="preserve">PAGEREF _Toc119261919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16" w:leader="dot"/>
            </w:tabs>
            <w:rPr>
              <w:rFonts w:eastAsia="" w:cs="" w:cstheme="minorBidi" w:eastAsiaTheme="minorEastAsia"/>
              <w:b w:val="false"/>
              <w:b w:val="false"/>
              <w:bCs w:val="false"/>
              <w:sz w:val="24"/>
              <w:szCs w:val="24"/>
            </w:rPr>
          </w:pPr>
          <w:hyperlink w:anchor="_Toc119261920">
            <w:r>
              <w:rPr>
                <w:webHidden/>
                <w:rStyle w:val="IndexLink"/>
              </w:rPr>
              <w:t>Ajuste del modelo</w:t>
            </w:r>
            <w:r>
              <w:rPr>
                <w:webHidden/>
              </w:rPr>
              <w:fldChar w:fldCharType="begin"/>
            </w:r>
            <w:r>
              <w:rPr>
                <w:webHidden/>
              </w:rPr>
              <w:instrText xml:space="preserve">PAGEREF _Toc119261920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widowControl/>
        <w:suppressAutoHyphens w:val="false"/>
        <w:bidi w:val="0"/>
        <w:spacing w:before="0" w:after="0"/>
        <w:jc w:val="left"/>
        <w:rPr>
          <w:sz w:val="24"/>
          <w:szCs w:val="24"/>
          <w:lang w:val="en-ES"/>
        </w:rPr>
      </w:pPr>
      <w:r>
        <w:rPr>
          <w:sz w:val="24"/>
          <w:szCs w:val="24"/>
          <w:lang w:val="en-ES"/>
        </w:rPr>
      </w:r>
    </w:p>
    <w:p>
      <w:pPr>
        <w:pStyle w:val="Normal"/>
        <w:rPr>
          <w:lang w:val="es-ES"/>
        </w:rPr>
      </w:pPr>
      <w:r>
        <w:rPr>
          <w:lang w:val="es-ES"/>
        </w:rPr>
      </w:r>
      <w:r>
        <w:br w:type="page"/>
      </w:r>
    </w:p>
    <w:p>
      <w:pPr>
        <w:pStyle w:val="Heading1"/>
        <w:rPr>
          <w:lang w:val="es-ES"/>
        </w:rPr>
      </w:pPr>
      <w:bookmarkStart w:id="1" w:name="_Toc119261912"/>
      <w:r>
        <w:rPr>
          <w:lang w:val="es-ES"/>
        </w:rPr>
        <w:t>Introducción</w:t>
      </w:r>
      <w:bookmarkEnd w:id="1"/>
    </w:p>
    <w:p>
      <w:pPr>
        <w:pStyle w:val="Normal"/>
        <w:rPr>
          <w:lang w:val="es-ES" w:eastAsia="es-ES"/>
        </w:rPr>
      </w:pPr>
      <w:r>
        <w:rPr>
          <w:lang w:val="es-ES" w:eastAsia="es-ES"/>
        </w:rPr>
      </w:r>
    </w:p>
    <w:p>
      <w:pPr>
        <w:pStyle w:val="TextBody"/>
        <w:rPr>
          <w:lang w:val="es-ES"/>
        </w:rPr>
      </w:pPr>
      <w:r>
        <w:rPr>
          <w:lang w:val="es-ES"/>
        </w:rPr>
        <w:t xml:space="preserve">Este documento refleja el proceso para intentar estimar el tiempo de respuesta de un servidor mediante un análisis analítico, y luego comparar los resultados con los obtenidos a partir de realizar mediciones experimentales. </w:t>
      </w:r>
    </w:p>
    <w:p>
      <w:pPr>
        <w:pStyle w:val="TextBody"/>
        <w:rPr>
          <w:lang w:val="es-ES"/>
        </w:rPr>
      </w:pPr>
      <w:r>
        <w:rPr>
          <w:lang w:val="es-ES"/>
        </w:rPr>
        <w:t xml:space="preserve">Se procederá a realizar 2 análisis, uno donde simplificamos el cálculo trabajando con el sistema como si fuera una “caja negra” ya que no tenemos información acerca del rendimiento de las componentes del ordenador y luego un segundo modelo dónde consideramos algunos de estos componentes. </w:t>
      </w:r>
      <w:r>
        <w:br w:type="page"/>
      </w:r>
    </w:p>
    <w:p>
      <w:pPr>
        <w:pStyle w:val="TextBody"/>
        <w:rPr>
          <w:lang w:val="es-ES"/>
        </w:rPr>
      </w:pPr>
      <w:r>
        <w:rPr>
          <w:lang w:val="es-ES"/>
        </w:rPr>
      </w:r>
    </w:p>
    <w:p>
      <w:pPr>
        <w:pStyle w:val="Heading1"/>
        <w:rPr>
          <w:b/>
          <w:b/>
          <w:bCs/>
          <w:lang w:val="es-ES"/>
        </w:rPr>
      </w:pPr>
      <w:bookmarkStart w:id="2" w:name="_Toc119261913"/>
      <w:r>
        <w:rPr>
          <w:b/>
          <w:bCs/>
          <w:lang w:val="es-ES"/>
        </w:rPr>
        <w:t xml:space="preserve">Análisis para el Modelo Usuarios </w:t>
      </w:r>
      <w:r>
        <w:rPr>
          <w:rFonts w:eastAsia="Symbol" w:cs="Symbol" w:ascii="Symbol" w:hAnsi="Symbol"/>
          <w:b/>
          <w:bCs/>
          <w:lang w:val="es-ES"/>
        </w:rPr>
        <w:t></w:t>
      </w:r>
      <w:r>
        <w:rPr>
          <w:b/>
          <w:bCs/>
          <w:lang w:val="es-ES"/>
        </w:rPr>
        <w:t>Servidor, sin conocer el funcionamiento interno del servidor</w:t>
      </w:r>
      <w:bookmarkEnd w:id="2"/>
    </w:p>
    <w:p>
      <w:pPr>
        <w:pStyle w:val="TextBody"/>
        <w:rPr>
          <w:lang w:val="es-ES"/>
        </w:rPr>
      </w:pPr>
      <w:r>
        <w:rPr>
          <w:lang w:val="es-ES"/>
        </w:rPr>
      </w:r>
    </w:p>
    <w:p>
      <w:pPr>
        <w:pStyle w:val="Heading2"/>
        <w:rPr/>
      </w:pPr>
      <w:bookmarkStart w:id="3" w:name="_Toc119261914"/>
      <w:r>
        <w:rPr/>
        <w:t>Modelado</w:t>
      </w:r>
      <w:bookmarkEnd w:id="3"/>
    </w:p>
    <w:p>
      <w:pPr>
        <w:pStyle w:val="Normal"/>
        <w:rPr>
          <w:lang w:val="es-ES" w:eastAsia="es-ES"/>
        </w:rPr>
      </w:pPr>
      <w:r>
        <w:rPr>
          <w:lang w:val="es-ES" w:eastAsia="es-ES"/>
        </w:rPr>
      </w:r>
    </w:p>
    <w:p>
      <w:pPr>
        <w:pStyle w:val="TextBody"/>
        <w:rPr>
          <w:lang w:val="es-ES"/>
        </w:rPr>
      </w:pPr>
      <w:r>
        <w:rPr>
          <w:lang w:val="es-ES"/>
        </w:rPr>
        <w:t xml:space="preserve">Para realizar el modelo analítico nos hemos ayudado de la aplicación JMT. En ella hemos creado el siguiente sistema: </w:t>
      </w:r>
    </w:p>
    <w:p>
      <w:pPr>
        <w:pStyle w:val="TextBody"/>
        <w:rPr>
          <w:lang w:val="es-ES"/>
        </w:rPr>
      </w:pPr>
      <w:r>
        <w:rPr/>
        <w:drawing>
          <wp:inline distT="0" distB="0" distL="0" distR="0">
            <wp:extent cx="5731510" cy="27209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
                    <a:srcRect l="0" t="0" r="0" b="36699"/>
                    <a:stretch>
                      <a:fillRect/>
                    </a:stretch>
                  </pic:blipFill>
                  <pic:spPr bwMode="auto">
                    <a:xfrm>
                      <a:off x="0" y="0"/>
                      <a:ext cx="5731510" cy="2720975"/>
                    </a:xfrm>
                    <a:prstGeom prst="rect">
                      <a:avLst/>
                    </a:prstGeom>
                  </pic:spPr>
                </pic:pic>
              </a:graphicData>
            </a:graphic>
          </wp:inline>
        </w:drawing>
      </w:r>
    </w:p>
    <w:p>
      <w:pPr>
        <w:pStyle w:val="TextBody"/>
        <w:rPr>
          <w:lang w:val="es-ES"/>
        </w:rPr>
      </w:pPr>
      <w:r>
        <w:rPr>
          <w:lang w:val="es-ES"/>
        </w:rPr>
        <w:t xml:space="preserve">Además, para las mediciones posteriormente hemos escogido 3 puntos sobre los que trabajar, el punto nominal N2(110 usuarios) y luego otros 2 puntos cercanos, pero que no llegan a ser puntos de saturación, que serían N1 (80 usuarios) y N3(125 usuarios). </w:t>
      </w:r>
    </w:p>
    <w:p>
      <w:pPr>
        <w:pStyle w:val="TextBody"/>
        <w:rPr>
          <w:lang w:val="es-ES"/>
        </w:rPr>
      </w:pPr>
      <w:r>
        <w:rPr>
          <w:lang w:val="es-ES"/>
        </w:rPr>
      </w:r>
    </w:p>
    <w:p>
      <w:pPr>
        <w:pStyle w:val="Heading2"/>
        <w:rPr/>
      </w:pPr>
      <w:bookmarkStart w:id="4" w:name="_Toc119261915"/>
      <w:r>
        <w:rPr/>
        <w:t>Cálculo de los errores</w:t>
      </w:r>
      <w:bookmarkEnd w:id="4"/>
    </w:p>
    <w:p>
      <w:pPr>
        <w:pStyle w:val="Normal"/>
        <w:rPr>
          <w:lang w:val="es-ES" w:eastAsia="es-ES"/>
        </w:rPr>
      </w:pPr>
      <w:r>
        <w:rPr>
          <w:lang w:val="es-ES" w:eastAsia="es-ES"/>
        </w:rPr>
      </w:r>
    </w:p>
    <w:p>
      <w:pPr>
        <w:pStyle w:val="Normal"/>
        <w:rPr>
          <w:lang w:val="es-ES" w:eastAsia="es-ES"/>
        </w:rPr>
      </w:pPr>
      <w:r>
        <w:rPr>
          <w:lang w:val="es-ES" w:eastAsia="es-ES"/>
        </w:rPr>
      </w:r>
    </w:p>
    <w:p>
      <w:pPr>
        <w:pStyle w:val="TextBody"/>
        <w:rPr>
          <w:lang w:val="es-ES"/>
        </w:rPr>
      </w:pPr>
      <w:r>
        <w:rPr>
          <w:lang w:val="es-ES"/>
        </w:rPr>
        <w:t xml:space="preserve">Para calcular el error cometido al usar el modelo analítico, en una hoja Excel hemos por un lado calculado los tiempos de respuesta que obtendríamos según el modelo y por otro lado tenemos los tiempos de respuestas obtenidos al realizar las mediciones de manera experimental. Finalmente usamos la ecuación: </w:t>
      </w:r>
    </w:p>
    <w:p>
      <w:pPr>
        <w:pStyle w:val="TextBody"/>
        <w:jc w:val="center"/>
        <w:rPr>
          <w:lang w:val="es-ES"/>
        </w:rPr>
      </w:pPr>
      <w:r>
        <w:rPr/>
      </w:r>
      <m:oMathPara xmlns:m="http://schemas.openxmlformats.org/officeDocument/2006/math">
        <m:oMathParaPr>
          <m:jc m:val="center"/>
        </m:oMathParaPr>
        <m:oMath>
          <m:r>
            <w:rPr>
              <w:rFonts w:ascii="Cambria Math" w:hAnsi="Cambria Math"/>
            </w:rPr>
            <m:t xml:space="preserve">Error</m:t>
          </m:r>
          <m:r>
            <w:rPr>
              <w:rFonts w:ascii="Cambria Math" w:hAnsi="Cambria Math"/>
            </w:rPr>
            <m:t xml:space="preserve">=</m:t>
          </m:r>
          <m:d>
            <m:dPr>
              <m:begChr m:val="|"/>
              <m:endChr m:val="|"/>
            </m:dPr>
            <m:e>
              <m:r>
                <w:rPr>
                  <w:rFonts w:ascii="Cambria Math" w:hAnsi="Cambria Math"/>
                </w:rPr>
                <m:t xml:space="preserve">valor</m:t>
              </m:r>
              <m:r>
                <w:rPr>
                  <w:rFonts w:ascii="Cambria Math" w:hAnsi="Cambria Math"/>
                </w:rPr>
                <m:t xml:space="preserve">análitico</m:t>
              </m:r>
              <m:r>
                <w:rPr>
                  <w:rFonts w:ascii="Cambria Math" w:hAnsi="Cambria Math"/>
                </w:rPr>
                <m:t xml:space="preserve">−</m:t>
              </m:r>
              <m:r>
                <w:rPr>
                  <w:rFonts w:ascii="Cambria Math" w:hAnsi="Cambria Math"/>
                </w:rPr>
                <m:t xml:space="preserve">valor</m:t>
              </m:r>
              <m:r>
                <w:rPr>
                  <w:rFonts w:ascii="Cambria Math" w:hAnsi="Cambria Math"/>
                </w:rPr>
                <m:t xml:space="preserve">exeperimental</m:t>
              </m:r>
            </m:e>
          </m:d>
        </m:oMath>
      </m:oMathPara>
    </w:p>
    <w:p>
      <w:pPr>
        <w:pStyle w:val="TextBody"/>
        <w:rPr>
          <w:lang w:val="es-ES"/>
        </w:rPr>
      </w:pPr>
      <w:r>
        <w:rPr>
          <w:lang w:val="es-ES"/>
        </w:rPr>
        <w:t xml:space="preserve">Este cálculo lo hemos hecho tanto para el tiempo de respuesta como la productividad del servidor. Con ello montamos la siguiente gráfica, donde representamos la productividad y el tiempo de respuesta en función del tiempo de servicio y el error absoluto: </w:t>
      </w:r>
    </w:p>
    <w:p>
      <w:pPr>
        <w:pStyle w:val="TextBody"/>
        <w:rPr>
          <w:lang w:val="es-ES"/>
        </w:rPr>
      </w:pPr>
      <w:r>
        <w:rPr/>
        <w:drawing>
          <wp:inline distT="0" distB="0" distL="0" distR="0">
            <wp:extent cx="5731510" cy="3076575"/>
            <wp:effectExtent l="0" t="0" r="0" b="0"/>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lang w:val="es-ES"/>
        </w:rPr>
      </w:pPr>
      <w:r>
        <w:rPr>
          <w:lang w:val="es-ES"/>
        </w:rPr>
      </w:r>
    </w:p>
    <w:p>
      <w:pPr>
        <w:pStyle w:val="Normal"/>
        <w:rPr>
          <w:rFonts w:ascii="Arial" w:hAnsi="Arial" w:cs="Arial"/>
          <w:sz w:val="20"/>
          <w:szCs w:val="20"/>
          <w:lang w:val="es-ES"/>
        </w:rPr>
      </w:pPr>
      <w:r>
        <w:rPr>
          <w:lang w:val="es-ES"/>
        </w:rPr>
        <w:t>De aquí podemos ver que el punto en el que ambas gráficas tienen el menor error posible es de</w:t>
      </w:r>
      <w:r>
        <w:rPr>
          <w:rFonts w:cs="Arial" w:ascii="Arial" w:hAnsi="Arial"/>
          <w:sz w:val="20"/>
          <w:szCs w:val="20"/>
          <w:lang w:val="es-ES"/>
        </w:rPr>
        <w:t xml:space="preserve"> 0,0176053. Luego utilizaremos ese tiempo de servicio. </w:t>
      </w:r>
    </w:p>
    <w:p>
      <w:pPr>
        <w:pStyle w:val="Normal"/>
        <w:rPr>
          <w:rFonts w:ascii="Arial" w:hAnsi="Arial" w:cs="Arial"/>
          <w:sz w:val="20"/>
          <w:szCs w:val="20"/>
          <w:lang w:val="es-ES"/>
        </w:rPr>
      </w:pPr>
      <w:r>
        <w:rPr>
          <w:rFonts w:cs="Arial" w:ascii="Arial" w:hAnsi="Arial"/>
          <w:sz w:val="20"/>
          <w:szCs w:val="20"/>
          <w:lang w:val="es-ES"/>
        </w:rPr>
      </w:r>
    </w:p>
    <w:p>
      <w:pPr>
        <w:pStyle w:val="Heading2"/>
        <w:rPr/>
      </w:pPr>
      <w:bookmarkStart w:id="5" w:name="_Toc119261916"/>
      <w:r>
        <w:rPr/>
        <w:t>Ajuste del modelo</w:t>
      </w:r>
      <w:bookmarkEnd w:id="5"/>
    </w:p>
    <w:p>
      <w:pPr>
        <w:pStyle w:val="Normal"/>
        <w:rPr>
          <w:lang w:val="es-ES" w:eastAsia="es-ES"/>
        </w:rPr>
      </w:pPr>
      <w:r>
        <w:rPr>
          <w:lang w:val="es-ES" w:eastAsia="es-ES"/>
        </w:rPr>
      </w:r>
    </w:p>
    <w:p>
      <w:pPr>
        <w:pStyle w:val="TextBody"/>
        <w:rPr>
          <w:lang w:val="es-ES"/>
        </w:rPr>
      </w:pPr>
      <w:r>
        <w:rPr>
          <w:lang w:val="es-ES"/>
        </w:rPr>
        <w:t xml:space="preserve">En nuestro caso no hemos realizado ningún ajuste adicional. </w:t>
      </w:r>
    </w:p>
    <w:p>
      <w:pPr>
        <w:pStyle w:val="TextBody"/>
        <w:rPr>
          <w:lang w:val="es-ES"/>
        </w:rPr>
      </w:pPr>
      <w:r>
        <w:rPr>
          <w:lang w:val="es-ES"/>
        </w:rPr>
        <w:t xml:space="preserve">Esto es debido a que nuestro ajuste inicial ya se acerca bastante al comportamiento que siguen el tiempo de respuesta y la productividad en las mediciones experimentales. Por ende, no es necesario realizar ajustes posteriores.  </w:t>
      </w:r>
    </w:p>
    <w:p>
      <w:pPr>
        <w:pStyle w:val="TextBody"/>
        <w:rPr>
          <w:lang w:val="es-ES"/>
        </w:rPr>
      </w:pPr>
      <w:r>
        <w:rPr>
          <w:lang w:val="es-ES"/>
        </w:rPr>
        <w:t xml:space="preserve">El resultado de las gráficas es el que sigue: </w:t>
      </w:r>
    </w:p>
    <w:p>
      <w:pPr>
        <w:pStyle w:val="TextBody"/>
        <w:jc w:val="center"/>
        <w:rPr>
          <w:lang w:val="es-ES"/>
        </w:rPr>
      </w:pPr>
      <w:r>
        <w:rPr/>
        <w:drawing>
          <wp:inline distT="0" distB="0" distL="0" distR="0">
            <wp:extent cx="4876800" cy="2882265"/>
            <wp:effectExtent l="0" t="0" r="0" b="0"/>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TextBody"/>
        <w:jc w:val="center"/>
        <w:rPr>
          <w:lang w:val="es-ES"/>
        </w:rPr>
      </w:pPr>
      <w:r>
        <w:rPr/>
        <w:drawing>
          <wp:inline distT="0" distB="0" distL="0" distR="0">
            <wp:extent cx="4876165" cy="3491230"/>
            <wp:effectExtent l="0" t="0" r="0" b="0"/>
            <wp:docPr id="5"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TextBody"/>
        <w:rPr>
          <w:lang w:val="es-ES"/>
        </w:rPr>
      </w:pPr>
      <w:r>
        <w:rPr>
          <w:lang w:val="es-ES"/>
        </w:rPr>
      </w:r>
    </w:p>
    <w:p>
      <w:pPr>
        <w:pStyle w:val="Normal"/>
        <w:rPr>
          <w:lang w:val="es-ES"/>
        </w:rPr>
      </w:pPr>
      <w:r>
        <w:rPr>
          <w:lang w:val="es-ES"/>
        </w:rPr>
      </w:r>
      <w:r>
        <w:br w:type="page"/>
      </w:r>
    </w:p>
    <w:p>
      <w:pPr>
        <w:pStyle w:val="Heading1"/>
        <w:rPr>
          <w:b/>
          <w:b/>
          <w:bCs/>
          <w:lang w:val="es-ES"/>
        </w:rPr>
      </w:pPr>
      <w:bookmarkStart w:id="6" w:name="_Toc119261917"/>
      <w:r>
        <w:rPr>
          <w:b/>
          <w:bCs/>
          <w:lang w:val="es-ES"/>
        </w:rPr>
        <w:t xml:space="preserve">Análisis para el Modelo Usuarios </w:t>
      </w:r>
      <w:r>
        <w:rPr>
          <w:rFonts w:eastAsia="Symbol" w:cs="Symbol" w:ascii="Symbol" w:hAnsi="Symbol"/>
          <w:b/>
          <w:bCs/>
          <w:lang w:val="es-ES"/>
        </w:rPr>
        <w:t></w:t>
      </w:r>
      <w:r>
        <w:rPr>
          <w:b/>
          <w:bCs/>
          <w:lang w:val="es-ES"/>
        </w:rPr>
        <w:t>Servidor, conociendo el funcionamiento interno del servidor</w:t>
      </w:r>
      <w:bookmarkEnd w:id="6"/>
    </w:p>
    <w:p>
      <w:pPr>
        <w:pStyle w:val="TextBody"/>
        <w:rPr>
          <w:lang w:val="es-ES"/>
        </w:rPr>
      </w:pPr>
      <w:r>
        <w:rPr>
          <w:lang w:val="es-ES"/>
        </w:rPr>
      </w:r>
    </w:p>
    <w:p>
      <w:pPr>
        <w:pStyle w:val="Heading2"/>
        <w:rPr/>
      </w:pPr>
      <w:bookmarkStart w:id="7" w:name="_Toc119261918"/>
      <w:r>
        <w:rPr/>
        <w:t>Modelado</w:t>
      </w:r>
      <w:bookmarkEnd w:id="7"/>
    </w:p>
    <w:p>
      <w:pPr>
        <w:pStyle w:val="Normal"/>
        <w:rPr>
          <w:lang w:val="es-ES" w:eastAsia="es-ES"/>
        </w:rPr>
      </w:pPr>
      <w:r>
        <w:rPr>
          <w:lang w:val="es-ES" w:eastAsia="es-ES"/>
        </w:rPr>
      </w:r>
    </w:p>
    <w:p>
      <w:pPr>
        <w:pStyle w:val="TextBody"/>
        <w:rPr>
          <w:lang w:val="es-ES"/>
        </w:rPr>
      </w:pPr>
      <w:r>
        <w:rPr>
          <w:lang w:val="es-ES"/>
        </w:rPr>
        <w:t xml:space="preserve">Para modelar este nuevo sistema, partimos del concepto que teníamos para el caso anterior, pero esta vez vamos a modelar también el funcionamiento de los componentes que más afectan el rendimiento del servidor, y obtenemos lo siguiente: </w:t>
      </w:r>
    </w:p>
    <w:p>
      <w:pPr>
        <w:pStyle w:val="TextBody"/>
        <w:rPr>
          <w:lang w:val="es-ES"/>
        </w:rPr>
      </w:pPr>
      <w:r>
        <w:rPr/>
        <w:drawing>
          <wp:inline distT="0" distB="0" distL="0" distR="0">
            <wp:extent cx="5731510" cy="4246245"/>
            <wp:effectExtent l="0" t="0" r="0" b="0"/>
            <wp:docPr id="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pic:cNvPicPr>
                      <a:picLocks noChangeAspect="1" noChangeArrowheads="1"/>
                    </pic:cNvPicPr>
                  </pic:nvPicPr>
                  <pic:blipFill>
                    <a:blip r:embed="rId7"/>
                    <a:stretch>
                      <a:fillRect/>
                    </a:stretch>
                  </pic:blipFill>
                  <pic:spPr bwMode="auto">
                    <a:xfrm>
                      <a:off x="0" y="0"/>
                      <a:ext cx="5731510" cy="4246245"/>
                    </a:xfrm>
                    <a:prstGeom prst="rect">
                      <a:avLst/>
                    </a:prstGeom>
                  </pic:spPr>
                </pic:pic>
              </a:graphicData>
            </a:graphic>
          </wp:inline>
        </w:drawing>
      </w:r>
    </w:p>
    <w:p>
      <w:pPr>
        <w:pStyle w:val="TextBody"/>
        <w:rPr>
          <w:lang w:val="es-ES"/>
        </w:rPr>
      </w:pPr>
      <w:r>
        <w:rPr>
          <w:lang w:val="es-ES"/>
        </w:rPr>
        <w:t xml:space="preserve">A partir de aquí, para realizar los cálculos hemos escogido 3 puntos, 110, 125 y 140 usuarios. </w:t>
      </w:r>
    </w:p>
    <w:p>
      <w:pPr>
        <w:pStyle w:val="TextBody"/>
        <w:rPr>
          <w:lang w:val="es-ES"/>
        </w:rPr>
      </w:pPr>
      <w:r>
        <w:rPr>
          <w:lang w:val="es-ES"/>
        </w:rPr>
      </w:r>
    </w:p>
    <w:p>
      <w:pPr>
        <w:pStyle w:val="Heading2"/>
        <w:rPr/>
      </w:pPr>
      <w:bookmarkStart w:id="8" w:name="_Toc119261919"/>
      <w:r>
        <w:rPr/>
        <w:t>Cálculos hechos</w:t>
      </w:r>
      <w:bookmarkEnd w:id="8"/>
    </w:p>
    <w:p>
      <w:pPr>
        <w:pStyle w:val="Normal"/>
        <w:rPr>
          <w:lang w:val="es-ES" w:eastAsia="es-ES"/>
        </w:rPr>
      </w:pPr>
      <w:r>
        <w:rPr>
          <w:lang w:val="es-ES" w:eastAsia="es-ES"/>
        </w:rPr>
      </w:r>
    </w:p>
    <w:p>
      <w:pPr>
        <w:pStyle w:val="Normal"/>
        <w:rPr>
          <w:lang w:val="es-ES" w:eastAsia="es-ES"/>
        </w:rPr>
      </w:pPr>
      <w:r>
        <w:rPr>
          <w:lang w:val="es-ES" w:eastAsia="es-ES"/>
        </w:rPr>
        <w:t>Para poder pasarnos al JMT, primero necesitamos tener algunos datos:</w:t>
      </w:r>
    </w:p>
    <w:p>
      <w:pPr>
        <w:pStyle w:val="ListParagraph"/>
        <w:numPr>
          <w:ilvl w:val="0"/>
          <w:numId w:val="1"/>
        </w:numPr>
        <w:rPr>
          <w:lang w:val="es-ES"/>
        </w:rPr>
      </w:pPr>
      <w:r>
        <w:rPr>
          <w:lang w:val="es-ES"/>
        </w:rPr>
        <w:t>Demandas de CPU, disco y red</w:t>
      </w:r>
    </w:p>
    <w:p>
      <w:pPr>
        <w:pStyle w:val="ListParagraph"/>
        <w:numPr>
          <w:ilvl w:val="0"/>
          <w:numId w:val="1"/>
        </w:numPr>
        <w:rPr>
          <w:lang w:val="es-ES"/>
        </w:rPr>
      </w:pPr>
      <w:r>
        <w:rPr>
          <w:lang w:val="es-ES"/>
        </w:rPr>
        <w:t xml:space="preserve">Productividad y razón de visitas de dichos componentes </w:t>
      </w:r>
    </w:p>
    <w:p>
      <w:pPr>
        <w:pStyle w:val="ListParagraph"/>
        <w:numPr>
          <w:ilvl w:val="0"/>
          <w:numId w:val="1"/>
        </w:numPr>
        <w:rPr>
          <w:lang w:val="es-ES"/>
        </w:rPr>
      </w:pPr>
      <w:r>
        <w:rPr>
          <w:lang w:val="es-ES"/>
        </w:rPr>
        <w:t>Tiempos de servicios</w:t>
      </w:r>
    </w:p>
    <w:p>
      <w:pPr>
        <w:pStyle w:val="ListParagraph"/>
        <w:numPr>
          <w:ilvl w:val="0"/>
          <w:numId w:val="1"/>
        </w:numPr>
        <w:rPr>
          <w:lang w:val="es-ES"/>
        </w:rPr>
      </w:pPr>
      <w:r>
        <w:rPr>
          <w:lang w:val="es-ES"/>
        </w:rPr>
        <w:t xml:space="preserve">Probabilidad de que una petición vaya de CPU – red o CPU – disco  </w:t>
      </w:r>
    </w:p>
    <w:p>
      <w:pPr>
        <w:pStyle w:val="Normal"/>
        <w:rPr>
          <w:lang w:val="es-ES"/>
        </w:rPr>
      </w:pPr>
      <w:r>
        <w:rPr>
          <w:lang w:val="es-ES"/>
        </w:rPr>
      </w:r>
    </w:p>
    <w:p>
      <w:pPr>
        <w:pStyle w:val="Normal"/>
        <w:rPr>
          <w:lang w:val="es-ES"/>
        </w:rPr>
      </w:pPr>
      <w:r>
        <w:rPr>
          <w:lang w:val="es-ES"/>
        </w:rPr>
      </w:r>
      <w:r>
        <w:br w:type="page"/>
      </w:r>
    </w:p>
    <w:p>
      <w:pPr>
        <w:pStyle w:val="Normal"/>
        <w:rPr>
          <w:lang w:val="es-ES" w:eastAsia="es-ES"/>
        </w:rPr>
      </w:pPr>
      <w:r>
        <w:rPr>
          <w:lang w:val="es-ES" w:eastAsia="es-ES"/>
        </w:rPr>
        <w:t xml:space="preserve">En primer lugar, calculamos con las demandas. Para el procesador hemos hecho </w:t>
      </w:r>
      <w:r>
        <w:rPr/>
      </w:r>
      <m:oMath xmlns:m="http://schemas.openxmlformats.org/officeDocument/2006/math">
        <m:f>
          <m:num>
            <m:r>
              <m:rPr>
                <m:lit/>
                <m:nor/>
              </m:rPr>
              <w:rPr>
                <w:rFonts w:ascii="Cambria Math" w:hAnsi="Cambria Math"/>
              </w:rPr>
              <m:t xml:space="preserve">%</m:t>
            </m:r>
            <m:r>
              <w:rPr>
                <w:rFonts w:ascii="Cambria Math" w:hAnsi="Cambria Math"/>
              </w:rPr>
              <m:t xml:space="preserve">de</m:t>
            </m:r>
            <m:r>
              <w:rPr>
                <w:rFonts w:ascii="Cambria Math" w:hAnsi="Cambria Math"/>
              </w:rPr>
              <m:t xml:space="preserve">uso</m:t>
            </m:r>
            <m:r>
              <w:rPr>
                <w:rFonts w:ascii="Cambria Math" w:hAnsi="Cambria Math"/>
              </w:rPr>
              <m:t xml:space="preserve">de</m:t>
            </m:r>
            <m:r>
              <w:rPr>
                <w:rFonts w:ascii="Cambria Math" w:hAnsi="Cambria Math"/>
              </w:rPr>
              <m:t xml:space="preserve">la</m:t>
            </m:r>
            <m:r>
              <w:rPr>
                <w:rFonts w:ascii="Cambria Math" w:hAnsi="Cambria Math"/>
              </w:rPr>
              <m:t xml:space="preserve">CPU</m:t>
            </m:r>
            <m:r>
              <w:rPr>
                <w:rFonts w:ascii="Cambria Math" w:hAnsi="Cambria Math"/>
              </w:rPr>
              <m:t xml:space="preserve">∗</m:t>
            </m:r>
            <m:r>
              <w:rPr>
                <w:rFonts w:ascii="Cambria Math" w:hAnsi="Cambria Math"/>
              </w:rPr>
              <m:t xml:space="preserve">productividad</m:t>
            </m:r>
          </m:num>
          <m:den>
            <m:r>
              <w:rPr>
                <w:rFonts w:ascii="Cambria Math" w:hAnsi="Cambria Math"/>
              </w:rPr>
              <m:t xml:space="preserve">100</m:t>
            </m:r>
          </m:den>
        </m:f>
      </m:oMath>
      <w:r>
        <w:rPr>
          <w:lang w:val="es-ES" w:eastAsia="es-ES"/>
        </w:rPr>
        <w:t xml:space="preserve">. </w:t>
      </w:r>
    </w:p>
    <w:p>
      <w:pPr>
        <w:pStyle w:val="Normal"/>
        <w:rPr>
          <w:lang w:val="es-ES" w:eastAsia="es-ES"/>
        </w:rPr>
      </w:pPr>
      <w:r>
        <w:rPr>
          <w:lang w:val="es-ES" w:eastAsia="es-ES"/>
        </w:rPr>
      </w:r>
    </w:p>
    <w:p>
      <w:pPr>
        <w:pStyle w:val="Normal"/>
        <w:rPr>
          <w:lang w:val="es-ES" w:eastAsia="es-ES"/>
        </w:rPr>
      </w:pPr>
      <w:r>
        <w:rPr>
          <w:lang w:val="es-ES" w:eastAsia="es-ES"/>
        </w:rPr>
        <w:t xml:space="preserve">Un detalle que hay que tener en cuenta es que estas máquinas, en nuestro caso, tienen 2 núcleos. De modo que luego dividimos ese resultado entre 2 para tener a la demanda por núcleo. </w:t>
      </w:r>
    </w:p>
    <w:p>
      <w:pPr>
        <w:pStyle w:val="Normal"/>
        <w:rPr>
          <w:lang w:val="es-ES" w:eastAsia="es-ES"/>
        </w:rPr>
      </w:pPr>
      <w:r>
        <w:rPr>
          <w:lang w:val="es-ES" w:eastAsia="es-ES"/>
        </w:rPr>
        <w:t xml:space="preserve">Para calcular la demanda de disco aplicamos </w:t>
      </w:r>
      <w:r>
        <w:rPr/>
      </w:r>
      <m:oMath xmlns:m="http://schemas.openxmlformats.org/officeDocument/2006/math">
        <m:f>
          <m:num>
            <m:r>
              <w:rPr>
                <w:rFonts w:ascii="Cambria Math" w:hAnsi="Cambria Math"/>
              </w:rPr>
              <m:t xml:space="preserve">utilización</m:t>
            </m:r>
            <m:r>
              <w:rPr>
                <w:rFonts w:ascii="Cambria Math" w:hAnsi="Cambria Math"/>
              </w:rPr>
              <m:t xml:space="preserve">de</m:t>
            </m:r>
            <m:r>
              <w:rPr>
                <w:rFonts w:ascii="Cambria Math" w:hAnsi="Cambria Math"/>
              </w:rPr>
              <m:t xml:space="preserve">disco</m:t>
            </m:r>
          </m:num>
          <m:den>
            <m:r>
              <w:rPr>
                <w:rFonts w:ascii="Cambria Math" w:hAnsi="Cambria Math"/>
              </w:rPr>
              <m:t xml:space="preserve">100</m:t>
            </m:r>
          </m:den>
        </m:f>
      </m:oMath>
      <w:r>
        <w:rPr>
          <w:lang w:val="es-ES" w:eastAsia="es-ES"/>
        </w:rPr>
        <w:t xml:space="preserve"> para tenerlo en tantos por uno y luego dividimos el resultado entre la productividad. </w:t>
      </w:r>
    </w:p>
    <w:p>
      <w:pPr>
        <w:pStyle w:val="Normal"/>
        <w:rPr>
          <w:lang w:val="es-ES" w:eastAsia="es-ES"/>
        </w:rPr>
      </w:pPr>
      <w:r>
        <w:rPr>
          <w:lang w:val="es-ES" w:eastAsia="es-ES"/>
        </w:rPr>
      </w:r>
    </w:p>
    <w:p>
      <w:pPr>
        <w:pStyle w:val="Normal"/>
        <w:rPr>
          <w:lang w:val="es-ES" w:eastAsia="es-ES"/>
        </w:rPr>
      </w:pPr>
      <w:r>
        <w:rPr>
          <w:lang w:val="es-ES" w:eastAsia="es-ES"/>
        </w:rPr>
        <w:t xml:space="preserve">Para calcular la demanda de red procedemos forma análoga a como calculamos la demanda de disco. </w:t>
      </w:r>
    </w:p>
    <w:p>
      <w:pPr>
        <w:pStyle w:val="Normal"/>
        <w:rPr>
          <w:lang w:val="es-ES" w:eastAsia="es-ES"/>
        </w:rPr>
      </w:pPr>
      <w:r>
        <w:rPr>
          <w:lang w:val="es-ES" w:eastAsia="es-ES"/>
        </w:rPr>
      </w:r>
    </w:p>
    <w:p>
      <w:pPr>
        <w:pStyle w:val="Normal"/>
        <w:rPr>
          <w:lang w:val="es-ES" w:eastAsia="es-ES"/>
        </w:rPr>
      </w:pPr>
      <w:r>
        <w:rPr>
          <w:lang w:val="es-ES" w:eastAsia="es-ES"/>
        </w:rPr>
        <w:t xml:space="preserve">Sin embargo, durante el cálculo de la demanda de disco, necesitamos utilizar la productividad de este, que de momento es desconocido. Para hallar recurrimos al archivo que obtuvimos del monitor de tareas y hacemos el promedio a la columna de transferencia de datos. Como hicimos varias pruebas y con diferente número de usuarios, utilizamos solo las que tienen el número de usuarios que nosotros habíamos fijado previamente. </w:t>
      </w:r>
    </w:p>
    <w:p>
      <w:pPr>
        <w:pStyle w:val="Normal"/>
        <w:rPr>
          <w:lang w:val="es-ES" w:eastAsia="es-ES"/>
        </w:rPr>
      </w:pPr>
      <w:r>
        <w:rPr>
          <w:lang w:val="es-ES" w:eastAsia="es-ES"/>
        </w:rPr>
      </w:r>
    </w:p>
    <w:p>
      <w:pPr>
        <w:pStyle w:val="Normal"/>
        <w:rPr>
          <w:lang w:val="es-ES" w:eastAsia="es-ES"/>
        </w:rPr>
      </w:pPr>
      <w:r>
        <w:rPr>
          <w:lang w:val="es-ES" w:eastAsia="es-ES"/>
        </w:rPr>
        <w:t xml:space="preserve">Posteriormente calculamos la razón de visitas de disco usando la ecuación </w:t>
      </w:r>
      <w:r>
        <w:rPr/>
      </w:r>
      <m:oMath xmlns:m="http://schemas.openxmlformats.org/officeDocument/2006/math">
        <m:f>
          <m:num>
            <m:r>
              <w:rPr>
                <w:rFonts w:ascii="Cambria Math" w:hAnsi="Cambria Math"/>
              </w:rPr>
              <m:t xml:space="preserve">productividad</m:t>
            </m:r>
            <m:r>
              <w:rPr>
                <w:rFonts w:ascii="Cambria Math" w:hAnsi="Cambria Math"/>
              </w:rPr>
              <m:t xml:space="preserve">del</m:t>
            </m:r>
            <m:r>
              <w:rPr>
                <w:rFonts w:ascii="Cambria Math" w:hAnsi="Cambria Math"/>
              </w:rPr>
              <m:t xml:space="preserve">disco</m:t>
            </m:r>
          </m:num>
          <m:den>
            <m:r>
              <w:rPr>
                <w:rFonts w:ascii="Cambria Math" w:hAnsi="Cambria Math"/>
              </w:rPr>
              <m:t xml:space="preserve">productividad</m:t>
            </m:r>
            <m:r>
              <w:rPr>
                <w:rFonts w:ascii="Cambria Math" w:hAnsi="Cambria Math"/>
              </w:rPr>
              <m:t xml:space="preserve">del</m:t>
            </m:r>
            <m:r>
              <w:rPr>
                <w:rFonts w:ascii="Cambria Math" w:hAnsi="Cambria Math"/>
              </w:rPr>
              <m:t xml:space="preserve">sistema</m:t>
            </m:r>
          </m:den>
        </m:f>
      </m:oMath>
      <w:r>
        <w:rPr>
          <w:lang w:val="es-ES" w:eastAsia="es-ES"/>
        </w:rPr>
        <w:t xml:space="preserve"> . </w:t>
      </w:r>
    </w:p>
    <w:p>
      <w:pPr>
        <w:pStyle w:val="Normal"/>
        <w:rPr>
          <w:lang w:val="es-ES" w:eastAsia="es-ES"/>
        </w:rPr>
      </w:pPr>
      <w:r>
        <w:rPr>
          <w:lang w:val="es-ES" w:eastAsia="es-ES"/>
        </w:rPr>
      </w:r>
    </w:p>
    <w:p>
      <w:pPr>
        <w:pStyle w:val="Normal"/>
        <w:rPr>
          <w:lang w:val="es-ES" w:eastAsia="es-ES"/>
        </w:rPr>
      </w:pPr>
      <w:r>
        <w:rPr>
          <w:lang w:val="es-ES" w:eastAsia="es-ES"/>
        </w:rPr>
        <w:t xml:space="preserve">Para la red hemos supuesto que por cada petición habrá 2 visitas, y parala CPU hemos supuesto que su razón de visitas sería la razón de visitas del disco + 1. </w:t>
      </w:r>
    </w:p>
    <w:p>
      <w:pPr>
        <w:pStyle w:val="Normal"/>
        <w:rPr>
          <w:lang w:val="es-ES" w:eastAsia="es-ES"/>
        </w:rPr>
      </w:pPr>
      <w:r>
        <w:rPr>
          <w:lang w:val="es-ES" w:eastAsia="es-ES"/>
        </w:rPr>
      </w:r>
    </w:p>
    <w:p>
      <w:pPr>
        <w:pStyle w:val="Normal"/>
        <w:rPr>
          <w:lang w:val="es-ES" w:eastAsia="es-ES"/>
        </w:rPr>
      </w:pPr>
      <w:r>
        <w:rPr>
          <w:lang w:val="es-ES" w:eastAsia="es-ES"/>
        </w:rPr>
        <w:t xml:space="preserve">En cuanto a la probabilidad de que una petición se vaya a disco o red, la hemos calculado como: </w:t>
      </w:r>
      <w:r>
        <w:rPr/>
      </w:r>
      <m:oMath xmlns:m="http://schemas.openxmlformats.org/officeDocument/2006/math">
        <m:f>
          <m:num>
            <m:r>
              <w:rPr>
                <w:rFonts w:ascii="Cambria Math" w:hAnsi="Cambria Math"/>
              </w:rPr>
              <m:t xml:space="preserve">Razón</m:t>
            </m:r>
            <m:r>
              <w:rPr>
                <w:rFonts w:ascii="Cambria Math" w:hAnsi="Cambria Math"/>
              </w:rPr>
              <m:t xml:space="preserve">de</m:t>
            </m:r>
            <m:r>
              <w:rPr>
                <w:rFonts w:ascii="Cambria Math" w:hAnsi="Cambria Math"/>
              </w:rPr>
              <m:t xml:space="preserve">visitas</m:t>
            </m:r>
            <m:r>
              <w:rPr>
                <w:rFonts w:ascii="Cambria Math" w:hAnsi="Cambria Math"/>
              </w:rPr>
              <m:t xml:space="preserve">de</m:t>
            </m:r>
            <m:r>
              <w:rPr>
                <w:rFonts w:ascii="Cambria Math" w:hAnsi="Cambria Math"/>
              </w:rPr>
              <m:t xml:space="preserve">disco</m:t>
            </m:r>
          </m:num>
          <m:den>
            <m:r>
              <w:rPr>
                <w:rFonts w:ascii="Cambria Math" w:hAnsi="Cambria Math"/>
              </w:rPr>
              <m:t xml:space="preserve">Razón</m:t>
            </m:r>
            <m:r>
              <w:rPr>
                <w:rFonts w:ascii="Cambria Math" w:hAnsi="Cambria Math"/>
              </w:rPr>
              <m:t xml:space="preserve">de</m:t>
            </m:r>
            <m:r>
              <w:rPr>
                <w:rFonts w:ascii="Cambria Math" w:hAnsi="Cambria Math"/>
              </w:rPr>
              <m:t xml:space="preserve">visitas</m:t>
            </m:r>
            <m:r>
              <w:rPr>
                <w:rFonts w:ascii="Cambria Math" w:hAnsi="Cambria Math"/>
              </w:rPr>
              <m:t xml:space="preserve">de</m:t>
            </m:r>
            <m:r>
              <w:rPr>
                <w:rFonts w:ascii="Cambria Math" w:hAnsi="Cambria Math"/>
              </w:rPr>
              <m:t xml:space="preserve">CPU</m:t>
            </m:r>
          </m:den>
        </m:f>
      </m:oMath>
      <w:r>
        <w:rPr>
          <w:lang w:val="es-ES" w:eastAsia="es-ES"/>
        </w:rPr>
        <w:t>.</w:t>
      </w:r>
    </w:p>
    <w:p>
      <w:pPr>
        <w:pStyle w:val="Normal"/>
        <w:rPr>
          <w:lang w:val="es-ES" w:eastAsia="es-ES"/>
        </w:rPr>
      </w:pPr>
      <w:r>
        <w:rPr>
          <w:lang w:val="es-ES" w:eastAsia="es-ES"/>
        </w:rPr>
      </w:r>
    </w:p>
    <w:p>
      <w:pPr>
        <w:pStyle w:val="Normal"/>
        <w:rPr>
          <w:lang w:val="es-ES" w:eastAsia="es-ES"/>
        </w:rPr>
      </w:pPr>
      <w:r>
        <w:rPr>
          <w:lang w:val="es-ES" w:eastAsia="es-ES"/>
        </w:rPr>
        <w:t xml:space="preserve">Consecuentemente, la probabilidad de que de CPU vaya a disco se puede calcular como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probabilidad</m:t>
        </m:r>
        <m:r>
          <w:rPr>
            <w:rFonts w:ascii="Cambria Math" w:hAnsi="Cambria Math"/>
          </w:rPr>
          <m:t xml:space="preserve">de</m:t>
        </m:r>
        <m:r>
          <w:rPr>
            <w:rFonts w:ascii="Cambria Math" w:hAnsi="Cambria Math"/>
          </w:rPr>
          <m:t xml:space="preserve">red</m:t>
        </m:r>
      </m:oMath>
    </w:p>
    <w:p>
      <w:pPr>
        <w:pStyle w:val="Normal"/>
        <w:rPr>
          <w:lang w:val="es-ES" w:eastAsia="es-ES"/>
        </w:rPr>
      </w:pPr>
      <w:r>
        <w:rPr>
          <w:lang w:val="es-ES" w:eastAsia="es-ES"/>
        </w:rPr>
      </w:r>
    </w:p>
    <w:p>
      <w:pPr>
        <w:pStyle w:val="Normal"/>
        <w:rPr>
          <w:lang w:val="es-ES" w:eastAsia="es-ES"/>
        </w:rPr>
      </w:pPr>
      <w:r>
        <w:rPr>
          <w:lang w:val="es-ES" w:eastAsia="es-ES"/>
        </w:rPr>
        <w:t xml:space="preserve">Por último, calculamos los tiempos de Servicio, haciendo el promedio de las demandas de cada componente y luego lo dividimos entre la razón de visitas de cada componente. </w:t>
      </w:r>
    </w:p>
    <w:p>
      <w:pPr>
        <w:pStyle w:val="Normal"/>
        <w:rPr>
          <w:lang w:val="es-ES" w:eastAsia="es-ES"/>
        </w:rPr>
      </w:pPr>
      <w:r>
        <w:rPr>
          <w:lang w:val="es-ES" w:eastAsia="es-ES"/>
        </w:rPr>
      </w:r>
    </w:p>
    <w:p>
      <w:pPr>
        <w:pStyle w:val="Normal"/>
        <w:rPr>
          <w:lang w:val="es-ES" w:eastAsia="es-ES"/>
        </w:rPr>
      </w:pPr>
      <w:r>
        <w:rPr>
          <w:lang w:val="es-ES" w:eastAsia="es-ES"/>
        </w:rPr>
        <w:t xml:space="preserve">Con todo esto, conseguimos lo siguiente: </w:t>
      </w:r>
    </w:p>
    <w:tbl>
      <w:tblPr>
        <w:tblW w:w="91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0"/>
        <w:gridCol w:w="1579"/>
        <w:gridCol w:w="1720"/>
        <w:gridCol w:w="1581"/>
        <w:gridCol w:w="1279"/>
        <w:gridCol w:w="1580"/>
      </w:tblGrid>
      <w:tr>
        <w:trPr>
          <w:trHeight w:val="260" w:hRule="atLeast"/>
        </w:trPr>
        <w:tc>
          <w:tcPr>
            <w:tcW w:w="14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0"/>
                <w:szCs w:val="20"/>
                <w:lang w:val="es-ES"/>
              </w:rPr>
            </w:pPr>
            <w:r>
              <w:rPr>
                <w:rFonts w:cs="Arial" w:ascii="Arial" w:hAnsi="Arial"/>
                <w:b/>
                <w:bCs/>
                <w:sz w:val="20"/>
                <w:szCs w:val="20"/>
                <w:lang w:val="es-ES"/>
              </w:rPr>
              <w:t>Nº Usuarios</w:t>
            </w:r>
          </w:p>
        </w:tc>
        <w:tc>
          <w:tcPr>
            <w:tcW w:w="1579"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Demanda CPU</w:t>
            </w:r>
          </w:p>
        </w:tc>
        <w:tc>
          <w:tcPr>
            <w:tcW w:w="1720"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Demanda Disco</w:t>
            </w:r>
          </w:p>
        </w:tc>
        <w:tc>
          <w:tcPr>
            <w:tcW w:w="1581"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Demanda Red</w:t>
            </w:r>
          </w:p>
        </w:tc>
        <w:tc>
          <w:tcPr>
            <w:tcW w:w="1279"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Xdisco</w:t>
            </w:r>
          </w:p>
        </w:tc>
        <w:tc>
          <w:tcPr>
            <w:tcW w:w="1580"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Vdisco</w:t>
            </w:r>
          </w:p>
        </w:tc>
      </w:tr>
      <w:tr>
        <w:trPr>
          <w:trHeight w:val="260" w:hRule="atLeast"/>
        </w:trPr>
        <w:tc>
          <w:tcPr>
            <w:tcW w:w="140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color w:val="333300"/>
                <w:sz w:val="20"/>
                <w:szCs w:val="20"/>
                <w:lang w:val="es-ES"/>
              </w:rPr>
            </w:pPr>
            <w:r>
              <w:rPr>
                <w:rFonts w:cs="Arial" w:ascii="Arial" w:hAnsi="Arial"/>
                <w:color w:val="333300"/>
                <w:sz w:val="20"/>
                <w:szCs w:val="20"/>
                <w:lang w:val="es-ES"/>
              </w:rPr>
              <w:t>5</w:t>
            </w:r>
          </w:p>
        </w:tc>
        <w:tc>
          <w:tcPr>
            <w:tcW w:w="1579"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0,013501702</w:t>
            </w:r>
          </w:p>
        </w:tc>
        <w:tc>
          <w:tcPr>
            <w:tcW w:w="1720"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0,009738298</w:t>
            </w:r>
          </w:p>
        </w:tc>
        <w:tc>
          <w:tcPr>
            <w:tcW w:w="1581"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3,19149E-06</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 </w:t>
            </w:r>
          </w:p>
        </w:tc>
        <w:tc>
          <w:tcPr>
            <w:tcW w:w="1580" w:type="dxa"/>
            <w:tcBorders>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 </w:t>
            </w:r>
          </w:p>
        </w:tc>
      </w:tr>
      <w:tr>
        <w:trPr>
          <w:trHeight w:val="260" w:hRule="atLeast"/>
        </w:trPr>
        <w:tc>
          <w:tcPr>
            <w:tcW w:w="140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color w:val="333300"/>
                <w:sz w:val="20"/>
                <w:szCs w:val="20"/>
                <w:lang w:val="es-ES"/>
              </w:rPr>
            </w:pPr>
            <w:r>
              <w:rPr>
                <w:rFonts w:cs="Arial" w:ascii="Arial" w:hAnsi="Arial"/>
                <w:color w:val="333300"/>
                <w:sz w:val="20"/>
                <w:szCs w:val="20"/>
                <w:lang w:val="es-ES"/>
              </w:rPr>
              <w:t>10</w:t>
            </w:r>
          </w:p>
        </w:tc>
        <w:tc>
          <w:tcPr>
            <w:tcW w:w="1579"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0,012842893</w:t>
            </w:r>
          </w:p>
        </w:tc>
        <w:tc>
          <w:tcPr>
            <w:tcW w:w="1720"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0,009119635</w:t>
            </w:r>
          </w:p>
        </w:tc>
        <w:tc>
          <w:tcPr>
            <w:tcW w:w="1581"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3,19602E-06</w:t>
            </w:r>
          </w:p>
        </w:tc>
        <w:tc>
          <w:tcPr>
            <w:tcW w:w="1279"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color w:val="333300"/>
                <w:sz w:val="20"/>
                <w:szCs w:val="20"/>
                <w:lang w:val="es-ES"/>
              </w:rPr>
            </w:pPr>
            <w:r>
              <w:rPr>
                <w:rFonts w:cs="Arial" w:ascii="Arial" w:hAnsi="Arial"/>
                <w:b/>
                <w:bCs/>
                <w:color w:val="333300"/>
                <w:sz w:val="20"/>
                <w:szCs w:val="20"/>
                <w:lang w:val="es-ES"/>
              </w:rPr>
              <w:t> </w:t>
            </w:r>
          </w:p>
        </w:tc>
        <w:tc>
          <w:tcPr>
            <w:tcW w:w="1580"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color w:val="333300"/>
                <w:sz w:val="20"/>
                <w:szCs w:val="20"/>
                <w:lang w:val="es-ES"/>
              </w:rPr>
            </w:pPr>
            <w:r>
              <w:rPr>
                <w:rFonts w:cs="Arial" w:ascii="Arial" w:hAnsi="Arial"/>
                <w:b/>
                <w:bCs/>
                <w:color w:val="333300"/>
                <w:sz w:val="20"/>
                <w:szCs w:val="20"/>
                <w:lang w:val="es-ES"/>
              </w:rPr>
              <w:t> </w:t>
            </w:r>
          </w:p>
        </w:tc>
      </w:tr>
      <w:tr>
        <w:trPr>
          <w:trHeight w:val="260" w:hRule="atLeast"/>
        </w:trPr>
        <w:tc>
          <w:tcPr>
            <w:tcW w:w="140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color w:val="333300"/>
                <w:sz w:val="20"/>
                <w:szCs w:val="20"/>
                <w:lang w:val="es-ES"/>
              </w:rPr>
            </w:pPr>
            <w:r>
              <w:rPr>
                <w:rFonts w:cs="Arial" w:ascii="Arial" w:hAnsi="Arial"/>
                <w:color w:val="333300"/>
                <w:sz w:val="20"/>
                <w:szCs w:val="20"/>
                <w:lang w:val="es-ES"/>
              </w:rPr>
              <w:t>20</w:t>
            </w:r>
          </w:p>
        </w:tc>
        <w:tc>
          <w:tcPr>
            <w:tcW w:w="1579"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0,012189186</w:t>
            </w:r>
          </w:p>
        </w:tc>
        <w:tc>
          <w:tcPr>
            <w:tcW w:w="1720"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0,008294739</w:t>
            </w:r>
          </w:p>
        </w:tc>
        <w:tc>
          <w:tcPr>
            <w:tcW w:w="1581"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3,10106E-06</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 </w:t>
            </w:r>
          </w:p>
        </w:tc>
        <w:tc>
          <w:tcPr>
            <w:tcW w:w="1580" w:type="dxa"/>
            <w:tcBorders>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 </w:t>
            </w:r>
          </w:p>
        </w:tc>
      </w:tr>
      <w:tr>
        <w:trPr>
          <w:trHeight w:val="260" w:hRule="atLeast"/>
        </w:trPr>
        <w:tc>
          <w:tcPr>
            <w:tcW w:w="140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color w:val="333300"/>
                <w:sz w:val="20"/>
                <w:szCs w:val="20"/>
                <w:lang w:val="es-ES"/>
              </w:rPr>
            </w:pPr>
            <w:r>
              <w:rPr>
                <w:rFonts w:cs="Arial" w:ascii="Arial" w:hAnsi="Arial"/>
                <w:color w:val="333300"/>
                <w:sz w:val="20"/>
                <w:szCs w:val="20"/>
                <w:lang w:val="es-ES"/>
              </w:rPr>
              <w:t>80</w:t>
            </w:r>
          </w:p>
        </w:tc>
        <w:tc>
          <w:tcPr>
            <w:tcW w:w="1579"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0,011970076</w:t>
            </w:r>
          </w:p>
        </w:tc>
        <w:tc>
          <w:tcPr>
            <w:tcW w:w="1720"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0,006254228</w:t>
            </w:r>
          </w:p>
        </w:tc>
        <w:tc>
          <w:tcPr>
            <w:tcW w:w="1581"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3,06726E-06</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 </w:t>
            </w:r>
          </w:p>
        </w:tc>
        <w:tc>
          <w:tcPr>
            <w:tcW w:w="1580" w:type="dxa"/>
            <w:tcBorders>
              <w:bottom w:val="single" w:sz="4" w:space="0" w:color="000000"/>
              <w:right w:val="single" w:sz="4" w:space="0" w:color="000000"/>
            </w:tcBorders>
            <w:shd w:color="auto" w:fill="auto" w:val="clear"/>
            <w:vAlign w:val="bottom"/>
          </w:tcPr>
          <w:p>
            <w:pPr>
              <w:pStyle w:val="Normal"/>
              <w:widowControl w:val="false"/>
              <w:rPr>
                <w:rFonts w:ascii="Arial" w:hAnsi="Arial" w:cs="Arial"/>
                <w:sz w:val="20"/>
                <w:szCs w:val="20"/>
                <w:lang w:val="es-ES"/>
              </w:rPr>
            </w:pPr>
            <w:r>
              <w:rPr>
                <w:rFonts w:cs="Arial" w:ascii="Arial" w:hAnsi="Arial"/>
                <w:sz w:val="20"/>
                <w:szCs w:val="20"/>
                <w:lang w:val="es-ES"/>
              </w:rPr>
              <w:t> </w:t>
            </w:r>
          </w:p>
        </w:tc>
      </w:tr>
      <w:tr>
        <w:trPr>
          <w:trHeight w:val="260" w:hRule="atLeast"/>
        </w:trPr>
        <w:tc>
          <w:tcPr>
            <w:tcW w:w="1400" w:type="dxa"/>
            <w:tcBorders>
              <w:left w:val="single" w:sz="4" w:space="0" w:color="000000"/>
              <w:bottom w:val="single" w:sz="4" w:space="0" w:color="000000"/>
              <w:right w:val="single" w:sz="4" w:space="0" w:color="000000"/>
            </w:tcBorders>
            <w:shd w:color="FFD320" w:fill="FFFF00" w:val="clear"/>
            <w:vAlign w:val="bottom"/>
          </w:tcPr>
          <w:p>
            <w:pPr>
              <w:pStyle w:val="Normal"/>
              <w:widowControl w:val="false"/>
              <w:jc w:val="center"/>
              <w:rPr>
                <w:rFonts w:ascii="Arial" w:hAnsi="Arial" w:cs="Arial"/>
                <w:color w:val="333300"/>
                <w:sz w:val="20"/>
                <w:szCs w:val="20"/>
                <w:lang w:val="es-ES"/>
              </w:rPr>
            </w:pPr>
            <w:r>
              <w:rPr>
                <w:rFonts w:cs="Arial" w:ascii="Arial" w:hAnsi="Arial"/>
                <w:color w:val="333300"/>
                <w:sz w:val="20"/>
                <w:szCs w:val="20"/>
                <w:lang w:val="es-ES"/>
              </w:rPr>
              <w:t>110</w:t>
            </w:r>
          </w:p>
        </w:tc>
        <w:tc>
          <w:tcPr>
            <w:tcW w:w="1579" w:type="dxa"/>
            <w:tcBorders>
              <w:bottom w:val="single" w:sz="4" w:space="0" w:color="000000"/>
              <w:right w:val="single" w:sz="4" w:space="0" w:color="000000"/>
            </w:tcBorders>
            <w:shd w:color="FFD320" w:fill="FFFF00"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0,012154176</w:t>
            </w:r>
          </w:p>
        </w:tc>
        <w:tc>
          <w:tcPr>
            <w:tcW w:w="1720" w:type="dxa"/>
            <w:tcBorders>
              <w:bottom w:val="single" w:sz="4" w:space="0" w:color="000000"/>
              <w:right w:val="single" w:sz="4" w:space="0" w:color="000000"/>
            </w:tcBorders>
            <w:shd w:color="FFD320" w:fill="FFFF00"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0,005689049</w:t>
            </w:r>
          </w:p>
        </w:tc>
        <w:tc>
          <w:tcPr>
            <w:tcW w:w="1581" w:type="dxa"/>
            <w:tcBorders>
              <w:bottom w:val="single" w:sz="4" w:space="0" w:color="000000"/>
              <w:right w:val="single" w:sz="4" w:space="0" w:color="000000"/>
            </w:tcBorders>
            <w:shd w:color="FFD320" w:fill="FFFF00"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3,1559E-06</w:t>
            </w:r>
          </w:p>
        </w:tc>
        <w:tc>
          <w:tcPr>
            <w:tcW w:w="1279"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1078,0697</w:t>
            </w:r>
          </w:p>
        </w:tc>
        <w:tc>
          <w:tcPr>
            <w:tcW w:w="1580"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11,34093914</w:t>
            </w:r>
          </w:p>
        </w:tc>
      </w:tr>
      <w:tr>
        <w:trPr>
          <w:trHeight w:val="260" w:hRule="atLeast"/>
        </w:trPr>
        <w:tc>
          <w:tcPr>
            <w:tcW w:w="1400" w:type="dxa"/>
            <w:tcBorders>
              <w:left w:val="single" w:sz="4" w:space="0" w:color="000000"/>
              <w:bottom w:val="single" w:sz="4" w:space="0" w:color="000000"/>
              <w:right w:val="single" w:sz="4" w:space="0" w:color="000000"/>
            </w:tcBorders>
            <w:shd w:color="FFD320" w:fill="FFFF00" w:val="clear"/>
            <w:vAlign w:val="bottom"/>
          </w:tcPr>
          <w:p>
            <w:pPr>
              <w:pStyle w:val="Normal"/>
              <w:widowControl w:val="false"/>
              <w:jc w:val="center"/>
              <w:rPr>
                <w:rFonts w:ascii="Arial" w:hAnsi="Arial" w:cs="Arial"/>
                <w:color w:val="333300"/>
                <w:sz w:val="20"/>
                <w:szCs w:val="20"/>
                <w:lang w:val="es-ES"/>
              </w:rPr>
            </w:pPr>
            <w:r>
              <w:rPr>
                <w:rFonts w:cs="Arial" w:ascii="Arial" w:hAnsi="Arial"/>
                <w:color w:val="333300"/>
                <w:sz w:val="20"/>
                <w:szCs w:val="20"/>
                <w:lang w:val="es-ES"/>
              </w:rPr>
              <w:t>125</w:t>
            </w:r>
          </w:p>
        </w:tc>
        <w:tc>
          <w:tcPr>
            <w:tcW w:w="1579" w:type="dxa"/>
            <w:tcBorders>
              <w:bottom w:val="single" w:sz="4" w:space="0" w:color="000000"/>
              <w:right w:val="single" w:sz="4" w:space="0" w:color="000000"/>
            </w:tcBorders>
            <w:shd w:color="FFD320" w:fill="FFFF00"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0,012157786</w:t>
            </w:r>
          </w:p>
        </w:tc>
        <w:tc>
          <w:tcPr>
            <w:tcW w:w="1720" w:type="dxa"/>
            <w:tcBorders>
              <w:bottom w:val="single" w:sz="4" w:space="0" w:color="000000"/>
              <w:right w:val="single" w:sz="4" w:space="0" w:color="000000"/>
            </w:tcBorders>
            <w:shd w:color="FFD320" w:fill="FFFF00"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0,005494032</w:t>
            </w:r>
          </w:p>
        </w:tc>
        <w:tc>
          <w:tcPr>
            <w:tcW w:w="1581" w:type="dxa"/>
            <w:tcBorders>
              <w:bottom w:val="single" w:sz="4" w:space="0" w:color="000000"/>
              <w:right w:val="single" w:sz="4" w:space="0" w:color="000000"/>
            </w:tcBorders>
            <w:shd w:color="FFD320" w:fill="FFFF00"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3,15145E-06</w:t>
            </w:r>
          </w:p>
        </w:tc>
        <w:tc>
          <w:tcPr>
            <w:tcW w:w="1279"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1380,4297</w:t>
            </w:r>
          </w:p>
        </w:tc>
        <w:tc>
          <w:tcPr>
            <w:tcW w:w="1580"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13,3857253</w:t>
            </w:r>
          </w:p>
        </w:tc>
      </w:tr>
      <w:tr>
        <w:trPr>
          <w:trHeight w:val="260" w:hRule="atLeast"/>
        </w:trPr>
        <w:tc>
          <w:tcPr>
            <w:tcW w:w="1400" w:type="dxa"/>
            <w:tcBorders>
              <w:left w:val="single" w:sz="4" w:space="0" w:color="000000"/>
              <w:bottom w:val="single" w:sz="4" w:space="0" w:color="000000"/>
              <w:right w:val="single" w:sz="4" w:space="0" w:color="000000"/>
            </w:tcBorders>
            <w:shd w:color="FFD320" w:fill="FFFF00" w:val="clear"/>
            <w:vAlign w:val="bottom"/>
          </w:tcPr>
          <w:p>
            <w:pPr>
              <w:pStyle w:val="Normal"/>
              <w:widowControl w:val="false"/>
              <w:jc w:val="center"/>
              <w:rPr>
                <w:rFonts w:ascii="Arial" w:hAnsi="Arial" w:cs="Arial"/>
                <w:color w:val="333300"/>
                <w:sz w:val="20"/>
                <w:szCs w:val="20"/>
                <w:lang w:val="es-ES"/>
              </w:rPr>
            </w:pPr>
            <w:r>
              <w:rPr>
                <w:rFonts w:cs="Arial" w:ascii="Arial" w:hAnsi="Arial"/>
                <w:color w:val="333300"/>
                <w:sz w:val="20"/>
                <w:szCs w:val="20"/>
                <w:lang w:val="es-ES"/>
              </w:rPr>
              <w:t>140</w:t>
            </w:r>
          </w:p>
        </w:tc>
        <w:tc>
          <w:tcPr>
            <w:tcW w:w="1579" w:type="dxa"/>
            <w:tcBorders>
              <w:bottom w:val="single" w:sz="4" w:space="0" w:color="000000"/>
              <w:right w:val="single" w:sz="4" w:space="0" w:color="000000"/>
            </w:tcBorders>
            <w:shd w:color="FFD320" w:fill="FFFF00"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0,011981486</w:t>
            </w:r>
          </w:p>
        </w:tc>
        <w:tc>
          <w:tcPr>
            <w:tcW w:w="1720" w:type="dxa"/>
            <w:tcBorders>
              <w:bottom w:val="single" w:sz="4" w:space="0" w:color="000000"/>
              <w:right w:val="single" w:sz="4" w:space="0" w:color="000000"/>
            </w:tcBorders>
            <w:shd w:color="FFD320" w:fill="FFFF00"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0,005453046</w:t>
            </w:r>
          </w:p>
        </w:tc>
        <w:tc>
          <w:tcPr>
            <w:tcW w:w="1581" w:type="dxa"/>
            <w:tcBorders>
              <w:bottom w:val="single" w:sz="4" w:space="0" w:color="000000"/>
              <w:right w:val="single" w:sz="4" w:space="0" w:color="000000"/>
            </w:tcBorders>
            <w:shd w:color="FFD320" w:fill="FFFF00"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3,08257E-06</w:t>
            </w:r>
          </w:p>
        </w:tc>
        <w:tc>
          <w:tcPr>
            <w:tcW w:w="1279"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1398,563</w:t>
            </w:r>
          </w:p>
        </w:tc>
        <w:tc>
          <w:tcPr>
            <w:tcW w:w="1580"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12,83085305</w:t>
            </w:r>
          </w:p>
        </w:tc>
      </w:tr>
      <w:tr>
        <w:trPr>
          <w:trHeight w:val="260" w:hRule="atLeast"/>
        </w:trPr>
        <w:tc>
          <w:tcPr>
            <w:tcW w:w="140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color w:val="333300"/>
                <w:sz w:val="20"/>
                <w:szCs w:val="20"/>
                <w:lang w:val="es-ES"/>
              </w:rPr>
            </w:pPr>
            <w:r>
              <w:rPr>
                <w:rFonts w:cs="Arial" w:ascii="Arial" w:hAnsi="Arial"/>
                <w:color w:val="333300"/>
                <w:sz w:val="20"/>
                <w:szCs w:val="20"/>
                <w:lang w:val="es-ES"/>
              </w:rPr>
              <w:t>300</w:t>
            </w:r>
          </w:p>
        </w:tc>
        <w:tc>
          <w:tcPr>
            <w:tcW w:w="1579"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0,012867963</w:t>
            </w:r>
          </w:p>
        </w:tc>
        <w:tc>
          <w:tcPr>
            <w:tcW w:w="1720"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0,005347649</w:t>
            </w:r>
          </w:p>
        </w:tc>
        <w:tc>
          <w:tcPr>
            <w:tcW w:w="1581"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sz w:val="20"/>
                <w:szCs w:val="20"/>
                <w:lang w:val="es-ES"/>
              </w:rPr>
            </w:pPr>
            <w:r>
              <w:rPr>
                <w:rFonts w:cs="Arial" w:ascii="Arial" w:hAnsi="Arial"/>
                <w:sz w:val="20"/>
                <w:szCs w:val="20"/>
                <w:lang w:val="es-ES"/>
              </w:rPr>
              <w:t>3,29838E-06</w:t>
            </w:r>
          </w:p>
        </w:tc>
        <w:tc>
          <w:tcPr>
            <w:tcW w:w="1279"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color w:val="333300"/>
                <w:sz w:val="20"/>
                <w:szCs w:val="20"/>
                <w:lang w:val="es-ES"/>
              </w:rPr>
            </w:pPr>
            <w:r>
              <w:rPr>
                <w:rFonts w:cs="Arial" w:ascii="Arial" w:hAnsi="Arial"/>
                <w:b/>
                <w:bCs/>
                <w:color w:val="333300"/>
                <w:sz w:val="20"/>
                <w:szCs w:val="20"/>
                <w:lang w:val="es-ES"/>
              </w:rPr>
              <w:t> </w:t>
            </w:r>
          </w:p>
        </w:tc>
        <w:tc>
          <w:tcPr>
            <w:tcW w:w="1580"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color w:val="333300"/>
                <w:sz w:val="20"/>
                <w:szCs w:val="20"/>
                <w:lang w:val="es-ES"/>
              </w:rPr>
            </w:pPr>
            <w:r>
              <w:rPr>
                <w:rFonts w:cs="Arial" w:ascii="Arial" w:hAnsi="Arial"/>
                <w:b/>
                <w:bCs/>
                <w:color w:val="333300"/>
                <w:sz w:val="20"/>
                <w:szCs w:val="20"/>
                <w:lang w:val="es-ES"/>
              </w:rPr>
              <w:t> </w:t>
            </w:r>
          </w:p>
        </w:tc>
      </w:tr>
    </w:tbl>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lang w:val="es-ES" w:eastAsia="es-ES"/>
        </w:rPr>
      </w:r>
      <w:r>
        <w:br w:type="page"/>
      </w:r>
    </w:p>
    <w:tbl>
      <w:tblPr>
        <w:tblW w:w="2560" w:type="dxa"/>
        <w:jc w:val="left"/>
        <w:tblInd w:w="2612" w:type="dxa"/>
        <w:tblLayout w:type="fixed"/>
        <w:tblCellMar>
          <w:top w:w="0" w:type="dxa"/>
          <w:left w:w="108" w:type="dxa"/>
          <w:bottom w:w="0" w:type="dxa"/>
          <w:right w:w="108" w:type="dxa"/>
        </w:tblCellMar>
        <w:tblLook w:val="04a0" w:noHBand="0" w:noVBand="1" w:firstColumn="1" w:lastRow="0" w:lastColumn="0" w:firstRow="1"/>
      </w:tblPr>
      <w:tblGrid>
        <w:gridCol w:w="1280"/>
        <w:gridCol w:w="1279"/>
      </w:tblGrid>
      <w:tr>
        <w:trPr>
          <w:trHeight w:val="260" w:hRule="atLeast"/>
        </w:trPr>
        <w:tc>
          <w:tcPr>
            <w:tcW w:w="12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jc w:val="center"/>
              <w:rPr>
                <w:rFonts w:ascii="Arial" w:hAnsi="Arial" w:cs="Arial"/>
                <w:sz w:val="20"/>
                <w:szCs w:val="20"/>
                <w:lang w:val="es-ES"/>
              </w:rPr>
            </w:pPr>
            <w:r>
              <w:rPr>
                <w:rFonts w:cs="Arial" w:ascii="Arial" w:hAnsi="Arial"/>
                <w:sz w:val="20"/>
                <w:szCs w:val="20"/>
                <w:lang w:val="es-ES"/>
              </w:rPr>
              <w:t>Vdisco</w:t>
            </w:r>
          </w:p>
        </w:tc>
        <w:tc>
          <w:tcPr>
            <w:tcW w:w="1279"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13</w:t>
            </w:r>
          </w:p>
        </w:tc>
      </w:tr>
      <w:tr>
        <w:trPr>
          <w:trHeight w:val="260" w:hRule="atLeast"/>
        </w:trPr>
        <w:tc>
          <w:tcPr>
            <w:tcW w:w="1280"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VCPU</w:t>
            </w:r>
          </w:p>
        </w:tc>
        <w:tc>
          <w:tcPr>
            <w:tcW w:w="1279" w:type="dxa"/>
            <w:tcBorders>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14</w:t>
            </w:r>
          </w:p>
        </w:tc>
      </w:tr>
      <w:tr>
        <w:trPr>
          <w:trHeight w:val="260" w:hRule="atLeast"/>
        </w:trPr>
        <w:tc>
          <w:tcPr>
            <w:tcW w:w="1280"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Vred</w:t>
            </w:r>
          </w:p>
        </w:tc>
        <w:tc>
          <w:tcPr>
            <w:tcW w:w="1279" w:type="dxa"/>
            <w:tcBorders>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2</w:t>
            </w:r>
          </w:p>
        </w:tc>
      </w:tr>
      <w:tr>
        <w:trPr>
          <w:trHeight w:val="260" w:hRule="atLeast"/>
        </w:trPr>
        <w:tc>
          <w:tcPr>
            <w:tcW w:w="1280"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PCPU-Disco</w:t>
            </w:r>
          </w:p>
        </w:tc>
        <w:tc>
          <w:tcPr>
            <w:tcW w:w="1279" w:type="dxa"/>
            <w:tcBorders>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0,9285714</w:t>
            </w:r>
          </w:p>
        </w:tc>
      </w:tr>
      <w:tr>
        <w:trPr>
          <w:trHeight w:val="260" w:hRule="atLeast"/>
        </w:trPr>
        <w:tc>
          <w:tcPr>
            <w:tcW w:w="1280"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PCPU-Red</w:t>
            </w:r>
          </w:p>
        </w:tc>
        <w:tc>
          <w:tcPr>
            <w:tcW w:w="1279" w:type="dxa"/>
            <w:tcBorders>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0,0714286</w:t>
            </w:r>
          </w:p>
        </w:tc>
      </w:tr>
      <w:tr>
        <w:trPr>
          <w:trHeight w:val="260" w:hRule="atLeast"/>
        </w:trPr>
        <w:tc>
          <w:tcPr>
            <w:tcW w:w="1280"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SCPU</w:t>
            </w:r>
          </w:p>
        </w:tc>
        <w:tc>
          <w:tcPr>
            <w:tcW w:w="1279" w:type="dxa"/>
            <w:tcBorders>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0,0008641</w:t>
            </w:r>
          </w:p>
        </w:tc>
      </w:tr>
      <w:tr>
        <w:trPr>
          <w:trHeight w:val="260" w:hRule="atLeast"/>
        </w:trPr>
        <w:tc>
          <w:tcPr>
            <w:tcW w:w="1280"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Sdisco</w:t>
            </w:r>
          </w:p>
        </w:tc>
        <w:tc>
          <w:tcPr>
            <w:tcW w:w="1279" w:type="dxa"/>
            <w:tcBorders>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0,0004266</w:t>
            </w:r>
          </w:p>
        </w:tc>
      </w:tr>
      <w:tr>
        <w:trPr>
          <w:trHeight w:val="260" w:hRule="atLeast"/>
        </w:trPr>
        <w:tc>
          <w:tcPr>
            <w:tcW w:w="1280"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Sred</w:t>
            </w:r>
          </w:p>
        </w:tc>
        <w:tc>
          <w:tcPr>
            <w:tcW w:w="1279" w:type="dxa"/>
            <w:tcBorders>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20"/>
                <w:szCs w:val="20"/>
                <w:lang w:val="es-ES"/>
              </w:rPr>
            </w:pPr>
            <w:r>
              <w:rPr>
                <w:rFonts w:cs="Arial" w:ascii="Arial" w:hAnsi="Arial"/>
                <w:sz w:val="20"/>
                <w:szCs w:val="20"/>
                <w:lang w:val="es-ES"/>
              </w:rPr>
              <w:t>1,565E-06</w:t>
            </w:r>
          </w:p>
        </w:tc>
      </w:tr>
    </w:tbl>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lang w:val="es-ES" w:eastAsia="es-ES"/>
        </w:rPr>
        <w:t>Con estos dados procedemos a modelar el sistema en JMT, y con ayuda del software resolvemos las ecuaciones analíticas e importamos los resultados a una nueva hoja en Excel y graficamos ciertos datos del sistema inicial para ver la validez del modelo, comparando estos resultados con los que hemos obtenido a nivel experimental.</w:t>
      </w:r>
    </w:p>
    <w:p>
      <w:pPr>
        <w:pStyle w:val="Normal"/>
        <w:rPr>
          <w:lang w:val="es-ES" w:eastAsia="es-ES"/>
        </w:rPr>
      </w:pPr>
      <w:r>
        <w:rPr>
          <w:lang w:val="es-ES" w:eastAsia="es-ES"/>
        </w:rPr>
      </w:r>
    </w:p>
    <w:p>
      <w:pPr>
        <w:pStyle w:val="Normal"/>
        <w:rPr>
          <w:lang w:val="es-ES" w:eastAsia="es-ES"/>
        </w:rPr>
      </w:pPr>
      <w:r>
        <w:rPr/>
        <w:drawing>
          <wp:inline distT="0" distB="0" distL="0" distR="0">
            <wp:extent cx="5731510" cy="4000500"/>
            <wp:effectExtent l="0" t="0" r="0" b="0"/>
            <wp:docPr id="7"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lang w:val="es-ES" w:eastAsia="es-ES"/>
        </w:rPr>
      </w:pPr>
      <w:r>
        <w:rPr>
          <w:lang w:val="es-ES" w:eastAsia="es-ES"/>
        </w:rPr>
      </w:r>
    </w:p>
    <w:p>
      <w:pPr>
        <w:pStyle w:val="Normal"/>
        <w:rPr>
          <w:lang w:val="es-ES" w:eastAsia="es-ES"/>
        </w:rPr>
      </w:pPr>
      <w:r>
        <w:rPr/>
        <w:drawing>
          <wp:inline distT="0" distB="0" distL="0" distR="0">
            <wp:extent cx="5731510" cy="3102610"/>
            <wp:effectExtent l="0" t="0" r="0" b="0"/>
            <wp:docPr id="8"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lang w:val="es-ES" w:eastAsia="es-ES"/>
        </w:rPr>
        <w:t xml:space="preserve"> </w:t>
      </w:r>
    </w:p>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drawing>
          <wp:inline distT="0" distB="0" distL="0" distR="0">
            <wp:extent cx="5731510" cy="3234690"/>
            <wp:effectExtent l="0" t="0" r="0" b="0"/>
            <wp:docPr id="9"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lang w:val="es-ES" w:eastAsia="es-ES"/>
        </w:rPr>
      </w:pPr>
      <w:r>
        <w:rPr/>
        <w:drawing>
          <wp:inline distT="0" distB="0" distL="0" distR="0">
            <wp:extent cx="5731510" cy="3010535"/>
            <wp:effectExtent l="0" t="0" r="0" b="0"/>
            <wp:docPr id="10" name="Objec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drawing>
          <wp:inline distT="0" distB="0" distL="0" distR="0">
            <wp:extent cx="5731510" cy="2684780"/>
            <wp:effectExtent l="0" t="0" r="0" b="0"/>
            <wp:docPr id="11" name="Object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lang w:val="es-ES" w:eastAsia="es-ES"/>
        </w:rPr>
      </w:r>
      <w:r>
        <w:br w:type="page"/>
      </w:r>
    </w:p>
    <w:p>
      <w:pPr>
        <w:pStyle w:val="Heading2"/>
        <w:rPr/>
      </w:pPr>
      <w:bookmarkStart w:id="9" w:name="_Toc119261920"/>
      <w:r>
        <w:rPr/>
        <w:t>Ajuste del modelo</w:t>
      </w:r>
      <w:bookmarkEnd w:id="9"/>
      <w:r>
        <w:rPr/>
        <w:t xml:space="preserve"> </w:t>
      </w:r>
    </w:p>
    <w:p>
      <w:pPr>
        <w:pStyle w:val="Normal"/>
        <w:rPr>
          <w:lang w:val="es-ES" w:eastAsia="es-ES"/>
        </w:rPr>
      </w:pPr>
      <w:r>
        <w:rPr>
          <w:lang w:val="es-ES" w:eastAsia="es-ES"/>
        </w:rPr>
      </w:r>
    </w:p>
    <w:p>
      <w:pPr>
        <w:pStyle w:val="Normal"/>
        <w:rPr>
          <w:lang w:val="es-ES" w:eastAsia="es-ES"/>
        </w:rPr>
      </w:pPr>
      <w:r>
        <w:rPr>
          <w:lang w:val="es-ES" w:eastAsia="es-ES"/>
        </w:rPr>
        <w:t xml:space="preserve">Como vemos el modelo no es muy preciso, así que posteriormente procedemos a ajustar el modelo. </w:t>
      </w:r>
    </w:p>
    <w:p>
      <w:pPr>
        <w:pStyle w:val="Normal"/>
        <w:rPr>
          <w:lang w:val="es-ES" w:eastAsia="es-ES"/>
        </w:rPr>
      </w:pPr>
      <w:r>
        <w:rPr>
          <w:lang w:val="es-ES" w:eastAsia="es-ES"/>
        </w:rPr>
        <w:t xml:space="preserve">Para realizar el ajuste hemos modificado el tiempo de servicio medio de la CPU y del disco, ya que son los componentes que más afectan. </w:t>
      </w:r>
    </w:p>
    <w:p>
      <w:pPr>
        <w:pStyle w:val="Normal"/>
        <w:rPr>
          <w:lang w:val="es-ES" w:eastAsia="es-ES"/>
        </w:rPr>
      </w:pPr>
      <w:r>
        <w:rPr>
          <w:lang w:val="es-ES" w:eastAsia="es-ES"/>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spacing w:before="0" w:after="0"/>
              <w:jc w:val="left"/>
              <w:rPr>
                <w:lang w:val="es-ES" w:eastAsia="es-ES"/>
              </w:rPr>
            </w:pPr>
            <w:r>
              <w:rPr>
                <w:rFonts w:eastAsia="Times New Roman" w:cs="Times New Roman"/>
                <w:kern w:val="0"/>
                <w:lang w:val="es-ES" w:eastAsia="es-ES" w:bidi="ar-SA"/>
              </w:rPr>
              <w:t>Cambio</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Resultado</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SCPU: 0,0009641</w:t>
            </w:r>
          </w:p>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0,0005266</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Siguen siendo muy altos</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SCPU: </w:t>
            </w:r>
            <w:r>
              <w:rPr>
                <w:rFonts w:eastAsia="Times New Roman" w:cs="Arial" w:ascii="Arial" w:hAnsi="Arial"/>
                <w:kern w:val="0"/>
                <w:sz w:val="20"/>
                <w:szCs w:val="20"/>
                <w:lang w:eastAsia="en-US" w:bidi="ar-SA"/>
              </w:rPr>
              <w:t>0,0010641</w:t>
            </w:r>
          </w:p>
          <w:p>
            <w:pPr>
              <w:pStyle w:val="Normal"/>
              <w:widowControl/>
              <w:spacing w:before="0" w:after="0"/>
              <w:jc w:val="left"/>
              <w:rPr>
                <w:lang w:val="es-ES" w:eastAsia="es-ES"/>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0,0006266</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Todavía están un poco altos</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SCPU: </w:t>
            </w:r>
            <w:r>
              <w:rPr>
                <w:rFonts w:eastAsia="Times New Roman" w:cs="Arial" w:ascii="Arial" w:hAnsi="Arial"/>
                <w:kern w:val="0"/>
                <w:sz w:val="20"/>
                <w:szCs w:val="20"/>
                <w:lang w:eastAsia="en-US" w:bidi="ar-SA"/>
              </w:rPr>
              <w:t>0,0010641</w:t>
            </w:r>
          </w:p>
          <w:p>
            <w:pPr>
              <w:pStyle w:val="Normal"/>
              <w:widowControl/>
              <w:spacing w:before="0" w:after="0"/>
              <w:jc w:val="left"/>
              <w:rPr>
                <w:lang w:val="es-ES" w:eastAsia="es-ES"/>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0,0007266</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 xml:space="preserve">Demasiado bajo </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SCPU: </w:t>
            </w:r>
            <w:r>
              <w:rPr>
                <w:rFonts w:eastAsia="Times New Roman" w:cs="Arial" w:ascii="Arial" w:hAnsi="Arial"/>
                <w:kern w:val="0"/>
                <w:sz w:val="20"/>
                <w:szCs w:val="20"/>
                <w:lang w:eastAsia="en-US" w:bidi="ar-SA"/>
              </w:rPr>
              <w:t>0,0010641</w:t>
            </w:r>
          </w:p>
          <w:p>
            <w:pPr>
              <w:pStyle w:val="Normal"/>
              <w:widowControl/>
              <w:spacing w:before="0" w:after="0"/>
              <w:jc w:val="left"/>
              <w:rPr>
                <w:lang w:val="es-ES" w:eastAsia="es-ES"/>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0,0006766</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Demasiado bajo</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SCPU: </w:t>
            </w:r>
            <w:r>
              <w:rPr>
                <w:rFonts w:eastAsia="Times New Roman" w:cs="Arial" w:ascii="Arial" w:hAnsi="Arial"/>
                <w:kern w:val="0"/>
                <w:sz w:val="20"/>
                <w:szCs w:val="20"/>
                <w:lang w:eastAsia="en-US" w:bidi="ar-SA"/>
              </w:rPr>
              <w:t>0,0011641</w:t>
            </w:r>
          </w:p>
          <w:p>
            <w:pPr>
              <w:pStyle w:val="Normal"/>
              <w:widowControl/>
              <w:tabs>
                <w:tab w:val="clear" w:pos="708"/>
                <w:tab w:val="left" w:pos="2063" w:leader="none"/>
              </w:tabs>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0,0006566</w:t>
            </w:r>
            <w:r>
              <w:rPr>
                <w:rFonts w:eastAsia="Times New Roman" w:cs="Arial" w:ascii="Arial" w:hAnsi="Arial"/>
                <w:kern w:val="0"/>
                <w:sz w:val="20"/>
                <w:szCs w:val="20"/>
                <w:lang w:val="es-ES" w:eastAsia="en-US" w:bidi="ar-SA"/>
              </w:rPr>
              <w:t xml:space="preserve"> </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Disco muy alto</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SCPU: </w:t>
            </w:r>
            <w:r>
              <w:rPr>
                <w:rFonts w:eastAsia="Times New Roman" w:cs="Arial" w:ascii="Arial" w:hAnsi="Arial"/>
                <w:kern w:val="0"/>
                <w:sz w:val="20"/>
                <w:szCs w:val="20"/>
                <w:lang w:eastAsia="en-US" w:bidi="ar-SA"/>
              </w:rPr>
              <w:t>0,0012541</w:t>
            </w:r>
          </w:p>
          <w:p>
            <w:pPr>
              <w:pStyle w:val="Normal"/>
              <w:widowControl/>
              <w:spacing w:before="0" w:after="0"/>
              <w:jc w:val="left"/>
              <w:rPr>
                <w:lang w:val="es-ES" w:eastAsia="es-ES"/>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0,0007066</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Disco muy alto</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SCPU: </w:t>
            </w:r>
            <w:r>
              <w:rPr>
                <w:rFonts w:eastAsia="Times New Roman" w:cs="Arial" w:ascii="Arial" w:hAnsi="Arial"/>
                <w:kern w:val="0"/>
                <w:sz w:val="20"/>
                <w:szCs w:val="20"/>
                <w:lang w:eastAsia="en-US" w:bidi="ar-SA"/>
              </w:rPr>
              <w:t>0,0011641</w:t>
            </w:r>
          </w:p>
          <w:p>
            <w:pPr>
              <w:pStyle w:val="Normal"/>
              <w:widowControl/>
              <w:spacing w:before="0" w:after="0"/>
              <w:jc w:val="left"/>
              <w:rPr>
                <w:lang w:val="es-ES" w:eastAsia="es-ES"/>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0,0007268</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 xml:space="preserve">Disco muy alto </w:t>
            </w:r>
          </w:p>
          <w:p>
            <w:pPr>
              <w:pStyle w:val="Normal"/>
              <w:widowControl/>
              <w:spacing w:before="0" w:after="0"/>
              <w:jc w:val="left"/>
              <w:rPr>
                <w:lang w:val="es-ES" w:eastAsia="es-ES"/>
              </w:rPr>
            </w:pPr>
            <w:r>
              <w:rPr>
                <w:rFonts w:eastAsia="Times New Roman" w:cs="Times New Roman"/>
                <w:kern w:val="0"/>
                <w:lang w:val="es-ES" w:eastAsia="en-US" w:bidi="ar-SA"/>
              </w:rPr>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SCPU: </w:t>
            </w:r>
            <w:r>
              <w:rPr>
                <w:rFonts w:eastAsia="Times New Roman" w:cs="Arial" w:ascii="Arial" w:hAnsi="Arial"/>
                <w:kern w:val="0"/>
                <w:sz w:val="20"/>
                <w:szCs w:val="20"/>
                <w:lang w:eastAsia="en-US" w:bidi="ar-SA"/>
              </w:rPr>
              <w:t>0,0011641</w:t>
            </w:r>
          </w:p>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0,0005268</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 xml:space="preserve">Disco todavía está un poco alto </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SCPU: </w:t>
            </w:r>
            <w:r>
              <w:rPr>
                <w:rFonts w:eastAsia="Times New Roman" w:cs="Arial" w:ascii="Arial" w:hAnsi="Arial"/>
                <w:kern w:val="0"/>
                <w:sz w:val="20"/>
                <w:szCs w:val="20"/>
                <w:lang w:eastAsia="en-US" w:bidi="ar-SA"/>
              </w:rPr>
              <w:t>0,0011641</w:t>
            </w:r>
          </w:p>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0,0004268</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Disco ok, pero CPU un poco alta</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 xml:space="preserve">SCPU: </w:t>
            </w:r>
            <w:r>
              <w:rPr>
                <w:rFonts w:eastAsia="Times New Roman" w:cs="Arial" w:ascii="Arial" w:hAnsi="Arial"/>
                <w:kern w:val="0"/>
                <w:sz w:val="20"/>
                <w:szCs w:val="20"/>
                <w:lang w:eastAsia="en-US" w:bidi="ar-SA"/>
              </w:rPr>
              <w:t>0,0010641</w:t>
            </w:r>
          </w:p>
          <w:p>
            <w:pPr>
              <w:pStyle w:val="Normal"/>
              <w:widowControl/>
              <w:spacing w:before="0" w:after="0"/>
              <w:jc w:val="left"/>
              <w:rPr>
                <w:rFonts w:ascii="Arial" w:hAnsi="Arial" w:cs="Arial"/>
                <w:sz w:val="20"/>
                <w:szCs w:val="20"/>
              </w:rPr>
            </w:pPr>
            <w:r>
              <w:rPr>
                <w:rFonts w:eastAsia="Times New Roman" w:cs="Arial" w:ascii="Arial" w:hAnsi="Arial"/>
                <w:kern w:val="0"/>
                <w:sz w:val="20"/>
                <w:szCs w:val="20"/>
                <w:lang w:val="es-ES" w:eastAsia="en-US" w:bidi="ar-SA"/>
              </w:rPr>
              <w:t xml:space="preserve">Sdisco: </w:t>
            </w:r>
            <w:r>
              <w:rPr>
                <w:rFonts w:eastAsia="Times New Roman" w:cs="Arial" w:ascii="Arial" w:hAnsi="Arial"/>
                <w:kern w:val="0"/>
                <w:sz w:val="20"/>
                <w:szCs w:val="20"/>
                <w:lang w:eastAsia="en-US" w:bidi="ar-SA"/>
              </w:rPr>
              <w:t>0,0010641</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Disco muy alto</w:t>
            </w:r>
          </w:p>
        </w:tc>
      </w:tr>
      <w:tr>
        <w:trPr/>
        <w:tc>
          <w:tcPr>
            <w:tcW w:w="4508" w:type="dxa"/>
            <w:tcBorders/>
          </w:tcPr>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SCPU: 0,00096413</w:t>
            </w:r>
          </w:p>
          <w:p>
            <w:pPr>
              <w:pStyle w:val="Normal"/>
              <w:widowControl/>
              <w:spacing w:before="0" w:after="0"/>
              <w:jc w:val="left"/>
              <w:rPr>
                <w:rFonts w:ascii="Arial" w:hAnsi="Arial" w:cs="Arial"/>
                <w:sz w:val="20"/>
                <w:szCs w:val="20"/>
                <w:lang w:val="es-ES"/>
              </w:rPr>
            </w:pPr>
            <w:r>
              <w:rPr>
                <w:rFonts w:eastAsia="Times New Roman" w:cs="Arial" w:ascii="Arial" w:hAnsi="Arial"/>
                <w:kern w:val="0"/>
                <w:sz w:val="20"/>
                <w:szCs w:val="20"/>
                <w:lang w:val="es-ES" w:eastAsia="en-US" w:bidi="ar-SA"/>
              </w:rPr>
              <w:t>Sdisco: 0,00040675</w:t>
            </w:r>
          </w:p>
        </w:tc>
        <w:tc>
          <w:tcPr>
            <w:tcW w:w="4507" w:type="dxa"/>
            <w:tcBorders/>
          </w:tcPr>
          <w:p>
            <w:pPr>
              <w:pStyle w:val="Normal"/>
              <w:widowControl/>
              <w:spacing w:before="0" w:after="0"/>
              <w:jc w:val="left"/>
              <w:rPr>
                <w:lang w:val="es-ES" w:eastAsia="es-ES"/>
              </w:rPr>
            </w:pPr>
            <w:r>
              <w:rPr>
                <w:rFonts w:eastAsia="Times New Roman" w:cs="Times New Roman"/>
                <w:kern w:val="0"/>
                <w:lang w:val="es-ES" w:eastAsia="es-ES" w:bidi="ar-SA"/>
              </w:rPr>
              <w:t>Disco y CPU alta. Productividad se aleja significativamente de la recta empírica</w:t>
            </w:r>
          </w:p>
        </w:tc>
      </w:tr>
    </w:tbl>
    <w:p>
      <w:pPr>
        <w:pStyle w:val="Normal"/>
        <w:rPr>
          <w:lang w:val="es-ES" w:eastAsia="es-ES"/>
        </w:rPr>
      </w:pPr>
      <w:r>
        <w:rPr>
          <w:lang w:val="es-ES" w:eastAsia="es-ES"/>
        </w:rPr>
      </w:r>
    </w:p>
    <w:p>
      <w:pPr>
        <w:pStyle w:val="Normal"/>
        <w:rPr>
          <w:lang w:val="es-ES" w:eastAsia="es-ES"/>
        </w:rPr>
      </w:pPr>
      <w:r>
        <w:rPr>
          <w:lang w:val="es-ES" w:eastAsia="es-ES"/>
        </w:rPr>
        <w:t xml:space="preserve">A base de ir realizando esas pruebas con el JMT, importando el archivo y viendo como cambias las graficamos, hemos decidido que el mejor ajuste el que número 9, y por tanto es con el que nos quedamos. </w:t>
      </w:r>
    </w:p>
    <w:p>
      <w:pPr>
        <w:pStyle w:val="Normal"/>
        <w:rPr>
          <w:lang w:val="es-ES" w:eastAsia="es-ES"/>
        </w:rPr>
      </w:pPr>
      <w:r>
        <w:rPr>
          <w:lang w:val="es-ES" w:eastAsia="es-ES"/>
        </w:rPr>
        <w:t xml:space="preserve"> </w:t>
      </w:r>
    </w:p>
    <w:p>
      <w:pPr>
        <w:pStyle w:val="Normal"/>
        <w:rPr>
          <w:lang w:val="es-ES" w:eastAsia="es-ES"/>
        </w:rPr>
      </w:pPr>
      <w:r>
        <w:rPr>
          <w:lang w:val="es-ES" w:eastAsia="es-ES"/>
        </w:rPr>
        <w:t xml:space="preserve">A partir de estos, las gráficas ajustadas serían las que siguen: </w:t>
      </w:r>
    </w:p>
    <w:p>
      <w:pPr>
        <w:pStyle w:val="Normal"/>
        <w:rPr>
          <w:lang w:val="es-ES" w:eastAsia="es-ES"/>
        </w:rPr>
      </w:pPr>
      <w:r>
        <w:rPr/>
        <w:drawing>
          <wp:inline distT="0" distB="0" distL="0" distR="0">
            <wp:extent cx="4893945" cy="2940685"/>
            <wp:effectExtent l="0" t="0" r="0" b="0"/>
            <wp:docPr id="12" name="Object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rPr>
          <w:lang w:val="es-ES" w:eastAsia="es-ES"/>
        </w:rPr>
      </w:pPr>
      <w:r>
        <w:rPr>
          <w:lang w:val="es-ES" w:eastAsia="es-ES"/>
        </w:rPr>
      </w:r>
    </w:p>
    <w:p>
      <w:pPr>
        <w:pStyle w:val="Normal"/>
        <w:rPr>
          <w:lang w:val="es-ES" w:eastAsia="es-ES"/>
        </w:rPr>
      </w:pPr>
      <w:r>
        <w:rPr/>
        <w:drawing>
          <wp:inline distT="0" distB="0" distL="0" distR="0">
            <wp:extent cx="4879975" cy="2805430"/>
            <wp:effectExtent l="0" t="0" r="0" b="0"/>
            <wp:docPr id="13" name="Object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rPr>
          <w:lang w:val="es-ES" w:eastAsia="es-ES"/>
        </w:rPr>
      </w:pPr>
      <w:r>
        <w:rPr>
          <w:lang w:val="es-ES" w:eastAsia="es-ES"/>
        </w:rPr>
      </w:r>
    </w:p>
    <w:p>
      <w:pPr>
        <w:pStyle w:val="Normal"/>
        <w:rPr>
          <w:lang w:val="es-ES" w:eastAsia="es-ES"/>
        </w:rPr>
      </w:pPr>
      <w:r>
        <w:rPr/>
        <w:drawing>
          <wp:inline distT="0" distB="0" distL="0" distR="0">
            <wp:extent cx="5034915" cy="2889885"/>
            <wp:effectExtent l="0" t="0" r="0" b="0"/>
            <wp:docPr id="14" name="Object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lang w:val="es-ES" w:eastAsia="es-ES"/>
        </w:rPr>
      </w:pPr>
      <w:r>
        <w:rPr>
          <w:lang w:val="es-ES" w:eastAsia="es-ES"/>
        </w:rPr>
      </w:r>
    </w:p>
    <w:p>
      <w:pPr>
        <w:pStyle w:val="Normal"/>
        <w:rPr>
          <w:lang w:val="es-ES" w:eastAsia="es-ES"/>
        </w:rPr>
      </w:pPr>
      <w:r>
        <w:rPr/>
        <w:drawing>
          <wp:inline distT="0" distB="0" distL="0" distR="0">
            <wp:extent cx="5034280" cy="2862580"/>
            <wp:effectExtent l="0" t="0" r="0" b="0"/>
            <wp:docPr id="15" name="Object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rPr>
          <w:lang w:val="es-ES" w:eastAsia="es-ES"/>
        </w:rPr>
      </w:pPr>
      <w:r>
        <w:rPr>
          <w:lang w:val="es-ES" w:eastAsia="es-ES"/>
        </w:rPr>
      </w:r>
    </w:p>
    <w:p>
      <w:pPr>
        <w:pStyle w:val="Normal"/>
        <w:rPr>
          <w:lang w:val="es-ES" w:eastAsia="es-ES"/>
        </w:rPr>
      </w:pPr>
      <w:r>
        <w:rPr/>
        <w:drawing>
          <wp:inline distT="0" distB="0" distL="0" distR="0">
            <wp:extent cx="5091430" cy="3096895"/>
            <wp:effectExtent l="0" t="0" r="0" b="0"/>
            <wp:docPr id="16" name="Object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drawing>
          <wp:inline distT="0" distB="0" distL="0" distR="0">
            <wp:extent cx="5033645" cy="3025775"/>
            <wp:effectExtent l="0" t="0" r="0" b="0"/>
            <wp:docPr id="17" name="Object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rPr>
          <w:lang w:val="es-ES" w:eastAsia="es-ES"/>
        </w:rPr>
      </w:pPr>
      <w:r>
        <w:rPr>
          <w:lang w:val="es-ES" w:eastAsia="es-ES"/>
        </w:rPr>
      </w:r>
    </w:p>
    <w:p>
      <w:pPr>
        <w:pStyle w:val="Normal"/>
        <w:rPr>
          <w:lang w:val="es-ES" w:eastAsia="es-ES"/>
        </w:rPr>
      </w:pPr>
      <w:r>
        <w:rPr>
          <w:lang w:val="es-ES" w:eastAsia="es-ES"/>
        </w:rPr>
      </w:r>
    </w:p>
    <w:p>
      <w:pPr>
        <w:pStyle w:val="Normal"/>
        <w:rPr>
          <w:lang w:val="es-ES" w:eastAsia="es-ES"/>
        </w:rPr>
      </w:pPr>
      <w:r>
        <w:rPr>
          <w:lang w:val="es-ES" w:eastAsia="es-ES"/>
        </w:rPr>
        <w:t xml:space="preserve">A pesar de haber realizado un ajuste, vemos que este no es perfecto, y que hay ligeras diferencias de rendimiento y de utilización, pero es bastante mejor que la primera versión sin ningún ajuste. </w:t>
      </w:r>
    </w:p>
    <w:sectPr>
      <w:type w:val="nextPage"/>
      <w:pgSz w:w="11906" w:h="16838"/>
      <w:pgMar w:left="1440" w:right="1440" w:gutter="0" w:header="0" w:top="1440" w:footer="0" w:bottom="144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6374"/>
    <w:pPr>
      <w:widowControl/>
      <w:suppressAutoHyphens w:val="false"/>
      <w:bidi w:val="0"/>
      <w:spacing w:before="0" w:after="0"/>
      <w:jc w:val="left"/>
    </w:pPr>
    <w:rPr>
      <w:rFonts w:ascii="Times New Roman" w:hAnsi="Times New Roman" w:eastAsia="Times New Roman" w:cs="Times New Roman"/>
      <w:color w:val="auto"/>
      <w:kern w:val="0"/>
      <w:sz w:val="24"/>
      <w:szCs w:val="24"/>
      <w:lang w:val="en-ES" w:eastAsia="en-US" w:bidi="ar-SA"/>
    </w:rPr>
  </w:style>
  <w:style w:type="paragraph" w:styleId="Heading1">
    <w:name w:val="Heading 1"/>
    <w:basedOn w:val="Normal"/>
    <w:next w:val="Normal"/>
    <w:qFormat/>
    <w:pPr>
      <w:keepNext w:val="true"/>
      <w:jc w:val="center"/>
      <w:outlineLvl w:val="0"/>
    </w:pPr>
    <w:rPr>
      <w:rFonts w:ascii="Arial" w:hAnsi="Arial"/>
      <w:sz w:val="32"/>
      <w:szCs w:val="20"/>
      <w:lang w:eastAsia="es-ES"/>
    </w:rPr>
  </w:style>
  <w:style w:type="paragraph" w:styleId="Heading2">
    <w:name w:val="Heading 2"/>
    <w:basedOn w:val="Normal"/>
    <w:next w:val="Normal"/>
    <w:autoRedefine/>
    <w:qFormat/>
    <w:rsid w:val="00656606"/>
    <w:pPr>
      <w:keepNext w:val="true"/>
      <w:jc w:val="center"/>
      <w:outlineLvl w:val="1"/>
    </w:pPr>
    <w:rPr>
      <w:b/>
      <w:sz w:val="32"/>
      <w:szCs w:val="32"/>
      <w:lang w:val="es-ES" w:eastAsia="es-ES"/>
    </w:rPr>
  </w:style>
  <w:style w:type="paragraph" w:styleId="Heading3">
    <w:name w:val="Heading 3"/>
    <w:basedOn w:val="Normal"/>
    <w:next w:val="Normal"/>
    <w:qFormat/>
    <w:pPr>
      <w:keepNext w:val="true"/>
      <w:jc w:val="center"/>
      <w:outlineLvl w:val="2"/>
    </w:pPr>
    <w:rPr>
      <w:szCs w:val="20"/>
      <w:lang w:eastAsia="es-ES"/>
    </w:rPr>
  </w:style>
  <w:style w:type="paragraph" w:styleId="Heading4">
    <w:name w:val="Heading 4"/>
    <w:basedOn w:val="Normal"/>
    <w:next w:val="Normal"/>
    <w:qFormat/>
    <w:pPr>
      <w:keepNext w:val="true"/>
      <w:outlineLvl w:val="3"/>
    </w:pPr>
    <w:rPr>
      <w:i/>
      <w:szCs w:val="20"/>
      <w:lang w:eastAsia="es-ES"/>
    </w:rPr>
  </w:style>
  <w:style w:type="paragraph" w:styleId="Heading5">
    <w:name w:val="Heading 5"/>
    <w:basedOn w:val="Normal"/>
    <w:next w:val="Normal"/>
    <w:qFormat/>
    <w:pPr>
      <w:keepNext w:val="true"/>
      <w:outlineLvl w:val="4"/>
    </w:pPr>
    <w:rPr>
      <w:rFonts w:ascii="Arial" w:hAnsi="Arial"/>
      <w:b/>
      <w:sz w:val="28"/>
      <w:szCs w:val="20"/>
      <w:lang w:eastAsia="es-ES"/>
    </w:rPr>
  </w:style>
  <w:style w:type="character" w:styleId="DefaultParagraphFont" w:default="1">
    <w:name w:val="Default Paragraph Font"/>
    <w:uiPriority w:val="1"/>
    <w:semiHidden/>
    <w:unhideWhenUsed/>
    <w:qFormat/>
    <w:rPr/>
  </w:style>
  <w:style w:type="character" w:styleId="InternetLink">
    <w:name w:val="Hyperlink"/>
    <w:uiPriority w:val="99"/>
    <w:rsid w:val="00d234b9"/>
    <w:rPr>
      <w:color w:val="0000FF"/>
      <w:u w:val="single"/>
    </w:rPr>
  </w:style>
  <w:style w:type="character" w:styleId="PlaceholderText">
    <w:name w:val="Placeholder Text"/>
    <w:basedOn w:val="DefaultParagraphFont"/>
    <w:uiPriority w:val="99"/>
    <w:semiHidden/>
    <w:qFormat/>
    <w:rsid w:val="00547b79"/>
    <w:rPr>
      <w:color w:val="808080"/>
    </w:rPr>
  </w:style>
  <w:style w:type="character" w:styleId="HeaderChar" w:customStyle="1">
    <w:name w:val="Header Char"/>
    <w:basedOn w:val="DefaultParagraphFont"/>
    <w:link w:val="Header"/>
    <w:qFormat/>
    <w:rsid w:val="000d7563"/>
    <w:rPr>
      <w:sz w:val="24"/>
      <w:szCs w:val="24"/>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pPr>
      <w:tabs>
        <w:tab w:val="clear" w:pos="708"/>
        <w:tab w:val="center" w:pos="4252" w:leader="none"/>
        <w:tab w:val="right" w:pos="8504" w:leader="none"/>
      </w:tabs>
      <w:spacing w:before="120" w:after="120"/>
      <w:jc w:val="both"/>
    </w:pPr>
    <w:rPr>
      <w:sz w:val="20"/>
      <w:szCs w:val="20"/>
      <w:lang w:eastAsia="es-ES"/>
    </w:rPr>
  </w:style>
  <w:style w:type="paragraph" w:styleId="ListParagraph">
    <w:name w:val="List Paragraph"/>
    <w:basedOn w:val="Normal"/>
    <w:uiPriority w:val="34"/>
    <w:qFormat/>
    <w:rsid w:val="00547b79"/>
    <w:pPr>
      <w:spacing w:before="0" w:after="0"/>
      <w:ind w:left="720" w:hanging="0"/>
      <w:contextualSpacing/>
    </w:pPr>
    <w:rPr>
      <w:sz w:val="20"/>
      <w:szCs w:val="20"/>
      <w:lang w:eastAsia="es-ES"/>
    </w:rPr>
  </w:style>
  <w:style w:type="paragraph" w:styleId="NormalWeb">
    <w:name w:val="Normal (Web)"/>
    <w:basedOn w:val="Normal"/>
    <w:uiPriority w:val="99"/>
    <w:unhideWhenUsed/>
    <w:qFormat/>
    <w:rsid w:val="00b6547a"/>
    <w:pPr>
      <w:spacing w:beforeAutospacing="1" w:afterAutospacing="1"/>
    </w:pPr>
    <w:rPr/>
  </w:style>
  <w:style w:type="paragraph" w:styleId="Header">
    <w:name w:val="Header"/>
    <w:basedOn w:val="Normal"/>
    <w:link w:val="HeaderChar"/>
    <w:rsid w:val="000d7563"/>
    <w:pPr>
      <w:tabs>
        <w:tab w:val="clear" w:pos="708"/>
        <w:tab w:val="center" w:pos="4680" w:leader="none"/>
        <w:tab w:val="right" w:pos="9360" w:leader="none"/>
      </w:tabs>
    </w:pPr>
    <w:rPr/>
  </w:style>
  <w:style w:type="paragraph" w:styleId="FrameContents" w:customStyle="1">
    <w:name w:val="Frame Contents"/>
    <w:basedOn w:val="Normal"/>
    <w:qFormat/>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56606"/>
    <w:pPr>
      <w:keepLines/>
      <w:spacing w:lineRule="auto" w:line="276" w:before="480" w:after="0"/>
      <w:jc w:val="left"/>
      <w:outlineLvl w:val="9"/>
    </w:pPr>
    <w:rPr>
      <w:rFonts w:ascii="Calibri Light" w:hAnsi="Calibri Light" w:eastAsia="" w:cs="" w:asciiTheme="majorHAnsi" w:cstheme="majorBidi" w:eastAsiaTheme="majorEastAsia" w:hAnsiTheme="majorHAnsi"/>
      <w:b/>
      <w:bCs/>
      <w:color w:val="2F5496" w:themeColor="accent1" w:themeShade="bf"/>
      <w:sz w:val="28"/>
      <w:szCs w:val="28"/>
      <w:lang w:val="en-US" w:eastAsia="en-US"/>
    </w:rPr>
  </w:style>
  <w:style w:type="paragraph" w:styleId="Contents3">
    <w:name w:val="TOC 3"/>
    <w:basedOn w:val="Normal"/>
    <w:next w:val="Normal"/>
    <w:autoRedefine/>
    <w:uiPriority w:val="39"/>
    <w:rsid w:val="00656606"/>
    <w:pPr>
      <w:ind w:left="480" w:hanging="0"/>
    </w:pPr>
    <w:rPr>
      <w:rFonts w:ascii="Calibri" w:hAnsi="Calibri" w:cs="Calibri" w:asciiTheme="minorHAnsi" w:cstheme="minorHAnsi" w:hAnsiTheme="minorHAnsi"/>
      <w:sz w:val="20"/>
      <w:szCs w:val="20"/>
    </w:rPr>
  </w:style>
  <w:style w:type="paragraph" w:styleId="Contents1">
    <w:name w:val="TOC 1"/>
    <w:basedOn w:val="Normal"/>
    <w:next w:val="Normal"/>
    <w:autoRedefine/>
    <w:uiPriority w:val="39"/>
    <w:rsid w:val="00656606"/>
    <w:pPr>
      <w:spacing w:before="120" w:after="0"/>
    </w:pPr>
    <w:rPr>
      <w:rFonts w:ascii="Calibri" w:hAnsi="Calibri" w:cs="Calibri" w:asciiTheme="minorHAnsi" w:cstheme="minorHAnsi" w:hAnsiTheme="minorHAnsi"/>
      <w:b/>
      <w:bCs/>
      <w:i/>
      <w:iCs/>
    </w:rPr>
  </w:style>
  <w:style w:type="paragraph" w:styleId="Contents2">
    <w:name w:val="TOC 2"/>
    <w:basedOn w:val="Normal"/>
    <w:next w:val="Normal"/>
    <w:autoRedefine/>
    <w:uiPriority w:val="39"/>
    <w:rsid w:val="00656606"/>
    <w:pPr>
      <w:spacing w:before="120" w:after="0"/>
      <w:ind w:left="240" w:hanging="0"/>
    </w:pPr>
    <w:rPr>
      <w:rFonts w:ascii="Calibri" w:hAnsi="Calibri" w:cs="Calibri" w:asciiTheme="minorHAnsi" w:cstheme="minorHAnsi" w:hAnsiTheme="minorHAnsi"/>
      <w:b/>
      <w:bCs/>
      <w:sz w:val="22"/>
      <w:szCs w:val="22"/>
    </w:rPr>
  </w:style>
  <w:style w:type="paragraph" w:styleId="Contents4">
    <w:name w:val="TOC 4"/>
    <w:basedOn w:val="Normal"/>
    <w:next w:val="Normal"/>
    <w:autoRedefine/>
    <w:rsid w:val="00656606"/>
    <w:pPr>
      <w:ind w:left="720" w:hanging="0"/>
    </w:pPr>
    <w:rPr>
      <w:rFonts w:ascii="Calibri" w:hAnsi="Calibri" w:cs="Calibri" w:asciiTheme="minorHAnsi" w:cstheme="minorHAnsi" w:hAnsiTheme="minorHAnsi"/>
      <w:sz w:val="20"/>
      <w:szCs w:val="20"/>
    </w:rPr>
  </w:style>
  <w:style w:type="paragraph" w:styleId="Contents5">
    <w:name w:val="TOC 5"/>
    <w:basedOn w:val="Normal"/>
    <w:next w:val="Normal"/>
    <w:autoRedefine/>
    <w:rsid w:val="00656606"/>
    <w:pPr>
      <w:ind w:left="960" w:hanging="0"/>
    </w:pPr>
    <w:rPr>
      <w:rFonts w:ascii="Calibri" w:hAnsi="Calibri" w:cs="Calibri" w:asciiTheme="minorHAnsi" w:cstheme="minorHAnsi" w:hAnsiTheme="minorHAnsi"/>
      <w:sz w:val="20"/>
      <w:szCs w:val="20"/>
    </w:rPr>
  </w:style>
  <w:style w:type="paragraph" w:styleId="Contents6">
    <w:name w:val="TOC 6"/>
    <w:basedOn w:val="Normal"/>
    <w:next w:val="Normal"/>
    <w:autoRedefine/>
    <w:rsid w:val="00656606"/>
    <w:pPr>
      <w:ind w:left="1200" w:hanging="0"/>
    </w:pPr>
    <w:rPr>
      <w:rFonts w:ascii="Calibri" w:hAnsi="Calibri" w:cs="Calibri" w:asciiTheme="minorHAnsi" w:cstheme="minorHAnsi" w:hAnsiTheme="minorHAnsi"/>
      <w:sz w:val="20"/>
      <w:szCs w:val="20"/>
    </w:rPr>
  </w:style>
  <w:style w:type="paragraph" w:styleId="Contents7">
    <w:name w:val="TOC 7"/>
    <w:basedOn w:val="Normal"/>
    <w:next w:val="Normal"/>
    <w:autoRedefine/>
    <w:rsid w:val="00656606"/>
    <w:pPr>
      <w:ind w:left="1440" w:hanging="0"/>
    </w:pPr>
    <w:rPr>
      <w:rFonts w:ascii="Calibri" w:hAnsi="Calibri" w:cs="Calibri" w:asciiTheme="minorHAnsi" w:cstheme="minorHAnsi" w:hAnsiTheme="minorHAnsi"/>
      <w:sz w:val="20"/>
      <w:szCs w:val="20"/>
    </w:rPr>
  </w:style>
  <w:style w:type="paragraph" w:styleId="Contents8">
    <w:name w:val="TOC 8"/>
    <w:basedOn w:val="Normal"/>
    <w:next w:val="Normal"/>
    <w:autoRedefine/>
    <w:rsid w:val="00656606"/>
    <w:pPr>
      <w:ind w:left="1680" w:hanging="0"/>
    </w:pPr>
    <w:rPr>
      <w:rFonts w:ascii="Calibri" w:hAnsi="Calibri" w:cs="Calibri" w:asciiTheme="minorHAnsi" w:cstheme="minorHAnsi" w:hAnsiTheme="minorHAnsi"/>
      <w:sz w:val="20"/>
      <w:szCs w:val="20"/>
    </w:rPr>
  </w:style>
  <w:style w:type="paragraph" w:styleId="Contents9">
    <w:name w:val="TOC 9"/>
    <w:basedOn w:val="Normal"/>
    <w:next w:val="Normal"/>
    <w:autoRedefine/>
    <w:rsid w:val="00656606"/>
    <w:pPr>
      <w:ind w:left="1920" w:hanging="0"/>
    </w:pPr>
    <w:rPr>
      <w:rFonts w:ascii="Calibri" w:hAnsi="Calibri" w:cs="Calibri" w:asciiTheme="minorHAnsi" w:cstheme="minorHAnsi" w:hAnsi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56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image" Target="media/image3.png"/><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chart" Target="charts/chart9.xml"/><Relationship Id="rId14" Type="http://schemas.openxmlformats.org/officeDocument/2006/relationships/chart" Target="charts/chart10.xml"/><Relationship Id="rId15" Type="http://schemas.openxmlformats.org/officeDocument/2006/relationships/chart" Target="charts/chart11.xml"/><Relationship Id="rId16" Type="http://schemas.openxmlformats.org/officeDocument/2006/relationships/chart" Target="charts/chart12.xml"/><Relationship Id="rId17" Type="http://schemas.openxmlformats.org/officeDocument/2006/relationships/chart" Target="charts/chart13.xml"/><Relationship Id="rId18" Type="http://schemas.openxmlformats.org/officeDocument/2006/relationships/chart" Target="charts/chart14.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Marker"/>
        <c:varyColors val="0"/>
        <c:ser>
          <c:idx val="0"/>
          <c:order val="0"/>
          <c:tx>
            <c:strRef>
              <c:f>label 0</c:f>
              <c:strCache>
                <c:ptCount val="1"/>
                <c:pt idx="0">
                  <c:v>EAMX</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20"/>
                <c:pt idx="0">
                  <c:v>0.0027</c:v>
                </c:pt>
                <c:pt idx="1">
                  <c:v>0.00642631578947368</c:v>
                </c:pt>
                <c:pt idx="2">
                  <c:v>0.0101526315789474</c:v>
                </c:pt>
                <c:pt idx="3">
                  <c:v>0.0138789473684211</c:v>
                </c:pt>
                <c:pt idx="4">
                  <c:v>0.0176052631578947</c:v>
                </c:pt>
                <c:pt idx="5">
                  <c:v>0.0213315789473684</c:v>
                </c:pt>
                <c:pt idx="6">
                  <c:v>0.0250578947368421</c:v>
                </c:pt>
                <c:pt idx="7">
                  <c:v>0.0287842105263158</c:v>
                </c:pt>
                <c:pt idx="8">
                  <c:v>0.0325105263157895</c:v>
                </c:pt>
                <c:pt idx="9">
                  <c:v>0.0362368421052632</c:v>
                </c:pt>
                <c:pt idx="10">
                  <c:v>0.0399631578947368</c:v>
                </c:pt>
                <c:pt idx="11">
                  <c:v>0.0436894736842105</c:v>
                </c:pt>
                <c:pt idx="12">
                  <c:v>0.0474157894736842</c:v>
                </c:pt>
                <c:pt idx="13">
                  <c:v>0.0511421052631579</c:v>
                </c:pt>
                <c:pt idx="14">
                  <c:v>0.0548684210526316</c:v>
                </c:pt>
                <c:pt idx="15">
                  <c:v>0.0585947368421053</c:v>
                </c:pt>
                <c:pt idx="16">
                  <c:v>0.0623210526315789</c:v>
                </c:pt>
                <c:pt idx="17">
                  <c:v>0.0660473684210526</c:v>
                </c:pt>
                <c:pt idx="18">
                  <c:v>0.0697736842105263</c:v>
                </c:pt>
                <c:pt idx="19">
                  <c:v>0.0735</c:v>
                </c:pt>
              </c:numCache>
            </c:numRef>
          </c:xVal>
          <c:yVal>
            <c:numRef>
              <c:f>0</c:f>
              <c:numCache>
                <c:formatCode>General</c:formatCode>
                <c:ptCount val="20"/>
                <c:pt idx="0">
                  <c:v>5.01543646514327</c:v>
                </c:pt>
                <c:pt idx="1">
                  <c:v>4.78466034251267</c:v>
                </c:pt>
                <c:pt idx="2">
                  <c:v>4.412060643078</c:v>
                </c:pt>
                <c:pt idx="3">
                  <c:v>3.6384626958813</c:v>
                </c:pt>
                <c:pt idx="4">
                  <c:v>1.47637700125813</c:v>
                </c:pt>
                <c:pt idx="5">
                  <c:v>6.09346003416843</c:v>
                </c:pt>
                <c:pt idx="6">
                  <c:v>14.5486847209867</c:v>
                </c:pt>
                <c:pt idx="7">
                  <c:v>22.3559759029086</c:v>
                </c:pt>
                <c:pt idx="8">
                  <c:v>29.1870370503356</c:v>
                </c:pt>
                <c:pt idx="9">
                  <c:v>35.1739845022983</c:v>
                </c:pt>
                <c:pt idx="10">
                  <c:v>40.2588362585862</c:v>
                </c:pt>
                <c:pt idx="11">
                  <c:v>44.5198948556532</c:v>
                </c:pt>
                <c:pt idx="12">
                  <c:v>48.1167832877769</c:v>
                </c:pt>
                <c:pt idx="13">
                  <c:v>51.1900507891892</c:v>
                </c:pt>
                <c:pt idx="14">
                  <c:v>53.8459276443436</c:v>
                </c:pt>
                <c:pt idx="15">
                  <c:v>56.1640082226902</c:v>
                </c:pt>
                <c:pt idx="16">
                  <c:v>58.2048825368538</c:v>
                </c:pt>
                <c:pt idx="17">
                  <c:v>60.0154693522604</c:v>
                </c:pt>
                <c:pt idx="18">
                  <c:v>61.6326646828186</c:v>
                </c:pt>
                <c:pt idx="19">
                  <c:v>63.085882312926</c:v>
                </c:pt>
              </c:numCache>
            </c:numRef>
          </c:yVal>
          <c:smooth val="0"/>
        </c:ser>
        <c:ser>
          <c:idx val="1"/>
          <c:order val="1"/>
          <c:tx>
            <c:strRef>
              <c:f>label 2</c:f>
              <c:strCache>
                <c:ptCount val="1"/>
                <c:pt idx="0">
                  <c:v>EAMTR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20"/>
                <c:pt idx="0">
                  <c:v>0.0027</c:v>
                </c:pt>
                <c:pt idx="1">
                  <c:v>0.00642631578947368</c:v>
                </c:pt>
                <c:pt idx="2">
                  <c:v>0.0101526315789474</c:v>
                </c:pt>
                <c:pt idx="3">
                  <c:v>0.0138789473684211</c:v>
                </c:pt>
                <c:pt idx="4">
                  <c:v>0.0176052631578947</c:v>
                </c:pt>
                <c:pt idx="5">
                  <c:v>0.0213315789473684</c:v>
                </c:pt>
                <c:pt idx="6">
                  <c:v>0.0250578947368421</c:v>
                </c:pt>
                <c:pt idx="7">
                  <c:v>0.0287842105263158</c:v>
                </c:pt>
                <c:pt idx="8">
                  <c:v>0.0325105263157895</c:v>
                </c:pt>
                <c:pt idx="9">
                  <c:v>0.0362368421052632</c:v>
                </c:pt>
                <c:pt idx="10">
                  <c:v>0.0399631578947368</c:v>
                </c:pt>
                <c:pt idx="11">
                  <c:v>0.0436894736842105</c:v>
                </c:pt>
                <c:pt idx="12">
                  <c:v>0.0474157894736842</c:v>
                </c:pt>
                <c:pt idx="13">
                  <c:v>0.0511421052631579</c:v>
                </c:pt>
                <c:pt idx="14">
                  <c:v>0.0548684210526316</c:v>
                </c:pt>
                <c:pt idx="15">
                  <c:v>0.0585947368421053</c:v>
                </c:pt>
                <c:pt idx="16">
                  <c:v>0.0623210526315789</c:v>
                </c:pt>
                <c:pt idx="17">
                  <c:v>0.0660473684210526</c:v>
                </c:pt>
                <c:pt idx="18">
                  <c:v>0.0697736842105263</c:v>
                </c:pt>
                <c:pt idx="19">
                  <c:v>0.0735</c:v>
                </c:pt>
              </c:numCache>
            </c:numRef>
          </c:xVal>
          <c:yVal>
            <c:numRef>
              <c:f>2</c:f>
              <c:numCache>
                <c:formatCode>General</c:formatCode>
                <c:ptCount val="20"/>
                <c:pt idx="0">
                  <c:v>0.108783741724901</c:v>
                </c:pt>
                <c:pt idx="1">
                  <c:v>0.103848926933346</c:v>
                </c:pt>
                <c:pt idx="2">
                  <c:v>0.0968090171028332</c:v>
                </c:pt>
                <c:pt idx="3">
                  <c:v>0.0844376606103822</c:v>
                </c:pt>
                <c:pt idx="4">
                  <c:v>0.0543917466908344</c:v>
                </c:pt>
                <c:pt idx="5">
                  <c:v>0.0341287641361886</c:v>
                </c:pt>
                <c:pt idx="6">
                  <c:v>0.164142975659779</c:v>
                </c:pt>
                <c:pt idx="7">
                  <c:v>0.326867106808015</c:v>
                </c:pt>
                <c:pt idx="8">
                  <c:v>0.503938806362943</c:v>
                </c:pt>
                <c:pt idx="9">
                  <c:v>0.692589325581179</c:v>
                </c:pt>
                <c:pt idx="10">
                  <c:v>0.886645305865745</c:v>
                </c:pt>
                <c:pt idx="11">
                  <c:v>1.08204442360073</c:v>
                </c:pt>
                <c:pt idx="12">
                  <c:v>1.27765019138164</c:v>
                </c:pt>
                <c:pt idx="13">
                  <c:v>1.473279351441</c:v>
                </c:pt>
                <c:pt idx="14">
                  <c:v>1.66891072370058</c:v>
                </c:pt>
                <c:pt idx="15">
                  <c:v>1.86454228571061</c:v>
                </c:pt>
                <c:pt idx="16">
                  <c:v>2.06017386328179</c:v>
                </c:pt>
                <c:pt idx="17">
                  <c:v>2.2558054421158</c:v>
                </c:pt>
                <c:pt idx="18">
                  <c:v>2.45143702105356</c:v>
                </c:pt>
                <c:pt idx="19">
                  <c:v>2.64706860000009</c:v>
                </c:pt>
              </c:numCache>
            </c:numRef>
          </c:yVal>
          <c:smooth val="0"/>
        </c:ser>
        <c:axId val="22400775"/>
        <c:axId val="89356676"/>
      </c:scatterChart>
      <c:valAx>
        <c:axId val="22400775"/>
        <c:scaling>
          <c:orientation val="minMax"/>
        </c:scaling>
        <c:delete val="0"/>
        <c:axPos val="b"/>
        <c:title>
          <c:tx>
            <c:rich>
              <a:bodyPr rot="0"/>
              <a:lstStyle/>
              <a:p>
                <a:pPr>
                  <a:defRPr b="0" lang="es-ES" sz="900" spc="-1" strike="noStrike">
                    <a:solidFill>
                      <a:srgbClr val="000000"/>
                    </a:solidFill>
                    <a:latin typeface="Arial"/>
                  </a:defRPr>
                </a:pPr>
                <a:r>
                  <a:rPr b="0" lang="es-ES" sz="900" spc="-1" strike="noStrike">
                    <a:solidFill>
                      <a:srgbClr val="000000"/>
                    </a:solidFill>
                    <a:latin typeface="Arial"/>
                  </a:rPr>
                  <a:t>Tiempo de servicio</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9356676"/>
        <c:crosses val="autoZero"/>
        <c:crossBetween val="midCat"/>
      </c:valAx>
      <c:valAx>
        <c:axId val="89356676"/>
        <c:scaling>
          <c:orientation val="minMax"/>
        </c:scaling>
        <c:delete val="0"/>
        <c:axPos val="l"/>
        <c:majorGridlines>
          <c:spPr>
            <a:ln w="0">
              <a:solidFill>
                <a:srgbClr val="b3b3b3"/>
              </a:solidFill>
            </a:ln>
          </c:spPr>
        </c:majorGridlines>
        <c:title>
          <c:tx>
            <c:rich>
              <a:bodyPr rot="-5400000"/>
              <a:lstStyle/>
              <a:p>
                <a:pPr>
                  <a:defRPr b="0" lang="es-ES" sz="900" spc="-1" strike="noStrike">
                    <a:solidFill>
                      <a:srgbClr val="000000"/>
                    </a:solidFill>
                    <a:latin typeface="Arial"/>
                  </a:defRPr>
                </a:pPr>
                <a:r>
                  <a:rPr b="0" lang="es-ES" sz="900" spc="-1" strike="noStrike">
                    <a:solidFill>
                      <a:srgbClr val="000000"/>
                    </a:solidFill>
                    <a:latin typeface="Arial"/>
                  </a:rPr>
                  <a:t>Error abs. medio</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22400775"/>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span"/>
  </c:chart>
  <c:spPr>
    <a:solidFill>
      <a:srgbClr val="ffffff"/>
    </a:solidFill>
    <a:ln w="0">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_tradnl" sz="1800" spc="-1" strike="noStrike">
                <a:solidFill>
                  <a:srgbClr val="000000"/>
                </a:solidFill>
                <a:latin typeface="Calibri"/>
              </a:defRPr>
            </a:pPr>
            <a:r>
              <a:rPr b="1" lang="es-ES_tradnl" sz="1800" spc="-1" strike="noStrike">
                <a:solidFill>
                  <a:srgbClr val="000000"/>
                </a:solidFill>
                <a:latin typeface="Calibri"/>
              </a:rPr>
              <a:t>Tiempo de respuesta en función del número de usuarios</a:t>
            </a:r>
          </a:p>
        </c:rich>
      </c:tx>
      <c:overlay val="0"/>
      <c:spPr>
        <a:noFill/>
        <a:ln w="0">
          <a:noFill/>
        </a:ln>
      </c:spPr>
    </c:title>
    <c:autoTitleDeleted val="0"/>
    <c:plotArea>
      <c:scatterChart>
        <c:scatterStyle val="lineMarker"/>
        <c:varyColors val="0"/>
        <c:ser>
          <c:idx val="0"/>
          <c:order val="0"/>
          <c:tx>
            <c:strRef>
              <c:f>label 0</c:f>
              <c:strCache>
                <c:ptCount val="1"/>
                <c:pt idx="0">
                  <c:v>Empírico</c:v>
                </c:pt>
              </c:strCache>
            </c:strRef>
          </c:tx>
          <c:spPr>
            <a:solidFill>
              <a:srgbClr val="ed7d31"/>
            </a:solidFill>
            <a:ln cap="rnd" w="28440">
              <a:solidFill>
                <a:srgbClr val="ed7d31"/>
              </a:solidFill>
              <a:round/>
            </a:ln>
          </c:spPr>
          <c:marker>
            <c:symbol val="circle"/>
            <c:size val="5"/>
            <c:spPr>
              <a:solidFill>
                <a:srgbClr val="ed7d31"/>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0"/>
              </c:numCache>
            </c:numRef>
          </c:xVal>
          <c:yVal>
            <c:numRef>
              <c:f>0</c:f>
              <c:numCache>
                <c:formatCode>General</c:formatCode>
                <c:ptCount val="60"/>
              </c:numCache>
            </c:numRef>
          </c:yVal>
          <c:smooth val="1"/>
        </c:ser>
        <c:ser>
          <c:idx val="1"/>
          <c:order val="1"/>
          <c:tx>
            <c:strRef>
              <c:f>label 2</c:f>
              <c:strCache>
                <c:ptCount val="1"/>
                <c:pt idx="0">
                  <c:v>Analítico</c:v>
                </c:pt>
              </c:strCache>
            </c:strRef>
          </c:tx>
          <c:spPr>
            <a:solidFill>
              <a:srgbClr val="00a933"/>
            </a:solidFill>
            <a:ln w="28800">
              <a:solidFill>
                <a:srgbClr val="00a933"/>
              </a:solidFill>
              <a:round/>
            </a:ln>
          </c:spPr>
          <c:marker>
            <c:symbol val="diamond"/>
            <c:size val="5"/>
            <c:spPr>
              <a:solidFill>
                <a:srgbClr val="00a933"/>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numCache>
            </c:numRef>
          </c:xVal>
          <c:yVal>
            <c:numRef>
              <c:f>2</c:f>
              <c:numCache>
                <c:formatCode>General</c:formatCode>
                <c:ptCount val="60"/>
                <c:pt idx="0">
                  <c:v>0.0222040322795732</c:v>
                </c:pt>
                <c:pt idx="1">
                  <c:v>0.0226725332756766</c:v>
                </c:pt>
                <c:pt idx="2">
                  <c:v>0.0231738474311828</c:v>
                </c:pt>
                <c:pt idx="3">
                  <c:v>0.0237115821669507</c:v>
                </c:pt>
                <c:pt idx="4">
                  <c:v>0.0242898956090576</c:v>
                </c:pt>
                <c:pt idx="5">
                  <c:v>0.0249136054394743</c:v>
                </c:pt>
                <c:pt idx="6">
                  <c:v>0.0255883243376292</c:v>
                </c:pt>
                <c:pt idx="7">
                  <c:v>0.0263206297718674</c:v>
                </c:pt>
                <c:pt idx="8">
                  <c:v>0.0271182785314963</c:v>
                </c:pt>
                <c:pt idx="9">
                  <c:v>0.0279904800348689</c:v>
                </c:pt>
                <c:pt idx="10">
                  <c:v>0.0289482475390748</c:v>
                </c:pt>
                <c:pt idx="11">
                  <c:v>0.0300048535431472</c:v>
                </c:pt>
                <c:pt idx="12">
                  <c:v>0.0311764258430996</c:v>
                </c:pt>
                <c:pt idx="13">
                  <c:v>0.0324827352165021</c:v>
                </c:pt>
                <c:pt idx="14">
                  <c:v>0.0339482465594575</c:v>
                </c:pt>
                <c:pt idx="15">
                  <c:v>0.0356035353116411</c:v>
                </c:pt>
                <c:pt idx="16">
                  <c:v>0.0374872141768948</c:v>
                </c:pt>
                <c:pt idx="17">
                  <c:v>0.0396485768042412</c:v>
                </c:pt>
                <c:pt idx="18">
                  <c:v>0.0421512516050726</c:v>
                </c:pt>
                <c:pt idx="19">
                  <c:v>0.045078275854129</c:v>
                </c:pt>
                <c:pt idx="20">
                  <c:v>0.0485391466606335</c:v>
                </c:pt>
                <c:pt idx="21">
                  <c:v>0.0526795580298372</c:v>
                </c:pt>
                <c:pt idx="22">
                  <c:v>0.0576946088821411</c:v>
                </c:pt>
                <c:pt idx="23">
                  <c:v>0.0638460412168309</c:v>
                </c:pt>
                <c:pt idx="24">
                  <c:v>0.0714830245182668</c:v>
                </c:pt>
                <c:pt idx="25">
                  <c:v>0.0810631334022315</c:v>
                </c:pt>
                <c:pt idx="26">
                  <c:v>0.093163967496099</c:v>
                </c:pt>
                <c:pt idx="27">
                  <c:v>0.108465449968691</c:v>
                </c:pt>
                <c:pt idx="28">
                  <c:v>0.127672034344898</c:v>
                </c:pt>
                <c:pt idx="29">
                  <c:v>0.151348732781663</c:v>
                </c:pt>
                <c:pt idx="30">
                  <c:v>0.17969229008591</c:v>
                </c:pt>
                <c:pt idx="31">
                  <c:v>0.21235024577035</c:v>
                </c:pt>
                <c:pt idx="32">
                  <c:v>0.248448525869005</c:v>
                </c:pt>
                <c:pt idx="33">
                  <c:v>0.286869767246483</c:v>
                </c:pt>
                <c:pt idx="34">
                  <c:v>0.326608284195064</c:v>
                </c:pt>
                <c:pt idx="35">
                  <c:v>0.366975022358266</c:v>
                </c:pt>
                <c:pt idx="36">
                  <c:v>0.407595791012602</c:v>
                </c:pt>
                <c:pt idx="37">
                  <c:v>0.448304666779525</c:v>
                </c:pt>
                <c:pt idx="38">
                  <c:v>0.489040085865529</c:v>
                </c:pt>
                <c:pt idx="39">
                  <c:v>0.529782538690824</c:v>
                </c:pt>
                <c:pt idx="40">
                  <c:v>0.570526651586502</c:v>
                </c:pt>
                <c:pt idx="41">
                  <c:v>0.611271117899329</c:v>
                </c:pt>
                <c:pt idx="42">
                  <c:v>0.652015652986037</c:v>
                </c:pt>
                <c:pt idx="43">
                  <c:v>0.692760200477941</c:v>
                </c:pt>
                <c:pt idx="44">
                  <c:v>0.733504750074303</c:v>
                </c:pt>
                <c:pt idx="45">
                  <c:v>0.774249300011336</c:v>
                </c:pt>
                <c:pt idx="46">
                  <c:v>0.81499385000171</c:v>
                </c:pt>
                <c:pt idx="47">
                  <c:v>0.855738400000256</c:v>
                </c:pt>
                <c:pt idx="48">
                  <c:v>0.896482950000038</c:v>
                </c:pt>
                <c:pt idx="49">
                  <c:v>0.937227500000005</c:v>
                </c:pt>
                <c:pt idx="50">
                  <c:v>0.97797205</c:v>
                </c:pt>
                <c:pt idx="51">
                  <c:v>1.01871659999999</c:v>
                </c:pt>
                <c:pt idx="52">
                  <c:v>1.05946114999999</c:v>
                </c:pt>
                <c:pt idx="53">
                  <c:v>1.10020569999999</c:v>
                </c:pt>
                <c:pt idx="54">
                  <c:v>1.14095024999999</c:v>
                </c:pt>
                <c:pt idx="55">
                  <c:v>1.18169479999999</c:v>
                </c:pt>
                <c:pt idx="56">
                  <c:v>1.22243934999999</c:v>
                </c:pt>
                <c:pt idx="57">
                  <c:v>1.26318389999999</c:v>
                </c:pt>
                <c:pt idx="58">
                  <c:v>1.30392844999999</c:v>
                </c:pt>
                <c:pt idx="59">
                  <c:v>1.34467299999999</c:v>
                </c:pt>
              </c:numCache>
            </c:numRef>
          </c:yVal>
          <c:smooth val="1"/>
        </c:ser>
        <c:axId val="71984154"/>
        <c:axId val="2341079"/>
      </c:scatterChart>
      <c:valAx>
        <c:axId val="71984154"/>
        <c:scaling>
          <c:orientation val="minMax"/>
        </c:scaling>
        <c:delete val="0"/>
        <c:axPos val="b"/>
        <c:title>
          <c:tx>
            <c:rich>
              <a:bodyPr rot="0"/>
              <a:lstStyle/>
              <a:p>
                <a:pPr>
                  <a:defRPr b="0" lang="es-ES" sz="1000" spc="-1" strike="noStrike">
                    <a:solidFill>
                      <a:srgbClr val="595959"/>
                    </a:solidFill>
                    <a:latin typeface="Calibri"/>
                  </a:defRPr>
                </a:pPr>
                <a:r>
                  <a:rPr b="0" lang="es-ES" sz="1000" spc="-1" strike="noStrike">
                    <a:solidFill>
                      <a:srgbClr val="595959"/>
                    </a:solidFill>
                    <a:latin typeface="Calibri"/>
                  </a:rPr>
                  <a:t>Nº usuarios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341079"/>
        <c:crosses val="autoZero"/>
        <c:crossBetween val="midCat"/>
      </c:valAx>
      <c:valAx>
        <c:axId val="2341079"/>
        <c:scaling>
          <c:orientation val="minMax"/>
        </c:scaling>
        <c:delete val="0"/>
        <c:axPos val="l"/>
        <c:majorGridlines>
          <c:spPr>
            <a:ln w="9360">
              <a:solidFill>
                <a:srgbClr val="d9d9d9"/>
              </a:solidFill>
              <a:round/>
            </a:ln>
          </c:spPr>
        </c:majorGridlines>
        <c:title>
          <c:tx>
            <c:rich>
              <a:bodyPr rot="-5400000"/>
              <a:lstStyle/>
              <a:p>
                <a:pPr>
                  <a:defRPr b="0" lang="es-ES" sz="1000" spc="-1" strike="noStrike">
                    <a:solidFill>
                      <a:srgbClr val="595959"/>
                    </a:solidFill>
                    <a:latin typeface="Calibri"/>
                  </a:defRPr>
                </a:pPr>
                <a:r>
                  <a:rPr b="0" lang="es-ES" sz="1000" spc="-1" strike="noStrike">
                    <a:solidFill>
                      <a:srgbClr val="595959"/>
                    </a:solidFill>
                    <a:latin typeface="Calibri"/>
                  </a:rPr>
                  <a:t>Tiempo (s)</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1984154"/>
        <c:crosses val="autoZero"/>
        <c:crossBetween val="midCat"/>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ES" sz="1300" spc="-1" strike="noStrike">
                <a:solidFill>
                  <a:srgbClr val="000000"/>
                </a:solidFill>
                <a:latin typeface="Arial"/>
              </a:defRPr>
            </a:pPr>
            <a:r>
              <a:rPr b="0" lang="es-ES" sz="1300" spc="-1" strike="noStrike">
                <a:solidFill>
                  <a:srgbClr val="000000"/>
                </a:solidFill>
                <a:latin typeface="Arial"/>
              </a:rPr>
              <a:t>% CPU</a:t>
            </a:r>
          </a:p>
        </c:rich>
      </c:tx>
      <c:overlay val="0"/>
      <c:spPr>
        <a:noFill/>
        <a:ln w="0">
          <a:noFill/>
        </a:ln>
      </c:spPr>
    </c:title>
    <c:autoTitleDeleted val="0"/>
    <c:plotArea>
      <c:scatterChart>
        <c:scatterStyle val="lineMarker"/>
        <c:varyColors val="0"/>
        <c:ser>
          <c:idx val="0"/>
          <c:order val="0"/>
          <c:tx>
            <c:strRef>
              <c:f>label 0</c:f>
              <c:strCache>
                <c:ptCount val="1"/>
                <c:pt idx="0">
                  <c:v>Empírico</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0"/>
              </c:numCache>
            </c:numRef>
          </c:xVal>
          <c:yVal>
            <c:numRef>
              <c:f>0</c:f>
              <c:numCache>
                <c:formatCode>General</c:formatCode>
                <c:ptCount val="60"/>
              </c:numCache>
            </c:numRef>
          </c:yVal>
          <c:smooth val="0"/>
        </c:ser>
        <c:ser>
          <c:idx val="1"/>
          <c:order val="1"/>
          <c:tx>
            <c:strRef>
              <c:f>label 2</c:f>
              <c:strCache>
                <c:ptCount val="1"/>
                <c:pt idx="0">
                  <c:v>Analítico</c:v>
                </c:pt>
              </c:strCache>
            </c:strRef>
          </c:tx>
          <c:spPr>
            <a:solidFill>
              <a:srgbClr val="ff420e"/>
            </a:solidFill>
            <a:ln w="28800">
              <a:solidFill>
                <a:srgbClr val="ff420e"/>
              </a:solidFill>
              <a:round/>
            </a:ln>
          </c:spPr>
          <c:marker>
            <c:symbol val="diamond"/>
            <c:size val="5"/>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numCache>
            </c:numRef>
          </c:xVal>
          <c:yVal>
            <c:numRef>
              <c:f>2</c:f>
              <c:numCache>
                <c:formatCode>General</c:formatCode>
                <c:ptCount val="60"/>
                <c:pt idx="0">
                  <c:v>3.63076132574877</c:v>
                </c:pt>
                <c:pt idx="1">
                  <c:v>7.25849235504455</c:v>
                </c:pt>
                <c:pt idx="2">
                  <c:v>10.8828789309474</c:v>
                </c:pt>
                <c:pt idx="3">
                  <c:v>14.5035614642073</c:v>
                </c:pt>
                <c:pt idx="4">
                  <c:v>18.120126383386</c:v>
                </c:pt>
                <c:pt idx="5">
                  <c:v>21.7320955865311</c:v>
                </c:pt>
                <c:pt idx="6">
                  <c:v>25.3389133338637</c:v>
                </c:pt>
                <c:pt idx="7">
                  <c:v>28.9399298373875</c:v>
                </c:pt>
                <c:pt idx="8">
                  <c:v>32.534380551238</c:v>
                </c:pt>
                <c:pt idx="9">
                  <c:v>36.121359817452</c:v>
                </c:pt>
                <c:pt idx="10">
                  <c:v>39.6997870342579</c:v>
                </c:pt>
                <c:pt idx="11">
                  <c:v>43.2683628275523</c:v>
                </c:pt>
                <c:pt idx="12">
                  <c:v>46.8255117326383</c:v>
                </c:pt>
                <c:pt idx="13">
                  <c:v>50.3693065034625</c:v>
                </c:pt>
                <c:pt idx="14">
                  <c:v>53.8973671730045</c:v>
                </c:pt>
                <c:pt idx="15">
                  <c:v>57.406725122698</c:v>
                </c:pt>
                <c:pt idx="16">
                  <c:v>60.893638307945</c:v>
                </c:pt>
                <c:pt idx="17">
                  <c:v>64.353337943577</c:v>
                </c:pt>
                <c:pt idx="18">
                  <c:v>67.779678822055</c:v>
                </c:pt>
                <c:pt idx="19">
                  <c:v>71.1646546077525</c:v>
                </c:pt>
                <c:pt idx="20">
                  <c:v>74.497726306304</c:v>
                </c:pt>
                <c:pt idx="21">
                  <c:v>77.7648995122365</c:v>
                </c:pt>
                <c:pt idx="22">
                  <c:v>80.947483283599</c:v>
                </c:pt>
                <c:pt idx="23">
                  <c:v>84.020494581707</c:v>
                </c:pt>
                <c:pt idx="24">
                  <c:v>86.950790466543</c:v>
                </c:pt>
                <c:pt idx="25">
                  <c:v>89.6953151817005</c:v>
                </c:pt>
                <c:pt idx="26">
                  <c:v>92.2004753720985</c:v>
                </c:pt>
                <c:pt idx="27">
                  <c:v>94.4046352363285</c:v>
                </c:pt>
                <c:pt idx="28">
                  <c:v>96.246547688977</c:v>
                </c:pt>
                <c:pt idx="29">
                  <c:v>97.6815229822325</c:v>
                </c:pt>
                <c:pt idx="30">
                  <c:v>98.701934815533</c:v>
                </c:pt>
                <c:pt idx="31">
                  <c:v>99.350429064358</c:v>
                </c:pt>
                <c:pt idx="32">
                  <c:v>99.712382356864</c:v>
                </c:pt>
                <c:pt idx="33">
                  <c:v>99.88787215042</c:v>
                </c:pt>
                <c:pt idx="34">
                  <c:v>99.9615147198325</c:v>
                </c:pt>
                <c:pt idx="35">
                  <c:v>99.988328202208</c:v>
                </c:pt>
                <c:pt idx="36">
                  <c:v>99.996853200779</c:v>
                </c:pt>
                <c:pt idx="37">
                  <c:v>99.999240021697</c:v>
                </c:pt>
                <c:pt idx="38">
                  <c:v>99.99983412215</c:v>
                </c:pt>
                <c:pt idx="39">
                  <c:v>99.9999669470735</c:v>
                </c:pt>
                <c:pt idx="40">
                  <c:v>99.9999939188935</c:v>
                </c:pt>
                <c:pt idx="41">
                  <c:v>99.999998954033</c:v>
                </c:pt>
                <c:pt idx="42">
                  <c:v>99.9999998295655</c:v>
                </c:pt>
                <c:pt idx="43">
                  <c:v>99.99999997334</c:v>
                </c:pt>
                <c:pt idx="44">
                  <c:v>99.999999995947</c:v>
                </c:pt>
                <c:pt idx="45">
                  <c:v>99.999999999395</c:v>
                </c:pt>
                <c:pt idx="46">
                  <c:v>99.9999999999105</c:v>
                </c:pt>
                <c:pt idx="47">
                  <c:v>99.9999999999865</c:v>
                </c:pt>
                <c:pt idx="48">
                  <c:v>99.999999999998</c:v>
                </c:pt>
                <c:pt idx="49">
                  <c:v>99.9999999999995</c:v>
                </c:pt>
                <c:pt idx="50">
                  <c:v>99.9999999999995</c:v>
                </c:pt>
                <c:pt idx="51">
                  <c:v>100</c:v>
                </c:pt>
                <c:pt idx="52">
                  <c:v>99.9999999999995</c:v>
                </c:pt>
                <c:pt idx="53">
                  <c:v>100</c:v>
                </c:pt>
                <c:pt idx="54">
                  <c:v>100</c:v>
                </c:pt>
                <c:pt idx="55">
                  <c:v>99.9999999999995</c:v>
                </c:pt>
                <c:pt idx="56">
                  <c:v>100</c:v>
                </c:pt>
                <c:pt idx="57">
                  <c:v>100</c:v>
                </c:pt>
                <c:pt idx="58">
                  <c:v>99.9999999999995</c:v>
                </c:pt>
                <c:pt idx="59">
                  <c:v>99.9999999999995</c:v>
                </c:pt>
              </c:numCache>
            </c:numRef>
          </c:yVal>
          <c:smooth val="0"/>
        </c:ser>
        <c:axId val="87953134"/>
        <c:axId val="93178839"/>
      </c:scatterChart>
      <c:valAx>
        <c:axId val="87953134"/>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93178839"/>
        <c:crosses val="autoZero"/>
        <c:crossBetween val="midCat"/>
      </c:valAx>
      <c:valAx>
        <c:axId val="93178839"/>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7953134"/>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span"/>
  </c:chart>
  <c:spPr>
    <a:solidFill>
      <a:srgbClr val="ffffff"/>
    </a:solidFill>
    <a:ln w="0">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ES" sz="1300" spc="-1" strike="noStrike">
                <a:solidFill>
                  <a:srgbClr val="000000"/>
                </a:solidFill>
                <a:latin typeface="Arial"/>
              </a:defRPr>
            </a:pPr>
            <a:r>
              <a:rPr b="0" lang="es-ES" sz="1300" spc="-1" strike="noStrike">
                <a:solidFill>
                  <a:srgbClr val="000000"/>
                </a:solidFill>
                <a:latin typeface="Arial"/>
              </a:rPr>
              <a:t>% Disco</a:t>
            </a:r>
          </a:p>
        </c:rich>
      </c:tx>
      <c:overlay val="0"/>
      <c:spPr>
        <a:noFill/>
        <a:ln w="0">
          <a:noFill/>
        </a:ln>
      </c:spPr>
    </c:title>
    <c:autoTitleDeleted val="0"/>
    <c:plotArea>
      <c:scatterChart>
        <c:scatterStyle val="lineMarker"/>
        <c:varyColors val="0"/>
        <c:ser>
          <c:idx val="0"/>
          <c:order val="0"/>
          <c:tx>
            <c:strRef>
              <c:f>label 0</c:f>
              <c:strCache>
                <c:ptCount val="1"/>
                <c:pt idx="0">
                  <c:v>Empírico</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0"/>
              </c:numCache>
            </c:numRef>
          </c:xVal>
          <c:yVal>
            <c:numRef>
              <c:f>0</c:f>
              <c:numCache>
                <c:formatCode>General</c:formatCode>
                <c:ptCount val="60"/>
              </c:numCache>
            </c:numRef>
          </c:yVal>
          <c:smooth val="0"/>
        </c:ser>
        <c:ser>
          <c:idx val="1"/>
          <c:order val="1"/>
          <c:tx>
            <c:strRef>
              <c:f>label 2</c:f>
              <c:strCache>
                <c:ptCount val="1"/>
                <c:pt idx="0">
                  <c:v>Analítico</c:v>
                </c:pt>
              </c:strCache>
            </c:strRef>
          </c:tx>
          <c:spPr>
            <a:solidFill>
              <a:srgbClr val="ff420e"/>
            </a:solidFill>
            <a:ln w="28800">
              <a:solidFill>
                <a:srgbClr val="ff420e"/>
              </a:solidFill>
              <a:round/>
            </a:ln>
          </c:spPr>
          <c:marker>
            <c:symbol val="diamond"/>
            <c:size val="5"/>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numCache>
            </c:numRef>
          </c:xVal>
          <c:yVal>
            <c:numRef>
              <c:f>2</c:f>
              <c:numCache>
                <c:formatCode>General</c:formatCode>
                <c:ptCount val="60"/>
                <c:pt idx="0">
                  <c:v>2.47180986719975</c:v>
                </c:pt>
                <c:pt idx="1">
                  <c:v>4.94155671895976</c:v>
                </c:pt>
                <c:pt idx="2">
                  <c:v>7.40902667831202</c:v>
                </c:pt>
                <c:pt idx="3">
                  <c:v>9.87397493812743</c:v>
                </c:pt>
                <c:pt idx="4">
                  <c:v>12.3361199403883</c:v>
                </c:pt>
                <c:pt idx="5">
                  <c:v>14.7951361949239</c:v>
                </c:pt>
                <c:pt idx="6">
                  <c:v>17.2506453559975</c:v>
                </c:pt>
                <c:pt idx="7">
                  <c:v>19.7022050501682</c:v>
                </c:pt>
                <c:pt idx="8">
                  <c:v>22.1492947772316</c:v>
                </c:pt>
                <c:pt idx="9">
                  <c:v>24.5912979683503</c:v>
                </c:pt>
                <c:pt idx="10">
                  <c:v>27.0274789535415</c:v>
                </c:pt>
                <c:pt idx="11">
                  <c:v>29.456953123369</c:v>
                </c:pt>
                <c:pt idx="12">
                  <c:v>31.8786479068666</c:v>
                </c:pt>
                <c:pt idx="13">
                  <c:v>34.2912512415263</c:v>
                </c:pt>
                <c:pt idx="14">
                  <c:v>36.6931428539567</c:v>
                </c:pt>
                <c:pt idx="15">
                  <c:v>39.0823017188127</c:v>
                </c:pt>
                <c:pt idx="16">
                  <c:v>41.456180264956</c:v>
                </c:pt>
                <c:pt idx="17">
                  <c:v>43.811531919788</c:v>
                </c:pt>
                <c:pt idx="18">
                  <c:v>46.1441730470769</c:v>
                </c:pt>
                <c:pt idx="19">
                  <c:v>48.4486529609677</c:v>
                </c:pt>
                <c:pt idx="20">
                  <c:v>50.7177967502155</c:v>
                </c:pt>
                <c:pt idx="21">
                  <c:v>52.9420770715362</c:v>
                </c:pt>
                <c:pt idx="22">
                  <c:v>55.1087691957068</c:v>
                </c:pt>
                <c:pt idx="23">
                  <c:v>57.2008647556133</c:v>
                </c:pt>
                <c:pt idx="24">
                  <c:v>59.1958001512796</c:v>
                </c:pt>
                <c:pt idx="25">
                  <c:v>61.064263171305</c:v>
                </c:pt>
                <c:pt idx="26">
                  <c:v>62.7697676432261</c:v>
                </c:pt>
                <c:pt idx="27">
                  <c:v>64.2703521246819</c:v>
                </c:pt>
                <c:pt idx="28">
                  <c:v>65.5243198098301</c:v>
                </c:pt>
                <c:pt idx="29">
                  <c:v>66.5012460715215</c:v>
                </c:pt>
                <c:pt idx="30">
                  <c:v>67.1959389504699</c:v>
                </c:pt>
                <c:pt idx="31">
                  <c:v>67.6374316125459</c:v>
                </c:pt>
                <c:pt idx="32">
                  <c:v>67.8838481735953</c:v>
                </c:pt>
                <c:pt idx="33">
                  <c:v>68.0033210236086</c:v>
                </c:pt>
                <c:pt idx="34">
                  <c:v>68.0534566324761</c:v>
                </c:pt>
                <c:pt idx="35">
                  <c:v>68.071711159382</c:v>
                </c:pt>
                <c:pt idx="36">
                  <c:v>68.0775149491923</c:v>
                </c:pt>
                <c:pt idx="37">
                  <c:v>68.0791398886933</c:v>
                </c:pt>
                <c:pt idx="38">
                  <c:v>68.0795443502453</c:v>
                </c:pt>
                <c:pt idx="39">
                  <c:v>68.079634776998</c:v>
                </c:pt>
                <c:pt idx="40">
                  <c:v>68.0796531393207</c:v>
                </c:pt>
                <c:pt idx="41">
                  <c:v>68.0796565672264</c:v>
                </c:pt>
                <c:pt idx="42">
                  <c:v>68.0796571632859</c:v>
                </c:pt>
                <c:pt idx="43">
                  <c:v>68.0796572611673</c:v>
                </c:pt>
                <c:pt idx="44">
                  <c:v>68.0796572765581</c:v>
                </c:pt>
                <c:pt idx="45">
                  <c:v>68.0796572789053</c:v>
                </c:pt>
                <c:pt idx="46">
                  <c:v>68.0796572792562</c:v>
                </c:pt>
                <c:pt idx="47">
                  <c:v>68.0796572793081</c:v>
                </c:pt>
                <c:pt idx="48">
                  <c:v>68.0796572793158</c:v>
                </c:pt>
                <c:pt idx="49">
                  <c:v>68.0796572793169</c:v>
                </c:pt>
                <c:pt idx="50">
                  <c:v>68.079657279317</c:v>
                </c:pt>
                <c:pt idx="51">
                  <c:v>68.0796572793171</c:v>
                </c:pt>
                <c:pt idx="52">
                  <c:v>68.0796572793171</c:v>
                </c:pt>
                <c:pt idx="53">
                  <c:v>68.0796572793171</c:v>
                </c:pt>
                <c:pt idx="54">
                  <c:v>68.0796572793171</c:v>
                </c:pt>
                <c:pt idx="55">
                  <c:v>68.0796572793171</c:v>
                </c:pt>
                <c:pt idx="56">
                  <c:v>68.0796572793171</c:v>
                </c:pt>
                <c:pt idx="57">
                  <c:v>68.0796572793171</c:v>
                </c:pt>
                <c:pt idx="58">
                  <c:v>68.0796572793171</c:v>
                </c:pt>
                <c:pt idx="59">
                  <c:v>68.0796572793171</c:v>
                </c:pt>
              </c:numCache>
            </c:numRef>
          </c:yVal>
          <c:smooth val="0"/>
        </c:ser>
        <c:axId val="2996629"/>
        <c:axId val="45634099"/>
      </c:scatterChart>
      <c:valAx>
        <c:axId val="2996629"/>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45634099"/>
        <c:crosses val="autoZero"/>
        <c:crossBetween val="midCat"/>
      </c:valAx>
      <c:valAx>
        <c:axId val="45634099"/>
        <c:scaling>
          <c:orientation val="minMax"/>
          <c:max val="100"/>
          <c:min val="0"/>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2996629"/>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span"/>
  </c:chart>
  <c:spPr>
    <a:solidFill>
      <a:srgbClr val="ffffff"/>
    </a:solidFill>
    <a:ln w="0">
      <a:noFill/>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ES" sz="1300" spc="-1" strike="noStrike">
                <a:solidFill>
                  <a:srgbClr val="000000"/>
                </a:solidFill>
                <a:latin typeface="Arial"/>
              </a:defRPr>
            </a:pPr>
            <a:r>
              <a:rPr b="0" lang="es-ES" sz="1300" spc="-1" strike="noStrike">
                <a:solidFill>
                  <a:srgbClr val="000000"/>
                </a:solidFill>
                <a:latin typeface="Arial"/>
              </a:rPr>
              <a:t>% Red</a:t>
            </a:r>
          </a:p>
        </c:rich>
      </c:tx>
      <c:overlay val="0"/>
      <c:spPr>
        <a:noFill/>
        <a:ln w="0">
          <a:noFill/>
        </a:ln>
      </c:spPr>
    </c:title>
    <c:autoTitleDeleted val="0"/>
    <c:plotArea>
      <c:scatterChart>
        <c:scatterStyle val="lineMarker"/>
        <c:varyColors val="0"/>
        <c:ser>
          <c:idx val="0"/>
          <c:order val="0"/>
          <c:tx>
            <c:strRef>
              <c:f>label 0</c:f>
              <c:strCache>
                <c:ptCount val="1"/>
                <c:pt idx="0">
                  <c:v>Empírico</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0"/>
              </c:numCache>
            </c:numRef>
          </c:xVal>
          <c:yVal>
            <c:numRef>
              <c:f>0</c:f>
              <c:numCache>
                <c:formatCode>General</c:formatCode>
                <c:ptCount val="60"/>
              </c:numCache>
            </c:numRef>
          </c:yVal>
          <c:smooth val="0"/>
        </c:ser>
        <c:ser>
          <c:idx val="1"/>
          <c:order val="1"/>
          <c:tx>
            <c:strRef>
              <c:f>label 2</c:f>
              <c:strCache>
                <c:ptCount val="1"/>
                <c:pt idx="0">
                  <c:v>Analítico</c:v>
                </c:pt>
              </c:strCache>
            </c:strRef>
          </c:tx>
          <c:spPr>
            <a:solidFill>
              <a:srgbClr val="ff420e"/>
            </a:solidFill>
            <a:ln w="28800">
              <a:solidFill>
                <a:srgbClr val="ff420e"/>
              </a:solidFill>
              <a:round/>
            </a:ln>
          </c:spPr>
          <c:marker>
            <c:symbol val="diamond"/>
            <c:size val="5"/>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numCache>
            </c:numRef>
          </c:xVal>
          <c:yVal>
            <c:numRef>
              <c:f>2</c:f>
              <c:numCache>
                <c:formatCode>General</c:formatCode>
                <c:ptCount val="60"/>
                <c:pt idx="0">
                  <c:v>0.00229904716592325</c:v>
                </c:pt>
                <c:pt idx="1">
                  <c:v>0.00459617550715738</c:v>
                </c:pt>
                <c:pt idx="2">
                  <c:v>0.00689118609528008</c:v>
                </c:pt>
                <c:pt idx="3">
                  <c:v>0.00918385123351585</c:v>
                </c:pt>
                <c:pt idx="4">
                  <c:v>0.0114739090428378</c:v>
                </c:pt>
                <c:pt idx="5">
                  <c:v>0.0137610567826249</c:v>
                </c:pt>
                <c:pt idx="6">
                  <c:v>0.0160449425509345</c:v>
                </c:pt>
                <c:pt idx="7">
                  <c:v>0.0183251548932212</c:v>
                </c:pt>
                <c:pt idx="8">
                  <c:v>0.0206012096887053</c:v>
                </c:pt>
                <c:pt idx="9">
                  <c:v>0.0228725334625186</c:v>
                </c:pt>
                <c:pt idx="10">
                  <c:v>0.0251384419630074</c:v>
                </c:pt>
                <c:pt idx="11">
                  <c:v>0.0273981124089197</c:v>
                </c:pt>
                <c:pt idx="12">
                  <c:v>0.0296505471947062</c:v>
                </c:pt>
                <c:pt idx="13">
                  <c:v>0.0318945259621063</c:v>
                </c:pt>
                <c:pt idx="14">
                  <c:v>0.0341285416838208</c:v>
                </c:pt>
                <c:pt idx="15">
                  <c:v>0.0363507145904328</c:v>
                </c:pt>
                <c:pt idx="16">
                  <c:v>0.0385586751687031</c:v>
                </c:pt>
                <c:pt idx="17">
                  <c:v>0.040749403759381</c:v>
                </c:pt>
                <c:pt idx="18">
                  <c:v>0.0429190091339582</c:v>
                </c:pt>
                <c:pt idx="19">
                  <c:v>0.0450624215724561</c:v>
                </c:pt>
                <c:pt idx="20">
                  <c:v>0.0471729676411359</c:v>
                </c:pt>
                <c:pt idx="21">
                  <c:v>0.0492417858932228</c:v>
                </c:pt>
                <c:pt idx="22">
                  <c:v>0.0512570409715375</c:v>
                </c:pt>
                <c:pt idx="23">
                  <c:v>0.0532029132781695</c:v>
                </c:pt>
                <c:pt idx="24">
                  <c:v>0.0550584162553473</c:v>
                </c:pt>
                <c:pt idx="25">
                  <c:v>0.0567962864159224</c:v>
                </c:pt>
                <c:pt idx="26">
                  <c:v>0.0583825877227789</c:v>
                </c:pt>
                <c:pt idx="27">
                  <c:v>0.0597782915530366</c:v>
                </c:pt>
                <c:pt idx="28">
                  <c:v>0.060944615424041</c:v>
                </c:pt>
                <c:pt idx="29">
                  <c:v>0.0618532611831915</c:v>
                </c:pt>
                <c:pt idx="30">
                  <c:v>0.0624993997538506</c:v>
                </c:pt>
                <c:pt idx="31">
                  <c:v>0.0629100350810215</c:v>
                </c:pt>
                <c:pt idx="32">
                  <c:v>0.0631392288000995</c:v>
                </c:pt>
                <c:pt idx="33">
                  <c:v>0.0632503513103186</c:v>
                </c:pt>
                <c:pt idx="34">
                  <c:v>0.0632969827810511</c:v>
                </c:pt>
                <c:pt idx="35">
                  <c:v>0.0633139614406581</c:v>
                </c:pt>
                <c:pt idx="36">
                  <c:v>0.0633193595850268</c:v>
                </c:pt>
                <c:pt idx="37">
                  <c:v>0.0633208709523063</c:v>
                </c:pt>
                <c:pt idx="38">
                  <c:v>0.0633212471447462</c:v>
                </c:pt>
                <c:pt idx="39">
                  <c:v>0.0633213312512838</c:v>
                </c:pt>
                <c:pt idx="40">
                  <c:v>0.063321348330205</c:v>
                </c:pt>
                <c:pt idx="41">
                  <c:v>0.0633213515185234</c:v>
                </c:pt>
                <c:pt idx="42">
                  <c:v>0.0633213520729224</c:v>
                </c:pt>
                <c:pt idx="43">
                  <c:v>0.0633213521639626</c:v>
                </c:pt>
                <c:pt idx="44">
                  <c:v>0.0633213521782776</c:v>
                </c:pt>
                <c:pt idx="45">
                  <c:v>0.0633213521804608</c:v>
                </c:pt>
                <c:pt idx="46">
                  <c:v>0.0633213521807872</c:v>
                </c:pt>
                <c:pt idx="47">
                  <c:v>0.0633213521808355</c:v>
                </c:pt>
                <c:pt idx="48">
                  <c:v>0.0633213521808426</c:v>
                </c:pt>
                <c:pt idx="49">
                  <c:v>0.0633213521808436</c:v>
                </c:pt>
                <c:pt idx="50">
                  <c:v>0.0633213521808437</c:v>
                </c:pt>
                <c:pt idx="51">
                  <c:v>0.0633213521808438</c:v>
                </c:pt>
                <c:pt idx="52">
                  <c:v>0.0633213521808438</c:v>
                </c:pt>
                <c:pt idx="53">
                  <c:v>0.0633213521808438</c:v>
                </c:pt>
                <c:pt idx="54">
                  <c:v>0.0633213521808438</c:v>
                </c:pt>
                <c:pt idx="55">
                  <c:v>0.0633213521808438</c:v>
                </c:pt>
                <c:pt idx="56">
                  <c:v>0.0633213521808438</c:v>
                </c:pt>
                <c:pt idx="57">
                  <c:v>0.0633213521808438</c:v>
                </c:pt>
                <c:pt idx="58">
                  <c:v>0.0633213521808438</c:v>
                </c:pt>
                <c:pt idx="59">
                  <c:v>0.0633213521808438</c:v>
                </c:pt>
              </c:numCache>
            </c:numRef>
          </c:yVal>
          <c:smooth val="0"/>
        </c:ser>
        <c:axId val="99460508"/>
        <c:axId val="91952784"/>
      </c:scatterChart>
      <c:valAx>
        <c:axId val="99460508"/>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91952784"/>
        <c:crosses val="autoZero"/>
        <c:crossBetween val="midCat"/>
      </c:valAx>
      <c:valAx>
        <c:axId val="91952784"/>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99460508"/>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span"/>
  </c:chart>
  <c:spPr>
    <a:solidFill>
      <a:srgbClr val="ffffff"/>
    </a:solidFill>
    <a:ln w="0">
      <a:no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_tradnl" sz="1800" spc="-1" strike="noStrike">
                <a:solidFill>
                  <a:srgbClr val="000000"/>
                </a:solidFill>
                <a:latin typeface="Calibri"/>
              </a:defRPr>
            </a:pPr>
            <a:r>
              <a:rPr b="1" lang="es-ES_tradnl" sz="1800" spc="-1" strike="noStrike">
                <a:solidFill>
                  <a:srgbClr val="000000"/>
                </a:solidFill>
                <a:latin typeface="Calibri"/>
              </a:rPr>
              <a:t>Demanda de recursos </a:t>
            </a:r>
          </a:p>
        </c:rich>
      </c:tx>
      <c:overlay val="0"/>
      <c:spPr>
        <a:noFill/>
        <a:ln w="0">
          <a:noFill/>
        </a:ln>
      </c:spPr>
    </c:title>
    <c:autoTitleDeleted val="0"/>
    <c:plotArea>
      <c:scatterChart>
        <c:scatterStyle val="lineMarker"/>
        <c:varyColors val="0"/>
        <c:ser>
          <c:idx val="0"/>
          <c:order val="0"/>
          <c:tx>
            <c:strRef>
              <c:f>label 0</c:f>
              <c:strCache>
                <c:ptCount val="1"/>
                <c:pt idx="0">
                  <c:v>CPU</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8"/>
                <c:pt idx="0">
                  <c:v>5</c:v>
                </c:pt>
                <c:pt idx="1">
                  <c:v>10</c:v>
                </c:pt>
                <c:pt idx="2">
                  <c:v>20</c:v>
                </c:pt>
                <c:pt idx="3">
                  <c:v>80</c:v>
                </c:pt>
                <c:pt idx="4">
                  <c:v>110</c:v>
                </c:pt>
                <c:pt idx="5">
                  <c:v>125</c:v>
                </c:pt>
                <c:pt idx="6">
                  <c:v>140</c:v>
                </c:pt>
                <c:pt idx="7">
                  <c:v>300</c:v>
                </c:pt>
              </c:numCache>
            </c:numRef>
          </c:xVal>
          <c:yVal>
            <c:numRef>
              <c:f>0</c:f>
              <c:numCache>
                <c:formatCode>General</c:formatCode>
                <c:ptCount val="8"/>
                <c:pt idx="0">
                  <c:v>0.0135017021276596</c:v>
                </c:pt>
                <c:pt idx="1">
                  <c:v>0.0128428931665862</c:v>
                </c:pt>
                <c:pt idx="2">
                  <c:v>0.0121891858655959</c:v>
                </c:pt>
                <c:pt idx="3">
                  <c:v>0.0119700756361816</c:v>
                </c:pt>
                <c:pt idx="4">
                  <c:v>0.0121541763096991</c:v>
                </c:pt>
                <c:pt idx="5">
                  <c:v>0.0121577860308164</c:v>
                </c:pt>
                <c:pt idx="6">
                  <c:v>0.0119814862385321</c:v>
                </c:pt>
                <c:pt idx="7">
                  <c:v>0.0128679634641407</c:v>
                </c:pt>
              </c:numCache>
            </c:numRef>
          </c:yVal>
          <c:smooth val="0"/>
        </c:ser>
        <c:ser>
          <c:idx val="1"/>
          <c:order val="1"/>
          <c:tx>
            <c:strRef>
              <c:f>label 2</c:f>
              <c:strCache>
                <c:ptCount val="1"/>
                <c:pt idx="0">
                  <c:v>Disco</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8"/>
                <c:pt idx="0">
                  <c:v>5</c:v>
                </c:pt>
                <c:pt idx="1">
                  <c:v>10</c:v>
                </c:pt>
                <c:pt idx="2">
                  <c:v>20</c:v>
                </c:pt>
                <c:pt idx="3">
                  <c:v>80</c:v>
                </c:pt>
                <c:pt idx="4">
                  <c:v>110</c:v>
                </c:pt>
                <c:pt idx="5">
                  <c:v>125</c:v>
                </c:pt>
                <c:pt idx="6">
                  <c:v>140</c:v>
                </c:pt>
                <c:pt idx="7">
                  <c:v>300</c:v>
                </c:pt>
              </c:numCache>
            </c:numRef>
          </c:xVal>
          <c:yVal>
            <c:numRef>
              <c:f>2</c:f>
              <c:numCache>
                <c:formatCode>General</c:formatCode>
                <c:ptCount val="8"/>
                <c:pt idx="0">
                  <c:v>0.00973829787234043</c:v>
                </c:pt>
                <c:pt idx="1">
                  <c:v>0.00911963454558432</c:v>
                </c:pt>
                <c:pt idx="2">
                  <c:v>0.0082947394310095</c:v>
                </c:pt>
                <c:pt idx="3">
                  <c:v>0.00625422779983852</c:v>
                </c:pt>
                <c:pt idx="4">
                  <c:v>0.00568904902167052</c:v>
                </c:pt>
                <c:pt idx="5">
                  <c:v>0.0054940316309017</c:v>
                </c:pt>
                <c:pt idx="6">
                  <c:v>0.00545304587155963</c:v>
                </c:pt>
                <c:pt idx="7">
                  <c:v>0.00534764884979702</c:v>
                </c:pt>
              </c:numCache>
            </c:numRef>
          </c:yVal>
          <c:smooth val="0"/>
        </c:ser>
        <c:ser>
          <c:idx val="2"/>
          <c:order val="2"/>
          <c:tx>
            <c:strRef>
              <c:f>label 4</c:f>
              <c:strCache>
                <c:ptCount val="1"/>
                <c:pt idx="0">
                  <c:v>Red</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5</c:f>
              <c:numCache>
                <c:formatCode>General</c:formatCode>
                <c:ptCount val="8"/>
                <c:pt idx="0">
                  <c:v>5</c:v>
                </c:pt>
                <c:pt idx="1">
                  <c:v>10</c:v>
                </c:pt>
                <c:pt idx="2">
                  <c:v>20</c:v>
                </c:pt>
                <c:pt idx="3">
                  <c:v>80</c:v>
                </c:pt>
                <c:pt idx="4">
                  <c:v>110</c:v>
                </c:pt>
                <c:pt idx="5">
                  <c:v>125</c:v>
                </c:pt>
                <c:pt idx="6">
                  <c:v>140</c:v>
                </c:pt>
                <c:pt idx="7">
                  <c:v>300</c:v>
                </c:pt>
              </c:numCache>
            </c:numRef>
          </c:xVal>
          <c:yVal>
            <c:numRef>
              <c:f>4</c:f>
              <c:numCache>
                <c:formatCode>General</c:formatCode>
                <c:ptCount val="8"/>
                <c:pt idx="0">
                  <c:v>3.19148936170213E-006</c:v>
                </c:pt>
                <c:pt idx="1">
                  <c:v>3.19602159232188E-006</c:v>
                </c:pt>
                <c:pt idx="2">
                  <c:v>3.10105703271615E-006</c:v>
                </c:pt>
                <c:pt idx="3">
                  <c:v>3.06726104592226E-006</c:v>
                </c:pt>
                <c:pt idx="4">
                  <c:v>3.15590153587208E-006</c:v>
                </c:pt>
                <c:pt idx="5">
                  <c:v>3.15145403240664E-006</c:v>
                </c:pt>
                <c:pt idx="6">
                  <c:v>3.08256880733945E-006</c:v>
                </c:pt>
                <c:pt idx="7">
                  <c:v>3.29837618403248E-006</c:v>
                </c:pt>
              </c:numCache>
            </c:numRef>
          </c:yVal>
          <c:smooth val="0"/>
        </c:ser>
        <c:axId val="86789122"/>
        <c:axId val="17599299"/>
      </c:scatterChart>
      <c:valAx>
        <c:axId val="86789122"/>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7599299"/>
        <c:crosses val="autoZero"/>
        <c:crossBetween val="midCat"/>
      </c:valAx>
      <c:valAx>
        <c:axId val="17599299"/>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6789122"/>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_tradnl" sz="1800" spc="-1" strike="noStrike">
                <a:solidFill>
                  <a:srgbClr val="000000"/>
                </a:solidFill>
                <a:latin typeface="Calibri"/>
              </a:defRPr>
            </a:pPr>
            <a:r>
              <a:rPr b="1" lang="es-ES_tradnl" sz="1800" spc="-1" strike="noStrike">
                <a:solidFill>
                  <a:srgbClr val="000000"/>
                </a:solidFill>
                <a:latin typeface="Calibri"/>
              </a:rPr>
              <a:t>Tiempo de respuesta en función del número de usuarios</a:t>
            </a:r>
          </a:p>
        </c:rich>
      </c:tx>
      <c:overlay val="0"/>
      <c:spPr>
        <a:noFill/>
        <a:ln w="0">
          <a:noFill/>
        </a:ln>
      </c:spPr>
    </c:title>
    <c:autoTitleDeleted val="0"/>
    <c:plotArea>
      <c:scatterChart>
        <c:scatterStyle val="lineMarker"/>
        <c:varyColors val="0"/>
        <c:ser>
          <c:idx val="0"/>
          <c:order val="0"/>
          <c:tx>
            <c:strRef>
              <c:f>label 0</c:f>
              <c:strCache>
                <c:ptCount val="1"/>
                <c:pt idx="0">
                  <c:v>Tres (seg)</c:v>
                </c:pt>
              </c:strCache>
            </c:strRef>
          </c:tx>
          <c:spPr>
            <a:solidFill>
              <a:srgbClr val="ed7d31"/>
            </a:solidFill>
            <a:ln cap="rnd" w="28440">
              <a:solidFill>
                <a:srgbClr val="ed7d31"/>
              </a:solidFill>
              <a:round/>
            </a:ln>
          </c:spPr>
          <c:marker>
            <c:symbol val="circle"/>
            <c:size val="5"/>
            <c:spPr>
              <a:solidFill>
                <a:srgbClr val="ed7d31"/>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0"/>
              </c:numCache>
            </c:numRef>
          </c:xVal>
          <c:yVal>
            <c:numRef>
              <c:f>0</c:f>
              <c:numCache>
                <c:formatCode>General</c:formatCode>
                <c:ptCount val="60"/>
              </c:numCache>
            </c:numRef>
          </c:yVal>
          <c:smooth val="1"/>
        </c:ser>
        <c:ser>
          <c:idx val="1"/>
          <c:order val="1"/>
          <c:tx>
            <c:strRef>
              <c:f>label 2</c:f>
              <c:strCache>
                <c:ptCount val="1"/>
                <c:pt idx="0">
                  <c:v>Tres analítico (seg)</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numCache>
            </c:numRef>
          </c:xVal>
          <c:yVal>
            <c:numRef>
              <c:f>2</c:f>
              <c:numCache>
                <c:formatCode>General</c:formatCode>
                <c:ptCount val="60"/>
                <c:pt idx="0">
                  <c:v>0.0178837620366609</c:v>
                </c:pt>
                <c:pt idx="1">
                  <c:v>0.0182648085303047</c:v>
                </c:pt>
                <c:pt idx="2">
                  <c:v>0.0186785866667868</c:v>
                </c:pt>
                <c:pt idx="3">
                  <c:v>0.0191294125983603</c:v>
                </c:pt>
                <c:pt idx="4">
                  <c:v>0.0196223784612019</c:v>
                </c:pt>
                <c:pt idx="5">
                  <c:v>0.0201635304589628</c:v>
                </c:pt>
                <c:pt idx="6">
                  <c:v>0.0207600969238299</c:v>
                </c:pt>
                <c:pt idx="7">
                  <c:v>0.021420782976872</c:v>
                </c:pt>
                <c:pt idx="8">
                  <c:v>0.0221561547952065</c:v>
                </c:pt>
                <c:pt idx="9">
                  <c:v>0.0229791456467186</c:v>
                </c:pt>
                <c:pt idx="10">
                  <c:v>0.0239057290919073</c:v>
                </c:pt>
                <c:pt idx="11">
                  <c:v>0.0249558240613888</c:v>
                </c:pt>
                <c:pt idx="12">
                  <c:v>0.0261545248823694</c:v>
                </c:pt>
                <c:pt idx="13">
                  <c:v>0.0275337912098024</c:v>
                </c:pt>
                <c:pt idx="14">
                  <c:v>0.029134794769918</c:v>
                </c:pt>
                <c:pt idx="15">
                  <c:v>0.0310112111127612</c:v>
                </c:pt>
                <c:pt idx="16">
                  <c:v>0.0332338772953312</c:v>
                </c:pt>
                <c:pt idx="17">
                  <c:v>0.035897423515427</c:v>
                </c:pt>
                <c:pt idx="18">
                  <c:v>0.0391297335062175</c:v>
                </c:pt>
                <c:pt idx="19">
                  <c:v>0.0431053668740262</c:v>
                </c:pt>
                <c:pt idx="20">
                  <c:v>0.048064257078395</c:v>
                </c:pt>
                <c:pt idx="21">
                  <c:v>0.0543366923402417</c:v>
                </c:pt>
                <c:pt idx="22">
                  <c:v>0.0623738311308814</c:v>
                </c:pt>
                <c:pt idx="23">
                  <c:v>0.0727778252075793</c:v>
                </c:pt>
                <c:pt idx="24">
                  <c:v>0.0863140751251989</c:v>
                </c:pt>
                <c:pt idx="25">
                  <c:v>0.103869155453656</c:v>
                </c:pt>
                <c:pt idx="26">
                  <c:v>0.126302453148593</c:v>
                </c:pt>
                <c:pt idx="27">
                  <c:v>0.154165491302342</c:v>
                </c:pt>
                <c:pt idx="28">
                  <c:v>0.187377329341514</c:v>
                </c:pt>
                <c:pt idx="29">
                  <c:v>0.225094090408961</c:v>
                </c:pt>
                <c:pt idx="30">
                  <c:v>0.265967280943695</c:v>
                </c:pt>
                <c:pt idx="31">
                  <c:v>0.308651921637457</c:v>
                </c:pt>
                <c:pt idx="32">
                  <c:v>0.352185313952512</c:v>
                </c:pt>
                <c:pt idx="33">
                  <c:v>0.396045298684533</c:v>
                </c:pt>
                <c:pt idx="34">
                  <c:v>0.440009557199145</c:v>
                </c:pt>
                <c:pt idx="35">
                  <c:v>0.484001747345115</c:v>
                </c:pt>
                <c:pt idx="36">
                  <c:v>0.52800027793211</c:v>
                </c:pt>
                <c:pt idx="37">
                  <c:v>0.572000038605157</c:v>
                </c:pt>
                <c:pt idx="38">
                  <c:v>0.616000004699491</c:v>
                </c:pt>
                <c:pt idx="39">
                  <c:v>0.66000000050307</c:v>
                </c:pt>
                <c:pt idx="40">
                  <c:v>0.704000000047509</c:v>
                </c:pt>
                <c:pt idx="41">
                  <c:v>0.748000000003971</c:v>
                </c:pt>
                <c:pt idx="42">
                  <c:v>0.792000000000295</c:v>
                </c:pt>
                <c:pt idx="43">
                  <c:v>0.83600000000002</c:v>
                </c:pt>
                <c:pt idx="44">
                  <c:v>0.880000000000001</c:v>
                </c:pt>
                <c:pt idx="45">
                  <c:v>0.924</c:v>
                </c:pt>
                <c:pt idx="46">
                  <c:v>0.968</c:v>
                </c:pt>
                <c:pt idx="47">
                  <c:v>1.012</c:v>
                </c:pt>
                <c:pt idx="48">
                  <c:v>1.056</c:v>
                </c:pt>
                <c:pt idx="49">
                  <c:v>1.1</c:v>
                </c:pt>
                <c:pt idx="50">
                  <c:v>1.144</c:v>
                </c:pt>
                <c:pt idx="51">
                  <c:v>1.188</c:v>
                </c:pt>
                <c:pt idx="52">
                  <c:v>1.232</c:v>
                </c:pt>
                <c:pt idx="53">
                  <c:v>1.276</c:v>
                </c:pt>
                <c:pt idx="54">
                  <c:v>1.32</c:v>
                </c:pt>
                <c:pt idx="55">
                  <c:v>1.364</c:v>
                </c:pt>
                <c:pt idx="56">
                  <c:v>1.408</c:v>
                </c:pt>
                <c:pt idx="57">
                  <c:v>1.452</c:v>
                </c:pt>
                <c:pt idx="58">
                  <c:v>1.496</c:v>
                </c:pt>
                <c:pt idx="59">
                  <c:v>1.54</c:v>
                </c:pt>
              </c:numCache>
            </c:numRef>
          </c:yVal>
          <c:smooth val="1"/>
        </c:ser>
        <c:axId val="8230848"/>
        <c:axId val="34687958"/>
      </c:scatterChart>
      <c:valAx>
        <c:axId val="8230848"/>
        <c:scaling>
          <c:orientation val="minMax"/>
        </c:scaling>
        <c:delete val="0"/>
        <c:axPos val="b"/>
        <c:title>
          <c:tx>
            <c:rich>
              <a:bodyPr rot="0"/>
              <a:lstStyle/>
              <a:p>
                <a:pPr>
                  <a:defRPr b="0" lang="es-ES" sz="1000" spc="-1" strike="noStrike">
                    <a:solidFill>
                      <a:srgbClr val="595959"/>
                    </a:solidFill>
                    <a:latin typeface="Calibri"/>
                  </a:defRPr>
                </a:pPr>
                <a:r>
                  <a:rPr b="0" lang="es-ES" sz="1000" spc="-1" strike="noStrike">
                    <a:solidFill>
                      <a:srgbClr val="595959"/>
                    </a:solidFill>
                    <a:latin typeface="Calibri"/>
                  </a:rPr>
                  <a:t>Nº usuarios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4687958"/>
        <c:crosses val="autoZero"/>
        <c:crossBetween val="midCat"/>
      </c:valAx>
      <c:valAx>
        <c:axId val="34687958"/>
        <c:scaling>
          <c:orientation val="minMax"/>
        </c:scaling>
        <c:delete val="0"/>
        <c:axPos val="l"/>
        <c:majorGridlines>
          <c:spPr>
            <a:ln w="9360">
              <a:solidFill>
                <a:srgbClr val="d9d9d9"/>
              </a:solidFill>
              <a:round/>
            </a:ln>
          </c:spPr>
        </c:majorGridlines>
        <c:title>
          <c:tx>
            <c:rich>
              <a:bodyPr rot="-5400000"/>
              <a:lstStyle/>
              <a:p>
                <a:pPr>
                  <a:defRPr b="0" lang="es-ES" sz="1000" spc="-1" strike="noStrike">
                    <a:solidFill>
                      <a:srgbClr val="595959"/>
                    </a:solidFill>
                    <a:latin typeface="Calibri"/>
                  </a:defRPr>
                </a:pPr>
                <a:r>
                  <a:rPr b="0" lang="es-ES" sz="1000" spc="-1" strike="noStrike">
                    <a:solidFill>
                      <a:srgbClr val="595959"/>
                    </a:solidFill>
                    <a:latin typeface="Calibri"/>
                  </a:rPr>
                  <a:t>Tiempo (s)</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8230848"/>
        <c:crosses val="autoZero"/>
        <c:crossBetween val="midCat"/>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_tradnl" sz="1800" spc="-1" strike="noStrike">
                <a:solidFill>
                  <a:srgbClr val="000000"/>
                </a:solidFill>
                <a:latin typeface="Calibri"/>
              </a:defRPr>
            </a:pPr>
            <a:r>
              <a:rPr b="1" lang="es-ES_tradnl" sz="1800" spc="-1" strike="noStrike">
                <a:solidFill>
                  <a:srgbClr val="000000"/>
                </a:solidFill>
                <a:latin typeface="Calibri"/>
              </a:rPr>
              <a:t>productividad en función del número de usuarios</a:t>
            </a:r>
          </a:p>
        </c:rich>
      </c:tx>
      <c:layout>
        <c:manualLayout>
          <c:xMode val="edge"/>
          <c:yMode val="edge"/>
          <c:x val="0.101151801535735"/>
          <c:y val="0.0145405795606889"/>
        </c:manualLayout>
      </c:layout>
      <c:overlay val="0"/>
      <c:spPr>
        <a:noFill/>
        <a:ln w="0">
          <a:noFill/>
        </a:ln>
      </c:spPr>
    </c:title>
    <c:autoTitleDeleted val="0"/>
    <c:plotArea>
      <c:layout>
        <c:manualLayout>
          <c:layoutTarget val="inner"/>
          <c:xMode val="edge"/>
          <c:yMode val="edge"/>
          <c:x val="0.1173125"/>
          <c:y val="0.181888888888889"/>
          <c:w val="0.81225"/>
          <c:h val="0.730111111111111"/>
        </c:manualLayout>
      </c:layout>
      <c:scatterChart>
        <c:scatterStyle val="lineMarker"/>
        <c:varyColors val="0"/>
        <c:ser>
          <c:idx val="0"/>
          <c:order val="0"/>
          <c:tx>
            <c:strRef>
              <c:f>label 0</c:f>
              <c:strCache>
                <c:ptCount val="1"/>
                <c:pt idx="0">
                  <c:v>Empírico</c:v>
                </c:pt>
              </c:strCache>
            </c:strRef>
          </c:tx>
          <c:spPr>
            <a:solidFill>
              <a:srgbClr val="5b9bd5"/>
            </a:solidFill>
            <a:ln cap="rnd" w="28440">
              <a:solidFill>
                <a:srgbClr val="5b9bd5"/>
              </a:solidFill>
              <a:round/>
            </a:ln>
          </c:spPr>
          <c:marker>
            <c:symbol val="circle"/>
            <c:size val="5"/>
            <c:spPr>
              <a:solidFill>
                <a:srgbClr val="5b9bd5"/>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0"/>
              </c:numCache>
            </c:numRef>
          </c:xVal>
          <c:yVal>
            <c:numRef>
              <c:f>0</c:f>
              <c:numCache>
                <c:formatCode>General</c:formatCode>
                <c:ptCount val="60"/>
              </c:numCache>
            </c:numRef>
          </c:yVal>
          <c:smooth val="1"/>
        </c:ser>
        <c:ser>
          <c:idx val="1"/>
          <c:order val="1"/>
          <c:tx>
            <c:strRef>
              <c:f>label 2</c:f>
              <c:strCache>
                <c:ptCount val="1"/>
                <c:pt idx="0">
                  <c:v>Analítico</c:v>
                </c:pt>
              </c:strCache>
            </c:strRef>
          </c:tx>
          <c:spPr>
            <a:solidFill>
              <a:srgbClr val="ff420e"/>
            </a:solidFill>
            <a:ln w="28800">
              <a:solidFill>
                <a:srgbClr val="ff420e"/>
              </a:solidFill>
              <a:round/>
            </a:ln>
          </c:spPr>
          <c:marker>
            <c:symbol val="diamond"/>
            <c:size val="3"/>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numCache>
            </c:numRef>
          </c:xVal>
          <c:yVal>
            <c:numRef>
              <c:f>2</c:f>
              <c:numCache>
                <c:formatCode>General</c:formatCode>
                <c:ptCount val="60"/>
                <c:pt idx="0">
                  <c:v>4.47273694260533</c:v>
                </c:pt>
                <c:pt idx="1">
                  <c:v>8.94242573290189</c:v>
                </c:pt>
                <c:pt idx="2">
                  <c:v>13.4086771471098</c:v>
                </c:pt>
                <c:pt idx="3">
                  <c:v>17.8710341939496</c:v>
                </c:pt>
                <c:pt idx="4">
                  <c:v>22.3289570492149</c:v>
                </c:pt>
                <c:pt idx="5">
                  <c:v>26.7818038922479</c:v>
                </c:pt>
                <c:pt idx="6">
                  <c:v>31.2288063217678</c:v>
                </c:pt>
                <c:pt idx="7">
                  <c:v>35.6690375345264</c:v>
                </c:pt>
                <c:pt idx="8">
                  <c:v>40.1013707474719</c:v>
                </c:pt>
                <c:pt idx="9">
                  <c:v>44.524424334884</c:v>
                </c:pt>
                <c:pt idx="10">
                  <c:v>48.9364886897043</c:v>
                </c:pt>
                <c:pt idx="11">
                  <c:v>53.3354276822925</c:v>
                </c:pt>
                <c:pt idx="12">
                  <c:v>57.7185444482314</c:v>
                </c:pt>
                <c:pt idx="13">
                  <c:v>62.0823965948662</c:v>
                </c:pt>
                <c:pt idx="14">
                  <c:v>66.4225390514891</c:v>
                </c:pt>
                <c:pt idx="15">
                  <c:v>70.7331626901301</c:v>
                </c:pt>
                <c:pt idx="16">
                  <c:v>75.0065822271992</c:v>
                </c:pt>
                <c:pt idx="17">
                  <c:v>79.2325065070259</c:v>
                </c:pt>
                <c:pt idx="18">
                  <c:v>83.396997906105</c:v>
                </c:pt>
                <c:pt idx="19">
                  <c:v>87.4809994755455</c:v>
                </c:pt>
                <c:pt idx="20">
                  <c:v>91.4582954330492</c:v>
                </c:pt>
                <c:pt idx="21">
                  <c:v>95.2928211759359</c:v>
                </c:pt>
                <c:pt idx="22">
                  <c:v>98.9354688827739</c:v>
                </c:pt>
                <c:pt idx="23">
                  <c:v>102.321170660573</c:v>
                </c:pt>
                <c:pt idx="24">
                  <c:v>105.368386518391</c:v>
                </c:pt>
                <c:pt idx="25">
                  <c:v>107.985157200088</c:v>
                </c:pt>
                <c:pt idx="26">
                  <c:v>110.087034119014</c:v>
                </c:pt>
                <c:pt idx="27">
                  <c:v>111.628011590896</c:v>
                </c:pt>
                <c:pt idx="28">
                  <c:v>112.632090604055</c:v>
                </c:pt>
                <c:pt idx="29">
                  <c:v>113.199508688252</c:v>
                </c:pt>
                <c:pt idx="30">
                  <c:v>113.472703308762</c:v>
                </c:pt>
                <c:pt idx="31">
                  <c:v>113.58377292668</c:v>
                </c:pt>
                <c:pt idx="32">
                  <c:v>113.621862454254</c:v>
                </c:pt>
                <c:pt idx="33">
                  <c:v>113.632922846307</c:v>
                </c:pt>
                <c:pt idx="34">
                  <c:v>113.635658416482</c:v>
                </c:pt>
                <c:pt idx="35">
                  <c:v>113.636238281739</c:v>
                </c:pt>
                <c:pt idx="36">
                  <c:v>113.63634423637</c:v>
                </c:pt>
                <c:pt idx="37">
                  <c:v>113.63636101259</c:v>
                </c:pt>
                <c:pt idx="38">
                  <c:v>113.636363325156</c:v>
                </c:pt>
                <c:pt idx="39">
                  <c:v>113.636363603882</c:v>
                </c:pt>
                <c:pt idx="40">
                  <c:v>113.636363633371</c:v>
                </c:pt>
                <c:pt idx="41">
                  <c:v>113.636363636119</c:v>
                </c:pt>
                <c:pt idx="42">
                  <c:v>113.636363636346</c:v>
                </c:pt>
                <c:pt idx="43">
                  <c:v>113.636363636362</c:v>
                </c:pt>
                <c:pt idx="44">
                  <c:v>113.636363636364</c:v>
                </c:pt>
                <c:pt idx="45">
                  <c:v>113.636363636364</c:v>
                </c:pt>
                <c:pt idx="46">
                  <c:v>113.636363636364</c:v>
                </c:pt>
                <c:pt idx="47">
                  <c:v>113.636363636364</c:v>
                </c:pt>
                <c:pt idx="48">
                  <c:v>113.636363636364</c:v>
                </c:pt>
                <c:pt idx="49">
                  <c:v>113.636363636364</c:v>
                </c:pt>
                <c:pt idx="50">
                  <c:v>113.636363636364</c:v>
                </c:pt>
                <c:pt idx="51">
                  <c:v>113.636363636364</c:v>
                </c:pt>
                <c:pt idx="52">
                  <c:v>113.636363636364</c:v>
                </c:pt>
                <c:pt idx="53">
                  <c:v>113.636363636364</c:v>
                </c:pt>
                <c:pt idx="54">
                  <c:v>113.636363636364</c:v>
                </c:pt>
                <c:pt idx="55">
                  <c:v>113.636363636364</c:v>
                </c:pt>
                <c:pt idx="56">
                  <c:v>113.636363636364</c:v>
                </c:pt>
                <c:pt idx="57">
                  <c:v>113.636363636364</c:v>
                </c:pt>
                <c:pt idx="58">
                  <c:v>113.636363636364</c:v>
                </c:pt>
                <c:pt idx="59">
                  <c:v>113.636363636364</c:v>
                </c:pt>
              </c:numCache>
            </c:numRef>
          </c:yVal>
          <c:smooth val="1"/>
        </c:ser>
        <c:axId val="72461750"/>
        <c:axId val="67428245"/>
      </c:scatterChart>
      <c:valAx>
        <c:axId val="72461750"/>
        <c:scaling>
          <c:orientation val="minMax"/>
        </c:scaling>
        <c:delete val="0"/>
        <c:axPos val="b"/>
        <c:title>
          <c:tx>
            <c:rich>
              <a:bodyPr rot="0"/>
              <a:lstStyle/>
              <a:p>
                <a:pPr>
                  <a:defRPr b="0" lang="es-ES" sz="1000" spc="-1" strike="noStrike">
                    <a:solidFill>
                      <a:srgbClr val="595959"/>
                    </a:solidFill>
                    <a:latin typeface="Calibri"/>
                  </a:defRPr>
                </a:pPr>
                <a:r>
                  <a:rPr b="0" lang="es-ES" sz="1000" spc="-1" strike="noStrike">
                    <a:solidFill>
                      <a:srgbClr val="595959"/>
                    </a:solidFill>
                    <a:latin typeface="Calibri"/>
                  </a:rPr>
                  <a:t>Nº usuarios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7428245"/>
        <c:crosses val="autoZero"/>
        <c:crossBetween val="midCat"/>
      </c:valAx>
      <c:valAx>
        <c:axId val="67428245"/>
        <c:scaling>
          <c:orientation val="minMax"/>
        </c:scaling>
        <c:delete val="0"/>
        <c:axPos val="l"/>
        <c:majorGridlines>
          <c:spPr>
            <a:ln w="9360">
              <a:solidFill>
                <a:srgbClr val="d9d9d9"/>
              </a:solidFill>
              <a:round/>
            </a:ln>
          </c:spPr>
        </c:majorGridlines>
        <c:title>
          <c:tx>
            <c:rich>
              <a:bodyPr rot="-5400000"/>
              <a:lstStyle/>
              <a:p>
                <a:pPr>
                  <a:defRPr b="0" lang="es-ES" sz="1000" spc="-1" strike="noStrike">
                    <a:solidFill>
                      <a:srgbClr val="595959"/>
                    </a:solidFill>
                    <a:latin typeface="Calibri"/>
                  </a:defRPr>
                </a:pPr>
                <a:r>
                  <a:rPr b="0" lang="es-ES" sz="1000" spc="-1" strike="noStrike">
                    <a:solidFill>
                      <a:srgbClr val="595959"/>
                    </a:solidFill>
                    <a:latin typeface="Calibri"/>
                  </a:rPr>
                  <a:t>Productividad (pet/s)</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2461750"/>
        <c:crosses val="autoZero"/>
        <c:crossBetween val="midCat"/>
      </c:valAx>
      <c:spPr>
        <a:noFill/>
        <a:ln w="0">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_tradnl" sz="1800" spc="-1" strike="noStrike">
                <a:solidFill>
                  <a:srgbClr val="000000"/>
                </a:solidFill>
                <a:latin typeface="Calibri"/>
              </a:defRPr>
            </a:pPr>
            <a:r>
              <a:rPr b="1" lang="es-ES_tradnl" sz="1800" spc="-1" strike="noStrike">
                <a:solidFill>
                  <a:srgbClr val="000000"/>
                </a:solidFill>
                <a:latin typeface="Calibri"/>
              </a:rPr>
              <a:t>Productividad empírica y análitica respecto el número de usuarios</a:t>
            </a:r>
          </a:p>
        </c:rich>
      </c:tx>
      <c:overlay val="0"/>
      <c:spPr>
        <a:noFill/>
        <a:ln w="0">
          <a:noFill/>
        </a:ln>
      </c:spPr>
    </c:title>
    <c:autoTitleDeleted val="0"/>
    <c:plotArea>
      <c:layout>
        <c:manualLayout>
          <c:layoutTarget val="inner"/>
          <c:xMode val="edge"/>
          <c:yMode val="edge"/>
          <c:x val="0.1381875"/>
          <c:y val="0.173111111111111"/>
          <c:w val="0.812125"/>
          <c:h val="0.730111111111111"/>
        </c:manualLayout>
      </c:layout>
      <c:scatterChart>
        <c:scatterStyle val="lineMarker"/>
        <c:varyColors val="0"/>
        <c:ser>
          <c:idx val="0"/>
          <c:order val="0"/>
          <c:tx>
            <c:strRef>
              <c:f>label 0</c:f>
              <c:strCache>
                <c:ptCount val="1"/>
                <c:pt idx="0">
                  <c:v>Empírico</c:v>
                </c:pt>
              </c:strCache>
            </c:strRef>
          </c:tx>
          <c:spPr>
            <a:solidFill>
              <a:srgbClr val="5b9bd5"/>
            </a:solidFill>
            <a:ln cap="rnd" w="28440">
              <a:solidFill>
                <a:srgbClr val="5b9bd5"/>
              </a:solidFill>
              <a:round/>
            </a:ln>
          </c:spPr>
          <c:marker>
            <c:symbol val="circle"/>
            <c:size val="5"/>
            <c:spPr>
              <a:solidFill>
                <a:srgbClr val="5b9bd5"/>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0"/>
              </c:numCache>
            </c:numRef>
          </c:xVal>
          <c:yVal>
            <c:numRef>
              <c:f>0</c:f>
              <c:numCache>
                <c:formatCode>General</c:formatCode>
                <c:ptCount val="60"/>
              </c:numCache>
            </c:numRef>
          </c:yVal>
          <c:smooth val="1"/>
        </c:ser>
        <c:ser>
          <c:idx val="1"/>
          <c:order val="1"/>
          <c:tx>
            <c:strRef>
              <c:f>label 2</c:f>
              <c:strCache>
                <c:ptCount val="1"/>
                <c:pt idx="0">
                  <c:v>Analítico</c:v>
                </c:pt>
              </c:strCache>
            </c:strRef>
          </c:tx>
          <c:spPr>
            <a:solidFill>
              <a:srgbClr val="ff420e"/>
            </a:solidFill>
            <a:ln w="28800">
              <a:solidFill>
                <a:srgbClr val="ff420e"/>
              </a:solidFill>
              <a:round/>
            </a:ln>
          </c:spPr>
          <c:marker>
            <c:symbol val="diamond"/>
            <c:size val="5"/>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numCache>
            </c:numRef>
          </c:xVal>
          <c:yVal>
            <c:numRef>
              <c:f>2</c:f>
              <c:numCache>
                <c:formatCode>General</c:formatCode>
                <c:ptCount val="60"/>
                <c:pt idx="0">
                  <c:v>4.47269948903841</c:v>
                </c:pt>
                <c:pt idx="1">
                  <c:v>8.94283369523224</c:v>
                </c:pt>
                <c:pt idx="2">
                  <c:v>13.4101940865339</c:v>
                </c:pt>
                <c:pt idx="3">
                  <c:v>17.8745492881868</c:v>
                </c:pt>
                <c:pt idx="4">
                  <c:v>22.3356419250505</c:v>
                </c:pt>
                <c:pt idx="5">
                  <c:v>26.7931849359051</c:v>
                </c:pt>
                <c:pt idx="6">
                  <c:v>31.2468572561128</c:v>
                </c:pt>
                <c:pt idx="7">
                  <c:v>35.6962987417112</c:v>
                </c:pt>
                <c:pt idx="8">
                  <c:v>40.1411041788103</c:v>
                </c:pt>
                <c:pt idx="9">
                  <c:v>44.5808161854455</c:v>
                </c:pt>
                <c:pt idx="10">
                  <c:v>49.0149167666461</c:v>
                </c:pt>
                <c:pt idx="11">
                  <c:v>53.4428172246495</c:v>
                </c:pt>
                <c:pt idx="12">
                  <c:v>57.8638460512796</c:v>
                </c:pt>
                <c:pt idx="13">
                  <c:v>62.2772343337539</c:v>
                </c:pt>
                <c:pt idx="14">
                  <c:v>66.6820980823683</c:v>
                </c:pt>
                <c:pt idx="15">
                  <c:v>71.077416730466</c:v>
                </c:pt>
                <c:pt idx="16">
                  <c:v>75.4620068532156</c:v>
                </c:pt>
                <c:pt idx="17">
                  <c:v>79.8344898882367</c:v>
                </c:pt>
                <c:pt idx="18">
                  <c:v>84.1932523003586</c:v>
                </c:pt>
                <c:pt idx="19">
                  <c:v>88.5363961925726</c:v>
                </c:pt>
                <c:pt idx="20">
                  <c:v>92.8616777983256</c:v>
                </c:pt>
                <c:pt idx="21">
                  <c:v>97.1664305651142</c:v>
                </c:pt>
                <c:pt idx="22">
                  <c:v>101.447468622476</c:v>
                </c:pt>
                <c:pt idx="23">
                  <c:v>105.700965291049</c:v>
                </c:pt>
                <c:pt idx="24">
                  <c:v>109.922299927105</c:v>
                </c:pt>
                <c:pt idx="25">
                  <c:v>114.10586485777</c:v>
                </c:pt>
                <c:pt idx="26">
                  <c:v>118.244822615501</c:v>
                </c:pt>
                <c:pt idx="27">
                  <c:v>122.330802537573</c:v>
                </c:pt>
                <c:pt idx="28">
                  <c:v>126.35352592594</c:v>
                </c:pt>
                <c:pt idx="29">
                  <c:v>130.300352047722</c:v>
                </c:pt>
                <c:pt idx="30">
                  <c:v>134.155746335148</c:v>
                </c:pt>
                <c:pt idx="31">
                  <c:v>137.900692290888</c:v>
                </c:pt>
                <c:pt idx="32">
                  <c:v>141.512107435862</c:v>
                </c:pt>
                <c:pt idx="33">
                  <c:v>144.962390617471</c:v>
                </c:pt>
                <c:pt idx="34">
                  <c:v>148.219330187082</c:v>
                </c:pt>
                <c:pt idx="35">
                  <c:v>151.246732682445</c:v>
                </c:pt>
                <c:pt idx="36">
                  <c:v>154.006244689712</c:v>
                </c:pt>
                <c:pt idx="37">
                  <c:v>156.460824414262</c:v>
                </c:pt>
                <c:pt idx="38">
                  <c:v>158.579993951459</c:v>
                </c:pt>
                <c:pt idx="39">
                  <c:v>160.346221202583</c:v>
                </c:pt>
                <c:pt idx="40">
                  <c:v>161.760682045562</c:v>
                </c:pt>
                <c:pt idx="41">
                  <c:v>162.845910010361</c:v>
                </c:pt>
                <c:pt idx="42">
                  <c:v>163.643409754296</c:v>
                </c:pt>
                <c:pt idx="43">
                  <c:v>164.206450042878</c:v>
                </c:pt>
                <c:pt idx="44">
                  <c:v>164.590711242362</c:v>
                </c:pt>
                <c:pt idx="45">
                  <c:v>164.846323908628</c:v>
                </c:pt>
                <c:pt idx="46">
                  <c:v>165.013508440682</c:v>
                </c:pt>
                <c:pt idx="47">
                  <c:v>165.121837488052</c:v>
                </c:pt>
                <c:pt idx="48">
                  <c:v>165.19175161328</c:v>
                </c:pt>
                <c:pt idx="49">
                  <c:v>165.236834221479</c:v>
                </c:pt>
                <c:pt idx="50">
                  <c:v>165.265920052297</c:v>
                </c:pt>
                <c:pt idx="51">
                  <c:v>165.284702301583</c:v>
                </c:pt>
                <c:pt idx="52">
                  <c:v>165.296841143241</c:v>
                </c:pt>
                <c:pt idx="53">
                  <c:v>165.304691397794</c:v>
                </c:pt>
                <c:pt idx="54">
                  <c:v>165.309770457898</c:v>
                </c:pt>
                <c:pt idx="55">
                  <c:v>165.313057551725</c:v>
                </c:pt>
                <c:pt idx="56">
                  <c:v>165.315185325905</c:v>
                </c:pt>
                <c:pt idx="57">
                  <c:v>165.316562833654</c:v>
                </c:pt>
                <c:pt idx="58">
                  <c:v>165.317454696932</c:v>
                </c:pt>
                <c:pt idx="59">
                  <c:v>165.318032161909</c:v>
                </c:pt>
              </c:numCache>
            </c:numRef>
          </c:yVal>
          <c:smooth val="1"/>
        </c:ser>
        <c:axId val="25770984"/>
        <c:axId val="79110498"/>
      </c:scatterChart>
      <c:valAx>
        <c:axId val="25770984"/>
        <c:scaling>
          <c:orientation val="minMax"/>
        </c:scaling>
        <c:delete val="0"/>
        <c:axPos val="b"/>
        <c:title>
          <c:tx>
            <c:rich>
              <a:bodyPr rot="0"/>
              <a:lstStyle/>
              <a:p>
                <a:pPr>
                  <a:defRPr b="0" lang="es-ES" sz="1000" spc="-1" strike="noStrike">
                    <a:solidFill>
                      <a:srgbClr val="595959"/>
                    </a:solidFill>
                    <a:latin typeface="Calibri"/>
                  </a:defRPr>
                </a:pPr>
                <a:r>
                  <a:rPr b="0" lang="es-ES" sz="1000" spc="-1" strike="noStrike">
                    <a:solidFill>
                      <a:srgbClr val="595959"/>
                    </a:solidFill>
                    <a:latin typeface="Calibri"/>
                  </a:rPr>
                  <a:t>Nº usuarios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9110498"/>
        <c:crosses val="autoZero"/>
        <c:crossBetween val="midCat"/>
      </c:valAx>
      <c:valAx>
        <c:axId val="79110498"/>
        <c:scaling>
          <c:orientation val="minMax"/>
        </c:scaling>
        <c:delete val="0"/>
        <c:axPos val="l"/>
        <c:majorGridlines>
          <c:spPr>
            <a:ln w="9360">
              <a:solidFill>
                <a:srgbClr val="d9d9d9"/>
              </a:solidFill>
              <a:round/>
            </a:ln>
          </c:spPr>
        </c:majorGridlines>
        <c:title>
          <c:tx>
            <c:rich>
              <a:bodyPr rot="-5400000"/>
              <a:lstStyle/>
              <a:p>
                <a:pPr>
                  <a:defRPr b="0" lang="es-ES" sz="1000" spc="-1" strike="noStrike">
                    <a:solidFill>
                      <a:srgbClr val="595959"/>
                    </a:solidFill>
                    <a:latin typeface="Calibri"/>
                  </a:defRPr>
                </a:pPr>
                <a:r>
                  <a:rPr b="0" lang="es-ES" sz="1000" spc="-1" strike="noStrike">
                    <a:solidFill>
                      <a:srgbClr val="595959"/>
                    </a:solidFill>
                    <a:latin typeface="Calibri"/>
                  </a:rPr>
                  <a:t>Productividad (pet/s)</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5770984"/>
        <c:crosses val="autoZero"/>
        <c:crossBetween val="midCat"/>
      </c:valAx>
      <c:spPr>
        <a:noFill/>
        <a:ln w="0">
          <a:noFill/>
        </a:ln>
      </c:spPr>
    </c:plotArea>
    <c:legend>
      <c:legendPos val="r"/>
      <c:layout>
        <c:manualLayout>
          <c:xMode val="edge"/>
          <c:yMode val="edge"/>
          <c:x val="0.1664375"/>
          <c:y val="0.194888888888889"/>
          <c:w val="0.19957497343584"/>
          <c:h val="0.137015223913768"/>
        </c:manualLayout>
      </c:layout>
      <c:overlay val="0"/>
      <c:spPr>
        <a:solidFill>
          <a:srgbClr val="d9d9d9"/>
        </a:solidFill>
        <a:ln w="0">
          <a:solidFill>
            <a:srgbClr val="000000"/>
          </a:solidFill>
        </a:ln>
      </c:spPr>
      <c:txPr>
        <a:bodyPr/>
        <a:lstStyle/>
        <a:p>
          <a:pPr>
            <a:defRPr b="0" sz="1000" spc="-1" strike="noStrike">
              <a:solidFill>
                <a:srgbClr val="000000"/>
              </a:solidFill>
              <a:latin typeface="Arial"/>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800" spc="-1" strike="noStrike">
                <a:solidFill>
                  <a:srgbClr val="000000"/>
                </a:solidFill>
                <a:latin typeface="Calibri"/>
              </a:defRPr>
            </a:pPr>
            <a:r>
              <a:rPr b="1" lang="en-US" sz="1800" spc="-1" strike="noStrike">
                <a:solidFill>
                  <a:srgbClr val="000000"/>
                </a:solidFill>
                <a:latin typeface="Calibri"/>
              </a:rPr>
              <a:t>Utilización de Recursos</a:t>
            </a:r>
          </a:p>
        </c:rich>
      </c:tx>
      <c:overlay val="0"/>
      <c:spPr>
        <a:noFill/>
        <a:ln w="0">
          <a:noFill/>
        </a:ln>
      </c:spPr>
    </c:title>
    <c:autoTitleDeleted val="0"/>
    <c:plotArea>
      <c:layout>
        <c:manualLayout>
          <c:layoutTarget val="inner"/>
          <c:xMode val="edge"/>
          <c:yMode val="edge"/>
          <c:x val="0.1439375"/>
          <c:y val="0.131888888888889"/>
          <c:w val="0.80425"/>
          <c:h val="0.613222222222222"/>
        </c:manualLayout>
      </c:layout>
      <c:scatterChart>
        <c:scatterStyle val="lineMarker"/>
        <c:varyColors val="0"/>
        <c:ser>
          <c:idx val="0"/>
          <c:order val="0"/>
          <c:tx>
            <c:strRef>
              <c:f>label 0</c:f>
              <c:strCache>
                <c:ptCount val="1"/>
                <c:pt idx="0">
                  <c:v>% CPU</c:v>
                </c:pt>
              </c:strCache>
            </c:strRef>
          </c:tx>
          <c:spPr>
            <a:solidFill>
              <a:srgbClr val="5b9bd5"/>
            </a:solidFill>
            <a:ln cap="rnd" w="19080">
              <a:solidFill>
                <a:srgbClr val="5b9bd5"/>
              </a:solidFill>
              <a:round/>
            </a:ln>
          </c:spPr>
          <c:marker>
            <c:symbol val="x"/>
            <c:size val="5"/>
            <c:spPr>
              <a:solidFill>
                <a:srgbClr val="5b9bd5"/>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8"/>
                <c:pt idx="0">
                  <c:v>5</c:v>
                </c:pt>
                <c:pt idx="1">
                  <c:v>10</c:v>
                </c:pt>
                <c:pt idx="2">
                  <c:v>20</c:v>
                </c:pt>
                <c:pt idx="3">
                  <c:v>80</c:v>
                </c:pt>
                <c:pt idx="4">
                  <c:v>110</c:v>
                </c:pt>
                <c:pt idx="5">
                  <c:v>125</c:v>
                </c:pt>
                <c:pt idx="6">
                  <c:v>140</c:v>
                </c:pt>
                <c:pt idx="7">
                  <c:v>300</c:v>
                </c:pt>
              </c:numCache>
            </c:numRef>
          </c:xVal>
          <c:yVal>
            <c:numRef>
              <c:f>0</c:f>
              <c:numCache>
                <c:formatCode>General</c:formatCode>
                <c:ptCount val="8"/>
                <c:pt idx="0">
                  <c:v>3.1729</c:v>
                </c:pt>
                <c:pt idx="1">
                  <c:v>6.0276</c:v>
                </c:pt>
                <c:pt idx="2">
                  <c:v>11.3989</c:v>
                </c:pt>
                <c:pt idx="3">
                  <c:v>43.5132</c:v>
                </c:pt>
                <c:pt idx="4">
                  <c:v>57.7688</c:v>
                </c:pt>
                <c:pt idx="5">
                  <c:v>62.6898</c:v>
                </c:pt>
                <c:pt idx="6">
                  <c:v>65.2991</c:v>
                </c:pt>
                <c:pt idx="7">
                  <c:v>76.0754</c:v>
                </c:pt>
              </c:numCache>
            </c:numRef>
          </c:yVal>
          <c:smooth val="0"/>
        </c:ser>
        <c:ser>
          <c:idx val="1"/>
          <c:order val="1"/>
          <c:tx>
            <c:strRef>
              <c:f>label 2</c:f>
              <c:strCache>
                <c:ptCount val="1"/>
                <c:pt idx="0">
                  <c:v>% Disco </c:v>
                </c:pt>
              </c:strCache>
            </c:strRef>
          </c:tx>
          <c:spPr>
            <a:solidFill>
              <a:srgbClr val="ed7d31"/>
            </a:solidFill>
            <a:ln cap="rnd" w="19080">
              <a:solidFill>
                <a:srgbClr val="ed7d31"/>
              </a:solidFill>
              <a:round/>
            </a:ln>
          </c:spPr>
          <c:marker>
            <c:symbol val="triangle"/>
            <c:size val="5"/>
            <c:spPr>
              <a:solidFill>
                <a:srgbClr val="ed7d31"/>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8"/>
                <c:pt idx="0">
                  <c:v>5</c:v>
                </c:pt>
                <c:pt idx="1">
                  <c:v>10</c:v>
                </c:pt>
                <c:pt idx="2">
                  <c:v>20</c:v>
                </c:pt>
                <c:pt idx="3">
                  <c:v>80</c:v>
                </c:pt>
                <c:pt idx="4">
                  <c:v>110</c:v>
                </c:pt>
                <c:pt idx="5">
                  <c:v>125</c:v>
                </c:pt>
                <c:pt idx="6">
                  <c:v>140</c:v>
                </c:pt>
                <c:pt idx="7">
                  <c:v>300</c:v>
                </c:pt>
              </c:numCache>
            </c:numRef>
          </c:xVal>
          <c:yVal>
            <c:numRef>
              <c:f>2</c:f>
              <c:numCache>
                <c:formatCode>General</c:formatCode>
                <c:ptCount val="8"/>
                <c:pt idx="0">
                  <c:v>4.577</c:v>
                </c:pt>
                <c:pt idx="1">
                  <c:v>8.5603</c:v>
                </c:pt>
                <c:pt idx="2">
                  <c:v>15.5139</c:v>
                </c:pt>
                <c:pt idx="3">
                  <c:v>45.4703</c:v>
                </c:pt>
                <c:pt idx="4">
                  <c:v>54.0801</c:v>
                </c:pt>
                <c:pt idx="5">
                  <c:v>56.6583</c:v>
                </c:pt>
                <c:pt idx="6">
                  <c:v>59.4382</c:v>
                </c:pt>
                <c:pt idx="7">
                  <c:v>63.2306</c:v>
                </c:pt>
              </c:numCache>
            </c:numRef>
          </c:yVal>
          <c:smooth val="0"/>
        </c:ser>
        <c:ser>
          <c:idx val="2"/>
          <c:order val="2"/>
          <c:tx>
            <c:strRef>
              <c:f>label 4</c:f>
              <c:strCache>
                <c:ptCount val="1"/>
                <c:pt idx="0">
                  <c:v>% Red</c:v>
                </c:pt>
              </c:strCache>
            </c:strRef>
          </c:tx>
          <c:spPr>
            <a:solidFill>
              <a:srgbClr val="a5a5a5"/>
            </a:solidFill>
            <a:ln cap="rnd" w="19080">
              <a:solidFill>
                <a:srgbClr val="a5a5a5"/>
              </a:solidFill>
              <a:round/>
            </a:ln>
          </c:spPr>
          <c:marker>
            <c:symbol val="circle"/>
            <c:size val="5"/>
            <c:spPr>
              <a:solidFill>
                <a:srgbClr val="a5a5a5"/>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5</c:f>
              <c:numCache>
                <c:formatCode>General</c:formatCode>
                <c:ptCount val="8"/>
                <c:pt idx="0">
                  <c:v>5</c:v>
                </c:pt>
                <c:pt idx="1">
                  <c:v>10</c:v>
                </c:pt>
                <c:pt idx="2">
                  <c:v>20</c:v>
                </c:pt>
                <c:pt idx="3">
                  <c:v>80</c:v>
                </c:pt>
                <c:pt idx="4">
                  <c:v>110</c:v>
                </c:pt>
                <c:pt idx="5">
                  <c:v>125</c:v>
                </c:pt>
                <c:pt idx="6">
                  <c:v>140</c:v>
                </c:pt>
                <c:pt idx="7">
                  <c:v>300</c:v>
                </c:pt>
              </c:numCache>
            </c:numRef>
          </c:xVal>
          <c:yVal>
            <c:numRef>
              <c:f>4</c:f>
              <c:numCache>
                <c:formatCode>General</c:formatCode>
                <c:ptCount val="8"/>
                <c:pt idx="0">
                  <c:v>0.0015</c:v>
                </c:pt>
                <c:pt idx="1">
                  <c:v>0.003</c:v>
                </c:pt>
                <c:pt idx="2">
                  <c:v>0.0058</c:v>
                </c:pt>
                <c:pt idx="3">
                  <c:v>0.0223</c:v>
                </c:pt>
                <c:pt idx="4">
                  <c:v>0.03</c:v>
                </c:pt>
                <c:pt idx="5">
                  <c:v>0.0325</c:v>
                </c:pt>
                <c:pt idx="6">
                  <c:v>0.0336</c:v>
                </c:pt>
                <c:pt idx="7">
                  <c:v>0.039</c:v>
                </c:pt>
              </c:numCache>
            </c:numRef>
          </c:yVal>
          <c:smooth val="0"/>
        </c:ser>
        <c:ser>
          <c:idx val="3"/>
          <c:order val="3"/>
          <c:tx>
            <c:strRef>
              <c:f>label 6</c:f>
              <c:strCache>
                <c:ptCount val="1"/>
                <c:pt idx="0">
                  <c:v>% Memoria</c:v>
                </c:pt>
              </c:strCache>
            </c:strRef>
          </c:tx>
          <c:spPr>
            <a:solidFill>
              <a:srgbClr val="ffc000"/>
            </a:solidFill>
            <a:ln cap="rnd" w="19080">
              <a:solidFill>
                <a:srgbClr val="ffc000"/>
              </a:solidFill>
              <a:round/>
            </a:ln>
          </c:spPr>
          <c:marker>
            <c:symbol val="diamond"/>
            <c:size val="5"/>
            <c:spPr>
              <a:solidFill>
                <a:srgbClr val="ffc000"/>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7</c:f>
              <c:numCache>
                <c:formatCode>General</c:formatCode>
                <c:ptCount val="8"/>
                <c:pt idx="0">
                  <c:v>5</c:v>
                </c:pt>
                <c:pt idx="1">
                  <c:v>10</c:v>
                </c:pt>
                <c:pt idx="2">
                  <c:v>20</c:v>
                </c:pt>
                <c:pt idx="3">
                  <c:v>80</c:v>
                </c:pt>
                <c:pt idx="4">
                  <c:v>110</c:v>
                </c:pt>
                <c:pt idx="5">
                  <c:v>125</c:v>
                </c:pt>
                <c:pt idx="6">
                  <c:v>140</c:v>
                </c:pt>
                <c:pt idx="7">
                  <c:v>300</c:v>
                </c:pt>
              </c:numCache>
            </c:numRef>
          </c:xVal>
          <c:yVal>
            <c:numRef>
              <c:f>6</c:f>
              <c:numCache>
                <c:formatCode>General</c:formatCode>
                <c:ptCount val="8"/>
                <c:pt idx="0">
                  <c:v>6.6067</c:v>
                </c:pt>
                <c:pt idx="1">
                  <c:v>6.6042</c:v>
                </c:pt>
                <c:pt idx="2">
                  <c:v>6.6183</c:v>
                </c:pt>
                <c:pt idx="3">
                  <c:v>6.6434</c:v>
                </c:pt>
                <c:pt idx="4">
                  <c:v>6.718</c:v>
                </c:pt>
                <c:pt idx="5">
                  <c:v>6.739</c:v>
                </c:pt>
                <c:pt idx="6">
                  <c:v>6.7452</c:v>
                </c:pt>
                <c:pt idx="7">
                  <c:v>7.198</c:v>
                </c:pt>
              </c:numCache>
            </c:numRef>
          </c:yVal>
          <c:smooth val="0"/>
        </c:ser>
        <c:axId val="72631952"/>
        <c:axId val="72012554"/>
      </c:scatterChart>
      <c:valAx>
        <c:axId val="72631952"/>
        <c:scaling>
          <c:orientation val="minMax"/>
        </c:scaling>
        <c:delete val="0"/>
        <c:axPos val="b"/>
        <c:majorGridlines>
          <c:spPr>
            <a:ln w="9360">
              <a:solidFill>
                <a:srgbClr val="d9d9d9"/>
              </a:solidFill>
              <a:round/>
            </a:ln>
          </c:spPr>
        </c:maj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número de usuarios</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2012554"/>
        <c:crosses val="autoZero"/>
        <c:crossBetween val="midCat"/>
      </c:valAx>
      <c:valAx>
        <c:axId val="72012554"/>
        <c:scaling>
          <c:orientation val="minMax"/>
          <c:max val="100"/>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 de uso</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2631952"/>
        <c:crosses val="autoZero"/>
        <c:crossBetween val="midCat"/>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_tradnl" sz="1800" spc="-1" strike="noStrike">
                <a:solidFill>
                  <a:srgbClr val="000000"/>
                </a:solidFill>
                <a:latin typeface="Calibri"/>
              </a:defRPr>
            </a:pPr>
            <a:r>
              <a:rPr b="1" lang="es-ES_tradnl" sz="1800" spc="-1" strike="noStrike">
                <a:solidFill>
                  <a:srgbClr val="000000"/>
                </a:solidFill>
                <a:latin typeface="Calibri"/>
              </a:rPr>
              <a:t>Tiempo de respuesta en función del número de usuarios</a:t>
            </a:r>
          </a:p>
        </c:rich>
      </c:tx>
      <c:overlay val="0"/>
      <c:spPr>
        <a:noFill/>
        <a:ln w="0">
          <a:noFill/>
        </a:ln>
      </c:spPr>
    </c:title>
    <c:autoTitleDeleted val="0"/>
    <c:plotArea>
      <c:scatterChart>
        <c:scatterStyle val="lineMarker"/>
        <c:varyColors val="0"/>
        <c:ser>
          <c:idx val="0"/>
          <c:order val="0"/>
          <c:tx>
            <c:strRef>
              <c:f>label 0</c:f>
              <c:strCache>
                <c:ptCount val="1"/>
                <c:pt idx="0">
                  <c:v>Tres empírico</c:v>
                </c:pt>
              </c:strCache>
            </c:strRef>
          </c:tx>
          <c:spPr>
            <a:solidFill>
              <a:srgbClr val="ed7d31"/>
            </a:solidFill>
            <a:ln cap="rnd" w="28440">
              <a:solidFill>
                <a:srgbClr val="ed7d31"/>
              </a:solidFill>
              <a:round/>
            </a:ln>
          </c:spPr>
          <c:marker>
            <c:symbol val="circle"/>
            <c:size val="5"/>
            <c:spPr>
              <a:solidFill>
                <a:srgbClr val="ed7d31"/>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0"/>
              </c:numCache>
            </c:numRef>
          </c:xVal>
          <c:yVal>
            <c:numRef>
              <c:f>0</c:f>
              <c:numCache>
                <c:formatCode>General</c:formatCode>
                <c:ptCount val="60"/>
              </c:numCache>
            </c:numRef>
          </c:yVal>
          <c:smooth val="1"/>
        </c:ser>
        <c:ser>
          <c:idx val="1"/>
          <c:order val="1"/>
          <c:tx>
            <c:strRef>
              <c:f>label 2</c:f>
              <c:strCache>
                <c:ptCount val="1"/>
                <c:pt idx="0">
                  <c:v>Tres analítico</c:v>
                </c:pt>
              </c:strCache>
            </c:strRef>
          </c:tx>
          <c:spPr>
            <a:solidFill>
              <a:srgbClr val="70ad47"/>
            </a:solidFill>
            <a:ln w="19080">
              <a:solidFill>
                <a:srgbClr val="70ad47"/>
              </a:solidFill>
              <a:round/>
            </a:ln>
          </c:spPr>
          <c:marker>
            <c:symbol val="triangle"/>
            <c:size val="5"/>
            <c:spPr>
              <a:solidFill>
                <a:srgbClr val="70ad47"/>
              </a:solidFill>
            </c:spPr>
          </c:marker>
          <c:dPt>
            <c:idx val="50"/>
            <c:marker>
              <c:symbol val="triangle"/>
              <c:size val="5"/>
              <c:spPr>
                <a:solidFill>
                  <a:srgbClr val="70ad47"/>
                </a:solidFill>
              </c:spPr>
            </c:marker>
          </c:dPt>
          <c:dLbls>
            <c:dLbl>
              <c:idx val="50"/>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dLbl>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numCache>
            </c:numRef>
          </c:xVal>
          <c:yVal>
            <c:numRef>
              <c:f>2</c:f>
              <c:numCache>
                <c:formatCode>General</c:formatCode>
                <c:ptCount val="60"/>
                <c:pt idx="0">
                  <c:v>0.0178931229906886</c:v>
                </c:pt>
                <c:pt idx="1">
                  <c:v>0.01821379450804</c:v>
                </c:pt>
                <c:pt idx="2">
                  <c:v>0.0185520435578617</c:v>
                </c:pt>
                <c:pt idx="3">
                  <c:v>0.0189093317848275</c:v>
                </c:pt>
                <c:pt idx="4">
                  <c:v>0.0192872845960716</c:v>
                </c:pt>
                <c:pt idx="5">
                  <c:v>0.0196877143111679</c:v>
                </c:pt>
                <c:pt idx="6">
                  <c:v>0.0201126472696043</c:v>
                </c:pt>
                <c:pt idx="7">
                  <c:v>0.0205643556893453</c:v>
                </c:pt>
                <c:pt idx="8">
                  <c:v>0.0210453952523456</c:v>
                </c:pt>
                <c:pt idx="9">
                  <c:v>0.0215586496221145</c:v>
                </c:pt>
                <c:pt idx="10">
                  <c:v>0.0221073833879626</c:v>
                </c:pt>
                <c:pt idx="11">
                  <c:v>0.0226953052977549</c:v>
                </c:pt>
                <c:pt idx="12">
                  <c:v>0.0233266441085906</c:v>
                </c:pt>
                <c:pt idx="13">
                  <c:v>0.0240062399826327</c:v>
                </c:pt>
                <c:pt idx="14">
                  <c:v>0.0247396551223846</c:v>
                </c:pt>
                <c:pt idx="15">
                  <c:v>0.0255333083273065</c:v>
                </c:pt>
                <c:pt idx="16">
                  <c:v>0.0263946394287816</c:v>
                </c:pt>
                <c:pt idx="17">
                  <c:v>0.0273323112102858</c:v>
                </c:pt>
                <c:pt idx="18">
                  <c:v>0.0283564585566593</c:v>
                </c:pt>
                <c:pt idx="19">
                  <c:v>0.0294789973435706</c:v>
                </c:pt>
                <c:pt idx="20">
                  <c:v>0.0307140091527961</c:v>
                </c:pt>
                <c:pt idx="21">
                  <c:v>0.0320782224915188</c:v>
                </c:pt>
                <c:pt idx="22">
                  <c:v>0.0335916170363844</c:v>
                </c:pt>
                <c:pt idx="23">
                  <c:v>0.0352781847316019</c:v>
                </c:pt>
                <c:pt idx="24">
                  <c:v>0.0371668904571155</c:v>
                </c:pt>
                <c:pt idx="25">
                  <c:v>0.0392928852696668</c:v>
                </c:pt>
                <c:pt idx="26">
                  <c:v>0.0416990360667397</c:v>
                </c:pt>
                <c:pt idx="27">
                  <c:v>0.0444378447284372</c:v>
                </c:pt>
                <c:pt idx="28">
                  <c:v>0.0475738325259685</c:v>
                </c:pt>
                <c:pt idx="29">
                  <c:v>0.0511864522443003</c:v>
                </c:pt>
                <c:pt idx="30">
                  <c:v>0.055373543320158</c:v>
                </c:pt>
                <c:pt idx="31">
                  <c:v>0.0602552339802267</c:v>
                </c:pt>
                <c:pt idx="32">
                  <c:v>0.0659779717066522</c:v>
                </c:pt>
                <c:pt idx="33">
                  <c:v>0.0727179668870015</c:v>
                </c:pt>
                <c:pt idx="34">
                  <c:v>0.0806827070336626</c:v>
                </c:pt>
                <c:pt idx="35">
                  <c:v>0.0901083534672109</c:v>
                </c:pt>
                <c:pt idx="36">
                  <c:v>0.101249990691826</c:v>
                </c:pt>
                <c:pt idx="37">
                  <c:v>0.11436149087989</c:v>
                </c:pt>
                <c:pt idx="38">
                  <c:v>0.129663308347014</c:v>
                </c:pt>
                <c:pt idx="39">
                  <c:v>0.147300987201425</c:v>
                </c:pt>
                <c:pt idx="40">
                  <c:v>0.167304250993816</c:v>
                </c:pt>
                <c:pt idx="41">
                  <c:v>0.189562630014099</c:v>
                </c:pt>
                <c:pt idx="42">
                  <c:v>0.213832315782312</c:v>
                </c:pt>
                <c:pt idx="43">
                  <c:v>0.239776847636334</c:v>
                </c:pt>
                <c:pt idx="44">
                  <c:v>0.267027326765026</c:v>
                </c:pt>
                <c:pt idx="45">
                  <c:v>0.295238877922966</c:v>
                </c:pt>
                <c:pt idx="46">
                  <c:v>0.324125832004092</c:v>
                </c:pt>
                <c:pt idx="47">
                  <c:v>0.35347219756664</c:v>
                </c:pt>
                <c:pt idx="48">
                  <c:v>0.383124899441428</c:v>
                </c:pt>
                <c:pt idx="49">
                  <c:v>0.41297984603667</c:v>
                </c:pt>
                <c:pt idx="50">
                  <c:v>0.442967841883599</c:v>
                </c:pt>
                <c:pt idx="51">
                  <c:v>0.473043339035678</c:v>
                </c:pt>
                <c:pt idx="52">
                  <c:v>0.503176431970401</c:v>
                </c:pt>
                <c:pt idx="53">
                  <c:v>0.533347473183716</c:v>
                </c:pt>
                <c:pt idx="54">
                  <c:v>0.563543535498634</c:v>
                </c:pt>
                <c:pt idx="55">
                  <c:v>0.593756102190481</c:v>
                </c:pt>
                <c:pt idx="56">
                  <c:v>0.623979557220626</c:v>
                </c:pt>
                <c:pt idx="57">
                  <c:v>0.654210195452742</c:v>
                </c:pt>
                <c:pt idx="58">
                  <c:v>0.684445571950089</c:v>
                </c:pt>
                <c:pt idx="59">
                  <c:v>0.714684073339238</c:v>
                </c:pt>
              </c:numCache>
            </c:numRef>
          </c:yVal>
          <c:smooth val="1"/>
        </c:ser>
        <c:axId val="57182599"/>
        <c:axId val="82997188"/>
      </c:scatterChart>
      <c:valAx>
        <c:axId val="57182599"/>
        <c:scaling>
          <c:orientation val="minMax"/>
        </c:scaling>
        <c:delete val="0"/>
        <c:axPos val="b"/>
        <c:title>
          <c:tx>
            <c:rich>
              <a:bodyPr rot="0"/>
              <a:lstStyle/>
              <a:p>
                <a:pPr>
                  <a:defRPr b="0" lang="es-ES" sz="1000" spc="-1" strike="noStrike">
                    <a:solidFill>
                      <a:srgbClr val="595959"/>
                    </a:solidFill>
                    <a:latin typeface="Calibri"/>
                  </a:defRPr>
                </a:pPr>
                <a:r>
                  <a:rPr b="0" lang="es-ES" sz="1000" spc="-1" strike="noStrike">
                    <a:solidFill>
                      <a:srgbClr val="595959"/>
                    </a:solidFill>
                    <a:latin typeface="Calibri"/>
                  </a:rPr>
                  <a:t>Nº usuarios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2997188"/>
        <c:crosses val="autoZero"/>
        <c:crossBetween val="midCat"/>
      </c:valAx>
      <c:valAx>
        <c:axId val="82997188"/>
        <c:scaling>
          <c:orientation val="minMax"/>
        </c:scaling>
        <c:delete val="0"/>
        <c:axPos val="l"/>
        <c:majorGridlines>
          <c:spPr>
            <a:ln w="9360">
              <a:solidFill>
                <a:srgbClr val="d9d9d9"/>
              </a:solidFill>
              <a:round/>
            </a:ln>
          </c:spPr>
        </c:majorGridlines>
        <c:title>
          <c:tx>
            <c:rich>
              <a:bodyPr rot="-5400000"/>
              <a:lstStyle/>
              <a:p>
                <a:pPr>
                  <a:defRPr b="0" lang="es-ES" sz="1000" spc="-1" strike="noStrike">
                    <a:solidFill>
                      <a:srgbClr val="595959"/>
                    </a:solidFill>
                    <a:latin typeface="Calibri"/>
                  </a:defRPr>
                </a:pPr>
                <a:r>
                  <a:rPr b="0" lang="es-ES" sz="1000" spc="-1" strike="noStrike">
                    <a:solidFill>
                      <a:srgbClr val="595959"/>
                    </a:solidFill>
                    <a:latin typeface="Calibri"/>
                  </a:rPr>
                  <a:t>Tiempo (s)</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7182599"/>
        <c:crosses val="autoZero"/>
        <c:crossBetween val="midCat"/>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_tradnl" sz="1800" spc="-1" strike="noStrike">
                <a:solidFill>
                  <a:srgbClr val="000000"/>
                </a:solidFill>
                <a:latin typeface="Calibri"/>
              </a:defRPr>
            </a:pPr>
            <a:r>
              <a:rPr b="1" lang="es-ES_tradnl" sz="1800" spc="-1" strike="noStrike">
                <a:solidFill>
                  <a:srgbClr val="000000"/>
                </a:solidFill>
                <a:latin typeface="Calibri"/>
              </a:rPr>
              <a:t>Demanda de recursos en función del número de usuarios</a:t>
            </a:r>
          </a:p>
        </c:rich>
      </c:tx>
      <c:overlay val="0"/>
      <c:spPr>
        <a:noFill/>
        <a:ln w="0">
          <a:noFill/>
        </a:ln>
      </c:spPr>
    </c:title>
    <c:autoTitleDeleted val="0"/>
    <c:plotArea>
      <c:scatterChart>
        <c:scatterStyle val="lineMarker"/>
        <c:varyColors val="0"/>
        <c:ser>
          <c:idx val="0"/>
          <c:order val="0"/>
          <c:tx>
            <c:strRef>
              <c:f>label 0</c:f>
              <c:strCache>
                <c:ptCount val="1"/>
                <c:pt idx="0">
                  <c:v>Demanda CPU</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8"/>
                <c:pt idx="0">
                  <c:v>5</c:v>
                </c:pt>
                <c:pt idx="1">
                  <c:v>10</c:v>
                </c:pt>
                <c:pt idx="2">
                  <c:v>20</c:v>
                </c:pt>
                <c:pt idx="3">
                  <c:v>80</c:v>
                </c:pt>
                <c:pt idx="4">
                  <c:v>110</c:v>
                </c:pt>
                <c:pt idx="5">
                  <c:v>125</c:v>
                </c:pt>
                <c:pt idx="6">
                  <c:v>140</c:v>
                </c:pt>
                <c:pt idx="7">
                  <c:v>300</c:v>
                </c:pt>
              </c:numCache>
            </c:numRef>
          </c:xVal>
          <c:yVal>
            <c:numRef>
              <c:f>0</c:f>
              <c:numCache>
                <c:formatCode>General</c:formatCode>
                <c:ptCount val="8"/>
                <c:pt idx="0">
                  <c:v>0.0135017021276596</c:v>
                </c:pt>
                <c:pt idx="1">
                  <c:v>0.0128428931665862</c:v>
                </c:pt>
                <c:pt idx="2">
                  <c:v>0.0121891858655959</c:v>
                </c:pt>
                <c:pt idx="3">
                  <c:v>0.0119700756361816</c:v>
                </c:pt>
                <c:pt idx="4">
                  <c:v>0.0121541763096991</c:v>
                </c:pt>
                <c:pt idx="5">
                  <c:v>0.0121577860308164</c:v>
                </c:pt>
                <c:pt idx="6">
                  <c:v>0.0119814862385321</c:v>
                </c:pt>
                <c:pt idx="7">
                  <c:v>0.0128679634641407</c:v>
                </c:pt>
              </c:numCache>
            </c:numRef>
          </c:yVal>
          <c:smooth val="0"/>
        </c:ser>
        <c:ser>
          <c:idx val="1"/>
          <c:order val="1"/>
          <c:tx>
            <c:strRef>
              <c:f>label 2</c:f>
              <c:strCache>
                <c:ptCount val="1"/>
                <c:pt idx="0">
                  <c:v>Demanda disco</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8"/>
                <c:pt idx="0">
                  <c:v>5</c:v>
                </c:pt>
                <c:pt idx="1">
                  <c:v>10</c:v>
                </c:pt>
                <c:pt idx="2">
                  <c:v>20</c:v>
                </c:pt>
                <c:pt idx="3">
                  <c:v>80</c:v>
                </c:pt>
                <c:pt idx="4">
                  <c:v>110</c:v>
                </c:pt>
                <c:pt idx="5">
                  <c:v>125</c:v>
                </c:pt>
                <c:pt idx="6">
                  <c:v>140</c:v>
                </c:pt>
                <c:pt idx="7">
                  <c:v>300</c:v>
                </c:pt>
              </c:numCache>
            </c:numRef>
          </c:xVal>
          <c:yVal>
            <c:numRef>
              <c:f>2</c:f>
              <c:numCache>
                <c:formatCode>General</c:formatCode>
                <c:ptCount val="8"/>
                <c:pt idx="0">
                  <c:v>0.00973829787234043</c:v>
                </c:pt>
                <c:pt idx="1">
                  <c:v>0.00911963454558432</c:v>
                </c:pt>
                <c:pt idx="2">
                  <c:v>0.0082947394310095</c:v>
                </c:pt>
                <c:pt idx="3">
                  <c:v>0.00625422779983852</c:v>
                </c:pt>
                <c:pt idx="4">
                  <c:v>0.00568904902167052</c:v>
                </c:pt>
                <c:pt idx="5">
                  <c:v>0.0054940316309017</c:v>
                </c:pt>
                <c:pt idx="6">
                  <c:v>0.00545304587155963</c:v>
                </c:pt>
                <c:pt idx="7">
                  <c:v>0.00534764884979702</c:v>
                </c:pt>
              </c:numCache>
            </c:numRef>
          </c:yVal>
          <c:smooth val="0"/>
        </c:ser>
        <c:ser>
          <c:idx val="2"/>
          <c:order val="2"/>
          <c:tx>
            <c:strRef>
              <c:f>label 4</c:f>
              <c:strCache>
                <c:ptCount val="1"/>
                <c:pt idx="0">
                  <c:v>Demanda red</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5</c:f>
              <c:numCache>
                <c:formatCode>General</c:formatCode>
                <c:ptCount val="8"/>
                <c:pt idx="0">
                  <c:v>5</c:v>
                </c:pt>
                <c:pt idx="1">
                  <c:v>10</c:v>
                </c:pt>
                <c:pt idx="2">
                  <c:v>20</c:v>
                </c:pt>
                <c:pt idx="3">
                  <c:v>80</c:v>
                </c:pt>
                <c:pt idx="4">
                  <c:v>110</c:v>
                </c:pt>
                <c:pt idx="5">
                  <c:v>125</c:v>
                </c:pt>
                <c:pt idx="6">
                  <c:v>140</c:v>
                </c:pt>
                <c:pt idx="7">
                  <c:v>300</c:v>
                </c:pt>
              </c:numCache>
            </c:numRef>
          </c:xVal>
          <c:yVal>
            <c:numRef>
              <c:f>4</c:f>
              <c:numCache>
                <c:formatCode>General</c:formatCode>
                <c:ptCount val="8"/>
                <c:pt idx="0">
                  <c:v>3.19148936170213E-006</c:v>
                </c:pt>
                <c:pt idx="1">
                  <c:v>3.19602159232188E-006</c:v>
                </c:pt>
                <c:pt idx="2">
                  <c:v>3.10105703271615E-006</c:v>
                </c:pt>
                <c:pt idx="3">
                  <c:v>3.06726104592226E-006</c:v>
                </c:pt>
                <c:pt idx="4">
                  <c:v>3.15590153587208E-006</c:v>
                </c:pt>
                <c:pt idx="5">
                  <c:v>3.15145403240664E-006</c:v>
                </c:pt>
                <c:pt idx="6">
                  <c:v>3.08256880733945E-006</c:v>
                </c:pt>
                <c:pt idx="7">
                  <c:v>3.29837618403248E-006</c:v>
                </c:pt>
              </c:numCache>
            </c:numRef>
          </c:yVal>
          <c:smooth val="0"/>
        </c:ser>
        <c:axId val="8032175"/>
        <c:axId val="15351505"/>
      </c:scatterChart>
      <c:valAx>
        <c:axId val="8032175"/>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5351505"/>
        <c:crosses val="autoZero"/>
        <c:crossBetween val="midCat"/>
      </c:valAx>
      <c:valAx>
        <c:axId val="15351505"/>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032175"/>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span"/>
  </c:chart>
  <c:spPr>
    <a:solidFill>
      <a:srgbClr val="ffffff"/>
    </a:solidFill>
    <a:ln w="0">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_tradnl" sz="1800" spc="-1" strike="noStrike">
                <a:solidFill>
                  <a:srgbClr val="000000"/>
                </a:solidFill>
                <a:latin typeface="Calibri"/>
              </a:defRPr>
            </a:pPr>
            <a:r>
              <a:rPr b="1" lang="es-ES_tradnl" sz="1800" spc="-1" strike="noStrike">
                <a:solidFill>
                  <a:srgbClr val="000000"/>
                </a:solidFill>
                <a:latin typeface="Calibri"/>
              </a:rPr>
              <a:t>Utilización analítica</a:t>
            </a:r>
          </a:p>
        </c:rich>
      </c:tx>
      <c:overlay val="0"/>
      <c:spPr>
        <a:noFill/>
        <a:ln w="0">
          <a:noFill/>
        </a:ln>
      </c:spPr>
    </c:title>
    <c:autoTitleDeleted val="0"/>
    <c:plotArea>
      <c:lineChart>
        <c:grouping val="standard"/>
        <c:varyColors val="0"/>
        <c:ser>
          <c:idx val="0"/>
          <c:order val="0"/>
          <c:tx>
            <c:strRef>
              <c:f>label 0</c:f>
              <c:strCache>
                <c:ptCount val="1"/>
                <c:pt idx="0">
                  <c:v>%CPU</c:v>
                </c:pt>
              </c:strCache>
            </c:strRef>
          </c:tx>
          <c:spPr>
            <a:solidFill>
              <a:srgbClr val="4472c4"/>
            </a:solidFill>
            <a:ln cap="rnd" w="28440">
              <a:solidFill>
                <a:srgbClr val="4472c4"/>
              </a:solidFill>
              <a:round/>
            </a:ln>
          </c:spPr>
          <c:marker>
            <c:symbol val="circle"/>
            <c:size val="5"/>
            <c:spPr>
              <a:solidFill>
                <a:srgbClr val="4472c4"/>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strCache>
            </c:strRef>
          </c:cat>
          <c:val>
            <c:numRef>
              <c:f>0</c:f>
              <c:numCache>
                <c:formatCode>General</c:formatCode>
                <c:ptCount val="60"/>
                <c:pt idx="0">
                  <c:v>0.0270549481502194</c:v>
                </c:pt>
                <c:pt idx="1">
                  <c:v>0.054094379140272</c:v>
                </c:pt>
                <c:pt idx="2">
                  <c:v>0.081117031578966</c:v>
                </c:pt>
                <c:pt idx="3">
                  <c:v>0.108121505901664</c:v>
                </c:pt>
                <c:pt idx="4">
                  <c:v>0.135106245269795</c:v>
                </c:pt>
                <c:pt idx="5">
                  <c:v>0.162069513276422</c:v>
                </c:pt>
                <c:pt idx="6">
                  <c:v>0.189009367831058</c:v>
                </c:pt>
                <c:pt idx="7">
                  <c:v>0.215923630455971</c:v>
                </c:pt>
                <c:pt idx="8">
                  <c:v>0.242809850049585</c:v>
                </c:pt>
                <c:pt idx="9">
                  <c:v>0.269665259950429</c:v>
                </c:pt>
                <c:pt idx="10">
                  <c:v>0.296486726854531</c:v>
                </c:pt>
                <c:pt idx="11">
                  <c:v>0.32327068978323</c:v>
                </c:pt>
                <c:pt idx="12">
                  <c:v>0.350013086845282</c:v>
                </c:pt>
                <c:pt idx="13">
                  <c:v>0.376709266957933</c:v>
                </c:pt>
                <c:pt idx="14">
                  <c:v>0.403353882948704</c:v>
                </c:pt>
                <c:pt idx="15">
                  <c:v>0.429940761503682</c:v>
                </c:pt>
                <c:pt idx="16">
                  <c:v>0.456462744194823</c:v>
                </c:pt>
                <c:pt idx="17">
                  <c:v>0.482911492224985</c:v>
                </c:pt>
                <c:pt idx="18">
                  <c:v>0.50927724546821</c:v>
                </c:pt>
                <c:pt idx="19">
                  <c:v>0.535548523719915</c:v>
                </c:pt>
                <c:pt idx="20">
                  <c:v>0.561711754642435</c:v>
                </c:pt>
                <c:pt idx="21">
                  <c:v>0.58775080850474</c:v>
                </c:pt>
                <c:pt idx="22">
                  <c:v>0.6136464142692</c:v>
                </c:pt>
                <c:pt idx="23">
                  <c:v>0.63937542470404</c:v>
                </c:pt>
                <c:pt idx="24">
                  <c:v>0.664909889960005</c:v>
                </c:pt>
                <c:pt idx="25">
                  <c:v>0.69021588973925</c:v>
                </c:pt>
                <c:pt idx="26">
                  <c:v>0.715252064828985</c:v>
                </c:pt>
                <c:pt idx="27">
                  <c:v>0.7399677818597</c:v>
                </c:pt>
                <c:pt idx="28">
                  <c:v>0.764300865931565</c:v>
                </c:pt>
                <c:pt idx="29">
                  <c:v>0.788174854413115</c:v>
                </c:pt>
                <c:pt idx="30">
                  <c:v>0.8114957801316</c:v>
                </c:pt>
                <c:pt idx="31">
                  <c:v>0.83414861404236</c:v>
                </c:pt>
                <c:pt idx="32">
                  <c:v>0.855993732350805</c:v>
                </c:pt>
                <c:pt idx="33">
                  <c:v>0.876864178221535</c:v>
                </c:pt>
                <c:pt idx="34">
                  <c:v>0.896565106352335</c:v>
                </c:pt>
                <c:pt idx="35">
                  <c:v>0.91487758581639</c:v>
                </c:pt>
                <c:pt idx="36">
                  <c:v>0.93156962033816</c:v>
                </c:pt>
                <c:pt idx="37">
                  <c:v>0.946417147506265</c:v>
                </c:pt>
                <c:pt idx="38">
                  <c:v>0.95923580927661</c:v>
                </c:pt>
                <c:pt idx="39">
                  <c:v>0.96991955559531</c:v>
                </c:pt>
                <c:pt idx="40">
                  <c:v>0.978475499239885</c:v>
                </c:pt>
                <c:pt idx="41">
                  <c:v>0.98503994346216</c:v>
                </c:pt>
                <c:pt idx="42">
                  <c:v>0.989863946119805</c:v>
                </c:pt>
                <c:pt idx="43">
                  <c:v>0.993269725079785</c:v>
                </c:pt>
                <c:pt idx="44">
                  <c:v>0.99559408576032</c:v>
                </c:pt>
                <c:pt idx="45">
                  <c:v>0.99714026328674</c:v>
                </c:pt>
                <c:pt idx="46">
                  <c:v>0.998151547156205</c:v>
                </c:pt>
                <c:pt idx="47">
                  <c:v>0.99880681960787</c:v>
                </c:pt>
                <c:pt idx="48">
                  <c:v>0.999229723725995</c:v>
                </c:pt>
                <c:pt idx="49">
                  <c:v>0.999502424279715</c:v>
                </c:pt>
                <c:pt idx="50">
                  <c:v>0.999678361797225</c:v>
                </c:pt>
                <c:pt idx="51">
                  <c:v>0.999791973896995</c:v>
                </c:pt>
                <c:pt idx="52">
                  <c:v>0.99986540063458</c:v>
                </c:pt>
                <c:pt idx="53">
                  <c:v>0.999912886102895</c:v>
                </c:pt>
                <c:pt idx="54">
                  <c:v>0.999943608870685</c:v>
                </c:pt>
                <c:pt idx="55">
                  <c:v>0.99996349219914</c:v>
                </c:pt>
                <c:pt idx="56">
                  <c:v>0.99997636290961</c:v>
                </c:pt>
                <c:pt idx="57">
                  <c:v>0.999984695327385</c:v>
                </c:pt>
                <c:pt idx="58">
                  <c:v>0.999990090126385</c:v>
                </c:pt>
                <c:pt idx="59">
                  <c:v>0.99999358315896</c:v>
                </c:pt>
              </c:numCache>
            </c:numRef>
          </c:val>
          <c:smooth val="0"/>
        </c:ser>
        <c:ser>
          <c:idx val="1"/>
          <c:order val="1"/>
          <c:tx>
            <c:strRef>
              <c:f>label 1</c:f>
              <c:strCache>
                <c:ptCount val="1"/>
                <c:pt idx="0">
                  <c:v>%Disco</c:v>
                </c:pt>
              </c:strCache>
            </c:strRef>
          </c:tx>
          <c:spPr>
            <a:solidFill>
              <a:srgbClr val="ed7d31"/>
            </a:solidFill>
            <a:ln cap="rnd" w="28440">
              <a:solidFill>
                <a:srgbClr val="ed7d31"/>
              </a:solidFill>
              <a:round/>
            </a:ln>
          </c:spPr>
          <c:marker>
            <c:symbol val="circle"/>
            <c:size val="5"/>
            <c:spPr>
              <a:solidFill>
                <a:srgbClr val="ed7d31"/>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strCache>
            </c:strRef>
          </c:cat>
          <c:val>
            <c:numRef>
              <c:f>1</c:f>
              <c:numCache>
                <c:formatCode>General</c:formatCode>
                <c:ptCount val="60"/>
                <c:pt idx="0">
                  <c:v>0.0248027982145758</c:v>
                </c:pt>
                <c:pt idx="1">
                  <c:v>0.0495913709724865</c:v>
                </c:pt>
                <c:pt idx="2">
                  <c:v>0.0743645618852219</c:v>
                </c:pt>
                <c:pt idx="3">
                  <c:v>0.0991210878928733</c:v>
                </c:pt>
                <c:pt idx="4">
                  <c:v>0.12385952175364</c:v>
                </c:pt>
                <c:pt idx="5">
                  <c:v>0.148578271605262</c:v>
                </c:pt>
                <c:pt idx="6">
                  <c:v>0.173275557023761</c:v>
                </c:pt>
                <c:pt idx="7">
                  <c:v>0.197949380875625</c:v>
                </c:pt>
                <c:pt idx="8">
                  <c:v>0.222597496097674</c:v>
                </c:pt>
                <c:pt idx="9">
                  <c:v>0.247217366335162</c:v>
                </c:pt>
                <c:pt idx="10">
                  <c:v>0.271806119111462</c:v>
                </c:pt>
                <c:pt idx="11">
                  <c:v>0.29636048987642</c:v>
                </c:pt>
                <c:pt idx="12">
                  <c:v>0.32087675486504</c:v>
                </c:pt>
                <c:pt idx="13">
                  <c:v>0.345350650167207</c:v>
                </c:pt>
                <c:pt idx="14">
                  <c:v>0.369777273728065</c:v>
                </c:pt>
                <c:pt idx="15">
                  <c:v>0.394150966122268</c:v>
                </c:pt>
                <c:pt idx="16">
                  <c:v>0.418465164814736</c:v>
                </c:pt>
                <c:pt idx="17">
                  <c:v>0.442712225159405</c:v>
                </c:pt>
                <c:pt idx="18">
                  <c:v>0.466883199497853</c:v>
                </c:pt>
                <c:pt idx="19">
                  <c:v>0.490967563278486</c:v>
                </c:pt>
                <c:pt idx="20">
                  <c:v>0.514952873973207</c:v>
                </c:pt>
                <c:pt idx="21">
                  <c:v>0.538824344547066</c:v>
                </c:pt>
                <c:pt idx="22">
                  <c:v>0.562564308152017</c:v>
                </c:pt>
                <c:pt idx="23">
                  <c:v>0.586151544414043</c:v>
                </c:pt>
                <c:pt idx="24">
                  <c:v>0.609560430128563</c:v>
                </c:pt>
                <c:pt idx="25">
                  <c:v>0.632759868643756</c:v>
                </c:pt>
                <c:pt idx="26">
                  <c:v>0.655711943634538</c:v>
                </c:pt>
                <c:pt idx="27">
                  <c:v>0.678370236632834</c:v>
                </c:pt>
                <c:pt idx="28">
                  <c:v>0.70067774839821</c:v>
                </c:pt>
                <c:pt idx="29">
                  <c:v>0.722564381320114</c:v>
                </c:pt>
                <c:pt idx="30">
                  <c:v>0.743943990386856</c:v>
                </c:pt>
                <c:pt idx="31">
                  <c:v>0.764711121979839</c:v>
                </c:pt>
                <c:pt idx="32">
                  <c:v>0.784737775084829</c:v>
                </c:pt>
                <c:pt idx="33">
                  <c:v>0.80387089094614</c:v>
                </c:pt>
                <c:pt idx="34">
                  <c:v>0.821931843876266</c:v>
                </c:pt>
                <c:pt idx="35">
                  <c:v>0.838719927535994</c:v>
                </c:pt>
                <c:pt idx="36">
                  <c:v>0.854022457843405</c:v>
                </c:pt>
                <c:pt idx="37">
                  <c:v>0.86763402413772</c:v>
                </c:pt>
                <c:pt idx="38">
                  <c:v>0.879385614992946</c:v>
                </c:pt>
                <c:pt idx="39">
                  <c:v>0.889180008338193</c:v>
                </c:pt>
                <c:pt idx="40">
                  <c:v>0.897023724858118</c:v>
                </c:pt>
                <c:pt idx="41">
                  <c:v>0.903041721437964</c:v>
                </c:pt>
                <c:pt idx="42">
                  <c:v>0.907464156988009</c:v>
                </c:pt>
                <c:pt idx="43">
                  <c:v>0.91058642681602</c:v>
                </c:pt>
                <c:pt idx="44">
                  <c:v>0.912717299461465</c:v>
                </c:pt>
                <c:pt idx="45">
                  <c:v>0.91413476768128</c:v>
                </c:pt>
                <c:pt idx="46">
                  <c:v>0.915061868691148</c:v>
                </c:pt>
                <c:pt idx="47">
                  <c:v>0.915662593937563</c:v>
                </c:pt>
                <c:pt idx="48">
                  <c:v>0.91605029401548</c:v>
                </c:pt>
                <c:pt idx="49">
                  <c:v>0.916300294006956</c:v>
                </c:pt>
                <c:pt idx="50">
                  <c:v>0.916461585860891</c:v>
                </c:pt>
                <c:pt idx="51">
                  <c:v>0.916565740486123</c:v>
                </c:pt>
                <c:pt idx="52">
                  <c:v>0.916633054921388</c:v>
                </c:pt>
                <c:pt idx="53">
                  <c:v>0.916676587530736</c:v>
                </c:pt>
                <c:pt idx="54">
                  <c:v>0.916704752826261</c:v>
                </c:pt>
                <c:pt idx="55">
                  <c:v>0.916722980995868</c:v>
                </c:pt>
                <c:pt idx="56">
                  <c:v>0.916734780302702</c:v>
                </c:pt>
                <c:pt idx="57">
                  <c:v>0.916742419100438</c:v>
                </c:pt>
                <c:pt idx="58">
                  <c:v>0.916747364817219</c:v>
                </c:pt>
                <c:pt idx="59">
                  <c:v>0.91675056707736</c:v>
                </c:pt>
              </c:numCache>
            </c:numRef>
          </c:val>
          <c:smooth val="0"/>
        </c:ser>
        <c:ser>
          <c:idx val="2"/>
          <c:order val="2"/>
          <c:tx>
            <c:strRef>
              <c:f>label 2</c:f>
              <c:strCache>
                <c:ptCount val="1"/>
                <c:pt idx="0">
                  <c:v>%Red</c:v>
                </c:pt>
              </c:strCache>
            </c:strRef>
          </c:tx>
          <c:spPr>
            <a:solidFill>
              <a:srgbClr val="a5a5a5"/>
            </a:solidFill>
            <a:ln cap="rnd" w="28440">
              <a:solidFill>
                <a:srgbClr val="a5a5a5"/>
              </a:solidFill>
              <a:round/>
            </a:ln>
          </c:spPr>
          <c:marker>
            <c:symbol val="circle"/>
            <c:size val="5"/>
            <c:spPr>
              <a:solidFill>
                <a:srgbClr val="a5a5a5"/>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strCache>
            </c:strRef>
          </c:cat>
          <c:val>
            <c:numRef>
              <c:f>2</c:f>
              <c:numCache>
                <c:formatCode>General</c:formatCode>
                <c:ptCount val="60"/>
                <c:pt idx="0">
                  <c:v>2.30791293634382E-005</c:v>
                </c:pt>
                <c:pt idx="1">
                  <c:v>4.61450218673983E-005</c:v>
                </c:pt>
                <c:pt idx="2">
                  <c:v>6.91966014865147E-005</c:v>
                </c:pt>
                <c:pt idx="3">
                  <c:v>9.22326743270436E-005</c:v>
                </c:pt>
                <c:pt idx="4">
                  <c:v>0.000115251912333261</c:v>
                </c:pt>
                <c:pt idx="5">
                  <c:v>0.00013825283426927</c:v>
                </c:pt>
                <c:pt idx="6">
                  <c:v>0.000161233783441542</c:v>
                </c:pt>
                <c:pt idx="7">
                  <c:v>0.00018419290150723</c:v>
                </c:pt>
                <c:pt idx="8">
                  <c:v>0.000207128097562661</c:v>
                </c:pt>
                <c:pt idx="9">
                  <c:v>0.000230037011516899</c:v>
                </c:pt>
                <c:pt idx="10">
                  <c:v>0.000252916970515894</c:v>
                </c:pt>
                <c:pt idx="11">
                  <c:v>0.000275764936879191</c:v>
                </c:pt>
                <c:pt idx="12">
                  <c:v>0.000298577445624602</c:v>
                </c:pt>
                <c:pt idx="13">
                  <c:v>0.00032135052916217</c:v>
                </c:pt>
                <c:pt idx="14">
                  <c:v>0.000344079626105021</c:v>
                </c:pt>
                <c:pt idx="15">
                  <c:v>0.000366759470329204</c:v>
                </c:pt>
                <c:pt idx="16">
                  <c:v>0.000389383955362592</c:v>
                </c:pt>
                <c:pt idx="17">
                  <c:v>0.000411945967823301</c:v>
                </c:pt>
                <c:pt idx="18">
                  <c:v>0.000434437181869851</c:v>
                </c:pt>
                <c:pt idx="19">
                  <c:v>0.000456847804353675</c:v>
                </c:pt>
                <c:pt idx="20">
                  <c:v>0.00047916625743936</c:v>
                </c:pt>
                <c:pt idx="21">
                  <c:v>0.000501378781715989</c:v>
                </c:pt>
                <c:pt idx="22">
                  <c:v>0.000523468938091974</c:v>
                </c:pt>
                <c:pt idx="23">
                  <c:v>0.000545416980901812</c:v>
                </c:pt>
                <c:pt idx="24">
                  <c:v>0.00056719906762386</c:v>
                </c:pt>
                <c:pt idx="25">
                  <c:v>0.000588786262666096</c:v>
                </c:pt>
                <c:pt idx="26">
                  <c:v>0.000610143284695984</c:v>
                </c:pt>
                <c:pt idx="27">
                  <c:v>0.000631226941093876</c:v>
                </c:pt>
                <c:pt idx="28">
                  <c:v>0.000651984193777849</c:v>
                </c:pt>
                <c:pt idx="29">
                  <c:v>0.000672349816566243</c:v>
                </c:pt>
                <c:pt idx="30">
                  <c:v>0.000692243651089362</c:v>
                </c:pt>
                <c:pt idx="31">
                  <c:v>0.000711567572220984</c:v>
                </c:pt>
                <c:pt idx="32">
                  <c:v>0.000730202474369047</c:v>
                </c:pt>
                <c:pt idx="33">
                  <c:v>0.000748005935586151</c:v>
                </c:pt>
                <c:pt idx="34">
                  <c:v>0.000764811743765342</c:v>
                </c:pt>
                <c:pt idx="35">
                  <c:v>0.000780433140641416</c:v>
                </c:pt>
                <c:pt idx="36">
                  <c:v>0.000794672222598916</c:v>
                </c:pt>
                <c:pt idx="37">
                  <c:v>0.000807337853977592</c:v>
                </c:pt>
                <c:pt idx="38">
                  <c:v>0.000818272768789526</c:v>
                </c:pt>
                <c:pt idx="39">
                  <c:v>0.000827386501405328</c:v>
                </c:pt>
                <c:pt idx="40">
                  <c:v>0.000834685119355101</c:v>
                </c:pt>
                <c:pt idx="41">
                  <c:v>0.000840284895653461</c:v>
                </c:pt>
                <c:pt idx="42">
                  <c:v>0.000844399994332165</c:v>
                </c:pt>
                <c:pt idx="43">
                  <c:v>0.00084730528222125</c:v>
                </c:pt>
                <c:pt idx="44">
                  <c:v>0.000849288070010586</c:v>
                </c:pt>
                <c:pt idx="45">
                  <c:v>0.000850607031368521</c:v>
                </c:pt>
                <c:pt idx="46">
                  <c:v>0.000851469703553917</c:v>
                </c:pt>
                <c:pt idx="47">
                  <c:v>0.000852028681438346</c:v>
                </c:pt>
                <c:pt idx="48">
                  <c:v>0.000852389438324527</c:v>
                </c:pt>
                <c:pt idx="49">
                  <c:v>0.000852622064582831</c:v>
                </c:pt>
                <c:pt idx="50">
                  <c:v>0.000852772147469852</c:v>
                </c:pt>
                <c:pt idx="51">
                  <c:v>0.000852869063876168</c:v>
                </c:pt>
                <c:pt idx="52">
                  <c:v>0.000852931700299126</c:v>
                </c:pt>
                <c:pt idx="53">
                  <c:v>0.000852972207612614</c:v>
                </c:pt>
                <c:pt idx="54">
                  <c:v>0.000852998415562756</c:v>
                </c:pt>
                <c:pt idx="55">
                  <c:v>0.0008530153769669</c:v>
                </c:pt>
                <c:pt idx="56">
                  <c:v>0.000853026356281672</c:v>
                </c:pt>
                <c:pt idx="57">
                  <c:v>0.000853033464221655</c:v>
                </c:pt>
                <c:pt idx="58">
                  <c:v>0.00085303806623617</c:v>
                </c:pt>
                <c:pt idx="59">
                  <c:v>0.00085304104595545</c:v>
                </c:pt>
              </c:numCache>
            </c:numRef>
          </c:val>
          <c:smooth val="0"/>
        </c:ser>
        <c:hiLowLines>
          <c:spPr>
            <a:ln w="0">
              <a:noFill/>
            </a:ln>
          </c:spPr>
        </c:hiLowLines>
        <c:marker val="1"/>
        <c:axId val="16432788"/>
        <c:axId val="99027165"/>
      </c:lineChart>
      <c:catAx>
        <c:axId val="16432788"/>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9027165"/>
        <c:crosses val="autoZero"/>
        <c:auto val="1"/>
        <c:lblAlgn val="ctr"/>
        <c:lblOffset val="100"/>
        <c:noMultiLvlLbl val="0"/>
      </c:catAx>
      <c:valAx>
        <c:axId val="99027165"/>
        <c:scaling>
          <c:orientation val="minMax"/>
          <c:max val="1"/>
        </c:scaling>
        <c:delete val="0"/>
        <c:axPos val="l"/>
        <c:majorGridlines>
          <c:spPr>
            <a:ln w="9360">
              <a:solidFill>
                <a:srgbClr val="d9d9d9"/>
              </a:solidFill>
              <a:round/>
            </a:ln>
          </c:spPr>
        </c:majorGridlines>
        <c:numFmt formatCode="0%" sourceLinked="0"/>
        <c:majorTickMark val="none"/>
        <c:minorTickMark val="none"/>
        <c:tickLblPos val="nextTo"/>
        <c:spPr>
          <a:ln w="6480">
            <a:solidFill>
              <a:srgbClr val="ff420e"/>
            </a:solidFill>
            <a:round/>
          </a:ln>
        </c:spPr>
        <c:txPr>
          <a:bodyPr/>
          <a:lstStyle/>
          <a:p>
            <a:pPr>
              <a:defRPr b="0" sz="900" spc="-1" strike="noStrike">
                <a:solidFill>
                  <a:srgbClr val="595959"/>
                </a:solidFill>
                <a:latin typeface="Calibri"/>
              </a:defRPr>
            </a:pPr>
          </a:p>
        </c:txPr>
        <c:crossAx val="16432788"/>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_tradnl" sz="1800" spc="-1" strike="noStrike">
                <a:solidFill>
                  <a:srgbClr val="000000"/>
                </a:solidFill>
                <a:latin typeface="Calibri"/>
              </a:defRPr>
            </a:pPr>
            <a:r>
              <a:rPr b="1" lang="es-ES_tradnl" sz="1800" spc="-1" strike="noStrike">
                <a:solidFill>
                  <a:srgbClr val="000000"/>
                </a:solidFill>
                <a:latin typeface="Calibri"/>
              </a:rPr>
              <a:t>Productividad del sistema</a:t>
            </a:r>
          </a:p>
        </c:rich>
      </c:tx>
      <c:overlay val="0"/>
      <c:spPr>
        <a:noFill/>
        <a:ln w="0">
          <a:noFill/>
        </a:ln>
      </c:spPr>
    </c:title>
    <c:autoTitleDeleted val="0"/>
    <c:plotArea>
      <c:layout>
        <c:manualLayout>
          <c:layoutTarget val="inner"/>
          <c:xMode val="edge"/>
          <c:yMode val="edge"/>
          <c:x val="0.1381875"/>
          <c:y val="0.132333333333333"/>
          <c:w val="0.812"/>
          <c:h val="0.730111111111111"/>
        </c:manualLayout>
      </c:layout>
      <c:scatterChart>
        <c:scatterStyle val="lineMarker"/>
        <c:varyColors val="0"/>
        <c:ser>
          <c:idx val="0"/>
          <c:order val="0"/>
          <c:tx>
            <c:strRef>
              <c:f>label 0</c:f>
              <c:strCache>
                <c:ptCount val="1"/>
                <c:pt idx="0">
                  <c:v>Empírico</c:v>
                </c:pt>
              </c:strCache>
            </c:strRef>
          </c:tx>
          <c:spPr>
            <a:solidFill>
              <a:srgbClr val="5b9bd5"/>
            </a:solidFill>
            <a:ln cap="rnd" w="28440">
              <a:solidFill>
                <a:srgbClr val="5b9bd5"/>
              </a:solidFill>
              <a:round/>
            </a:ln>
          </c:spPr>
          <c:marker>
            <c:symbol val="circle"/>
            <c:size val="5"/>
            <c:spPr>
              <a:solidFill>
                <a:srgbClr val="5b9bd5"/>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0"/>
              </c:numCache>
            </c:numRef>
          </c:xVal>
          <c:yVal>
            <c:numRef>
              <c:f>0</c:f>
              <c:numCache>
                <c:formatCode>General</c:formatCode>
                <c:ptCount val="60"/>
              </c:numCache>
            </c:numRef>
          </c:yVal>
          <c:smooth val="1"/>
        </c:ser>
        <c:ser>
          <c:idx val="1"/>
          <c:order val="1"/>
          <c:tx>
            <c:strRef>
              <c:f>label 2</c:f>
              <c:strCache>
                <c:ptCount val="1"/>
                <c:pt idx="0">
                  <c:v>Analítico</c:v>
                </c:pt>
              </c:strCache>
            </c:strRef>
          </c:tx>
          <c:spPr>
            <a:solidFill>
              <a:srgbClr val="ff420e"/>
            </a:solidFill>
            <a:ln w="28800">
              <a:solidFill>
                <a:srgbClr val="ff420e"/>
              </a:solidFill>
              <a:round/>
            </a:ln>
          </c:spPr>
          <c:marker>
            <c:symbol val="diamond"/>
            <c:size val="5"/>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numCache>
            </c:numRef>
          </c:xVal>
          <c:yVal>
            <c:numRef>
              <c:f>2</c:f>
              <c:numCache>
                <c:formatCode>General</c:formatCode>
                <c:ptCount val="60"/>
                <c:pt idx="0">
                  <c:v>4.45551776341715</c:v>
                </c:pt>
                <c:pt idx="1">
                  <c:v>8.90731687433601</c:v>
                </c:pt>
                <c:pt idx="2">
                  <c:v>13.3550118125582</c:v>
                </c:pt>
                <c:pt idx="3">
                  <c:v>17.7981613052632</c:v>
                </c:pt>
                <c:pt idx="4">
                  <c:v>22.236257834957</c:v>
                </c:pt>
                <c:pt idx="5">
                  <c:v>26.6687146950096</c:v>
                </c:pt>
                <c:pt idx="6">
                  <c:v>31.094849904912</c:v>
                </c:pt>
                <c:pt idx="7">
                  <c:v>35.5138660721342</c:v>
                </c:pt>
                <c:pt idx="8">
                  <c:v>39.9248249781112</c:v>
                </c:pt>
                <c:pt idx="9">
                  <c:v>44.3266152374392</c:v>
                </c:pt>
                <c:pt idx="10">
                  <c:v>48.7179107810221</c:v>
                </c:pt>
                <c:pt idx="11">
                  <c:v>53.0971170715498</c:v>
                </c:pt>
                <c:pt idx="12">
                  <c:v>57.4623007649346</c:v>
                </c:pt>
                <c:pt idx="13">
                  <c:v>61.8110968257875</c:v>
                </c:pt>
                <c:pt idx="14">
                  <c:v>66.1405846585675</c:v>
                </c:pt>
                <c:pt idx="15">
                  <c:v>70.4471212992884</c:v>
                </c:pt>
                <c:pt idx="16">
                  <c:v>74.7261146680294</c:v>
                </c:pt>
                <c:pt idx="17">
                  <c:v>78.9717127119787</c:v>
                </c:pt>
                <c:pt idx="18">
                  <c:v>83.1763742906168</c:v>
                </c:pt>
                <c:pt idx="19">
                  <c:v>87.3302743652251</c:v>
                </c:pt>
                <c:pt idx="20">
                  <c:v>91.4204799246821</c:v>
                </c:pt>
                <c:pt idx="21">
                  <c:v>95.4298176225249</c:v>
                </c:pt>
                <c:pt idx="22">
                  <c:v>99.3353507200339</c:v>
                </c:pt>
                <c:pt idx="23">
                  <c:v>103.106421081723</c:v>
                </c:pt>
                <c:pt idx="24">
                  <c:v>106.702357084006</c:v>
                </c:pt>
                <c:pt idx="25">
                  <c:v>110.070322511477</c:v>
                </c:pt>
                <c:pt idx="26">
                  <c:v>113.144549850346</c:v>
                </c:pt>
                <c:pt idx="27">
                  <c:v>115.849402234567</c:v>
                </c:pt>
                <c:pt idx="28">
                  <c:v>118.109719814033</c:v>
                </c:pt>
                <c:pt idx="29">
                  <c:v>119.870661207735</c:v>
                </c:pt>
                <c:pt idx="30">
                  <c:v>121.12286774002</c:v>
                </c:pt>
                <c:pt idx="31">
                  <c:v>121.918672637638</c:v>
                </c:pt>
                <c:pt idx="32">
                  <c:v>122.36284651182</c:v>
                </c:pt>
                <c:pt idx="33">
                  <c:v>122.578200213795</c:v>
                </c:pt>
                <c:pt idx="34">
                  <c:v>122.668571281106</c:v>
                </c:pt>
                <c:pt idx="35">
                  <c:v>122.70147566019</c:v>
                </c:pt>
                <c:pt idx="36">
                  <c:v>122.711937180284</c:v>
                </c:pt>
                <c:pt idx="37">
                  <c:v>122.71486618664</c:v>
                </c:pt>
                <c:pt idx="38">
                  <c:v>122.715595241756</c:v>
                </c:pt>
                <c:pt idx="39">
                  <c:v>122.715758238922</c:v>
                </c:pt>
                <c:pt idx="40">
                  <c:v>122.715791337606</c:v>
                </c:pt>
                <c:pt idx="41">
                  <c:v>122.715797516518</c:v>
                </c:pt>
                <c:pt idx="42">
                  <c:v>122.715798590934</c:v>
                </c:pt>
                <c:pt idx="43">
                  <c:v>122.715798767369</c:v>
                </c:pt>
                <c:pt idx="44">
                  <c:v>122.715798795111</c:v>
                </c:pt>
                <c:pt idx="45">
                  <c:v>122.715798799342</c:v>
                </c:pt>
                <c:pt idx="46">
                  <c:v>122.715798799975</c:v>
                </c:pt>
                <c:pt idx="47">
                  <c:v>122.715798800068</c:v>
                </c:pt>
                <c:pt idx="48">
                  <c:v>122.715798800082</c:v>
                </c:pt>
                <c:pt idx="49">
                  <c:v>122.715798800084</c:v>
                </c:pt>
                <c:pt idx="50">
                  <c:v>122.715798800084</c:v>
                </c:pt>
                <c:pt idx="51">
                  <c:v>122.715798800084</c:v>
                </c:pt>
                <c:pt idx="52">
                  <c:v>122.715798800084</c:v>
                </c:pt>
                <c:pt idx="53">
                  <c:v>122.715798800084</c:v>
                </c:pt>
                <c:pt idx="54">
                  <c:v>122.715798800084</c:v>
                </c:pt>
                <c:pt idx="55">
                  <c:v>122.715798800084</c:v>
                </c:pt>
                <c:pt idx="56">
                  <c:v>122.715798800084</c:v>
                </c:pt>
                <c:pt idx="57">
                  <c:v>122.715798800084</c:v>
                </c:pt>
                <c:pt idx="58">
                  <c:v>122.715798800084</c:v>
                </c:pt>
                <c:pt idx="59">
                  <c:v>122.715798800084</c:v>
                </c:pt>
              </c:numCache>
            </c:numRef>
          </c:yVal>
          <c:smooth val="1"/>
        </c:ser>
        <c:axId val="62607151"/>
        <c:axId val="28619033"/>
      </c:scatterChart>
      <c:valAx>
        <c:axId val="62607151"/>
        <c:scaling>
          <c:orientation val="minMax"/>
        </c:scaling>
        <c:delete val="0"/>
        <c:axPos val="b"/>
        <c:title>
          <c:tx>
            <c:rich>
              <a:bodyPr rot="0"/>
              <a:lstStyle/>
              <a:p>
                <a:pPr>
                  <a:defRPr b="0" lang="es-ES" sz="1000" spc="-1" strike="noStrike">
                    <a:solidFill>
                      <a:srgbClr val="595959"/>
                    </a:solidFill>
                    <a:latin typeface="Calibri"/>
                  </a:defRPr>
                </a:pPr>
                <a:r>
                  <a:rPr b="0" lang="es-ES" sz="1000" spc="-1" strike="noStrike">
                    <a:solidFill>
                      <a:srgbClr val="595959"/>
                    </a:solidFill>
                    <a:latin typeface="Calibri"/>
                  </a:rPr>
                  <a:t>Nº usuarios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8619033"/>
        <c:crosses val="autoZero"/>
        <c:crossBetween val="midCat"/>
      </c:valAx>
      <c:valAx>
        <c:axId val="28619033"/>
        <c:scaling>
          <c:orientation val="minMax"/>
        </c:scaling>
        <c:delete val="0"/>
        <c:axPos val="l"/>
        <c:majorGridlines>
          <c:spPr>
            <a:ln w="9360">
              <a:solidFill>
                <a:srgbClr val="d9d9d9"/>
              </a:solidFill>
              <a:round/>
            </a:ln>
          </c:spPr>
        </c:majorGridlines>
        <c:title>
          <c:tx>
            <c:rich>
              <a:bodyPr rot="-5400000"/>
              <a:lstStyle/>
              <a:p>
                <a:pPr>
                  <a:defRPr b="0" lang="es-ES" sz="1000" spc="-1" strike="noStrike">
                    <a:solidFill>
                      <a:srgbClr val="595959"/>
                    </a:solidFill>
                    <a:latin typeface="Calibri"/>
                  </a:defRPr>
                </a:pPr>
                <a:r>
                  <a:rPr b="0" lang="es-ES" sz="1000" spc="-1" strike="noStrike">
                    <a:solidFill>
                      <a:srgbClr val="595959"/>
                    </a:solidFill>
                    <a:latin typeface="Calibri"/>
                  </a:rPr>
                  <a:t>Productividad (pet/s)</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2607151"/>
        <c:crosses val="autoZero"/>
        <c:crossBetween val="midCat"/>
      </c:valAx>
      <c:spPr>
        <a:noFill/>
        <a:ln w="0">
          <a:noFill/>
        </a:ln>
      </c:spPr>
    </c:plotArea>
    <c:legend>
      <c:legendPos val="r"/>
      <c:layout>
        <c:manualLayout>
          <c:xMode val="edge"/>
          <c:yMode val="edge"/>
          <c:x val="0.16825"/>
          <c:y val="0.118888888888889"/>
          <c:w val="0.19957497343584"/>
          <c:h val="0.137015223913768"/>
        </c:manualLayout>
      </c:layout>
      <c:overlay val="0"/>
      <c:spPr>
        <a:solidFill>
          <a:srgbClr val="d9d9d9"/>
        </a:solidFill>
        <a:ln w="0">
          <a:solidFill>
            <a:srgbClr val="000000"/>
          </a:solidFill>
        </a:ln>
      </c:spPr>
      <c:txPr>
        <a:bodyPr/>
        <a:lstStyle/>
        <a:p>
          <a:pPr>
            <a:defRPr b="0" sz="1000" spc="-1" strike="noStrike">
              <a:solidFill>
                <a:srgbClr val="000000"/>
              </a:solidFill>
              <a:latin typeface="Arial"/>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80986-7E2D-2243-91B7-8A1AAAF4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Application>LibreOffice/7.3.7.2$Linux_X86_64 LibreOffice_project/30$Build-2</Application>
  <AppVersion>15.0000</AppVersion>
  <Pages>15</Pages>
  <Words>1154</Words>
  <Characters>6197</Characters>
  <CharactersWithSpaces>7225</CharactersWithSpaces>
  <Paragraphs>203</Paragraphs>
  <Company>Universidad de Oviedo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2022-10-17T06:44:00Z</dcterms:created>
  <dc:creator>Daniel</dc:creator>
  <dc:description/>
  <dc:language>en-US</dc:language>
  <cp:lastModifiedBy/>
  <cp:lastPrinted>2002-10-31T13:58:00Z</cp:lastPrinted>
  <dcterms:modified xsi:type="dcterms:W3CDTF">2022-11-13T21:08:59Z</dcterms:modified>
  <cp:revision>15</cp:revision>
  <dc:subject/>
  <dc:title>1</dc:title>
</cp:coreProperties>
</file>

<file path=docProps/custom.xml><?xml version="1.0" encoding="utf-8"?>
<Properties xmlns="http://schemas.openxmlformats.org/officeDocument/2006/custom-properties" xmlns:vt="http://schemas.openxmlformats.org/officeDocument/2006/docPropsVTypes"/>
</file>