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F6699" w14:textId="77777777" w:rsidR="004E775D" w:rsidRDefault="004E775D"/>
    <w:tbl>
      <w:tblPr>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709"/>
        <w:gridCol w:w="4111"/>
        <w:gridCol w:w="2976"/>
      </w:tblGrid>
      <w:tr w:rsidR="00AB039A" w14:paraId="194D08D8" w14:textId="77777777" w:rsidTr="00EB0065">
        <w:tc>
          <w:tcPr>
            <w:tcW w:w="779" w:type="dxa"/>
          </w:tcPr>
          <w:p w14:paraId="32BFCBFB" w14:textId="4E04D8C8" w:rsidR="00AB039A" w:rsidRDefault="00D444D6">
            <w:pPr>
              <w:jc w:val="center"/>
              <w:rPr>
                <w:rFonts w:ascii="Arial" w:hAnsi="Arial"/>
                <w:b/>
                <w:sz w:val="28"/>
              </w:rPr>
            </w:pPr>
            <w:r>
              <w:rPr>
                <w:rFonts w:ascii="Arial" w:hAnsi="Arial"/>
                <w:b/>
                <w:sz w:val="28"/>
              </w:rPr>
              <w:t>PL</w:t>
            </w:r>
            <w:r w:rsidR="00405C10">
              <w:rPr>
                <w:rFonts w:ascii="Arial" w:hAnsi="Arial"/>
                <w:b/>
                <w:sz w:val="28"/>
              </w:rPr>
              <w:t>4</w:t>
            </w:r>
          </w:p>
        </w:tc>
        <w:tc>
          <w:tcPr>
            <w:tcW w:w="709" w:type="dxa"/>
          </w:tcPr>
          <w:p w14:paraId="03013235" w14:textId="40C1A76B" w:rsidR="00AB039A" w:rsidRDefault="00D36295" w:rsidP="00221310">
            <w:pPr>
              <w:jc w:val="center"/>
              <w:rPr>
                <w:rFonts w:ascii="Arial" w:hAnsi="Arial"/>
                <w:b/>
                <w:sz w:val="28"/>
              </w:rPr>
            </w:pPr>
            <w:r>
              <w:rPr>
                <w:rFonts w:ascii="Arial" w:hAnsi="Arial"/>
                <w:b/>
                <w:sz w:val="28"/>
              </w:rPr>
              <w:t>1</w:t>
            </w:r>
          </w:p>
        </w:tc>
        <w:tc>
          <w:tcPr>
            <w:tcW w:w="4111" w:type="dxa"/>
          </w:tcPr>
          <w:p w14:paraId="5FEFBC72" w14:textId="1CC804EB" w:rsidR="00AB039A" w:rsidRDefault="00405C10">
            <w:pPr>
              <w:pStyle w:val="Ttulo5"/>
            </w:pPr>
            <w:r>
              <w:t>Marques Ramos</w:t>
            </w:r>
          </w:p>
          <w:p w14:paraId="0B1D4D2B" w14:textId="48DE0CE1" w:rsidR="00AB039A" w:rsidRPr="00976B6C" w:rsidRDefault="00405C10" w:rsidP="00976B6C">
            <w:pPr>
              <w:pStyle w:val="Ttulo5"/>
            </w:pPr>
            <w:r>
              <w:t>Mier Montoto</w:t>
            </w:r>
          </w:p>
        </w:tc>
        <w:tc>
          <w:tcPr>
            <w:tcW w:w="2976" w:type="dxa"/>
          </w:tcPr>
          <w:p w14:paraId="7E261660" w14:textId="4B34ACE8" w:rsidR="00AB039A" w:rsidRDefault="00405C10">
            <w:pPr>
              <w:rPr>
                <w:rFonts w:ascii="Arial" w:hAnsi="Arial"/>
                <w:b/>
                <w:sz w:val="28"/>
              </w:rPr>
            </w:pPr>
            <w:r>
              <w:rPr>
                <w:rFonts w:ascii="Arial" w:hAnsi="Arial"/>
                <w:b/>
                <w:sz w:val="28"/>
              </w:rPr>
              <w:t>Marcel</w:t>
            </w:r>
          </w:p>
          <w:p w14:paraId="16356414" w14:textId="30886F65" w:rsidR="00AB039A" w:rsidRDefault="00405C10">
            <w:pPr>
              <w:rPr>
                <w:rFonts w:ascii="Arial" w:hAnsi="Arial"/>
                <w:b/>
                <w:sz w:val="28"/>
              </w:rPr>
            </w:pPr>
            <w:r>
              <w:rPr>
                <w:rFonts w:ascii="Arial" w:hAnsi="Arial"/>
                <w:b/>
                <w:sz w:val="28"/>
              </w:rPr>
              <w:t>Juan Francisco</w:t>
            </w:r>
          </w:p>
        </w:tc>
      </w:tr>
      <w:tr w:rsidR="00AB039A" w14:paraId="18F20C49" w14:textId="77777777" w:rsidTr="00EB0065">
        <w:tc>
          <w:tcPr>
            <w:tcW w:w="779" w:type="dxa"/>
          </w:tcPr>
          <w:p w14:paraId="3B58F513" w14:textId="2AFD47F3" w:rsidR="00AB039A" w:rsidRDefault="00D444D6">
            <w:pPr>
              <w:jc w:val="center"/>
              <w:rPr>
                <w:sz w:val="16"/>
              </w:rPr>
            </w:pPr>
            <w:proofErr w:type="spellStart"/>
            <w:r>
              <w:rPr>
                <w:sz w:val="16"/>
              </w:rPr>
              <w:t>Nº</w:t>
            </w:r>
            <w:proofErr w:type="spellEnd"/>
            <w:r>
              <w:rPr>
                <w:sz w:val="16"/>
              </w:rPr>
              <w:t xml:space="preserve"> PL</w:t>
            </w:r>
          </w:p>
        </w:tc>
        <w:tc>
          <w:tcPr>
            <w:tcW w:w="709" w:type="dxa"/>
          </w:tcPr>
          <w:p w14:paraId="5EBEB2FE" w14:textId="77777777" w:rsidR="00AB039A" w:rsidRDefault="00D444D6">
            <w:pPr>
              <w:rPr>
                <w:sz w:val="16"/>
              </w:rPr>
            </w:pPr>
            <w:r>
              <w:rPr>
                <w:sz w:val="16"/>
              </w:rPr>
              <w:t>Equipo</w:t>
            </w:r>
          </w:p>
        </w:tc>
        <w:tc>
          <w:tcPr>
            <w:tcW w:w="4111" w:type="dxa"/>
          </w:tcPr>
          <w:p w14:paraId="54E592FD" w14:textId="77777777" w:rsidR="00AB039A" w:rsidRDefault="00AB039A">
            <w:pPr>
              <w:rPr>
                <w:sz w:val="16"/>
              </w:rPr>
            </w:pPr>
            <w:r>
              <w:rPr>
                <w:sz w:val="16"/>
              </w:rPr>
              <w:t>Apellidos</w:t>
            </w:r>
          </w:p>
        </w:tc>
        <w:tc>
          <w:tcPr>
            <w:tcW w:w="2976" w:type="dxa"/>
          </w:tcPr>
          <w:p w14:paraId="0644D027" w14:textId="77777777" w:rsidR="00AB039A" w:rsidRDefault="00AB039A">
            <w:pPr>
              <w:rPr>
                <w:sz w:val="16"/>
              </w:rPr>
            </w:pPr>
            <w:r>
              <w:rPr>
                <w:sz w:val="16"/>
              </w:rPr>
              <w:t>Nombre</w:t>
            </w:r>
          </w:p>
        </w:tc>
      </w:tr>
    </w:tbl>
    <w:p w14:paraId="18CE1521" w14:textId="77777777" w:rsidR="004E775D" w:rsidRDefault="004E775D"/>
    <w:p w14:paraId="350D46D7" w14:textId="77777777" w:rsidR="004E775D" w:rsidRDefault="004E77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gridCol w:w="5811"/>
      </w:tblGrid>
      <w:tr w:rsidR="00D444D6" w14:paraId="4046E3B5" w14:textId="77777777" w:rsidTr="00D444D6">
        <w:tc>
          <w:tcPr>
            <w:tcW w:w="2764" w:type="dxa"/>
          </w:tcPr>
          <w:p w14:paraId="29AEE939" w14:textId="77777777" w:rsidR="00405C10" w:rsidRDefault="00405C10" w:rsidP="00AB039A">
            <w:pPr>
              <w:rPr>
                <w:rFonts w:ascii="Arial" w:hAnsi="Arial"/>
                <w:b/>
              </w:rPr>
            </w:pPr>
            <w:r>
              <w:rPr>
                <w:rFonts w:ascii="Arial" w:hAnsi="Arial"/>
                <w:b/>
              </w:rPr>
              <w:t>35625337Q</w:t>
            </w:r>
          </w:p>
          <w:p w14:paraId="576FCCC2" w14:textId="7444C597" w:rsidR="00D444D6" w:rsidRDefault="00405C10" w:rsidP="00AB039A">
            <w:pPr>
              <w:rPr>
                <w:rFonts w:ascii="Arial" w:hAnsi="Arial"/>
                <w:b/>
              </w:rPr>
            </w:pPr>
            <w:r>
              <w:rPr>
                <w:rFonts w:ascii="Arial" w:hAnsi="Arial"/>
                <w:b/>
              </w:rPr>
              <w:t>71777658V</w:t>
            </w:r>
          </w:p>
        </w:tc>
        <w:tc>
          <w:tcPr>
            <w:tcW w:w="5811" w:type="dxa"/>
          </w:tcPr>
          <w:p w14:paraId="770F24EF" w14:textId="2A4892AD" w:rsidR="00D444D6" w:rsidRDefault="00405C10">
            <w:pPr>
              <w:rPr>
                <w:rFonts w:ascii="Arial" w:hAnsi="Arial"/>
                <w:b/>
              </w:rPr>
            </w:pPr>
            <w:r>
              <w:rPr>
                <w:rFonts w:ascii="Arial" w:hAnsi="Arial"/>
                <w:b/>
              </w:rPr>
              <w:t>UO289464</w:t>
            </w:r>
            <w:r w:rsidR="00D444D6" w:rsidRPr="00097FA6">
              <w:rPr>
                <w:rFonts w:ascii="Arial" w:hAnsi="Arial"/>
                <w:b/>
              </w:rPr>
              <w:t>@uniovi.es</w:t>
            </w:r>
          </w:p>
          <w:p w14:paraId="1B08EBB3" w14:textId="12A306E0" w:rsidR="00D444D6" w:rsidRDefault="00405C10" w:rsidP="00AB039A">
            <w:pPr>
              <w:rPr>
                <w:rFonts w:ascii="Arial" w:hAnsi="Arial"/>
                <w:b/>
              </w:rPr>
            </w:pPr>
            <w:r>
              <w:rPr>
                <w:rFonts w:ascii="Arial" w:hAnsi="Arial"/>
                <w:b/>
              </w:rPr>
              <w:t>UO283319</w:t>
            </w:r>
            <w:r w:rsidR="004A0C5C">
              <w:rPr>
                <w:rFonts w:ascii="Arial" w:hAnsi="Arial"/>
                <w:b/>
              </w:rPr>
              <w:t>@</w:t>
            </w:r>
            <w:r w:rsidR="00D444D6" w:rsidRPr="00976B6C">
              <w:rPr>
                <w:rFonts w:ascii="Arial" w:hAnsi="Arial"/>
                <w:b/>
              </w:rPr>
              <w:t>uniovi.es</w:t>
            </w:r>
          </w:p>
        </w:tc>
      </w:tr>
      <w:tr w:rsidR="00D444D6" w14:paraId="6107FA54" w14:textId="77777777" w:rsidTr="00D444D6">
        <w:tc>
          <w:tcPr>
            <w:tcW w:w="2764" w:type="dxa"/>
          </w:tcPr>
          <w:p w14:paraId="7A9A5AA3" w14:textId="77777777" w:rsidR="00D444D6" w:rsidRDefault="00D444D6">
            <w:pPr>
              <w:rPr>
                <w:sz w:val="16"/>
              </w:rPr>
            </w:pPr>
            <w:r>
              <w:rPr>
                <w:sz w:val="16"/>
              </w:rPr>
              <w:t>DNI</w:t>
            </w:r>
          </w:p>
        </w:tc>
        <w:tc>
          <w:tcPr>
            <w:tcW w:w="5811" w:type="dxa"/>
          </w:tcPr>
          <w:p w14:paraId="0E940EC9" w14:textId="77777777" w:rsidR="00D444D6" w:rsidRDefault="00D444D6" w:rsidP="00AB039A">
            <w:pPr>
              <w:rPr>
                <w:sz w:val="16"/>
              </w:rPr>
            </w:pPr>
            <w:r>
              <w:rPr>
                <w:sz w:val="16"/>
              </w:rPr>
              <w:t>e-mail</w:t>
            </w:r>
          </w:p>
        </w:tc>
      </w:tr>
    </w:tbl>
    <w:p w14:paraId="0A1B4308" w14:textId="77777777" w:rsidR="004E775D" w:rsidRDefault="004E775D"/>
    <w:p w14:paraId="52E74D91" w14:textId="77777777" w:rsidR="004E775D" w:rsidRDefault="004E77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6095"/>
        <w:gridCol w:w="1559"/>
      </w:tblGrid>
      <w:tr w:rsidR="004E775D" w14:paraId="1F683486" w14:textId="77777777">
        <w:tc>
          <w:tcPr>
            <w:tcW w:w="921" w:type="dxa"/>
          </w:tcPr>
          <w:p w14:paraId="0E978E58" w14:textId="1F42BD67" w:rsidR="004E775D" w:rsidRDefault="00D36295">
            <w:pPr>
              <w:jc w:val="center"/>
              <w:rPr>
                <w:rFonts w:ascii="Arial" w:hAnsi="Arial"/>
                <w:b/>
                <w:sz w:val="28"/>
              </w:rPr>
            </w:pPr>
            <w:r>
              <w:rPr>
                <w:rFonts w:ascii="Arial" w:hAnsi="Arial"/>
                <w:b/>
                <w:sz w:val="28"/>
              </w:rPr>
              <w:t>8</w:t>
            </w:r>
          </w:p>
        </w:tc>
        <w:tc>
          <w:tcPr>
            <w:tcW w:w="6095" w:type="dxa"/>
          </w:tcPr>
          <w:p w14:paraId="673C7133" w14:textId="77777777" w:rsidR="004E775D" w:rsidRDefault="00D444D6" w:rsidP="00976B6C">
            <w:pPr>
              <w:rPr>
                <w:rFonts w:ascii="Arial" w:hAnsi="Arial"/>
                <w:sz w:val="28"/>
              </w:rPr>
            </w:pPr>
            <w:r w:rsidRPr="00D444D6">
              <w:rPr>
                <w:rFonts w:ascii="Arial" w:hAnsi="Arial"/>
                <w:sz w:val="28"/>
              </w:rPr>
              <w:t>Desarrollo de un inyector de carga</w:t>
            </w:r>
          </w:p>
        </w:tc>
        <w:tc>
          <w:tcPr>
            <w:tcW w:w="1559" w:type="dxa"/>
          </w:tcPr>
          <w:p w14:paraId="14CFAA51" w14:textId="77777777" w:rsidR="004E775D" w:rsidRDefault="004E775D">
            <w:pPr>
              <w:rPr>
                <w:rFonts w:ascii="Arial" w:hAnsi="Arial"/>
                <w:b/>
                <w:sz w:val="28"/>
              </w:rPr>
            </w:pPr>
          </w:p>
          <w:p w14:paraId="7DC59168" w14:textId="77777777" w:rsidR="000A7777" w:rsidRDefault="000A7777">
            <w:pPr>
              <w:rPr>
                <w:rFonts w:ascii="Arial" w:hAnsi="Arial"/>
                <w:b/>
                <w:sz w:val="28"/>
              </w:rPr>
            </w:pPr>
          </w:p>
        </w:tc>
      </w:tr>
      <w:tr w:rsidR="004E775D" w14:paraId="3C42645D" w14:textId="77777777">
        <w:tc>
          <w:tcPr>
            <w:tcW w:w="921" w:type="dxa"/>
          </w:tcPr>
          <w:p w14:paraId="7BB3C853" w14:textId="77777777" w:rsidR="004E775D" w:rsidRDefault="004E775D" w:rsidP="00AB039A">
            <w:pPr>
              <w:jc w:val="center"/>
              <w:rPr>
                <w:sz w:val="16"/>
              </w:rPr>
            </w:pPr>
            <w:r>
              <w:rPr>
                <w:sz w:val="16"/>
              </w:rPr>
              <w:t xml:space="preserve">Nº </w:t>
            </w:r>
            <w:r w:rsidR="00AB039A">
              <w:rPr>
                <w:sz w:val="16"/>
              </w:rPr>
              <w:t>Práctica</w:t>
            </w:r>
          </w:p>
        </w:tc>
        <w:tc>
          <w:tcPr>
            <w:tcW w:w="6095" w:type="dxa"/>
          </w:tcPr>
          <w:p w14:paraId="3B191B94" w14:textId="77777777" w:rsidR="004E775D" w:rsidRDefault="004E775D" w:rsidP="00AB039A">
            <w:pPr>
              <w:rPr>
                <w:sz w:val="16"/>
              </w:rPr>
            </w:pPr>
            <w:r>
              <w:rPr>
                <w:sz w:val="16"/>
              </w:rPr>
              <w:t>Título</w:t>
            </w:r>
          </w:p>
        </w:tc>
        <w:tc>
          <w:tcPr>
            <w:tcW w:w="1559" w:type="dxa"/>
          </w:tcPr>
          <w:p w14:paraId="4D43C752" w14:textId="77777777" w:rsidR="004E775D" w:rsidRDefault="004E775D">
            <w:pPr>
              <w:rPr>
                <w:sz w:val="16"/>
              </w:rPr>
            </w:pPr>
            <w:r>
              <w:rPr>
                <w:sz w:val="16"/>
              </w:rPr>
              <w:t>Calificación</w:t>
            </w:r>
          </w:p>
        </w:tc>
      </w:tr>
    </w:tbl>
    <w:p w14:paraId="5D1A9B43" w14:textId="77777777" w:rsidR="004E775D" w:rsidRDefault="004E77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75"/>
      </w:tblGrid>
      <w:tr w:rsidR="004E775D" w14:paraId="3DA02596" w14:textId="77777777">
        <w:tc>
          <w:tcPr>
            <w:tcW w:w="8575" w:type="dxa"/>
          </w:tcPr>
          <w:p w14:paraId="60C340F7" w14:textId="77777777" w:rsidR="004E775D" w:rsidRDefault="004E775D">
            <w:pPr>
              <w:rPr>
                <w:sz w:val="16"/>
              </w:rPr>
            </w:pPr>
            <w:r>
              <w:rPr>
                <w:sz w:val="16"/>
              </w:rPr>
              <w:t>Comentarios sobre la corrección</w:t>
            </w:r>
          </w:p>
        </w:tc>
      </w:tr>
      <w:tr w:rsidR="004E775D" w14:paraId="18B2555E" w14:textId="77777777">
        <w:tc>
          <w:tcPr>
            <w:tcW w:w="8575" w:type="dxa"/>
          </w:tcPr>
          <w:p w14:paraId="43CECDE0" w14:textId="77777777" w:rsidR="004E775D" w:rsidRDefault="004E775D"/>
          <w:p w14:paraId="6FBCD0CE" w14:textId="77777777" w:rsidR="004E775D" w:rsidRDefault="004E775D"/>
          <w:p w14:paraId="39A36526" w14:textId="77777777" w:rsidR="004E775D" w:rsidRDefault="004E775D"/>
          <w:p w14:paraId="4C6C3573" w14:textId="77777777" w:rsidR="004E775D" w:rsidRDefault="004E775D"/>
          <w:p w14:paraId="6E4B6407" w14:textId="77777777" w:rsidR="00CB1B0E" w:rsidRDefault="00CB1B0E"/>
          <w:p w14:paraId="5D4945EB" w14:textId="77777777" w:rsidR="00CB1B0E" w:rsidRDefault="00CB1B0E"/>
          <w:p w14:paraId="5F0C3F6E" w14:textId="77777777" w:rsidR="00CB1B0E" w:rsidRDefault="00CB1B0E"/>
          <w:p w14:paraId="73EA50D9" w14:textId="77777777" w:rsidR="00CB1B0E" w:rsidRDefault="00CB1B0E"/>
          <w:p w14:paraId="7F2C98A1" w14:textId="77777777" w:rsidR="00CB1B0E" w:rsidRDefault="00CB1B0E"/>
          <w:p w14:paraId="6CE845CE" w14:textId="77777777" w:rsidR="004E775D" w:rsidRDefault="004E775D"/>
          <w:p w14:paraId="25CAF0A4" w14:textId="77777777" w:rsidR="004E775D" w:rsidRDefault="004E775D"/>
          <w:p w14:paraId="757E8058" w14:textId="77777777" w:rsidR="004E775D" w:rsidRDefault="004E775D"/>
          <w:p w14:paraId="110E95B9" w14:textId="77777777" w:rsidR="004E775D" w:rsidRDefault="004E775D"/>
          <w:p w14:paraId="7792A774" w14:textId="77777777" w:rsidR="004E775D" w:rsidRDefault="004E775D"/>
          <w:p w14:paraId="502F17C2" w14:textId="77777777" w:rsidR="004E775D" w:rsidRDefault="004E775D"/>
          <w:p w14:paraId="39AF48D1" w14:textId="77777777" w:rsidR="004E775D" w:rsidRDefault="004E775D"/>
          <w:p w14:paraId="14893D84" w14:textId="77777777" w:rsidR="004E775D" w:rsidRDefault="004E775D"/>
          <w:p w14:paraId="70099E48" w14:textId="77777777" w:rsidR="004E775D" w:rsidRDefault="004E775D"/>
          <w:p w14:paraId="3C0A2C3D" w14:textId="77777777" w:rsidR="004E775D" w:rsidRDefault="004E775D"/>
          <w:p w14:paraId="6D4FF234" w14:textId="77777777" w:rsidR="004E775D" w:rsidRDefault="004E775D"/>
          <w:p w14:paraId="2F0BB120" w14:textId="77777777" w:rsidR="004E775D" w:rsidRDefault="004E775D"/>
          <w:p w14:paraId="6E96D264" w14:textId="77777777" w:rsidR="004E775D" w:rsidRDefault="004E775D"/>
          <w:p w14:paraId="2B124841" w14:textId="77777777" w:rsidR="007A4515" w:rsidRDefault="007A4515"/>
          <w:p w14:paraId="776ABE40" w14:textId="77777777" w:rsidR="007A4515" w:rsidRDefault="007A4515"/>
          <w:p w14:paraId="551198E1" w14:textId="77777777" w:rsidR="007A4515" w:rsidRDefault="007A4515"/>
          <w:p w14:paraId="1F22E4DB" w14:textId="77777777" w:rsidR="004E775D" w:rsidRDefault="004E775D"/>
        </w:tc>
      </w:tr>
    </w:tbl>
    <w:p w14:paraId="0C81A648" w14:textId="77777777" w:rsidR="004E775D" w:rsidRDefault="004E775D"/>
    <w:p w14:paraId="64D4D54C" w14:textId="77777777" w:rsidR="004E775D" w:rsidRDefault="004E775D"/>
    <w:p w14:paraId="5407A6D7" w14:textId="77777777" w:rsidR="004E775D" w:rsidRDefault="004E775D">
      <w:pPr>
        <w:pStyle w:val="Ttulo3"/>
      </w:pPr>
      <w:bookmarkStart w:id="0" w:name="_Toc121343198"/>
      <w:r>
        <w:t>Asignatura de</w:t>
      </w:r>
      <w:bookmarkEnd w:id="0"/>
    </w:p>
    <w:p w14:paraId="449864F7" w14:textId="77777777" w:rsidR="004E775D" w:rsidRDefault="004E775D"/>
    <w:p w14:paraId="25662FEC" w14:textId="77777777" w:rsidR="004E775D" w:rsidRPr="003C3CE3" w:rsidRDefault="003C3CE3">
      <w:pPr>
        <w:pStyle w:val="Ttulo1"/>
        <w:rPr>
          <w:smallCaps/>
          <w:sz w:val="44"/>
        </w:rPr>
      </w:pPr>
      <w:bookmarkStart w:id="1" w:name="_Toc121343199"/>
      <w:r w:rsidRPr="003C3CE3">
        <w:rPr>
          <w:smallCaps/>
          <w:sz w:val="44"/>
        </w:rPr>
        <w:t>Configuración y Evaluación de Sistemas</w:t>
      </w:r>
      <w:bookmarkEnd w:id="1"/>
    </w:p>
    <w:p w14:paraId="5C49428E" w14:textId="77777777" w:rsidR="004E775D" w:rsidRDefault="004E775D"/>
    <w:p w14:paraId="018B28EB" w14:textId="77777777" w:rsidR="004E775D" w:rsidRDefault="004E775D">
      <w:pPr>
        <w:pStyle w:val="Ttulo2"/>
      </w:pPr>
      <w:bookmarkStart w:id="2" w:name="_Toc121343200"/>
      <w:r>
        <w:t>Curso 20</w:t>
      </w:r>
      <w:r w:rsidR="007A4515">
        <w:t>2</w:t>
      </w:r>
      <w:r w:rsidR="005545C0">
        <w:t>2</w:t>
      </w:r>
      <w:r>
        <w:t>-20</w:t>
      </w:r>
      <w:r w:rsidR="007A4515">
        <w:t>2</w:t>
      </w:r>
      <w:r w:rsidR="005545C0">
        <w:t>3</w:t>
      </w:r>
      <w:bookmarkEnd w:id="2"/>
    </w:p>
    <w:p w14:paraId="52AD5EFD" w14:textId="77777777" w:rsidR="004E775D" w:rsidRDefault="004E775D"/>
    <w:p w14:paraId="602202C6" w14:textId="77777777" w:rsidR="004E775D" w:rsidRDefault="004E775D"/>
    <w:tbl>
      <w:tblPr>
        <w:tblW w:w="0" w:type="auto"/>
        <w:jc w:val="center"/>
        <w:tblLayout w:type="fixed"/>
        <w:tblCellMar>
          <w:left w:w="70" w:type="dxa"/>
          <w:right w:w="70" w:type="dxa"/>
        </w:tblCellMar>
        <w:tblLook w:val="0000" w:firstRow="0" w:lastRow="0" w:firstColumn="0" w:lastColumn="0" w:noHBand="0" w:noVBand="0"/>
      </w:tblPr>
      <w:tblGrid>
        <w:gridCol w:w="1204"/>
        <w:gridCol w:w="6237"/>
      </w:tblGrid>
      <w:tr w:rsidR="004E775D" w14:paraId="778550B6" w14:textId="77777777">
        <w:trPr>
          <w:jc w:val="center"/>
        </w:trPr>
        <w:tc>
          <w:tcPr>
            <w:tcW w:w="1204" w:type="dxa"/>
          </w:tcPr>
          <w:p w14:paraId="13D15CB2" w14:textId="155F6405" w:rsidR="004E775D" w:rsidRDefault="00405C10">
            <w:pPr>
              <w:spacing w:before="120"/>
            </w:pPr>
            <w:r>
              <w:rPr>
                <w:noProof/>
                <w:lang w:val="en-US"/>
              </w:rPr>
              <w:drawing>
                <wp:inline distT="0" distB="0" distL="0" distR="0" wp14:anchorId="183159C7" wp14:editId="28065108">
                  <wp:extent cx="657225" cy="619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225" cy="619125"/>
                          </a:xfrm>
                          <a:prstGeom prst="rect">
                            <a:avLst/>
                          </a:prstGeom>
                          <a:noFill/>
                          <a:ln>
                            <a:noFill/>
                          </a:ln>
                        </pic:spPr>
                      </pic:pic>
                    </a:graphicData>
                  </a:graphic>
                </wp:inline>
              </w:drawing>
            </w:r>
          </w:p>
        </w:tc>
        <w:tc>
          <w:tcPr>
            <w:tcW w:w="6237" w:type="dxa"/>
          </w:tcPr>
          <w:p w14:paraId="61DDC851" w14:textId="77777777" w:rsidR="004E775D" w:rsidRDefault="004E775D">
            <w:pPr>
              <w:pStyle w:val="Piedepgina"/>
              <w:spacing w:before="300" w:after="0"/>
              <w:jc w:val="left"/>
              <w:rPr>
                <w:sz w:val="24"/>
              </w:rPr>
            </w:pPr>
            <w:r>
              <w:rPr>
                <w:rFonts w:ascii="Arial" w:hAnsi="Arial"/>
                <w:b/>
                <w:sz w:val="24"/>
              </w:rPr>
              <w:t>Área de Arquitectura y Tecnología de Computadores</w:t>
            </w:r>
          </w:p>
          <w:p w14:paraId="145AB959" w14:textId="77777777" w:rsidR="004E775D" w:rsidRDefault="004E775D">
            <w:pPr>
              <w:pStyle w:val="Ttulo4"/>
            </w:pPr>
            <w:r>
              <w:t xml:space="preserve">Departamento de Informática de </w:t>
            </w:r>
            <w:smartTag w:uri="urn:schemas-microsoft-com:office:smarttags" w:element="PersonName">
              <w:smartTagPr>
                <w:attr w:name="ProductID" w:val="la Universidad"/>
              </w:smartTagPr>
              <w:r>
                <w:t>la Universidad</w:t>
              </w:r>
            </w:smartTag>
            <w:r>
              <w:t xml:space="preserve"> de Oviedo</w:t>
            </w:r>
          </w:p>
        </w:tc>
      </w:tr>
    </w:tbl>
    <w:sdt>
      <w:sdtPr>
        <w:rPr>
          <w:b w:val="0"/>
          <w:sz w:val="22"/>
        </w:rPr>
        <w:id w:val="83809542"/>
        <w:docPartObj>
          <w:docPartGallery w:val="Table of Contents"/>
          <w:docPartUnique/>
        </w:docPartObj>
      </w:sdtPr>
      <w:sdtEndPr>
        <w:rPr>
          <w:bCs/>
        </w:rPr>
      </w:sdtEndPr>
      <w:sdtContent>
        <w:p w14:paraId="202C4B33" w14:textId="656A0298" w:rsidR="00687E35" w:rsidRDefault="00687E35" w:rsidP="00687E35">
          <w:pPr>
            <w:pStyle w:val="Ttulo2"/>
            <w:rPr>
              <w:noProof/>
            </w:rPr>
          </w:pPr>
          <w:r>
            <w:t>Índice</w:t>
          </w:r>
          <w:r>
            <w:fldChar w:fldCharType="begin"/>
          </w:r>
          <w:r>
            <w:instrText xml:space="preserve"> TOC \o "1-3" \h \z \u </w:instrText>
          </w:r>
          <w:r>
            <w:fldChar w:fldCharType="separate"/>
          </w:r>
        </w:p>
        <w:p w14:paraId="5E4DA04B" w14:textId="663F37F6" w:rsidR="00687E35" w:rsidRDefault="00567C89">
          <w:pPr>
            <w:pStyle w:val="TDC1"/>
            <w:tabs>
              <w:tab w:val="right" w:leader="dot" w:pos="8494"/>
            </w:tabs>
            <w:rPr>
              <w:noProof/>
            </w:rPr>
          </w:pPr>
          <w:hyperlink w:anchor="_Toc121343201" w:history="1">
            <w:r w:rsidR="00687E35" w:rsidRPr="00F7740B">
              <w:rPr>
                <w:rStyle w:val="Hipervnculo"/>
                <w:noProof/>
              </w:rPr>
              <w:t>Práctica 8a</w:t>
            </w:r>
            <w:r w:rsidR="00687E35">
              <w:rPr>
                <w:noProof/>
                <w:webHidden/>
              </w:rPr>
              <w:tab/>
            </w:r>
            <w:r w:rsidR="00687E35">
              <w:rPr>
                <w:noProof/>
                <w:webHidden/>
              </w:rPr>
              <w:fldChar w:fldCharType="begin"/>
            </w:r>
            <w:r w:rsidR="00687E35">
              <w:rPr>
                <w:noProof/>
                <w:webHidden/>
              </w:rPr>
              <w:instrText xml:space="preserve"> PAGEREF _Toc121343201 \h </w:instrText>
            </w:r>
            <w:r w:rsidR="00687E35">
              <w:rPr>
                <w:noProof/>
                <w:webHidden/>
              </w:rPr>
            </w:r>
            <w:r w:rsidR="00687E35">
              <w:rPr>
                <w:noProof/>
                <w:webHidden/>
              </w:rPr>
              <w:fldChar w:fldCharType="separate"/>
            </w:r>
            <w:r>
              <w:rPr>
                <w:noProof/>
                <w:webHidden/>
              </w:rPr>
              <w:t>3</w:t>
            </w:r>
            <w:r w:rsidR="00687E35">
              <w:rPr>
                <w:noProof/>
                <w:webHidden/>
              </w:rPr>
              <w:fldChar w:fldCharType="end"/>
            </w:r>
          </w:hyperlink>
        </w:p>
        <w:p w14:paraId="630B42FF" w14:textId="1F9AC8C7" w:rsidR="00687E35" w:rsidRDefault="00567C89">
          <w:pPr>
            <w:pStyle w:val="TDC2"/>
            <w:tabs>
              <w:tab w:val="right" w:leader="dot" w:pos="8494"/>
            </w:tabs>
            <w:rPr>
              <w:noProof/>
            </w:rPr>
          </w:pPr>
          <w:hyperlink w:anchor="_Toc121343202" w:history="1">
            <w:r w:rsidR="00687E35" w:rsidRPr="00F7740B">
              <w:rPr>
                <w:rStyle w:val="Hipervnculo"/>
                <w:noProof/>
              </w:rPr>
              <w:t>Situación inicial</w:t>
            </w:r>
            <w:r w:rsidR="00687E35">
              <w:rPr>
                <w:noProof/>
                <w:webHidden/>
              </w:rPr>
              <w:tab/>
            </w:r>
            <w:r w:rsidR="00687E35">
              <w:rPr>
                <w:noProof/>
                <w:webHidden/>
              </w:rPr>
              <w:fldChar w:fldCharType="begin"/>
            </w:r>
            <w:r w:rsidR="00687E35">
              <w:rPr>
                <w:noProof/>
                <w:webHidden/>
              </w:rPr>
              <w:instrText xml:space="preserve"> PAGEREF _Toc121343202 \h </w:instrText>
            </w:r>
            <w:r w:rsidR="00687E35">
              <w:rPr>
                <w:noProof/>
                <w:webHidden/>
              </w:rPr>
            </w:r>
            <w:r w:rsidR="00687E35">
              <w:rPr>
                <w:noProof/>
                <w:webHidden/>
              </w:rPr>
              <w:fldChar w:fldCharType="separate"/>
            </w:r>
            <w:r>
              <w:rPr>
                <w:noProof/>
                <w:webHidden/>
              </w:rPr>
              <w:t>3</w:t>
            </w:r>
            <w:r w:rsidR="00687E35">
              <w:rPr>
                <w:noProof/>
                <w:webHidden/>
              </w:rPr>
              <w:fldChar w:fldCharType="end"/>
            </w:r>
          </w:hyperlink>
        </w:p>
        <w:p w14:paraId="4216241A" w14:textId="7046ECE8" w:rsidR="00687E35" w:rsidRDefault="00567C89">
          <w:pPr>
            <w:pStyle w:val="TDC2"/>
            <w:tabs>
              <w:tab w:val="right" w:leader="dot" w:pos="8494"/>
            </w:tabs>
            <w:rPr>
              <w:noProof/>
            </w:rPr>
          </w:pPr>
          <w:hyperlink w:anchor="_Toc121343203" w:history="1">
            <w:r w:rsidR="00687E35" w:rsidRPr="00F7740B">
              <w:rPr>
                <w:rStyle w:val="Hipervnculo"/>
                <w:noProof/>
              </w:rPr>
              <w:t>Cálculos realizados para obtener los índices de prestaciones nuevos</w:t>
            </w:r>
            <w:r w:rsidR="00687E35">
              <w:rPr>
                <w:noProof/>
                <w:webHidden/>
              </w:rPr>
              <w:tab/>
            </w:r>
            <w:r w:rsidR="00687E35">
              <w:rPr>
                <w:noProof/>
                <w:webHidden/>
              </w:rPr>
              <w:fldChar w:fldCharType="begin"/>
            </w:r>
            <w:r w:rsidR="00687E35">
              <w:rPr>
                <w:noProof/>
                <w:webHidden/>
              </w:rPr>
              <w:instrText xml:space="preserve"> PAGEREF _Toc121343203 \h </w:instrText>
            </w:r>
            <w:r w:rsidR="00687E35">
              <w:rPr>
                <w:noProof/>
                <w:webHidden/>
              </w:rPr>
            </w:r>
            <w:r w:rsidR="00687E35">
              <w:rPr>
                <w:noProof/>
                <w:webHidden/>
              </w:rPr>
              <w:fldChar w:fldCharType="separate"/>
            </w:r>
            <w:r>
              <w:rPr>
                <w:noProof/>
                <w:webHidden/>
              </w:rPr>
              <w:t>3</w:t>
            </w:r>
            <w:r w:rsidR="00687E35">
              <w:rPr>
                <w:noProof/>
                <w:webHidden/>
              </w:rPr>
              <w:fldChar w:fldCharType="end"/>
            </w:r>
          </w:hyperlink>
        </w:p>
        <w:p w14:paraId="6673CFC3" w14:textId="05EEDFA4" w:rsidR="00687E35" w:rsidRDefault="00567C89">
          <w:pPr>
            <w:pStyle w:val="TDC2"/>
            <w:tabs>
              <w:tab w:val="right" w:leader="dot" w:pos="8494"/>
            </w:tabs>
            <w:rPr>
              <w:noProof/>
            </w:rPr>
          </w:pPr>
          <w:hyperlink w:anchor="_Toc121343204" w:history="1">
            <w:r w:rsidR="00687E35" w:rsidRPr="00F7740B">
              <w:rPr>
                <w:rStyle w:val="Hipervnculo"/>
                <w:noProof/>
              </w:rPr>
              <w:t>Configuración final y presupuesto</w:t>
            </w:r>
            <w:r w:rsidR="00687E35">
              <w:rPr>
                <w:noProof/>
                <w:webHidden/>
              </w:rPr>
              <w:tab/>
            </w:r>
            <w:r w:rsidR="00687E35">
              <w:rPr>
                <w:noProof/>
                <w:webHidden/>
              </w:rPr>
              <w:fldChar w:fldCharType="begin"/>
            </w:r>
            <w:r w:rsidR="00687E35">
              <w:rPr>
                <w:noProof/>
                <w:webHidden/>
              </w:rPr>
              <w:instrText xml:space="preserve"> PAGEREF _Toc121343204 \h </w:instrText>
            </w:r>
            <w:r w:rsidR="00687E35">
              <w:rPr>
                <w:noProof/>
                <w:webHidden/>
              </w:rPr>
            </w:r>
            <w:r w:rsidR="00687E35">
              <w:rPr>
                <w:noProof/>
                <w:webHidden/>
              </w:rPr>
              <w:fldChar w:fldCharType="separate"/>
            </w:r>
            <w:r>
              <w:rPr>
                <w:noProof/>
                <w:webHidden/>
              </w:rPr>
              <w:t>4</w:t>
            </w:r>
            <w:r w:rsidR="00687E35">
              <w:rPr>
                <w:noProof/>
                <w:webHidden/>
              </w:rPr>
              <w:fldChar w:fldCharType="end"/>
            </w:r>
          </w:hyperlink>
        </w:p>
        <w:p w14:paraId="03F64F46" w14:textId="21933FDE" w:rsidR="00687E35" w:rsidRDefault="00567C89">
          <w:pPr>
            <w:pStyle w:val="TDC3"/>
            <w:tabs>
              <w:tab w:val="right" w:leader="dot" w:pos="8494"/>
            </w:tabs>
            <w:rPr>
              <w:noProof/>
            </w:rPr>
          </w:pPr>
          <w:hyperlink w:anchor="_Toc121343205" w:history="1">
            <w:r w:rsidR="00687E35" w:rsidRPr="00F7740B">
              <w:rPr>
                <w:rStyle w:val="Hipervnculo"/>
                <w:noProof/>
              </w:rPr>
              <w:t>Configuración con presupuesto</w:t>
            </w:r>
            <w:r w:rsidR="00687E35">
              <w:rPr>
                <w:noProof/>
                <w:webHidden/>
              </w:rPr>
              <w:tab/>
            </w:r>
            <w:r w:rsidR="00687E35">
              <w:rPr>
                <w:noProof/>
                <w:webHidden/>
              </w:rPr>
              <w:fldChar w:fldCharType="begin"/>
            </w:r>
            <w:r w:rsidR="00687E35">
              <w:rPr>
                <w:noProof/>
                <w:webHidden/>
              </w:rPr>
              <w:instrText xml:space="preserve"> PAGEREF _Toc121343205 \h </w:instrText>
            </w:r>
            <w:r w:rsidR="00687E35">
              <w:rPr>
                <w:noProof/>
                <w:webHidden/>
              </w:rPr>
            </w:r>
            <w:r w:rsidR="00687E35">
              <w:rPr>
                <w:noProof/>
                <w:webHidden/>
              </w:rPr>
              <w:fldChar w:fldCharType="separate"/>
            </w:r>
            <w:r>
              <w:rPr>
                <w:noProof/>
                <w:webHidden/>
              </w:rPr>
              <w:t>4</w:t>
            </w:r>
            <w:r w:rsidR="00687E35">
              <w:rPr>
                <w:noProof/>
                <w:webHidden/>
              </w:rPr>
              <w:fldChar w:fldCharType="end"/>
            </w:r>
          </w:hyperlink>
        </w:p>
        <w:p w14:paraId="1B4BE555" w14:textId="433E99EF" w:rsidR="00687E35" w:rsidRDefault="00567C89">
          <w:pPr>
            <w:pStyle w:val="TDC2"/>
            <w:tabs>
              <w:tab w:val="right" w:leader="dot" w:pos="8494"/>
            </w:tabs>
            <w:rPr>
              <w:noProof/>
            </w:rPr>
          </w:pPr>
          <w:hyperlink w:anchor="_Toc121343206" w:history="1">
            <w:r w:rsidR="00687E35" w:rsidRPr="00F7740B">
              <w:rPr>
                <w:rStyle w:val="Hipervnculo"/>
                <w:noProof/>
              </w:rPr>
              <w:t>Situación final del servicio</w:t>
            </w:r>
            <w:r w:rsidR="00687E35">
              <w:rPr>
                <w:noProof/>
                <w:webHidden/>
              </w:rPr>
              <w:tab/>
            </w:r>
            <w:r w:rsidR="00687E35">
              <w:rPr>
                <w:noProof/>
                <w:webHidden/>
              </w:rPr>
              <w:fldChar w:fldCharType="begin"/>
            </w:r>
            <w:r w:rsidR="00687E35">
              <w:rPr>
                <w:noProof/>
                <w:webHidden/>
              </w:rPr>
              <w:instrText xml:space="preserve"> PAGEREF _Toc121343206 \h </w:instrText>
            </w:r>
            <w:r w:rsidR="00687E35">
              <w:rPr>
                <w:noProof/>
                <w:webHidden/>
              </w:rPr>
            </w:r>
            <w:r w:rsidR="00687E35">
              <w:rPr>
                <w:noProof/>
                <w:webHidden/>
              </w:rPr>
              <w:fldChar w:fldCharType="separate"/>
            </w:r>
            <w:r>
              <w:rPr>
                <w:noProof/>
                <w:webHidden/>
              </w:rPr>
              <w:t>4</w:t>
            </w:r>
            <w:r w:rsidR="00687E35">
              <w:rPr>
                <w:noProof/>
                <w:webHidden/>
              </w:rPr>
              <w:fldChar w:fldCharType="end"/>
            </w:r>
          </w:hyperlink>
        </w:p>
        <w:p w14:paraId="49A9AA7F" w14:textId="0CE5AE6C" w:rsidR="00687E35" w:rsidRDefault="00567C89">
          <w:pPr>
            <w:pStyle w:val="TDC1"/>
            <w:tabs>
              <w:tab w:val="right" w:leader="dot" w:pos="8494"/>
            </w:tabs>
            <w:rPr>
              <w:noProof/>
            </w:rPr>
          </w:pPr>
          <w:hyperlink w:anchor="_Toc121343207" w:history="1">
            <w:r w:rsidR="00687E35" w:rsidRPr="00F7740B">
              <w:rPr>
                <w:rStyle w:val="Hipervnculo"/>
                <w:noProof/>
              </w:rPr>
              <w:t>Práctica 8b</w:t>
            </w:r>
            <w:r w:rsidR="00687E35">
              <w:rPr>
                <w:noProof/>
                <w:webHidden/>
              </w:rPr>
              <w:tab/>
            </w:r>
            <w:r w:rsidR="00687E35">
              <w:rPr>
                <w:noProof/>
                <w:webHidden/>
              </w:rPr>
              <w:fldChar w:fldCharType="begin"/>
            </w:r>
            <w:r w:rsidR="00687E35">
              <w:rPr>
                <w:noProof/>
                <w:webHidden/>
              </w:rPr>
              <w:instrText xml:space="preserve"> PAGEREF _Toc121343207 \h </w:instrText>
            </w:r>
            <w:r w:rsidR="00687E35">
              <w:rPr>
                <w:noProof/>
                <w:webHidden/>
              </w:rPr>
            </w:r>
            <w:r w:rsidR="00687E35">
              <w:rPr>
                <w:noProof/>
                <w:webHidden/>
              </w:rPr>
              <w:fldChar w:fldCharType="separate"/>
            </w:r>
            <w:r>
              <w:rPr>
                <w:noProof/>
                <w:webHidden/>
              </w:rPr>
              <w:t>5</w:t>
            </w:r>
            <w:r w:rsidR="00687E35">
              <w:rPr>
                <w:noProof/>
                <w:webHidden/>
              </w:rPr>
              <w:fldChar w:fldCharType="end"/>
            </w:r>
          </w:hyperlink>
        </w:p>
        <w:p w14:paraId="0CFEA1F5" w14:textId="3C147283" w:rsidR="00687E35" w:rsidRDefault="00567C89">
          <w:pPr>
            <w:pStyle w:val="TDC2"/>
            <w:tabs>
              <w:tab w:val="right" w:leader="dot" w:pos="8494"/>
            </w:tabs>
            <w:rPr>
              <w:noProof/>
            </w:rPr>
          </w:pPr>
          <w:hyperlink w:anchor="_Toc121343208" w:history="1">
            <w:r w:rsidR="00687E35" w:rsidRPr="00F7740B">
              <w:rPr>
                <w:rStyle w:val="Hipervnculo"/>
                <w:noProof/>
              </w:rPr>
              <w:t>Modelo inicial</w:t>
            </w:r>
            <w:r w:rsidR="00687E35">
              <w:rPr>
                <w:noProof/>
                <w:webHidden/>
              </w:rPr>
              <w:tab/>
            </w:r>
            <w:r w:rsidR="00687E35">
              <w:rPr>
                <w:noProof/>
                <w:webHidden/>
              </w:rPr>
              <w:fldChar w:fldCharType="begin"/>
            </w:r>
            <w:r w:rsidR="00687E35">
              <w:rPr>
                <w:noProof/>
                <w:webHidden/>
              </w:rPr>
              <w:instrText xml:space="preserve"> PAGEREF _Toc121343208 \h </w:instrText>
            </w:r>
            <w:r w:rsidR="00687E35">
              <w:rPr>
                <w:noProof/>
                <w:webHidden/>
              </w:rPr>
            </w:r>
            <w:r w:rsidR="00687E35">
              <w:rPr>
                <w:noProof/>
                <w:webHidden/>
              </w:rPr>
              <w:fldChar w:fldCharType="separate"/>
            </w:r>
            <w:r>
              <w:rPr>
                <w:noProof/>
                <w:webHidden/>
              </w:rPr>
              <w:t>5</w:t>
            </w:r>
            <w:r w:rsidR="00687E35">
              <w:rPr>
                <w:noProof/>
                <w:webHidden/>
              </w:rPr>
              <w:fldChar w:fldCharType="end"/>
            </w:r>
          </w:hyperlink>
        </w:p>
        <w:p w14:paraId="1F97E2FC" w14:textId="4EFAF1C5" w:rsidR="00687E35" w:rsidRDefault="00567C89">
          <w:pPr>
            <w:pStyle w:val="TDC3"/>
            <w:tabs>
              <w:tab w:val="right" w:leader="dot" w:pos="8494"/>
            </w:tabs>
            <w:rPr>
              <w:noProof/>
            </w:rPr>
          </w:pPr>
          <w:hyperlink w:anchor="_Toc121343209" w:history="1">
            <w:r w:rsidR="00687E35" w:rsidRPr="00F7740B">
              <w:rPr>
                <w:rStyle w:val="Hipervnculo"/>
                <w:noProof/>
              </w:rPr>
              <w:t>Información</w:t>
            </w:r>
            <w:r w:rsidR="00687E35">
              <w:rPr>
                <w:noProof/>
                <w:webHidden/>
              </w:rPr>
              <w:tab/>
            </w:r>
            <w:r w:rsidR="00687E35">
              <w:rPr>
                <w:noProof/>
                <w:webHidden/>
              </w:rPr>
              <w:fldChar w:fldCharType="begin"/>
            </w:r>
            <w:r w:rsidR="00687E35">
              <w:rPr>
                <w:noProof/>
                <w:webHidden/>
              </w:rPr>
              <w:instrText xml:space="preserve"> PAGEREF _Toc121343209 \h </w:instrText>
            </w:r>
            <w:r w:rsidR="00687E35">
              <w:rPr>
                <w:noProof/>
                <w:webHidden/>
              </w:rPr>
            </w:r>
            <w:r w:rsidR="00687E35">
              <w:rPr>
                <w:noProof/>
                <w:webHidden/>
              </w:rPr>
              <w:fldChar w:fldCharType="separate"/>
            </w:r>
            <w:r>
              <w:rPr>
                <w:noProof/>
                <w:webHidden/>
              </w:rPr>
              <w:t>5</w:t>
            </w:r>
            <w:r w:rsidR="00687E35">
              <w:rPr>
                <w:noProof/>
                <w:webHidden/>
              </w:rPr>
              <w:fldChar w:fldCharType="end"/>
            </w:r>
          </w:hyperlink>
        </w:p>
        <w:p w14:paraId="20EBB31E" w14:textId="753677A3" w:rsidR="00687E35" w:rsidRDefault="00567C89">
          <w:pPr>
            <w:pStyle w:val="TDC3"/>
            <w:tabs>
              <w:tab w:val="right" w:leader="dot" w:pos="8494"/>
            </w:tabs>
            <w:rPr>
              <w:noProof/>
            </w:rPr>
          </w:pPr>
          <w:hyperlink w:anchor="_Toc121343210" w:history="1">
            <w:r w:rsidR="00687E35" w:rsidRPr="00F7740B">
              <w:rPr>
                <w:rStyle w:val="Hipervnculo"/>
                <w:noProof/>
              </w:rPr>
              <w:t>Disponibilidad</w:t>
            </w:r>
            <w:r w:rsidR="00687E35">
              <w:rPr>
                <w:noProof/>
                <w:webHidden/>
              </w:rPr>
              <w:tab/>
            </w:r>
            <w:r w:rsidR="00687E35">
              <w:rPr>
                <w:noProof/>
                <w:webHidden/>
              </w:rPr>
              <w:fldChar w:fldCharType="begin"/>
            </w:r>
            <w:r w:rsidR="00687E35">
              <w:rPr>
                <w:noProof/>
                <w:webHidden/>
              </w:rPr>
              <w:instrText xml:space="preserve"> PAGEREF _Toc121343210 \h </w:instrText>
            </w:r>
            <w:r w:rsidR="00687E35">
              <w:rPr>
                <w:noProof/>
                <w:webHidden/>
              </w:rPr>
            </w:r>
            <w:r w:rsidR="00687E35">
              <w:rPr>
                <w:noProof/>
                <w:webHidden/>
              </w:rPr>
              <w:fldChar w:fldCharType="separate"/>
            </w:r>
            <w:r>
              <w:rPr>
                <w:noProof/>
                <w:webHidden/>
              </w:rPr>
              <w:t>6</w:t>
            </w:r>
            <w:r w:rsidR="00687E35">
              <w:rPr>
                <w:noProof/>
                <w:webHidden/>
              </w:rPr>
              <w:fldChar w:fldCharType="end"/>
            </w:r>
          </w:hyperlink>
        </w:p>
        <w:p w14:paraId="0D434A03" w14:textId="075B0C73" w:rsidR="00687E35" w:rsidRDefault="00567C89">
          <w:pPr>
            <w:pStyle w:val="TDC2"/>
            <w:tabs>
              <w:tab w:val="right" w:leader="dot" w:pos="8494"/>
            </w:tabs>
            <w:rPr>
              <w:noProof/>
            </w:rPr>
          </w:pPr>
          <w:hyperlink w:anchor="_Toc121343211" w:history="1">
            <w:r w:rsidR="00687E35" w:rsidRPr="00F7740B">
              <w:rPr>
                <w:rStyle w:val="Hipervnculo"/>
                <w:noProof/>
              </w:rPr>
              <w:t>Modelo final</w:t>
            </w:r>
            <w:r w:rsidR="00687E35">
              <w:rPr>
                <w:noProof/>
                <w:webHidden/>
              </w:rPr>
              <w:tab/>
            </w:r>
            <w:r w:rsidR="00687E35">
              <w:rPr>
                <w:noProof/>
                <w:webHidden/>
              </w:rPr>
              <w:fldChar w:fldCharType="begin"/>
            </w:r>
            <w:r w:rsidR="00687E35">
              <w:rPr>
                <w:noProof/>
                <w:webHidden/>
              </w:rPr>
              <w:instrText xml:space="preserve"> PAGEREF _Toc121343211 \h </w:instrText>
            </w:r>
            <w:r w:rsidR="00687E35">
              <w:rPr>
                <w:noProof/>
                <w:webHidden/>
              </w:rPr>
            </w:r>
            <w:r w:rsidR="00687E35">
              <w:rPr>
                <w:noProof/>
                <w:webHidden/>
              </w:rPr>
              <w:fldChar w:fldCharType="separate"/>
            </w:r>
            <w:r>
              <w:rPr>
                <w:noProof/>
                <w:webHidden/>
              </w:rPr>
              <w:t>6</w:t>
            </w:r>
            <w:r w:rsidR="00687E35">
              <w:rPr>
                <w:noProof/>
                <w:webHidden/>
              </w:rPr>
              <w:fldChar w:fldCharType="end"/>
            </w:r>
          </w:hyperlink>
        </w:p>
        <w:p w14:paraId="697B0CD6" w14:textId="087BF97F" w:rsidR="00687E35" w:rsidRDefault="00567C89">
          <w:pPr>
            <w:pStyle w:val="TDC3"/>
            <w:tabs>
              <w:tab w:val="right" w:leader="dot" w:pos="8494"/>
            </w:tabs>
            <w:rPr>
              <w:noProof/>
            </w:rPr>
          </w:pPr>
          <w:hyperlink w:anchor="_Toc121343212" w:history="1">
            <w:r w:rsidR="00687E35" w:rsidRPr="00F7740B">
              <w:rPr>
                <w:rStyle w:val="Hipervnculo"/>
                <w:noProof/>
              </w:rPr>
              <w:t>Modificaciones</w:t>
            </w:r>
            <w:r w:rsidR="00687E35">
              <w:rPr>
                <w:noProof/>
                <w:webHidden/>
              </w:rPr>
              <w:tab/>
            </w:r>
            <w:r w:rsidR="00687E35">
              <w:rPr>
                <w:noProof/>
                <w:webHidden/>
              </w:rPr>
              <w:fldChar w:fldCharType="begin"/>
            </w:r>
            <w:r w:rsidR="00687E35">
              <w:rPr>
                <w:noProof/>
                <w:webHidden/>
              </w:rPr>
              <w:instrText xml:space="preserve"> PAGEREF _Toc121343212 \h </w:instrText>
            </w:r>
            <w:r w:rsidR="00687E35">
              <w:rPr>
                <w:noProof/>
                <w:webHidden/>
              </w:rPr>
            </w:r>
            <w:r w:rsidR="00687E35">
              <w:rPr>
                <w:noProof/>
                <w:webHidden/>
              </w:rPr>
              <w:fldChar w:fldCharType="separate"/>
            </w:r>
            <w:r>
              <w:rPr>
                <w:noProof/>
                <w:webHidden/>
              </w:rPr>
              <w:t>6</w:t>
            </w:r>
            <w:r w:rsidR="00687E35">
              <w:rPr>
                <w:noProof/>
                <w:webHidden/>
              </w:rPr>
              <w:fldChar w:fldCharType="end"/>
            </w:r>
          </w:hyperlink>
        </w:p>
        <w:p w14:paraId="30A84CFA" w14:textId="70E3646F" w:rsidR="00687E35" w:rsidRDefault="00567C89">
          <w:pPr>
            <w:pStyle w:val="TDC3"/>
            <w:tabs>
              <w:tab w:val="right" w:leader="dot" w:pos="8494"/>
            </w:tabs>
            <w:rPr>
              <w:noProof/>
            </w:rPr>
          </w:pPr>
          <w:hyperlink w:anchor="_Toc121343213" w:history="1">
            <w:r w:rsidR="00687E35" w:rsidRPr="00F7740B">
              <w:rPr>
                <w:rStyle w:val="Hipervnculo"/>
                <w:noProof/>
              </w:rPr>
              <w:t>Presupuesto final</w:t>
            </w:r>
            <w:r w:rsidR="00687E35">
              <w:rPr>
                <w:noProof/>
                <w:webHidden/>
              </w:rPr>
              <w:tab/>
            </w:r>
            <w:r w:rsidR="00687E35">
              <w:rPr>
                <w:noProof/>
                <w:webHidden/>
              </w:rPr>
              <w:fldChar w:fldCharType="begin"/>
            </w:r>
            <w:r w:rsidR="00687E35">
              <w:rPr>
                <w:noProof/>
                <w:webHidden/>
              </w:rPr>
              <w:instrText xml:space="preserve"> PAGEREF _Toc121343213 \h </w:instrText>
            </w:r>
            <w:r w:rsidR="00687E35">
              <w:rPr>
                <w:noProof/>
                <w:webHidden/>
              </w:rPr>
            </w:r>
            <w:r w:rsidR="00687E35">
              <w:rPr>
                <w:noProof/>
                <w:webHidden/>
              </w:rPr>
              <w:fldChar w:fldCharType="separate"/>
            </w:r>
            <w:r>
              <w:rPr>
                <w:noProof/>
                <w:webHidden/>
              </w:rPr>
              <w:t>7</w:t>
            </w:r>
            <w:r w:rsidR="00687E35">
              <w:rPr>
                <w:noProof/>
                <w:webHidden/>
              </w:rPr>
              <w:fldChar w:fldCharType="end"/>
            </w:r>
          </w:hyperlink>
        </w:p>
        <w:p w14:paraId="439DE77D" w14:textId="19532F48" w:rsidR="00687E35" w:rsidRDefault="00567C89">
          <w:pPr>
            <w:pStyle w:val="TDC3"/>
            <w:tabs>
              <w:tab w:val="right" w:leader="dot" w:pos="8494"/>
            </w:tabs>
            <w:rPr>
              <w:noProof/>
            </w:rPr>
          </w:pPr>
          <w:hyperlink w:anchor="_Toc121343214" w:history="1">
            <w:r w:rsidR="00687E35" w:rsidRPr="00F7740B">
              <w:rPr>
                <w:rStyle w:val="Hipervnculo"/>
                <w:noProof/>
              </w:rPr>
              <w:t>Situación final del servicio</w:t>
            </w:r>
            <w:r w:rsidR="00687E35">
              <w:rPr>
                <w:noProof/>
                <w:webHidden/>
              </w:rPr>
              <w:tab/>
            </w:r>
            <w:r w:rsidR="00687E35">
              <w:rPr>
                <w:noProof/>
                <w:webHidden/>
              </w:rPr>
              <w:fldChar w:fldCharType="begin"/>
            </w:r>
            <w:r w:rsidR="00687E35">
              <w:rPr>
                <w:noProof/>
                <w:webHidden/>
              </w:rPr>
              <w:instrText xml:space="preserve"> PAGEREF _Toc121343214 \h </w:instrText>
            </w:r>
            <w:r w:rsidR="00687E35">
              <w:rPr>
                <w:noProof/>
                <w:webHidden/>
              </w:rPr>
            </w:r>
            <w:r w:rsidR="00687E35">
              <w:rPr>
                <w:noProof/>
                <w:webHidden/>
              </w:rPr>
              <w:fldChar w:fldCharType="separate"/>
            </w:r>
            <w:r>
              <w:rPr>
                <w:noProof/>
                <w:webHidden/>
              </w:rPr>
              <w:t>7</w:t>
            </w:r>
            <w:r w:rsidR="00687E35">
              <w:rPr>
                <w:noProof/>
                <w:webHidden/>
              </w:rPr>
              <w:fldChar w:fldCharType="end"/>
            </w:r>
          </w:hyperlink>
        </w:p>
        <w:p w14:paraId="1BC689FE" w14:textId="1F75214B" w:rsidR="00687E35" w:rsidRDefault="00567C89">
          <w:pPr>
            <w:pStyle w:val="TDC3"/>
            <w:tabs>
              <w:tab w:val="right" w:leader="dot" w:pos="8494"/>
            </w:tabs>
            <w:rPr>
              <w:noProof/>
            </w:rPr>
          </w:pPr>
          <w:hyperlink w:anchor="_Toc121343215" w:history="1">
            <w:r w:rsidR="00687E35" w:rsidRPr="00F7740B">
              <w:rPr>
                <w:rStyle w:val="Hipervnculo"/>
                <w:noProof/>
              </w:rPr>
              <w:t>Elementos más importantes para la disponibilidad</w:t>
            </w:r>
            <w:r w:rsidR="00687E35">
              <w:rPr>
                <w:noProof/>
                <w:webHidden/>
              </w:rPr>
              <w:tab/>
            </w:r>
            <w:r w:rsidR="00687E35">
              <w:rPr>
                <w:noProof/>
                <w:webHidden/>
              </w:rPr>
              <w:fldChar w:fldCharType="begin"/>
            </w:r>
            <w:r w:rsidR="00687E35">
              <w:rPr>
                <w:noProof/>
                <w:webHidden/>
              </w:rPr>
              <w:instrText xml:space="preserve"> PAGEREF _Toc121343215 \h </w:instrText>
            </w:r>
            <w:r w:rsidR="00687E35">
              <w:rPr>
                <w:noProof/>
                <w:webHidden/>
              </w:rPr>
            </w:r>
            <w:r w:rsidR="00687E35">
              <w:rPr>
                <w:noProof/>
                <w:webHidden/>
              </w:rPr>
              <w:fldChar w:fldCharType="separate"/>
            </w:r>
            <w:r>
              <w:rPr>
                <w:noProof/>
                <w:webHidden/>
              </w:rPr>
              <w:t>7</w:t>
            </w:r>
            <w:r w:rsidR="00687E35">
              <w:rPr>
                <w:noProof/>
                <w:webHidden/>
              </w:rPr>
              <w:fldChar w:fldCharType="end"/>
            </w:r>
          </w:hyperlink>
        </w:p>
        <w:p w14:paraId="2AA8981C" w14:textId="5F89D444" w:rsidR="00687E35" w:rsidRDefault="00567C89">
          <w:pPr>
            <w:pStyle w:val="TDC3"/>
            <w:tabs>
              <w:tab w:val="right" w:leader="dot" w:pos="8494"/>
            </w:tabs>
            <w:rPr>
              <w:noProof/>
            </w:rPr>
          </w:pPr>
          <w:hyperlink w:anchor="_Toc121343216" w:history="1">
            <w:r w:rsidR="00687E35" w:rsidRPr="00F7740B">
              <w:rPr>
                <w:rStyle w:val="Hipervnculo"/>
                <w:noProof/>
              </w:rPr>
              <w:t>Información</w:t>
            </w:r>
            <w:r w:rsidR="00687E35">
              <w:rPr>
                <w:noProof/>
                <w:webHidden/>
              </w:rPr>
              <w:tab/>
            </w:r>
            <w:r w:rsidR="00687E35">
              <w:rPr>
                <w:noProof/>
                <w:webHidden/>
              </w:rPr>
              <w:fldChar w:fldCharType="begin"/>
            </w:r>
            <w:r w:rsidR="00687E35">
              <w:rPr>
                <w:noProof/>
                <w:webHidden/>
              </w:rPr>
              <w:instrText xml:space="preserve"> PAGEREF _Toc121343216 \h </w:instrText>
            </w:r>
            <w:r w:rsidR="00687E35">
              <w:rPr>
                <w:noProof/>
                <w:webHidden/>
              </w:rPr>
            </w:r>
            <w:r w:rsidR="00687E35">
              <w:rPr>
                <w:noProof/>
                <w:webHidden/>
              </w:rPr>
              <w:fldChar w:fldCharType="separate"/>
            </w:r>
            <w:r>
              <w:rPr>
                <w:noProof/>
                <w:webHidden/>
              </w:rPr>
              <w:t>8</w:t>
            </w:r>
            <w:r w:rsidR="00687E35">
              <w:rPr>
                <w:noProof/>
                <w:webHidden/>
              </w:rPr>
              <w:fldChar w:fldCharType="end"/>
            </w:r>
          </w:hyperlink>
        </w:p>
        <w:p w14:paraId="7D53B7C7" w14:textId="526D6C73" w:rsidR="00687E35" w:rsidRDefault="00687E35">
          <w:r>
            <w:rPr>
              <w:b/>
              <w:bCs/>
            </w:rPr>
            <w:fldChar w:fldCharType="end"/>
          </w:r>
        </w:p>
      </w:sdtContent>
    </w:sdt>
    <w:p w14:paraId="50765DF6" w14:textId="143D0C44" w:rsidR="004E775D" w:rsidRDefault="004E775D"/>
    <w:p w14:paraId="56AF04D1" w14:textId="77777777" w:rsidR="00687E35" w:rsidRDefault="00687E35" w:rsidP="00687E35">
      <w:pPr>
        <w:pStyle w:val="Ttulo2"/>
      </w:pPr>
    </w:p>
    <w:p w14:paraId="050C39BD" w14:textId="5F479189" w:rsidR="00D36295" w:rsidRDefault="00687E35" w:rsidP="00687E35">
      <w:pPr>
        <w:pStyle w:val="Ttulo2"/>
      </w:pPr>
      <w:r>
        <w:t>Tabla de contenidos</w:t>
      </w:r>
    </w:p>
    <w:p w14:paraId="147F5466" w14:textId="73D57B0F" w:rsidR="00D36295" w:rsidRDefault="00D36295"/>
    <w:p w14:paraId="09193756" w14:textId="131AEBCD" w:rsidR="00687E35" w:rsidRDefault="00687E35">
      <w:pPr>
        <w:pStyle w:val="Tabladeilustraciones"/>
        <w:tabs>
          <w:tab w:val="right" w:leader="dot" w:pos="8494"/>
        </w:tabs>
        <w:rPr>
          <w:noProof/>
        </w:rPr>
      </w:pPr>
      <w:r>
        <w:fldChar w:fldCharType="begin"/>
      </w:r>
      <w:r>
        <w:instrText xml:space="preserve"> TOC \h \z \c "Ilustración" </w:instrText>
      </w:r>
      <w:r>
        <w:fldChar w:fldCharType="separate"/>
      </w:r>
      <w:hyperlink w:anchor="_Toc121343245" w:history="1">
        <w:r w:rsidRPr="006350DB">
          <w:rPr>
            <w:rStyle w:val="Hipervnculo"/>
            <w:noProof/>
          </w:rPr>
          <w:t>Ilustración 1: Modelado original del computador en DependTool</w:t>
        </w:r>
        <w:r>
          <w:rPr>
            <w:noProof/>
            <w:webHidden/>
          </w:rPr>
          <w:tab/>
        </w:r>
        <w:r>
          <w:rPr>
            <w:noProof/>
            <w:webHidden/>
          </w:rPr>
          <w:fldChar w:fldCharType="begin"/>
        </w:r>
        <w:r>
          <w:rPr>
            <w:noProof/>
            <w:webHidden/>
          </w:rPr>
          <w:instrText xml:space="preserve"> PAGEREF _Toc121343245 \h </w:instrText>
        </w:r>
        <w:r>
          <w:rPr>
            <w:noProof/>
            <w:webHidden/>
          </w:rPr>
        </w:r>
        <w:r>
          <w:rPr>
            <w:noProof/>
            <w:webHidden/>
          </w:rPr>
          <w:fldChar w:fldCharType="separate"/>
        </w:r>
        <w:r w:rsidR="00567C89">
          <w:rPr>
            <w:noProof/>
            <w:webHidden/>
          </w:rPr>
          <w:t>5</w:t>
        </w:r>
        <w:r>
          <w:rPr>
            <w:noProof/>
            <w:webHidden/>
          </w:rPr>
          <w:fldChar w:fldCharType="end"/>
        </w:r>
      </w:hyperlink>
    </w:p>
    <w:p w14:paraId="276C8AC0" w14:textId="3C240DAA" w:rsidR="00687E35" w:rsidRDefault="00567C89">
      <w:pPr>
        <w:pStyle w:val="Tabladeilustraciones"/>
        <w:tabs>
          <w:tab w:val="right" w:leader="dot" w:pos="8494"/>
        </w:tabs>
        <w:rPr>
          <w:noProof/>
        </w:rPr>
      </w:pPr>
      <w:hyperlink w:anchor="_Toc121343246" w:history="1">
        <w:r w:rsidR="00687E35" w:rsidRPr="006350DB">
          <w:rPr>
            <w:rStyle w:val="Hipervnculo"/>
            <w:noProof/>
          </w:rPr>
          <w:t>Ilustración 2: Modelado original del sistema en DependTool</w:t>
        </w:r>
        <w:r w:rsidR="00687E35">
          <w:rPr>
            <w:noProof/>
            <w:webHidden/>
          </w:rPr>
          <w:tab/>
        </w:r>
        <w:r w:rsidR="00687E35">
          <w:rPr>
            <w:noProof/>
            <w:webHidden/>
          </w:rPr>
          <w:fldChar w:fldCharType="begin"/>
        </w:r>
        <w:r w:rsidR="00687E35">
          <w:rPr>
            <w:noProof/>
            <w:webHidden/>
          </w:rPr>
          <w:instrText xml:space="preserve"> PAGEREF _Toc121343246 \h </w:instrText>
        </w:r>
        <w:r w:rsidR="00687E35">
          <w:rPr>
            <w:noProof/>
            <w:webHidden/>
          </w:rPr>
        </w:r>
        <w:r w:rsidR="00687E35">
          <w:rPr>
            <w:noProof/>
            <w:webHidden/>
          </w:rPr>
          <w:fldChar w:fldCharType="separate"/>
        </w:r>
        <w:r>
          <w:rPr>
            <w:noProof/>
            <w:webHidden/>
          </w:rPr>
          <w:t>5</w:t>
        </w:r>
        <w:r w:rsidR="00687E35">
          <w:rPr>
            <w:noProof/>
            <w:webHidden/>
          </w:rPr>
          <w:fldChar w:fldCharType="end"/>
        </w:r>
      </w:hyperlink>
    </w:p>
    <w:p w14:paraId="0A13BD8C" w14:textId="24DA12D0" w:rsidR="00687E35" w:rsidRDefault="00567C89">
      <w:pPr>
        <w:pStyle w:val="Tabladeilustraciones"/>
        <w:tabs>
          <w:tab w:val="right" w:leader="dot" w:pos="8494"/>
        </w:tabs>
        <w:rPr>
          <w:noProof/>
        </w:rPr>
      </w:pPr>
      <w:hyperlink w:anchor="_Toc121343247" w:history="1">
        <w:r w:rsidR="00687E35" w:rsidRPr="006350DB">
          <w:rPr>
            <w:rStyle w:val="Hipervnculo"/>
            <w:noProof/>
          </w:rPr>
          <w:t>Ilustración 3: Modelado del computador del nuevo sistema en DependTool</w:t>
        </w:r>
        <w:r w:rsidR="00687E35">
          <w:rPr>
            <w:noProof/>
            <w:webHidden/>
          </w:rPr>
          <w:tab/>
        </w:r>
        <w:r w:rsidR="00687E35">
          <w:rPr>
            <w:noProof/>
            <w:webHidden/>
          </w:rPr>
          <w:fldChar w:fldCharType="begin"/>
        </w:r>
        <w:r w:rsidR="00687E35">
          <w:rPr>
            <w:noProof/>
            <w:webHidden/>
          </w:rPr>
          <w:instrText xml:space="preserve"> PAGEREF _Toc121343247 \h </w:instrText>
        </w:r>
        <w:r w:rsidR="00687E35">
          <w:rPr>
            <w:noProof/>
            <w:webHidden/>
          </w:rPr>
        </w:r>
        <w:r w:rsidR="00687E35">
          <w:rPr>
            <w:noProof/>
            <w:webHidden/>
          </w:rPr>
          <w:fldChar w:fldCharType="separate"/>
        </w:r>
        <w:r>
          <w:rPr>
            <w:noProof/>
            <w:webHidden/>
          </w:rPr>
          <w:t>8</w:t>
        </w:r>
        <w:r w:rsidR="00687E35">
          <w:rPr>
            <w:noProof/>
            <w:webHidden/>
          </w:rPr>
          <w:fldChar w:fldCharType="end"/>
        </w:r>
      </w:hyperlink>
    </w:p>
    <w:p w14:paraId="325B5683" w14:textId="6CEB76CD" w:rsidR="00687E35" w:rsidRDefault="00567C89">
      <w:pPr>
        <w:pStyle w:val="Tabladeilustraciones"/>
        <w:tabs>
          <w:tab w:val="right" w:leader="dot" w:pos="8494"/>
        </w:tabs>
        <w:rPr>
          <w:noProof/>
        </w:rPr>
      </w:pPr>
      <w:hyperlink w:anchor="_Toc121343248" w:history="1">
        <w:r w:rsidR="00687E35" w:rsidRPr="006350DB">
          <w:rPr>
            <w:rStyle w:val="Hipervnculo"/>
            <w:noProof/>
          </w:rPr>
          <w:t>Ilustración 4: Modelado del nuevo sistema en DependTool</w:t>
        </w:r>
        <w:r w:rsidR="00687E35">
          <w:rPr>
            <w:noProof/>
            <w:webHidden/>
          </w:rPr>
          <w:tab/>
        </w:r>
        <w:r w:rsidR="00687E35">
          <w:rPr>
            <w:noProof/>
            <w:webHidden/>
          </w:rPr>
          <w:fldChar w:fldCharType="begin"/>
        </w:r>
        <w:r w:rsidR="00687E35">
          <w:rPr>
            <w:noProof/>
            <w:webHidden/>
          </w:rPr>
          <w:instrText xml:space="preserve"> PAGEREF _Toc121343248 \h </w:instrText>
        </w:r>
        <w:r w:rsidR="00687E35">
          <w:rPr>
            <w:noProof/>
            <w:webHidden/>
          </w:rPr>
        </w:r>
        <w:r w:rsidR="00687E35">
          <w:rPr>
            <w:noProof/>
            <w:webHidden/>
          </w:rPr>
          <w:fldChar w:fldCharType="separate"/>
        </w:r>
        <w:r>
          <w:rPr>
            <w:noProof/>
            <w:webHidden/>
          </w:rPr>
          <w:t>8</w:t>
        </w:r>
        <w:r w:rsidR="00687E35">
          <w:rPr>
            <w:noProof/>
            <w:webHidden/>
          </w:rPr>
          <w:fldChar w:fldCharType="end"/>
        </w:r>
      </w:hyperlink>
    </w:p>
    <w:p w14:paraId="2ACCBE1E" w14:textId="77777777" w:rsidR="00687E35" w:rsidRDefault="00687E35">
      <w:pPr>
        <w:rPr>
          <w:noProof/>
        </w:rPr>
      </w:pPr>
      <w:r>
        <w:fldChar w:fldCharType="end"/>
      </w:r>
      <w:r>
        <w:fldChar w:fldCharType="begin"/>
      </w:r>
      <w:r>
        <w:instrText xml:space="preserve"> TOC \h \z \c "Tabla" </w:instrText>
      </w:r>
      <w:r>
        <w:fldChar w:fldCharType="separate"/>
      </w:r>
    </w:p>
    <w:p w14:paraId="0BA64D82" w14:textId="7F0943BC" w:rsidR="00687E35" w:rsidRDefault="00567C89">
      <w:pPr>
        <w:pStyle w:val="Tabladeilustraciones"/>
        <w:tabs>
          <w:tab w:val="right" w:leader="dot" w:pos="8494"/>
        </w:tabs>
        <w:rPr>
          <w:rFonts w:asciiTheme="minorHAnsi" w:eastAsiaTheme="minorEastAsia" w:hAnsiTheme="minorHAnsi" w:cstheme="minorBidi"/>
          <w:noProof/>
          <w:szCs w:val="22"/>
        </w:rPr>
      </w:pPr>
      <w:hyperlink w:anchor="_Toc121343254" w:history="1">
        <w:r w:rsidR="00687E35" w:rsidRPr="00F6490E">
          <w:rPr>
            <w:rStyle w:val="Hipervnculo"/>
            <w:noProof/>
          </w:rPr>
          <w:t>Tabla 1: Estadísticas iniciales del sistema original</w:t>
        </w:r>
        <w:r w:rsidR="00687E35">
          <w:rPr>
            <w:noProof/>
            <w:webHidden/>
          </w:rPr>
          <w:tab/>
        </w:r>
        <w:r w:rsidR="00687E35">
          <w:rPr>
            <w:noProof/>
            <w:webHidden/>
          </w:rPr>
          <w:fldChar w:fldCharType="begin"/>
        </w:r>
        <w:r w:rsidR="00687E35">
          <w:rPr>
            <w:noProof/>
            <w:webHidden/>
          </w:rPr>
          <w:instrText xml:space="preserve"> PAGEREF _Toc121343254 \h </w:instrText>
        </w:r>
        <w:r w:rsidR="00687E35">
          <w:rPr>
            <w:noProof/>
            <w:webHidden/>
          </w:rPr>
        </w:r>
        <w:r w:rsidR="00687E35">
          <w:rPr>
            <w:noProof/>
            <w:webHidden/>
          </w:rPr>
          <w:fldChar w:fldCharType="separate"/>
        </w:r>
        <w:r>
          <w:rPr>
            <w:noProof/>
            <w:webHidden/>
          </w:rPr>
          <w:t>3</w:t>
        </w:r>
        <w:r w:rsidR="00687E35">
          <w:rPr>
            <w:noProof/>
            <w:webHidden/>
          </w:rPr>
          <w:fldChar w:fldCharType="end"/>
        </w:r>
      </w:hyperlink>
    </w:p>
    <w:p w14:paraId="05F82815" w14:textId="5435E2E8" w:rsidR="00687E35" w:rsidRDefault="00567C89">
      <w:pPr>
        <w:pStyle w:val="Tabladeilustraciones"/>
        <w:tabs>
          <w:tab w:val="right" w:leader="dot" w:pos="8494"/>
        </w:tabs>
        <w:rPr>
          <w:rFonts w:asciiTheme="minorHAnsi" w:eastAsiaTheme="minorEastAsia" w:hAnsiTheme="minorHAnsi" w:cstheme="minorBidi"/>
          <w:noProof/>
          <w:szCs w:val="22"/>
        </w:rPr>
      </w:pPr>
      <w:hyperlink w:anchor="_Toc121343255" w:history="1">
        <w:r w:rsidR="00687E35" w:rsidRPr="00F6490E">
          <w:rPr>
            <w:rStyle w:val="Hipervnculo"/>
            <w:noProof/>
          </w:rPr>
          <w:t>Tabla 2: Índices de prestaciones a superar</w:t>
        </w:r>
        <w:r w:rsidR="00687E35">
          <w:rPr>
            <w:noProof/>
            <w:webHidden/>
          </w:rPr>
          <w:tab/>
        </w:r>
        <w:r w:rsidR="00687E35">
          <w:rPr>
            <w:noProof/>
            <w:webHidden/>
          </w:rPr>
          <w:fldChar w:fldCharType="begin"/>
        </w:r>
        <w:r w:rsidR="00687E35">
          <w:rPr>
            <w:noProof/>
            <w:webHidden/>
          </w:rPr>
          <w:instrText xml:space="preserve"> PAGEREF _Toc121343255 \h </w:instrText>
        </w:r>
        <w:r w:rsidR="00687E35">
          <w:rPr>
            <w:noProof/>
            <w:webHidden/>
          </w:rPr>
        </w:r>
        <w:r w:rsidR="00687E35">
          <w:rPr>
            <w:noProof/>
            <w:webHidden/>
          </w:rPr>
          <w:fldChar w:fldCharType="separate"/>
        </w:r>
        <w:r>
          <w:rPr>
            <w:noProof/>
            <w:webHidden/>
          </w:rPr>
          <w:t>3</w:t>
        </w:r>
        <w:r w:rsidR="00687E35">
          <w:rPr>
            <w:noProof/>
            <w:webHidden/>
          </w:rPr>
          <w:fldChar w:fldCharType="end"/>
        </w:r>
      </w:hyperlink>
    </w:p>
    <w:p w14:paraId="1C26556B" w14:textId="62D499F9" w:rsidR="00687E35" w:rsidRDefault="00567C89">
      <w:pPr>
        <w:pStyle w:val="Tabladeilustraciones"/>
        <w:tabs>
          <w:tab w:val="right" w:leader="dot" w:pos="8494"/>
        </w:tabs>
        <w:rPr>
          <w:rFonts w:asciiTheme="minorHAnsi" w:eastAsiaTheme="minorEastAsia" w:hAnsiTheme="minorHAnsi" w:cstheme="minorBidi"/>
          <w:noProof/>
          <w:szCs w:val="22"/>
        </w:rPr>
      </w:pPr>
      <w:hyperlink w:anchor="_Toc121343256" w:history="1">
        <w:r w:rsidR="00687E35" w:rsidRPr="00F6490E">
          <w:rPr>
            <w:rStyle w:val="Hipervnculo"/>
            <w:noProof/>
          </w:rPr>
          <w:t>Tabla 3: Estadísticas finales de la configuración presupuestada</w:t>
        </w:r>
        <w:r w:rsidR="00687E35">
          <w:rPr>
            <w:noProof/>
            <w:webHidden/>
          </w:rPr>
          <w:tab/>
        </w:r>
        <w:r w:rsidR="00687E35">
          <w:rPr>
            <w:noProof/>
            <w:webHidden/>
          </w:rPr>
          <w:fldChar w:fldCharType="begin"/>
        </w:r>
        <w:r w:rsidR="00687E35">
          <w:rPr>
            <w:noProof/>
            <w:webHidden/>
          </w:rPr>
          <w:instrText xml:space="preserve"> PAGEREF _Toc121343256 \h </w:instrText>
        </w:r>
        <w:r w:rsidR="00687E35">
          <w:rPr>
            <w:noProof/>
            <w:webHidden/>
          </w:rPr>
        </w:r>
        <w:r w:rsidR="00687E35">
          <w:rPr>
            <w:noProof/>
            <w:webHidden/>
          </w:rPr>
          <w:fldChar w:fldCharType="separate"/>
        </w:r>
        <w:r>
          <w:rPr>
            <w:noProof/>
            <w:webHidden/>
          </w:rPr>
          <w:t>4</w:t>
        </w:r>
        <w:r w:rsidR="00687E35">
          <w:rPr>
            <w:noProof/>
            <w:webHidden/>
          </w:rPr>
          <w:fldChar w:fldCharType="end"/>
        </w:r>
      </w:hyperlink>
    </w:p>
    <w:p w14:paraId="2BC06A41" w14:textId="434AE1FF" w:rsidR="00A31A47" w:rsidRDefault="00687E35">
      <w:pPr>
        <w:rPr>
          <w:rFonts w:ascii="Arial" w:hAnsi="Arial"/>
          <w:sz w:val="40"/>
        </w:rPr>
      </w:pPr>
      <w:r>
        <w:fldChar w:fldCharType="end"/>
      </w:r>
      <w:r w:rsidR="00A31A47">
        <w:br w:type="page"/>
      </w:r>
    </w:p>
    <w:p w14:paraId="5FDEDC84" w14:textId="32BA2F96" w:rsidR="00D36295" w:rsidRDefault="00D36295" w:rsidP="00D36295">
      <w:pPr>
        <w:pStyle w:val="Ttulo1"/>
      </w:pPr>
      <w:bookmarkStart w:id="3" w:name="_Toc121343201"/>
      <w:r>
        <w:lastRenderedPageBreak/>
        <w:t>Práctica 8a</w:t>
      </w:r>
      <w:bookmarkEnd w:id="3"/>
    </w:p>
    <w:p w14:paraId="52C92003" w14:textId="15749B22" w:rsidR="0058519C" w:rsidRDefault="00D36295" w:rsidP="0058519C">
      <w:pPr>
        <w:pStyle w:val="Ttulo2"/>
      </w:pPr>
      <w:bookmarkStart w:id="4" w:name="_Toc121343202"/>
      <w:r w:rsidRPr="00A31A47">
        <w:t>Situación inicial</w:t>
      </w:r>
      <w:bookmarkEnd w:id="4"/>
    </w:p>
    <w:p w14:paraId="70E47591" w14:textId="163AFB09" w:rsidR="0058519C" w:rsidRPr="00E270CB" w:rsidRDefault="00A31A47" w:rsidP="00E270CB">
      <w:pPr>
        <w:rPr>
          <w:szCs w:val="22"/>
        </w:rPr>
      </w:pPr>
      <w:r w:rsidRPr="00E270CB">
        <w:rPr>
          <w:szCs w:val="22"/>
        </w:rPr>
        <w:t>Se parte de</w:t>
      </w:r>
      <w:r w:rsidR="0058519C" w:rsidRPr="00E270CB">
        <w:rPr>
          <w:szCs w:val="22"/>
        </w:rPr>
        <w:t>l modelado ajustado de la sexta práctica para tratar de cumplimentar los nuevos requisitos que impone el enunciado: 6 veces el número de usuarios que el punto nominal actual, tiempo de respuesta inferior a una décima y una utilización de recursos máxima del 90%.</w:t>
      </w:r>
    </w:p>
    <w:p w14:paraId="5E73401E" w14:textId="77777777" w:rsidR="00E270CB" w:rsidRPr="00E270CB" w:rsidRDefault="00E270CB" w:rsidP="00E270CB">
      <w:pPr>
        <w:rPr>
          <w:szCs w:val="22"/>
        </w:rPr>
      </w:pPr>
    </w:p>
    <w:p w14:paraId="4A8A6115" w14:textId="4695A20F" w:rsidR="00E270CB" w:rsidRPr="00E270CB" w:rsidRDefault="0058519C" w:rsidP="00E270CB">
      <w:pPr>
        <w:rPr>
          <w:szCs w:val="22"/>
        </w:rPr>
      </w:pPr>
      <w:r w:rsidRPr="00E270CB">
        <w:rPr>
          <w:szCs w:val="22"/>
        </w:rPr>
        <w:t>Puesto que ya se han calculado todos los datos hasta este punto en prácticas anteriores, se resumen en la nueva hoja de Excel para esta práctica (razón de visitas, tiempo de respuesta e índice de prestaciones).</w:t>
      </w:r>
    </w:p>
    <w:p w14:paraId="3F911000" w14:textId="77777777" w:rsidR="00E270CB" w:rsidRDefault="00E270CB" w:rsidP="00E270CB"/>
    <w:tbl>
      <w:tblPr>
        <w:tblW w:w="4802" w:type="dxa"/>
        <w:jc w:val="center"/>
        <w:tblCellMar>
          <w:left w:w="70" w:type="dxa"/>
          <w:right w:w="70" w:type="dxa"/>
        </w:tblCellMar>
        <w:tblLook w:val="04A0" w:firstRow="1" w:lastRow="0" w:firstColumn="1" w:lastColumn="0" w:noHBand="0" w:noVBand="1"/>
      </w:tblPr>
      <w:tblGrid>
        <w:gridCol w:w="2427"/>
        <w:gridCol w:w="2375"/>
      </w:tblGrid>
      <w:tr w:rsidR="0058519C" w:rsidRPr="0058519C" w14:paraId="23F1F0B2" w14:textId="77777777" w:rsidTr="0058519C">
        <w:trPr>
          <w:trHeight w:val="275"/>
          <w:jc w:val="center"/>
        </w:trPr>
        <w:tc>
          <w:tcPr>
            <w:tcW w:w="242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14303B7E" w14:textId="77777777" w:rsidR="0058519C" w:rsidRPr="0058519C" w:rsidRDefault="0058519C" w:rsidP="0058519C">
            <w:pPr>
              <w:rPr>
                <w:rFonts w:ascii="Calibri" w:hAnsi="Calibri" w:cs="Arial"/>
                <w:b/>
                <w:bCs/>
                <w:color w:val="FFFFFF"/>
                <w:sz w:val="24"/>
                <w:szCs w:val="24"/>
              </w:rPr>
            </w:pPr>
            <w:proofErr w:type="spellStart"/>
            <w:r w:rsidRPr="0058519C">
              <w:rPr>
                <w:rFonts w:ascii="Calibri" w:hAnsi="Calibri" w:cs="Arial"/>
                <w:b/>
                <w:bCs/>
                <w:color w:val="FFFFFF"/>
                <w:sz w:val="24"/>
                <w:szCs w:val="24"/>
              </w:rPr>
              <w:t>Vcpu</w:t>
            </w:r>
            <w:proofErr w:type="spellEnd"/>
          </w:p>
        </w:tc>
        <w:tc>
          <w:tcPr>
            <w:tcW w:w="2375" w:type="dxa"/>
            <w:tcBorders>
              <w:top w:val="nil"/>
              <w:left w:val="nil"/>
              <w:bottom w:val="nil"/>
              <w:right w:val="nil"/>
            </w:tcBorders>
            <w:shd w:val="clear" w:color="000000" w:fill="4472C4"/>
            <w:noWrap/>
            <w:vAlign w:val="bottom"/>
            <w:hideMark/>
          </w:tcPr>
          <w:p w14:paraId="19671DE1" w14:textId="77777777" w:rsidR="0058519C" w:rsidRPr="0058519C" w:rsidRDefault="0058519C" w:rsidP="0058519C">
            <w:pPr>
              <w:jc w:val="right"/>
              <w:rPr>
                <w:rFonts w:ascii="Calibri" w:hAnsi="Calibri" w:cs="Arial"/>
                <w:color w:val="FFFFFF"/>
                <w:sz w:val="24"/>
                <w:szCs w:val="24"/>
              </w:rPr>
            </w:pPr>
            <w:r w:rsidRPr="0058519C">
              <w:rPr>
                <w:rFonts w:ascii="Calibri" w:hAnsi="Calibri" w:cs="Arial"/>
                <w:color w:val="FFFFFF"/>
                <w:sz w:val="24"/>
                <w:szCs w:val="24"/>
              </w:rPr>
              <w:t>14</w:t>
            </w:r>
          </w:p>
        </w:tc>
      </w:tr>
      <w:tr w:rsidR="0058519C" w:rsidRPr="0058519C" w14:paraId="53043F25" w14:textId="77777777" w:rsidTr="0058519C">
        <w:trPr>
          <w:trHeight w:val="275"/>
          <w:jc w:val="center"/>
        </w:trPr>
        <w:tc>
          <w:tcPr>
            <w:tcW w:w="2427" w:type="dxa"/>
            <w:tcBorders>
              <w:top w:val="nil"/>
              <w:left w:val="double" w:sz="6" w:space="0" w:color="3F3F3F"/>
              <w:bottom w:val="double" w:sz="6" w:space="0" w:color="3F3F3F"/>
              <w:right w:val="double" w:sz="6" w:space="0" w:color="3F3F3F"/>
            </w:tcBorders>
            <w:shd w:val="clear" w:color="000000" w:fill="A5A5A5"/>
            <w:noWrap/>
            <w:vAlign w:val="bottom"/>
            <w:hideMark/>
          </w:tcPr>
          <w:p w14:paraId="13AB99BC" w14:textId="77777777" w:rsidR="0058519C" w:rsidRPr="0058519C" w:rsidRDefault="0058519C" w:rsidP="0058519C">
            <w:pPr>
              <w:rPr>
                <w:rFonts w:ascii="Calibri" w:hAnsi="Calibri" w:cs="Arial"/>
                <w:b/>
                <w:bCs/>
                <w:color w:val="FFFFFF"/>
                <w:sz w:val="24"/>
                <w:szCs w:val="24"/>
              </w:rPr>
            </w:pPr>
            <w:proofErr w:type="spellStart"/>
            <w:r w:rsidRPr="0058519C">
              <w:rPr>
                <w:rFonts w:ascii="Calibri" w:hAnsi="Calibri" w:cs="Arial"/>
                <w:b/>
                <w:bCs/>
                <w:color w:val="FFFFFF"/>
                <w:sz w:val="24"/>
                <w:szCs w:val="24"/>
              </w:rPr>
              <w:t>Vred</w:t>
            </w:r>
            <w:proofErr w:type="spellEnd"/>
          </w:p>
        </w:tc>
        <w:tc>
          <w:tcPr>
            <w:tcW w:w="2375" w:type="dxa"/>
            <w:tcBorders>
              <w:top w:val="nil"/>
              <w:left w:val="nil"/>
              <w:bottom w:val="nil"/>
              <w:right w:val="nil"/>
            </w:tcBorders>
            <w:shd w:val="clear" w:color="000000" w:fill="4472C4"/>
            <w:noWrap/>
            <w:vAlign w:val="bottom"/>
            <w:hideMark/>
          </w:tcPr>
          <w:p w14:paraId="39357632" w14:textId="77777777" w:rsidR="0058519C" w:rsidRPr="0058519C" w:rsidRDefault="0058519C" w:rsidP="0058519C">
            <w:pPr>
              <w:jc w:val="right"/>
              <w:rPr>
                <w:rFonts w:ascii="Calibri" w:hAnsi="Calibri" w:cs="Arial"/>
                <w:color w:val="FFFFFF"/>
                <w:sz w:val="24"/>
                <w:szCs w:val="24"/>
              </w:rPr>
            </w:pPr>
            <w:r w:rsidRPr="0058519C">
              <w:rPr>
                <w:rFonts w:ascii="Calibri" w:hAnsi="Calibri" w:cs="Arial"/>
                <w:color w:val="FFFFFF"/>
                <w:sz w:val="24"/>
                <w:szCs w:val="24"/>
              </w:rPr>
              <w:t>2</w:t>
            </w:r>
          </w:p>
        </w:tc>
      </w:tr>
      <w:tr w:rsidR="0058519C" w:rsidRPr="0058519C" w14:paraId="60A44A5B" w14:textId="77777777" w:rsidTr="0058519C">
        <w:trPr>
          <w:trHeight w:val="275"/>
          <w:jc w:val="center"/>
        </w:trPr>
        <w:tc>
          <w:tcPr>
            <w:tcW w:w="2427" w:type="dxa"/>
            <w:tcBorders>
              <w:top w:val="nil"/>
              <w:left w:val="double" w:sz="6" w:space="0" w:color="3F3F3F"/>
              <w:bottom w:val="double" w:sz="6" w:space="0" w:color="3F3F3F"/>
              <w:right w:val="double" w:sz="6" w:space="0" w:color="3F3F3F"/>
            </w:tcBorders>
            <w:shd w:val="clear" w:color="000000" w:fill="A5A5A5"/>
            <w:noWrap/>
            <w:vAlign w:val="bottom"/>
            <w:hideMark/>
          </w:tcPr>
          <w:p w14:paraId="64F74641" w14:textId="77777777" w:rsidR="0058519C" w:rsidRPr="0058519C" w:rsidRDefault="0058519C" w:rsidP="0058519C">
            <w:pPr>
              <w:rPr>
                <w:rFonts w:ascii="Calibri" w:hAnsi="Calibri" w:cs="Arial"/>
                <w:b/>
                <w:bCs/>
                <w:color w:val="FFFFFF"/>
                <w:sz w:val="24"/>
                <w:szCs w:val="24"/>
              </w:rPr>
            </w:pPr>
            <w:proofErr w:type="spellStart"/>
            <w:r w:rsidRPr="0058519C">
              <w:rPr>
                <w:rFonts w:ascii="Calibri" w:hAnsi="Calibri" w:cs="Arial"/>
                <w:b/>
                <w:bCs/>
                <w:color w:val="FFFFFF"/>
                <w:sz w:val="24"/>
                <w:szCs w:val="24"/>
              </w:rPr>
              <w:t>Vdisco</w:t>
            </w:r>
            <w:proofErr w:type="spellEnd"/>
          </w:p>
        </w:tc>
        <w:tc>
          <w:tcPr>
            <w:tcW w:w="2375" w:type="dxa"/>
            <w:tcBorders>
              <w:top w:val="nil"/>
              <w:left w:val="nil"/>
              <w:bottom w:val="nil"/>
              <w:right w:val="nil"/>
            </w:tcBorders>
            <w:shd w:val="clear" w:color="000000" w:fill="4472C4"/>
            <w:noWrap/>
            <w:vAlign w:val="bottom"/>
            <w:hideMark/>
          </w:tcPr>
          <w:p w14:paraId="7D4F2751" w14:textId="77777777" w:rsidR="0058519C" w:rsidRPr="0058519C" w:rsidRDefault="0058519C" w:rsidP="0058519C">
            <w:pPr>
              <w:jc w:val="right"/>
              <w:rPr>
                <w:rFonts w:ascii="Calibri" w:hAnsi="Calibri" w:cs="Arial"/>
                <w:color w:val="FFFFFF"/>
                <w:sz w:val="24"/>
                <w:szCs w:val="24"/>
              </w:rPr>
            </w:pPr>
            <w:r w:rsidRPr="0058519C">
              <w:rPr>
                <w:rFonts w:ascii="Calibri" w:hAnsi="Calibri" w:cs="Arial"/>
                <w:color w:val="FFFFFF"/>
                <w:sz w:val="24"/>
                <w:szCs w:val="24"/>
              </w:rPr>
              <w:t>13</w:t>
            </w:r>
          </w:p>
        </w:tc>
      </w:tr>
      <w:tr w:rsidR="0058519C" w:rsidRPr="0058519C" w14:paraId="6A94430D" w14:textId="77777777" w:rsidTr="0058519C">
        <w:trPr>
          <w:trHeight w:val="275"/>
          <w:jc w:val="center"/>
        </w:trPr>
        <w:tc>
          <w:tcPr>
            <w:tcW w:w="2427" w:type="dxa"/>
            <w:tcBorders>
              <w:top w:val="nil"/>
              <w:left w:val="double" w:sz="6" w:space="0" w:color="3F3F3F"/>
              <w:bottom w:val="double" w:sz="6" w:space="0" w:color="3F3F3F"/>
              <w:right w:val="double" w:sz="6" w:space="0" w:color="3F3F3F"/>
            </w:tcBorders>
            <w:shd w:val="clear" w:color="000000" w:fill="A5A5A5"/>
            <w:noWrap/>
            <w:vAlign w:val="bottom"/>
            <w:hideMark/>
          </w:tcPr>
          <w:p w14:paraId="6B83F382" w14:textId="77777777" w:rsidR="0058519C" w:rsidRPr="0058519C" w:rsidRDefault="0058519C" w:rsidP="0058519C">
            <w:pPr>
              <w:rPr>
                <w:rFonts w:ascii="Calibri" w:hAnsi="Calibri" w:cs="Arial"/>
                <w:b/>
                <w:bCs/>
                <w:color w:val="FFFFFF"/>
                <w:sz w:val="24"/>
                <w:szCs w:val="24"/>
              </w:rPr>
            </w:pPr>
            <w:proofErr w:type="spellStart"/>
            <w:r w:rsidRPr="0058519C">
              <w:rPr>
                <w:rFonts w:ascii="Calibri" w:hAnsi="Calibri" w:cs="Arial"/>
                <w:b/>
                <w:bCs/>
                <w:color w:val="FFFFFF"/>
                <w:sz w:val="24"/>
                <w:szCs w:val="24"/>
              </w:rPr>
              <w:t>Scpu</w:t>
            </w:r>
            <w:proofErr w:type="spellEnd"/>
          </w:p>
        </w:tc>
        <w:tc>
          <w:tcPr>
            <w:tcW w:w="2375" w:type="dxa"/>
            <w:tcBorders>
              <w:top w:val="nil"/>
              <w:left w:val="nil"/>
              <w:bottom w:val="nil"/>
              <w:right w:val="nil"/>
            </w:tcBorders>
            <w:shd w:val="clear" w:color="000000" w:fill="4472C4"/>
            <w:noWrap/>
            <w:vAlign w:val="bottom"/>
            <w:hideMark/>
          </w:tcPr>
          <w:p w14:paraId="4021C520" w14:textId="77777777" w:rsidR="0058519C" w:rsidRPr="0058519C" w:rsidRDefault="0058519C" w:rsidP="0058519C">
            <w:pPr>
              <w:jc w:val="right"/>
              <w:rPr>
                <w:rFonts w:ascii="Calibri" w:hAnsi="Calibri" w:cs="Arial"/>
                <w:color w:val="FFFFFF"/>
                <w:sz w:val="24"/>
                <w:szCs w:val="24"/>
              </w:rPr>
            </w:pPr>
            <w:r w:rsidRPr="0058519C">
              <w:rPr>
                <w:rFonts w:ascii="Calibri" w:hAnsi="Calibri" w:cs="Arial"/>
                <w:color w:val="FFFFFF"/>
                <w:sz w:val="24"/>
                <w:szCs w:val="24"/>
              </w:rPr>
              <w:t>0,00096413</w:t>
            </w:r>
          </w:p>
        </w:tc>
      </w:tr>
      <w:tr w:rsidR="0058519C" w:rsidRPr="0058519C" w14:paraId="57C8E5FD" w14:textId="77777777" w:rsidTr="0058519C">
        <w:trPr>
          <w:trHeight w:val="275"/>
          <w:jc w:val="center"/>
        </w:trPr>
        <w:tc>
          <w:tcPr>
            <w:tcW w:w="2427" w:type="dxa"/>
            <w:tcBorders>
              <w:top w:val="nil"/>
              <w:left w:val="double" w:sz="6" w:space="0" w:color="3F3F3F"/>
              <w:bottom w:val="double" w:sz="6" w:space="0" w:color="3F3F3F"/>
              <w:right w:val="double" w:sz="6" w:space="0" w:color="3F3F3F"/>
            </w:tcBorders>
            <w:shd w:val="clear" w:color="000000" w:fill="A5A5A5"/>
            <w:noWrap/>
            <w:vAlign w:val="bottom"/>
            <w:hideMark/>
          </w:tcPr>
          <w:p w14:paraId="54DD2F2D" w14:textId="77777777" w:rsidR="0058519C" w:rsidRPr="0058519C" w:rsidRDefault="0058519C" w:rsidP="0058519C">
            <w:pPr>
              <w:rPr>
                <w:rFonts w:ascii="Calibri" w:hAnsi="Calibri" w:cs="Arial"/>
                <w:b/>
                <w:bCs/>
                <w:color w:val="FFFFFF"/>
                <w:sz w:val="24"/>
                <w:szCs w:val="24"/>
              </w:rPr>
            </w:pPr>
            <w:proofErr w:type="spellStart"/>
            <w:r w:rsidRPr="0058519C">
              <w:rPr>
                <w:rFonts w:ascii="Calibri" w:hAnsi="Calibri" w:cs="Arial"/>
                <w:b/>
                <w:bCs/>
                <w:color w:val="FFFFFF"/>
                <w:sz w:val="24"/>
                <w:szCs w:val="24"/>
              </w:rPr>
              <w:t>Sred</w:t>
            </w:r>
            <w:proofErr w:type="spellEnd"/>
          </w:p>
        </w:tc>
        <w:tc>
          <w:tcPr>
            <w:tcW w:w="2375" w:type="dxa"/>
            <w:tcBorders>
              <w:top w:val="nil"/>
              <w:left w:val="nil"/>
              <w:bottom w:val="nil"/>
              <w:right w:val="nil"/>
            </w:tcBorders>
            <w:shd w:val="clear" w:color="000000" w:fill="4472C4"/>
            <w:noWrap/>
            <w:vAlign w:val="bottom"/>
            <w:hideMark/>
          </w:tcPr>
          <w:p w14:paraId="4467A8F0" w14:textId="77777777" w:rsidR="0058519C" w:rsidRPr="0058519C" w:rsidRDefault="0058519C" w:rsidP="0058519C">
            <w:pPr>
              <w:jc w:val="right"/>
              <w:rPr>
                <w:rFonts w:ascii="Calibri" w:hAnsi="Calibri" w:cs="Arial"/>
                <w:color w:val="FFFFFF"/>
                <w:sz w:val="24"/>
                <w:szCs w:val="24"/>
              </w:rPr>
            </w:pPr>
            <w:r w:rsidRPr="0058519C">
              <w:rPr>
                <w:rFonts w:ascii="Calibri" w:hAnsi="Calibri" w:cs="Arial"/>
                <w:color w:val="FFFFFF"/>
                <w:sz w:val="24"/>
                <w:szCs w:val="24"/>
              </w:rPr>
              <w:t>1,56E-06</w:t>
            </w:r>
          </w:p>
        </w:tc>
      </w:tr>
      <w:tr w:rsidR="0058519C" w:rsidRPr="0058519C" w14:paraId="65FE23D0" w14:textId="77777777" w:rsidTr="0058519C">
        <w:trPr>
          <w:trHeight w:val="275"/>
          <w:jc w:val="center"/>
        </w:trPr>
        <w:tc>
          <w:tcPr>
            <w:tcW w:w="2427" w:type="dxa"/>
            <w:tcBorders>
              <w:top w:val="nil"/>
              <w:left w:val="double" w:sz="6" w:space="0" w:color="3F3F3F"/>
              <w:bottom w:val="double" w:sz="6" w:space="0" w:color="3F3F3F"/>
              <w:right w:val="double" w:sz="6" w:space="0" w:color="3F3F3F"/>
            </w:tcBorders>
            <w:shd w:val="clear" w:color="000000" w:fill="A5A5A5"/>
            <w:noWrap/>
            <w:vAlign w:val="bottom"/>
            <w:hideMark/>
          </w:tcPr>
          <w:p w14:paraId="512BFCD7" w14:textId="77777777" w:rsidR="0058519C" w:rsidRPr="0058519C" w:rsidRDefault="0058519C" w:rsidP="0058519C">
            <w:pPr>
              <w:rPr>
                <w:rFonts w:ascii="Calibri" w:hAnsi="Calibri" w:cs="Arial"/>
                <w:b/>
                <w:bCs/>
                <w:color w:val="FFFFFF"/>
                <w:sz w:val="24"/>
                <w:szCs w:val="24"/>
              </w:rPr>
            </w:pPr>
            <w:proofErr w:type="spellStart"/>
            <w:r w:rsidRPr="0058519C">
              <w:rPr>
                <w:rFonts w:ascii="Calibri" w:hAnsi="Calibri" w:cs="Arial"/>
                <w:b/>
                <w:bCs/>
                <w:color w:val="FFFFFF"/>
                <w:sz w:val="24"/>
                <w:szCs w:val="24"/>
              </w:rPr>
              <w:t>Sdisco</w:t>
            </w:r>
            <w:proofErr w:type="spellEnd"/>
          </w:p>
        </w:tc>
        <w:tc>
          <w:tcPr>
            <w:tcW w:w="2375" w:type="dxa"/>
            <w:tcBorders>
              <w:top w:val="nil"/>
              <w:left w:val="nil"/>
              <w:bottom w:val="nil"/>
              <w:right w:val="nil"/>
            </w:tcBorders>
            <w:shd w:val="clear" w:color="000000" w:fill="4472C4"/>
            <w:noWrap/>
            <w:vAlign w:val="bottom"/>
            <w:hideMark/>
          </w:tcPr>
          <w:p w14:paraId="1F8FAD75" w14:textId="77777777" w:rsidR="0058519C" w:rsidRPr="0058519C" w:rsidRDefault="0058519C" w:rsidP="0058519C">
            <w:pPr>
              <w:jc w:val="right"/>
              <w:rPr>
                <w:rFonts w:ascii="Calibri" w:hAnsi="Calibri" w:cs="Arial"/>
                <w:color w:val="FFFFFF"/>
                <w:sz w:val="24"/>
                <w:szCs w:val="24"/>
              </w:rPr>
            </w:pPr>
            <w:r w:rsidRPr="0058519C">
              <w:rPr>
                <w:rFonts w:ascii="Calibri" w:hAnsi="Calibri" w:cs="Arial"/>
                <w:color w:val="FFFFFF"/>
                <w:sz w:val="24"/>
                <w:szCs w:val="24"/>
              </w:rPr>
              <w:t>0,00040675</w:t>
            </w:r>
          </w:p>
        </w:tc>
      </w:tr>
      <w:tr w:rsidR="0058519C" w:rsidRPr="0058519C" w14:paraId="2F258336" w14:textId="77777777" w:rsidTr="0058519C">
        <w:trPr>
          <w:trHeight w:val="275"/>
          <w:jc w:val="center"/>
        </w:trPr>
        <w:tc>
          <w:tcPr>
            <w:tcW w:w="2427" w:type="dxa"/>
            <w:tcBorders>
              <w:top w:val="nil"/>
              <w:left w:val="double" w:sz="6" w:space="0" w:color="3F3F3F"/>
              <w:bottom w:val="double" w:sz="6" w:space="0" w:color="3F3F3F"/>
              <w:right w:val="double" w:sz="6" w:space="0" w:color="3F3F3F"/>
            </w:tcBorders>
            <w:shd w:val="clear" w:color="000000" w:fill="A5A5A5"/>
            <w:noWrap/>
            <w:vAlign w:val="bottom"/>
            <w:hideMark/>
          </w:tcPr>
          <w:p w14:paraId="647AFFAD" w14:textId="77777777" w:rsidR="0058519C" w:rsidRPr="0058519C" w:rsidRDefault="0058519C" w:rsidP="0058519C">
            <w:pPr>
              <w:rPr>
                <w:rFonts w:ascii="Calibri" w:hAnsi="Calibri" w:cs="Arial"/>
                <w:b/>
                <w:bCs/>
                <w:color w:val="FFFFFF"/>
                <w:sz w:val="24"/>
                <w:szCs w:val="24"/>
              </w:rPr>
            </w:pPr>
            <w:proofErr w:type="spellStart"/>
            <w:r w:rsidRPr="0058519C">
              <w:rPr>
                <w:rFonts w:ascii="Calibri" w:hAnsi="Calibri" w:cs="Arial"/>
                <w:b/>
                <w:bCs/>
                <w:color w:val="FFFFFF"/>
                <w:sz w:val="24"/>
                <w:szCs w:val="24"/>
              </w:rPr>
              <w:t>IPcpu</w:t>
            </w:r>
            <w:proofErr w:type="spellEnd"/>
          </w:p>
        </w:tc>
        <w:tc>
          <w:tcPr>
            <w:tcW w:w="2375" w:type="dxa"/>
            <w:tcBorders>
              <w:top w:val="nil"/>
              <w:left w:val="nil"/>
              <w:bottom w:val="nil"/>
              <w:right w:val="nil"/>
            </w:tcBorders>
            <w:shd w:val="clear" w:color="000000" w:fill="4472C4"/>
            <w:noWrap/>
            <w:vAlign w:val="bottom"/>
            <w:hideMark/>
          </w:tcPr>
          <w:p w14:paraId="5DAF74ED" w14:textId="77777777" w:rsidR="0058519C" w:rsidRPr="0058519C" w:rsidRDefault="0058519C" w:rsidP="0058519C">
            <w:pPr>
              <w:jc w:val="right"/>
              <w:rPr>
                <w:rFonts w:ascii="Calibri" w:hAnsi="Calibri" w:cs="Arial"/>
                <w:color w:val="FFFFFF"/>
                <w:sz w:val="24"/>
                <w:szCs w:val="24"/>
              </w:rPr>
            </w:pPr>
            <w:r w:rsidRPr="0058519C">
              <w:rPr>
                <w:rFonts w:ascii="Calibri" w:hAnsi="Calibri" w:cs="Arial"/>
                <w:color w:val="FFFFFF"/>
                <w:sz w:val="24"/>
                <w:szCs w:val="24"/>
              </w:rPr>
              <w:t>10,05</w:t>
            </w:r>
          </w:p>
        </w:tc>
      </w:tr>
      <w:tr w:rsidR="0058519C" w:rsidRPr="0058519C" w14:paraId="204D98BD" w14:textId="77777777" w:rsidTr="0058519C">
        <w:trPr>
          <w:trHeight w:val="275"/>
          <w:jc w:val="center"/>
        </w:trPr>
        <w:tc>
          <w:tcPr>
            <w:tcW w:w="2427" w:type="dxa"/>
            <w:tcBorders>
              <w:top w:val="nil"/>
              <w:left w:val="double" w:sz="6" w:space="0" w:color="3F3F3F"/>
              <w:bottom w:val="double" w:sz="6" w:space="0" w:color="3F3F3F"/>
              <w:right w:val="double" w:sz="6" w:space="0" w:color="3F3F3F"/>
            </w:tcBorders>
            <w:shd w:val="clear" w:color="000000" w:fill="A5A5A5"/>
            <w:noWrap/>
            <w:vAlign w:val="bottom"/>
            <w:hideMark/>
          </w:tcPr>
          <w:p w14:paraId="4D2783A9" w14:textId="77777777" w:rsidR="0058519C" w:rsidRPr="0058519C" w:rsidRDefault="0058519C" w:rsidP="0058519C">
            <w:pPr>
              <w:rPr>
                <w:rFonts w:ascii="Calibri" w:hAnsi="Calibri" w:cs="Arial"/>
                <w:b/>
                <w:bCs/>
                <w:color w:val="FFFFFF"/>
                <w:sz w:val="24"/>
                <w:szCs w:val="24"/>
              </w:rPr>
            </w:pPr>
            <w:proofErr w:type="spellStart"/>
            <w:r w:rsidRPr="0058519C">
              <w:rPr>
                <w:rFonts w:ascii="Calibri" w:hAnsi="Calibri" w:cs="Arial"/>
                <w:b/>
                <w:bCs/>
                <w:color w:val="FFFFFF"/>
                <w:sz w:val="24"/>
                <w:szCs w:val="24"/>
              </w:rPr>
              <w:t>IPred</w:t>
            </w:r>
            <w:proofErr w:type="spellEnd"/>
          </w:p>
        </w:tc>
        <w:tc>
          <w:tcPr>
            <w:tcW w:w="2375" w:type="dxa"/>
            <w:tcBorders>
              <w:top w:val="nil"/>
              <w:left w:val="nil"/>
              <w:bottom w:val="nil"/>
              <w:right w:val="nil"/>
            </w:tcBorders>
            <w:shd w:val="clear" w:color="000000" w:fill="4472C4"/>
            <w:noWrap/>
            <w:vAlign w:val="bottom"/>
            <w:hideMark/>
          </w:tcPr>
          <w:p w14:paraId="7FF2CA73" w14:textId="77777777" w:rsidR="0058519C" w:rsidRPr="0058519C" w:rsidRDefault="0058519C" w:rsidP="0058519C">
            <w:pPr>
              <w:jc w:val="right"/>
              <w:rPr>
                <w:rFonts w:ascii="Calibri" w:hAnsi="Calibri" w:cs="Arial"/>
                <w:color w:val="FFFFFF"/>
                <w:sz w:val="24"/>
                <w:szCs w:val="24"/>
              </w:rPr>
            </w:pPr>
            <w:r w:rsidRPr="0058519C">
              <w:rPr>
                <w:rFonts w:ascii="Calibri" w:hAnsi="Calibri" w:cs="Arial"/>
                <w:color w:val="FFFFFF"/>
                <w:sz w:val="24"/>
                <w:szCs w:val="24"/>
              </w:rPr>
              <w:t>1000</w:t>
            </w:r>
          </w:p>
        </w:tc>
      </w:tr>
      <w:tr w:rsidR="0058519C" w:rsidRPr="0058519C" w14:paraId="1C66E534" w14:textId="77777777" w:rsidTr="0058519C">
        <w:trPr>
          <w:trHeight w:val="275"/>
          <w:jc w:val="center"/>
        </w:trPr>
        <w:tc>
          <w:tcPr>
            <w:tcW w:w="2427" w:type="dxa"/>
            <w:tcBorders>
              <w:top w:val="nil"/>
              <w:left w:val="double" w:sz="6" w:space="0" w:color="3F3F3F"/>
              <w:bottom w:val="nil"/>
              <w:right w:val="double" w:sz="6" w:space="0" w:color="3F3F3F"/>
            </w:tcBorders>
            <w:shd w:val="clear" w:color="000000" w:fill="A5A5A5"/>
            <w:noWrap/>
            <w:vAlign w:val="bottom"/>
            <w:hideMark/>
          </w:tcPr>
          <w:p w14:paraId="5BE940FB" w14:textId="77777777" w:rsidR="0058519C" w:rsidRPr="0058519C" w:rsidRDefault="0058519C" w:rsidP="0058519C">
            <w:pPr>
              <w:rPr>
                <w:rFonts w:ascii="Calibri" w:hAnsi="Calibri" w:cs="Arial"/>
                <w:b/>
                <w:bCs/>
                <w:color w:val="FFFFFF"/>
                <w:sz w:val="24"/>
                <w:szCs w:val="24"/>
              </w:rPr>
            </w:pPr>
            <w:proofErr w:type="spellStart"/>
            <w:r w:rsidRPr="0058519C">
              <w:rPr>
                <w:rFonts w:ascii="Calibri" w:hAnsi="Calibri" w:cs="Arial"/>
                <w:b/>
                <w:bCs/>
                <w:color w:val="FFFFFF"/>
                <w:sz w:val="24"/>
                <w:szCs w:val="24"/>
              </w:rPr>
              <w:t>IPdisco</w:t>
            </w:r>
            <w:proofErr w:type="spellEnd"/>
          </w:p>
        </w:tc>
        <w:tc>
          <w:tcPr>
            <w:tcW w:w="2375" w:type="dxa"/>
            <w:tcBorders>
              <w:top w:val="nil"/>
              <w:left w:val="nil"/>
              <w:bottom w:val="nil"/>
              <w:right w:val="nil"/>
            </w:tcBorders>
            <w:shd w:val="clear" w:color="000000" w:fill="4472C4"/>
            <w:noWrap/>
            <w:vAlign w:val="bottom"/>
            <w:hideMark/>
          </w:tcPr>
          <w:p w14:paraId="1E6ED17A" w14:textId="77777777" w:rsidR="0058519C" w:rsidRPr="0058519C" w:rsidRDefault="0058519C" w:rsidP="0058519C">
            <w:pPr>
              <w:jc w:val="right"/>
              <w:rPr>
                <w:rFonts w:ascii="Calibri" w:hAnsi="Calibri" w:cs="Arial"/>
                <w:color w:val="FFFFFF"/>
                <w:sz w:val="24"/>
                <w:szCs w:val="24"/>
              </w:rPr>
            </w:pPr>
            <w:r w:rsidRPr="0058519C">
              <w:rPr>
                <w:rFonts w:ascii="Calibri" w:hAnsi="Calibri" w:cs="Arial"/>
                <w:color w:val="FFFFFF"/>
                <w:sz w:val="24"/>
                <w:szCs w:val="24"/>
              </w:rPr>
              <w:t>510</w:t>
            </w:r>
          </w:p>
        </w:tc>
      </w:tr>
      <w:tr w:rsidR="0058519C" w:rsidRPr="0058519C" w14:paraId="1C4727F7" w14:textId="77777777" w:rsidTr="003B36BD">
        <w:trPr>
          <w:trHeight w:val="74"/>
          <w:jc w:val="center"/>
        </w:trPr>
        <w:tc>
          <w:tcPr>
            <w:tcW w:w="2427" w:type="dxa"/>
            <w:tcBorders>
              <w:top w:val="nil"/>
              <w:left w:val="double" w:sz="6" w:space="0" w:color="3F3F3F"/>
              <w:bottom w:val="double" w:sz="6" w:space="0" w:color="3F3F3F"/>
              <w:right w:val="double" w:sz="6" w:space="0" w:color="3F3F3F"/>
            </w:tcBorders>
            <w:shd w:val="clear" w:color="000000" w:fill="A5A5A5"/>
            <w:noWrap/>
            <w:vAlign w:val="bottom"/>
          </w:tcPr>
          <w:p w14:paraId="6EA6E5C0" w14:textId="70D4E3C7" w:rsidR="0058519C" w:rsidRPr="0058519C" w:rsidRDefault="0058519C" w:rsidP="0058519C">
            <w:pPr>
              <w:rPr>
                <w:rFonts w:ascii="Calibri" w:hAnsi="Calibri" w:cs="Arial"/>
                <w:b/>
                <w:bCs/>
                <w:color w:val="FFFFFF"/>
                <w:sz w:val="24"/>
                <w:szCs w:val="24"/>
              </w:rPr>
            </w:pPr>
          </w:p>
        </w:tc>
        <w:tc>
          <w:tcPr>
            <w:tcW w:w="2375" w:type="dxa"/>
            <w:tcBorders>
              <w:top w:val="nil"/>
              <w:left w:val="nil"/>
              <w:bottom w:val="nil"/>
              <w:right w:val="nil"/>
            </w:tcBorders>
            <w:shd w:val="clear" w:color="000000" w:fill="4472C4"/>
            <w:noWrap/>
            <w:vAlign w:val="bottom"/>
          </w:tcPr>
          <w:p w14:paraId="13C8E007" w14:textId="77777777" w:rsidR="0058519C" w:rsidRPr="0058519C" w:rsidRDefault="0058519C" w:rsidP="003B36BD">
            <w:pPr>
              <w:rPr>
                <w:rFonts w:ascii="Calibri" w:hAnsi="Calibri" w:cs="Arial"/>
                <w:color w:val="FFFFFF"/>
                <w:sz w:val="24"/>
                <w:szCs w:val="24"/>
              </w:rPr>
            </w:pPr>
          </w:p>
        </w:tc>
      </w:tr>
    </w:tbl>
    <w:p w14:paraId="73EFB3D3" w14:textId="610E5F30" w:rsidR="00E270CB" w:rsidRDefault="003B36BD" w:rsidP="00F77C0D">
      <w:pPr>
        <w:pStyle w:val="Descripcin"/>
      </w:pPr>
      <w:bookmarkStart w:id="5" w:name="_Toc121343254"/>
      <w:r>
        <w:t xml:space="preserve">Tabla </w:t>
      </w:r>
      <w:fldSimple w:instr=" SEQ Tabla \* ARABIC ">
        <w:r w:rsidR="00567C89">
          <w:rPr>
            <w:noProof/>
          </w:rPr>
          <w:t>1</w:t>
        </w:r>
      </w:fldSimple>
      <w:r>
        <w:t>: Estadísticas iniciales del sistema original</w:t>
      </w:r>
      <w:bookmarkEnd w:id="5"/>
    </w:p>
    <w:p w14:paraId="21717F81" w14:textId="15106F43" w:rsidR="00E270CB" w:rsidRDefault="00F77C0D" w:rsidP="00A31A47">
      <w:r>
        <w:t>Se obtienen también los resultados que obtiene el sistema actual al ser modelado con los nuevos requisitos (660 usuarios):</w:t>
      </w:r>
    </w:p>
    <w:p w14:paraId="32891F94" w14:textId="30836301" w:rsidR="00F77C0D" w:rsidRDefault="00F77C0D" w:rsidP="00F77C0D">
      <w:pPr>
        <w:pStyle w:val="Prrafodelista"/>
        <w:numPr>
          <w:ilvl w:val="0"/>
          <w:numId w:val="5"/>
        </w:numPr>
      </w:pPr>
      <w:r>
        <w:t xml:space="preserve">Productividad: 122,71 </w:t>
      </w:r>
      <w:proofErr w:type="spellStart"/>
      <w:r>
        <w:t>pet</w:t>
      </w:r>
      <w:proofErr w:type="spellEnd"/>
      <w:r>
        <w:t xml:space="preserve">/s (productividad esperada: 550 </w:t>
      </w:r>
      <w:proofErr w:type="spellStart"/>
      <w:r>
        <w:t>pet</w:t>
      </w:r>
      <w:proofErr w:type="spellEnd"/>
      <w:r>
        <w:t xml:space="preserve">/s) </w:t>
      </w:r>
    </w:p>
    <w:p w14:paraId="1F1AA355" w14:textId="104E69A8" w:rsidR="00F77C0D" w:rsidRDefault="00F77C0D" w:rsidP="00F77C0D">
      <w:pPr>
        <w:pStyle w:val="Prrafodelista"/>
        <w:numPr>
          <w:ilvl w:val="0"/>
          <w:numId w:val="5"/>
        </w:numPr>
      </w:pPr>
      <w:r>
        <w:t>Tiempo de respuesta: 4,25s</w:t>
      </w:r>
    </w:p>
    <w:p w14:paraId="2B380702" w14:textId="4676154D" w:rsidR="00F77C0D" w:rsidRDefault="00F77C0D" w:rsidP="00F77C0D">
      <w:pPr>
        <w:pStyle w:val="Prrafodelista"/>
        <w:numPr>
          <w:ilvl w:val="0"/>
          <w:numId w:val="5"/>
        </w:numPr>
      </w:pPr>
      <w:r>
        <w:t>Utilización de recursos por componente:</w:t>
      </w:r>
    </w:p>
    <w:p w14:paraId="3B1C0676" w14:textId="20E8AA7D" w:rsidR="00F77C0D" w:rsidRDefault="00F77C0D" w:rsidP="00F77C0D">
      <w:pPr>
        <w:pStyle w:val="Prrafodelista"/>
        <w:numPr>
          <w:ilvl w:val="1"/>
          <w:numId w:val="5"/>
        </w:numPr>
      </w:pPr>
      <w:r>
        <w:t>CPU: 100%</w:t>
      </w:r>
    </w:p>
    <w:p w14:paraId="18E149C4" w14:textId="4ED03F6C" w:rsidR="00F77C0D" w:rsidRDefault="00F77C0D" w:rsidP="00F77C0D">
      <w:pPr>
        <w:pStyle w:val="Prrafodelista"/>
        <w:numPr>
          <w:ilvl w:val="1"/>
          <w:numId w:val="5"/>
        </w:numPr>
      </w:pPr>
      <w:r>
        <w:t>Disco: 68,07%</w:t>
      </w:r>
    </w:p>
    <w:p w14:paraId="261DF61E" w14:textId="7576EAF8" w:rsidR="00F77C0D" w:rsidRDefault="00F77C0D" w:rsidP="00F77C0D">
      <w:pPr>
        <w:pStyle w:val="Prrafodelista"/>
        <w:numPr>
          <w:ilvl w:val="1"/>
          <w:numId w:val="5"/>
        </w:numPr>
      </w:pPr>
      <w:r>
        <w:t>Red: 0,063%</w:t>
      </w:r>
    </w:p>
    <w:p w14:paraId="6E211DE8" w14:textId="77777777" w:rsidR="00F77C0D" w:rsidRDefault="00F77C0D" w:rsidP="00F77C0D">
      <w:pPr>
        <w:ind w:left="1080"/>
      </w:pPr>
    </w:p>
    <w:p w14:paraId="333A2FBE" w14:textId="0E9AAC1B" w:rsidR="00A31A47" w:rsidRDefault="00F77C0D" w:rsidP="00A31A47">
      <w:r>
        <w:t>Obviamente no se alcanzan los requisitos impuestos por el enunciado, ni por el tiempo de respuesta ni por la utilización de los recursos, por lo que hay que calcular nuevos índices de prestaciones teóricos que permitan superarlos.</w:t>
      </w:r>
    </w:p>
    <w:p w14:paraId="5EC94D91" w14:textId="6BB191A2" w:rsidR="00F77C0D" w:rsidRDefault="00F77C0D" w:rsidP="00A31A47"/>
    <w:p w14:paraId="162CEB84" w14:textId="77777777" w:rsidR="00F77C0D" w:rsidRDefault="00F77C0D" w:rsidP="00A31A47"/>
    <w:p w14:paraId="57EFD5C7" w14:textId="74B2ED40" w:rsidR="00A31A47" w:rsidRDefault="00A31A47" w:rsidP="00A31A47">
      <w:pPr>
        <w:pStyle w:val="Ttulo2"/>
      </w:pPr>
      <w:bookmarkStart w:id="6" w:name="_Toc121343203"/>
      <w:r>
        <w:t>Cálculos realizados para obtener los índices de prestaciones nuevos</w:t>
      </w:r>
      <w:bookmarkEnd w:id="6"/>
    </w:p>
    <w:p w14:paraId="6AF55F93" w14:textId="626083C9" w:rsidR="00F77C0D" w:rsidRDefault="0058519C" w:rsidP="00E270CB">
      <w:pPr>
        <w:rPr>
          <w:szCs w:val="22"/>
        </w:rPr>
      </w:pPr>
      <w:r w:rsidRPr="00E270CB">
        <w:rPr>
          <w:szCs w:val="22"/>
        </w:rPr>
        <w:t xml:space="preserve">A partir del tiempo de visitas </w:t>
      </w:r>
      <w:r w:rsidR="00E270CB" w:rsidRPr="00E270CB">
        <w:rPr>
          <w:szCs w:val="22"/>
        </w:rPr>
        <w:t>(</w:t>
      </w:r>
      <w:r w:rsidRPr="00E270CB">
        <w:rPr>
          <w:szCs w:val="22"/>
        </w:rPr>
        <w:t>V</w:t>
      </w:r>
      <w:r w:rsidRPr="00E270CB">
        <w:rPr>
          <w:szCs w:val="22"/>
          <w:vertAlign w:val="subscript"/>
        </w:rPr>
        <w:t>i</w:t>
      </w:r>
      <w:r w:rsidR="00E270CB">
        <w:rPr>
          <w:szCs w:val="22"/>
        </w:rPr>
        <w:t xml:space="preserve">) </w:t>
      </w:r>
      <w:r w:rsidRPr="00E270CB">
        <w:rPr>
          <w:szCs w:val="22"/>
        </w:rPr>
        <w:t>de cada componente y de la productividad esperada (</w:t>
      </w:r>
      <m:oMath>
        <m:r>
          <w:rPr>
            <w:rFonts w:ascii="Cambria Math" w:hAnsi="Cambria Math"/>
            <w:szCs w:val="22"/>
          </w:rPr>
          <m:t xml:space="preserve">X = </m:t>
        </m:r>
        <m:f>
          <m:fPr>
            <m:ctrlPr>
              <w:rPr>
                <w:rFonts w:ascii="Cambria Math" w:hAnsi="Cambria Math"/>
                <w:i/>
                <w:szCs w:val="22"/>
              </w:rPr>
            </m:ctrlPr>
          </m:fPr>
          <m:num>
            <m:r>
              <w:rPr>
                <w:rFonts w:ascii="Cambria Math" w:hAnsi="Cambria Math"/>
                <w:szCs w:val="22"/>
              </w:rPr>
              <m:t>Usuarios</m:t>
            </m:r>
          </m:num>
          <m:den>
            <m:sSub>
              <m:sSubPr>
                <m:ctrlPr>
                  <w:rPr>
                    <w:rFonts w:ascii="Cambria Math" w:hAnsi="Cambria Math"/>
                    <w:i/>
                    <w:szCs w:val="22"/>
                  </w:rPr>
                </m:ctrlPr>
              </m:sSubPr>
              <m:e>
                <m:r>
                  <w:rPr>
                    <w:rFonts w:ascii="Cambria Math" w:hAnsi="Cambria Math"/>
                    <w:szCs w:val="22"/>
                  </w:rPr>
                  <m:t>t</m:t>
                </m:r>
              </m:e>
              <m:sub>
                <m:r>
                  <w:rPr>
                    <w:rFonts w:ascii="Cambria Math" w:hAnsi="Cambria Math"/>
                    <w:szCs w:val="22"/>
                  </w:rPr>
                  <m:t>respuesta</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reflex</m:t>
                </m:r>
              </m:sub>
            </m:sSub>
          </m:den>
        </m:f>
      </m:oMath>
      <w:r w:rsidRPr="00E270CB">
        <w:rPr>
          <w:szCs w:val="22"/>
        </w:rPr>
        <w:t>), se obtiene el mu</w:t>
      </w:r>
      <w:r w:rsidR="00E270CB" w:rsidRPr="00E270CB">
        <w:rPr>
          <w:rStyle w:val="Refdenotaalpie"/>
          <w:szCs w:val="22"/>
        </w:rPr>
        <w:footnoteReference w:id="1"/>
      </w:r>
      <w:r w:rsidRPr="00E270CB">
        <w:rPr>
          <w:szCs w:val="22"/>
        </w:rPr>
        <w:t xml:space="preserve"> </w:t>
      </w:r>
      <w:r w:rsidR="00E270CB" w:rsidRPr="00E270CB">
        <w:rPr>
          <w:szCs w:val="22"/>
        </w:rPr>
        <w:t>(</w:t>
      </w:r>
      <w:r w:rsidRPr="00E270CB">
        <w:rPr>
          <w:szCs w:val="22"/>
        </w:rPr>
        <w:t>μ</w:t>
      </w:r>
      <w:r w:rsidRPr="00E270CB">
        <w:rPr>
          <w:szCs w:val="22"/>
          <w:vertAlign w:val="subscript"/>
        </w:rPr>
        <w:t>i</w:t>
      </w:r>
      <w:r w:rsidR="00E270CB">
        <w:rPr>
          <w:szCs w:val="22"/>
        </w:rPr>
        <w:t xml:space="preserve">) </w:t>
      </w:r>
      <w:r w:rsidRPr="00E270CB">
        <w:rPr>
          <w:szCs w:val="22"/>
        </w:rPr>
        <w:t>de cada componente, del que se obtiene los índices de prestaciones requeridos para cumplir con los nuevos requisitos (</w:t>
      </w:r>
      <m:oMath>
        <m:sSub>
          <m:sSubPr>
            <m:ctrlPr>
              <w:rPr>
                <w:rFonts w:ascii="Cambria Math" w:hAnsi="Cambria Math"/>
                <w:i/>
                <w:szCs w:val="22"/>
              </w:rPr>
            </m:ctrlPr>
          </m:sSubPr>
          <m:e>
            <m:r>
              <w:rPr>
                <w:rFonts w:ascii="Cambria Math" w:hAnsi="Cambria Math"/>
                <w:szCs w:val="22"/>
              </w:rPr>
              <m:t>IP'</m:t>
            </m:r>
          </m:e>
          <m:sub>
            <m:r>
              <w:rPr>
                <w:rFonts w:ascii="Cambria Math" w:hAnsi="Cambria Math"/>
                <w:szCs w:val="22"/>
              </w:rPr>
              <m:t>i</m:t>
            </m:r>
          </m:sub>
        </m:sSub>
        <m:r>
          <w:rPr>
            <w:rFonts w:ascii="Cambria Math" w:hAnsi="Cambria Math"/>
            <w:szCs w:val="22"/>
          </w:rPr>
          <m:t xml:space="preserve">= </m:t>
        </m:r>
        <m:sSub>
          <m:sSubPr>
            <m:ctrlPr>
              <w:rPr>
                <w:rFonts w:ascii="Cambria Math" w:hAnsi="Cambria Math"/>
                <w:i/>
                <w:szCs w:val="22"/>
              </w:rPr>
            </m:ctrlPr>
          </m:sSubPr>
          <m:e>
            <m:r>
              <m:rPr>
                <m:sty m:val="p"/>
              </m:rPr>
              <w:rPr>
                <w:rFonts w:ascii="Cambria Math" w:hAnsi="Cambria Math"/>
                <w:szCs w:val="22"/>
              </w:rPr>
              <m:t>μ</m:t>
            </m:r>
          </m:e>
          <m:sub>
            <m:r>
              <w:rPr>
                <w:rFonts w:ascii="Cambria Math" w:hAnsi="Cambria Math"/>
                <w:szCs w:val="22"/>
              </w:rPr>
              <m:t>i</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s</m:t>
            </m:r>
          </m:e>
          <m:sub>
            <m:r>
              <w:rPr>
                <w:rFonts w:ascii="Cambria Math" w:hAnsi="Cambria Math"/>
                <w:szCs w:val="22"/>
              </w:rPr>
              <m:t>i</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IP</m:t>
            </m:r>
          </m:e>
          <m:sub>
            <m:r>
              <w:rPr>
                <w:rFonts w:ascii="Cambria Math" w:hAnsi="Cambria Math"/>
                <w:szCs w:val="22"/>
              </w:rPr>
              <m:t>i</m:t>
            </m:r>
          </m:sub>
        </m:sSub>
      </m:oMath>
      <w:r w:rsidRPr="00E270CB">
        <w:rPr>
          <w:szCs w:val="22"/>
        </w:rPr>
        <w:t>)</w:t>
      </w:r>
      <w:r w:rsidR="00E270CB" w:rsidRPr="00E270CB">
        <w:rPr>
          <w:rStyle w:val="Refdenotaalpie"/>
          <w:szCs w:val="22"/>
        </w:rPr>
        <w:t xml:space="preserve"> </w:t>
      </w:r>
      <w:r w:rsidR="00E270CB" w:rsidRPr="00E270CB">
        <w:rPr>
          <w:rStyle w:val="Refdenotaalpie"/>
          <w:szCs w:val="22"/>
        </w:rPr>
        <w:footnoteReference w:id="2"/>
      </w:r>
      <w:r w:rsidRPr="00E270CB">
        <w:rPr>
          <w:szCs w:val="22"/>
        </w:rPr>
        <w:t>.</w:t>
      </w:r>
      <w:r w:rsidR="00E270CB">
        <w:rPr>
          <w:szCs w:val="22"/>
        </w:rPr>
        <w:t xml:space="preserve"> Se obtienen los siguientes resultados:</w:t>
      </w:r>
    </w:p>
    <w:p w14:paraId="3414DCD8" w14:textId="4CB31F3A" w:rsidR="00E270CB" w:rsidRDefault="00E270CB" w:rsidP="00E270CB">
      <w:pPr>
        <w:rPr>
          <w:szCs w:val="22"/>
        </w:rPr>
      </w:pPr>
    </w:p>
    <w:tbl>
      <w:tblPr>
        <w:tblW w:w="2628" w:type="dxa"/>
        <w:jc w:val="center"/>
        <w:tblCellMar>
          <w:left w:w="70" w:type="dxa"/>
          <w:right w:w="70" w:type="dxa"/>
        </w:tblCellMar>
        <w:tblLook w:val="04A0" w:firstRow="1" w:lastRow="0" w:firstColumn="1" w:lastColumn="0" w:noHBand="0" w:noVBand="1"/>
      </w:tblPr>
      <w:tblGrid>
        <w:gridCol w:w="1314"/>
        <w:gridCol w:w="1314"/>
      </w:tblGrid>
      <w:tr w:rsidR="00E270CB" w:rsidRPr="00E270CB" w14:paraId="6E9E5228" w14:textId="77777777" w:rsidTr="006C3A8B">
        <w:trPr>
          <w:trHeight w:val="368"/>
          <w:jc w:val="center"/>
        </w:trPr>
        <w:tc>
          <w:tcPr>
            <w:tcW w:w="1314"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367DA2BB" w14:textId="77777777" w:rsidR="00E270CB" w:rsidRPr="00E270CB" w:rsidRDefault="00E270CB" w:rsidP="00E270CB">
            <w:pPr>
              <w:jc w:val="left"/>
              <w:rPr>
                <w:rFonts w:ascii="Calibri" w:hAnsi="Calibri" w:cs="Arial"/>
                <w:b/>
                <w:bCs/>
                <w:color w:val="FFFFFF"/>
                <w:szCs w:val="22"/>
              </w:rPr>
            </w:pPr>
            <w:proofErr w:type="spellStart"/>
            <w:r w:rsidRPr="00E270CB">
              <w:rPr>
                <w:rFonts w:ascii="Calibri" w:hAnsi="Calibri" w:cs="Arial"/>
                <w:b/>
                <w:bCs/>
                <w:color w:val="FFFFFF"/>
                <w:szCs w:val="22"/>
              </w:rPr>
              <w:t>IPNcpu</w:t>
            </w:r>
            <w:proofErr w:type="spellEnd"/>
          </w:p>
        </w:tc>
        <w:tc>
          <w:tcPr>
            <w:tcW w:w="1314" w:type="dxa"/>
            <w:tcBorders>
              <w:top w:val="nil"/>
              <w:left w:val="nil"/>
              <w:bottom w:val="nil"/>
              <w:right w:val="nil"/>
            </w:tcBorders>
            <w:shd w:val="clear" w:color="000000" w:fill="FFC000"/>
            <w:noWrap/>
            <w:vAlign w:val="bottom"/>
            <w:hideMark/>
          </w:tcPr>
          <w:p w14:paraId="0CD8A77E" w14:textId="77777777" w:rsidR="00E270CB" w:rsidRPr="00E270CB" w:rsidRDefault="00E270CB" w:rsidP="00E270CB">
            <w:pPr>
              <w:jc w:val="right"/>
              <w:rPr>
                <w:rFonts w:ascii="Calibri" w:hAnsi="Calibri" w:cs="Arial"/>
                <w:color w:val="FFFFFF"/>
                <w:szCs w:val="22"/>
              </w:rPr>
            </w:pPr>
            <w:r w:rsidRPr="00E270CB">
              <w:rPr>
                <w:rFonts w:ascii="Calibri" w:hAnsi="Calibri" w:cs="Arial"/>
                <w:color w:val="FFFFFF"/>
                <w:szCs w:val="22"/>
              </w:rPr>
              <w:t>41,4495556</w:t>
            </w:r>
          </w:p>
        </w:tc>
      </w:tr>
      <w:tr w:rsidR="00E270CB" w:rsidRPr="00E270CB" w14:paraId="2A783D2F" w14:textId="77777777" w:rsidTr="006C3A8B">
        <w:trPr>
          <w:trHeight w:val="368"/>
          <w:jc w:val="center"/>
        </w:trPr>
        <w:tc>
          <w:tcPr>
            <w:tcW w:w="1314" w:type="dxa"/>
            <w:tcBorders>
              <w:top w:val="nil"/>
              <w:left w:val="double" w:sz="6" w:space="0" w:color="3F3F3F"/>
              <w:bottom w:val="double" w:sz="6" w:space="0" w:color="3F3F3F"/>
              <w:right w:val="double" w:sz="6" w:space="0" w:color="3F3F3F"/>
            </w:tcBorders>
            <w:shd w:val="clear" w:color="000000" w:fill="A5A5A5"/>
            <w:noWrap/>
            <w:vAlign w:val="bottom"/>
            <w:hideMark/>
          </w:tcPr>
          <w:p w14:paraId="4AC2AA03" w14:textId="77777777" w:rsidR="00E270CB" w:rsidRPr="00E270CB" w:rsidRDefault="00E270CB" w:rsidP="00E270CB">
            <w:pPr>
              <w:jc w:val="left"/>
              <w:rPr>
                <w:rFonts w:ascii="Calibri" w:hAnsi="Calibri" w:cs="Arial"/>
                <w:b/>
                <w:bCs/>
                <w:color w:val="FFFFFF"/>
                <w:szCs w:val="22"/>
              </w:rPr>
            </w:pPr>
            <w:proofErr w:type="spellStart"/>
            <w:r w:rsidRPr="00E270CB">
              <w:rPr>
                <w:rFonts w:ascii="Calibri" w:hAnsi="Calibri" w:cs="Arial"/>
                <w:b/>
                <w:bCs/>
                <w:color w:val="FFFFFF"/>
                <w:szCs w:val="22"/>
              </w:rPr>
              <w:t>IPNred</w:t>
            </w:r>
            <w:proofErr w:type="spellEnd"/>
          </w:p>
        </w:tc>
        <w:tc>
          <w:tcPr>
            <w:tcW w:w="1314" w:type="dxa"/>
            <w:tcBorders>
              <w:top w:val="nil"/>
              <w:left w:val="nil"/>
              <w:bottom w:val="nil"/>
              <w:right w:val="nil"/>
            </w:tcBorders>
            <w:shd w:val="clear" w:color="000000" w:fill="FFC000"/>
            <w:noWrap/>
            <w:vAlign w:val="bottom"/>
            <w:hideMark/>
          </w:tcPr>
          <w:p w14:paraId="29011B12" w14:textId="77777777" w:rsidR="00E270CB" w:rsidRPr="00E270CB" w:rsidRDefault="00E270CB" w:rsidP="00E270CB">
            <w:pPr>
              <w:jc w:val="right"/>
              <w:rPr>
                <w:rFonts w:ascii="Calibri" w:hAnsi="Calibri" w:cs="Arial"/>
                <w:color w:val="FFFFFF"/>
                <w:szCs w:val="22"/>
              </w:rPr>
            </w:pPr>
            <w:r w:rsidRPr="00E270CB">
              <w:rPr>
                <w:rFonts w:ascii="Calibri" w:hAnsi="Calibri" w:cs="Arial"/>
                <w:color w:val="FFFFFF"/>
                <w:szCs w:val="22"/>
              </w:rPr>
              <w:t>1,91276237</w:t>
            </w:r>
          </w:p>
        </w:tc>
      </w:tr>
      <w:tr w:rsidR="00E270CB" w:rsidRPr="00E270CB" w14:paraId="5DBB8AC7" w14:textId="77777777" w:rsidTr="006C3A8B">
        <w:trPr>
          <w:trHeight w:val="368"/>
          <w:jc w:val="center"/>
        </w:trPr>
        <w:tc>
          <w:tcPr>
            <w:tcW w:w="1314" w:type="dxa"/>
            <w:tcBorders>
              <w:top w:val="nil"/>
              <w:left w:val="double" w:sz="6" w:space="0" w:color="3F3F3F"/>
              <w:bottom w:val="double" w:sz="6" w:space="0" w:color="3F3F3F"/>
              <w:right w:val="double" w:sz="6" w:space="0" w:color="3F3F3F"/>
            </w:tcBorders>
            <w:shd w:val="clear" w:color="000000" w:fill="A5A5A5"/>
            <w:noWrap/>
            <w:vAlign w:val="bottom"/>
            <w:hideMark/>
          </w:tcPr>
          <w:p w14:paraId="61CFFE07" w14:textId="77777777" w:rsidR="00E270CB" w:rsidRPr="00E270CB" w:rsidRDefault="00E270CB" w:rsidP="00E270CB">
            <w:pPr>
              <w:jc w:val="left"/>
              <w:rPr>
                <w:rFonts w:ascii="Calibri" w:hAnsi="Calibri" w:cs="Arial"/>
                <w:b/>
                <w:bCs/>
                <w:color w:val="FFFFFF"/>
                <w:szCs w:val="22"/>
              </w:rPr>
            </w:pPr>
            <w:proofErr w:type="spellStart"/>
            <w:r w:rsidRPr="00E270CB">
              <w:rPr>
                <w:rFonts w:ascii="Calibri" w:hAnsi="Calibri" w:cs="Arial"/>
                <w:b/>
                <w:bCs/>
                <w:color w:val="FFFFFF"/>
                <w:szCs w:val="22"/>
              </w:rPr>
              <w:t>IPNdisco</w:t>
            </w:r>
            <w:proofErr w:type="spellEnd"/>
          </w:p>
        </w:tc>
        <w:tc>
          <w:tcPr>
            <w:tcW w:w="1314" w:type="dxa"/>
            <w:tcBorders>
              <w:top w:val="nil"/>
              <w:left w:val="nil"/>
              <w:bottom w:val="nil"/>
              <w:right w:val="nil"/>
            </w:tcBorders>
            <w:shd w:val="clear" w:color="000000" w:fill="FFC000"/>
            <w:noWrap/>
            <w:vAlign w:val="bottom"/>
            <w:hideMark/>
          </w:tcPr>
          <w:p w14:paraId="0351371A" w14:textId="77777777" w:rsidR="00E270CB" w:rsidRPr="00E270CB" w:rsidRDefault="00E270CB" w:rsidP="00E270CB">
            <w:pPr>
              <w:jc w:val="right"/>
              <w:rPr>
                <w:rFonts w:ascii="Calibri" w:hAnsi="Calibri" w:cs="Arial"/>
                <w:color w:val="FFFFFF"/>
                <w:szCs w:val="22"/>
              </w:rPr>
            </w:pPr>
            <w:r w:rsidRPr="00E270CB">
              <w:rPr>
                <w:rFonts w:ascii="Calibri" w:hAnsi="Calibri" w:cs="Arial"/>
                <w:color w:val="FFFFFF"/>
                <w:szCs w:val="22"/>
              </w:rPr>
              <w:t>1648,01542</w:t>
            </w:r>
          </w:p>
        </w:tc>
      </w:tr>
    </w:tbl>
    <w:p w14:paraId="786AB874" w14:textId="6BE89BF7" w:rsidR="00F77C0D" w:rsidRPr="00F77C0D" w:rsidRDefault="00E270CB" w:rsidP="00F77C0D">
      <w:pPr>
        <w:pStyle w:val="Descripcin"/>
      </w:pPr>
      <w:r>
        <w:t xml:space="preserve"> </w:t>
      </w:r>
      <w:bookmarkStart w:id="7" w:name="_Toc121343255"/>
      <w:r w:rsidR="003B36BD">
        <w:t xml:space="preserve">Tabla </w:t>
      </w:r>
      <w:fldSimple w:instr=" SEQ Tabla \* ARABIC ">
        <w:r w:rsidR="00567C89">
          <w:rPr>
            <w:noProof/>
          </w:rPr>
          <w:t>2</w:t>
        </w:r>
      </w:fldSimple>
      <w:r w:rsidR="003B36BD">
        <w:t>: Índices de prestaciones a superar</w:t>
      </w:r>
      <w:bookmarkEnd w:id="7"/>
    </w:p>
    <w:p w14:paraId="5DEB0DE0" w14:textId="7F5E0B74" w:rsidR="00A31A47" w:rsidRDefault="00A31A47" w:rsidP="00A31A47">
      <w:pPr>
        <w:pStyle w:val="Ttulo2"/>
      </w:pPr>
      <w:bookmarkStart w:id="8" w:name="_Toc121343204"/>
      <w:r>
        <w:lastRenderedPageBreak/>
        <w:t>Configuración final y presupuesto</w:t>
      </w:r>
      <w:bookmarkEnd w:id="8"/>
    </w:p>
    <w:p w14:paraId="76D1F220" w14:textId="0CDB50BF" w:rsidR="00E270CB" w:rsidRDefault="00E270CB" w:rsidP="00E270CB">
      <w:r>
        <w:t>En base a los índices de prestaciones obtenidos y gracias a la tabla de componentes disponibles proporcionada en el enunciado de la práctica, se escogen nuevos componentes.</w:t>
      </w:r>
    </w:p>
    <w:p w14:paraId="54B5602A" w14:textId="4D370E9D" w:rsidR="00E270CB" w:rsidRDefault="00E270CB" w:rsidP="00E270CB"/>
    <w:p w14:paraId="54387154" w14:textId="3D35F708" w:rsidR="00E270CB" w:rsidRDefault="00ED15B4" w:rsidP="00ED15B4">
      <w:pPr>
        <w:pStyle w:val="Ttulo3"/>
      </w:pPr>
      <w:bookmarkStart w:id="9" w:name="_Toc121343205"/>
      <w:r>
        <w:t>Configuración con presupuesto</w:t>
      </w:r>
      <w:bookmarkEnd w:id="9"/>
    </w:p>
    <w:p w14:paraId="5A52B2C4" w14:textId="0AEA37C5" w:rsidR="00ED15B4" w:rsidRDefault="00ED15B4" w:rsidP="00ED15B4">
      <w:r>
        <w:t>Se escoge la siguiente configuración:</w:t>
      </w:r>
    </w:p>
    <w:p w14:paraId="566A4773" w14:textId="4643DA2C" w:rsidR="00ED15B4" w:rsidRDefault="00ED15B4" w:rsidP="00ED15B4"/>
    <w:p w14:paraId="6A1B1EEE" w14:textId="77777777" w:rsidR="00ED15B4" w:rsidRDefault="00ED15B4" w:rsidP="00ED15B4">
      <w:pPr>
        <w:pStyle w:val="Prrafodelista"/>
        <w:numPr>
          <w:ilvl w:val="0"/>
          <w:numId w:val="1"/>
        </w:numPr>
      </w:pPr>
      <w:r w:rsidRPr="00ED15B4">
        <w:rPr>
          <w:b/>
          <w:bCs/>
        </w:rPr>
        <w:t>CPU</w:t>
      </w:r>
      <w:r>
        <w:t>: Intel Core i7-9700K - 4,0GHz (8 núcleos), 295€</w:t>
      </w:r>
    </w:p>
    <w:p w14:paraId="2D7E8128" w14:textId="04403F57" w:rsidR="00ED15B4" w:rsidRPr="00ED15B4" w:rsidRDefault="00ED15B4" w:rsidP="00ED15B4">
      <w:pPr>
        <w:pStyle w:val="Prrafodelista"/>
        <w:numPr>
          <w:ilvl w:val="0"/>
          <w:numId w:val="1"/>
        </w:numPr>
        <w:rPr>
          <w:lang w:val="en-US"/>
        </w:rPr>
      </w:pPr>
      <w:r w:rsidRPr="00ED15B4">
        <w:rPr>
          <w:b/>
          <w:bCs/>
          <w:lang w:val="en-US"/>
        </w:rPr>
        <w:t>Disco</w:t>
      </w:r>
      <w:r>
        <w:rPr>
          <w:b/>
          <w:bCs/>
          <w:lang w:val="en-US"/>
        </w:rPr>
        <w:t>s</w:t>
      </w:r>
      <w:r w:rsidRPr="00ED15B4">
        <w:rPr>
          <w:lang w:val="en-US"/>
        </w:rPr>
        <w:t>: 4x Western Digital Blue 3D SSD 500 GB (WDS500G2B0A), 60€ (240€)</w:t>
      </w:r>
    </w:p>
    <w:p w14:paraId="692D9633" w14:textId="77777777" w:rsidR="00ED15B4" w:rsidRDefault="00ED15B4" w:rsidP="00ED15B4">
      <w:pPr>
        <w:pStyle w:val="Prrafodelista"/>
        <w:numPr>
          <w:ilvl w:val="0"/>
          <w:numId w:val="1"/>
        </w:numPr>
      </w:pPr>
      <w:r w:rsidRPr="00ED15B4">
        <w:rPr>
          <w:b/>
          <w:bCs/>
        </w:rPr>
        <w:t>Placa base</w:t>
      </w:r>
      <w:r>
        <w:t>: Intel Core X MSI X299, 110€</w:t>
      </w:r>
    </w:p>
    <w:p w14:paraId="14E804FC" w14:textId="77777777" w:rsidR="00ED15B4" w:rsidRDefault="00ED15B4" w:rsidP="00ED15B4">
      <w:pPr>
        <w:pStyle w:val="Prrafodelista"/>
        <w:numPr>
          <w:ilvl w:val="0"/>
          <w:numId w:val="1"/>
        </w:numPr>
      </w:pPr>
      <w:r w:rsidRPr="00ED15B4">
        <w:rPr>
          <w:b/>
          <w:bCs/>
        </w:rPr>
        <w:t>Adaptador Ethernet</w:t>
      </w:r>
      <w:r>
        <w:t>: Gigabit 3C996B-T de 3COM, 17€</w:t>
      </w:r>
    </w:p>
    <w:p w14:paraId="241404F3" w14:textId="77777777" w:rsidR="00ED15B4" w:rsidRDefault="00ED15B4" w:rsidP="00ED15B4">
      <w:pPr>
        <w:pStyle w:val="Prrafodelista"/>
        <w:numPr>
          <w:ilvl w:val="0"/>
          <w:numId w:val="1"/>
        </w:numPr>
      </w:pPr>
      <w:r w:rsidRPr="00ED15B4">
        <w:rPr>
          <w:b/>
          <w:bCs/>
        </w:rPr>
        <w:t>Fuente de alimentación</w:t>
      </w:r>
      <w:r>
        <w:t>: Fuente 1, 42€</w:t>
      </w:r>
    </w:p>
    <w:p w14:paraId="2F0EAA1B" w14:textId="56A07FDF" w:rsidR="00ED15B4" w:rsidRPr="00ED15B4" w:rsidRDefault="00ED15B4" w:rsidP="00ED15B4">
      <w:pPr>
        <w:pStyle w:val="Prrafodelista"/>
        <w:numPr>
          <w:ilvl w:val="0"/>
          <w:numId w:val="1"/>
        </w:numPr>
        <w:rPr>
          <w:lang w:val="en-US"/>
        </w:rPr>
      </w:pPr>
      <w:r w:rsidRPr="00ED15B4">
        <w:rPr>
          <w:b/>
          <w:bCs/>
          <w:lang w:val="en-US"/>
        </w:rPr>
        <w:t>SO</w:t>
      </w:r>
      <w:r w:rsidRPr="00ED15B4">
        <w:rPr>
          <w:lang w:val="en-US"/>
        </w:rPr>
        <w:t>: Windows Server 2012 (Web Edition), 95€</w:t>
      </w:r>
    </w:p>
    <w:p w14:paraId="60A0A0C1" w14:textId="77777777" w:rsidR="00ED15B4" w:rsidRDefault="00ED15B4" w:rsidP="00ED15B4">
      <w:pPr>
        <w:pStyle w:val="Prrafodelista"/>
        <w:numPr>
          <w:ilvl w:val="0"/>
          <w:numId w:val="1"/>
        </w:numPr>
      </w:pPr>
      <w:r w:rsidRPr="00ED15B4">
        <w:rPr>
          <w:b/>
          <w:bCs/>
        </w:rPr>
        <w:t>Memoria</w:t>
      </w:r>
      <w:r>
        <w:t>: 1 chip, 135€</w:t>
      </w:r>
    </w:p>
    <w:p w14:paraId="0D43E8E1" w14:textId="77777777" w:rsidR="00ED15B4" w:rsidRDefault="00ED15B4" w:rsidP="00ED15B4">
      <w:pPr>
        <w:pStyle w:val="Prrafodelista"/>
        <w:numPr>
          <w:ilvl w:val="0"/>
          <w:numId w:val="1"/>
        </w:numPr>
      </w:pPr>
      <w:r w:rsidRPr="00ED15B4">
        <w:rPr>
          <w:b/>
          <w:bCs/>
        </w:rPr>
        <w:t>Otros</w:t>
      </w:r>
      <w:r>
        <w:t>:</w:t>
      </w:r>
    </w:p>
    <w:p w14:paraId="3415AA31" w14:textId="66566946" w:rsidR="00ED15B4" w:rsidRDefault="00ED15B4" w:rsidP="00ED15B4">
      <w:pPr>
        <w:pStyle w:val="Prrafodelista"/>
        <w:numPr>
          <w:ilvl w:val="1"/>
          <w:numId w:val="1"/>
        </w:numPr>
      </w:pPr>
      <w:r>
        <w:t>Controladora RAID, 80€</w:t>
      </w:r>
    </w:p>
    <w:p w14:paraId="1C11856A" w14:textId="26CCAE12" w:rsidR="00ED15B4" w:rsidRDefault="00ED15B4" w:rsidP="00ED15B4"/>
    <w:p w14:paraId="40958FD7" w14:textId="0EC1CCCA" w:rsidR="00ED15B4" w:rsidRPr="00F77C0D" w:rsidRDefault="00ED15B4" w:rsidP="00ED15B4">
      <w:pPr>
        <w:rPr>
          <w:i/>
          <w:iCs/>
        </w:rPr>
      </w:pPr>
      <w:r w:rsidRPr="00F77C0D">
        <w:rPr>
          <w:i/>
          <w:iCs/>
        </w:rPr>
        <w:t>Valor total del presupuesto: 1014€</w:t>
      </w:r>
    </w:p>
    <w:p w14:paraId="60490325" w14:textId="6C0A9D9F" w:rsidR="00ED15B4" w:rsidRDefault="00ED15B4" w:rsidP="00ED15B4"/>
    <w:p w14:paraId="6E4DCE47" w14:textId="418DF18E" w:rsidR="00ED15B4" w:rsidRDefault="00ED15B4" w:rsidP="00ED15B4">
      <w:r>
        <w:t>Se escogen los componentes más cercanos a los índices de prestaciones obtenidos excepto en algunos casos:</w:t>
      </w:r>
    </w:p>
    <w:p w14:paraId="7D78B2EB" w14:textId="2C87C546" w:rsidR="00ED15B4" w:rsidRDefault="00ED15B4" w:rsidP="00ED15B4">
      <w:pPr>
        <w:pStyle w:val="Prrafodelista"/>
        <w:numPr>
          <w:ilvl w:val="0"/>
          <w:numId w:val="2"/>
        </w:numPr>
      </w:pPr>
      <w:r>
        <w:rPr>
          <w:b/>
          <w:bCs/>
        </w:rPr>
        <w:t>Red</w:t>
      </w:r>
      <w:r>
        <w:t>: se escoge un adaptador de red gigabit ya que no supone una gran diferencia en el coste (7€ con respecto 100Mbps) y supone una mejora de calidad importante, aunque no se requiera para la tarea.</w:t>
      </w:r>
    </w:p>
    <w:p w14:paraId="0DD96B8F" w14:textId="5FC492A9" w:rsidR="00ED15B4" w:rsidRDefault="00ED15B4" w:rsidP="00ED15B4">
      <w:pPr>
        <w:pStyle w:val="Prrafodelista"/>
        <w:numPr>
          <w:ilvl w:val="0"/>
          <w:numId w:val="2"/>
        </w:numPr>
      </w:pPr>
      <w:r>
        <w:rPr>
          <w:b/>
          <w:bCs/>
        </w:rPr>
        <w:t>CPU</w:t>
      </w:r>
      <w:r>
        <w:t>: se escoge el Intel Core i7-9700k en lugar de otras alternativas de Xeon por simplicidad. Las otras opciones no suponen una mejoría en la relación calidad/precio y el procesador escogido seguramente sea más compatible en cualquier configuración.</w:t>
      </w:r>
    </w:p>
    <w:p w14:paraId="7EF238E4" w14:textId="3DA8576C" w:rsidR="006C3A8B" w:rsidRPr="00ED15B4" w:rsidRDefault="00ED15B4" w:rsidP="006C3A8B">
      <w:pPr>
        <w:pStyle w:val="Prrafodelista"/>
        <w:numPr>
          <w:ilvl w:val="0"/>
          <w:numId w:val="2"/>
        </w:numPr>
      </w:pPr>
      <w:r>
        <w:rPr>
          <w:b/>
          <w:bCs/>
        </w:rPr>
        <w:t>Discos</w:t>
      </w:r>
      <w:r>
        <w:t xml:space="preserve">: se escogen 4 discos WDS500G2B0A porque tienen la mejor relación calidad/precio y cumplen </w:t>
      </w:r>
      <w:r w:rsidR="006C3A8B">
        <w:t>bastante bien con los requerimientos. Además, puesto que el ordenador ya contaba con uno, supuestamente solo harían falta comprar los restantes.</w:t>
      </w:r>
    </w:p>
    <w:p w14:paraId="7B68198A" w14:textId="77777777" w:rsidR="006C3A8B" w:rsidRPr="00ED15B4" w:rsidRDefault="006C3A8B" w:rsidP="00ED15B4"/>
    <w:p w14:paraId="5D5A391C" w14:textId="19744AEC" w:rsidR="00A31A47" w:rsidRDefault="00A31A47" w:rsidP="00A31A47"/>
    <w:p w14:paraId="1D6AF982" w14:textId="77777777" w:rsidR="004E3834" w:rsidRDefault="004E3834" w:rsidP="00A31A47"/>
    <w:p w14:paraId="6B423019" w14:textId="71BB3846" w:rsidR="00A31A47" w:rsidRDefault="00A31A47" w:rsidP="00A31A47">
      <w:pPr>
        <w:pStyle w:val="Ttulo2"/>
      </w:pPr>
      <w:bookmarkStart w:id="10" w:name="_Toc121343206"/>
      <w:r>
        <w:t>Situación final del servicio</w:t>
      </w:r>
      <w:bookmarkEnd w:id="10"/>
    </w:p>
    <w:p w14:paraId="3AE0419E" w14:textId="77777777" w:rsidR="004E3834" w:rsidRDefault="004E3834" w:rsidP="004E3834">
      <w:r>
        <w:t>A partir de la configuración obtenida (y de sus índices de prestaciones), se obtienen la utilización, los tiempos de residencia y el tiempo de respuesta total del sistema tras ajustar el modelado de JMT</w:t>
      </w:r>
      <w:r>
        <w:rPr>
          <w:rStyle w:val="Refdenotaalpie"/>
        </w:rPr>
        <w:footnoteReference w:id="3"/>
      </w:r>
      <w:r>
        <w:t>.</w:t>
      </w:r>
    </w:p>
    <w:p w14:paraId="48421DB8" w14:textId="77777777" w:rsidR="004E3834" w:rsidRDefault="004E3834" w:rsidP="004E3834"/>
    <w:tbl>
      <w:tblPr>
        <w:tblW w:w="2994" w:type="dxa"/>
        <w:jc w:val="center"/>
        <w:tblCellMar>
          <w:left w:w="70" w:type="dxa"/>
          <w:right w:w="70" w:type="dxa"/>
        </w:tblCellMar>
        <w:tblLook w:val="04A0" w:firstRow="1" w:lastRow="0" w:firstColumn="1" w:lastColumn="0" w:noHBand="0" w:noVBand="1"/>
      </w:tblPr>
      <w:tblGrid>
        <w:gridCol w:w="1497"/>
        <w:gridCol w:w="1497"/>
      </w:tblGrid>
      <w:tr w:rsidR="004E3834" w:rsidRPr="006C3A8B" w14:paraId="071F5728" w14:textId="77777777" w:rsidTr="00253FD1">
        <w:trPr>
          <w:trHeight w:val="299"/>
          <w:jc w:val="center"/>
        </w:trPr>
        <w:tc>
          <w:tcPr>
            <w:tcW w:w="149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2B7AF516" w14:textId="77777777" w:rsidR="004E3834" w:rsidRPr="006C3A8B" w:rsidRDefault="004E3834" w:rsidP="00253FD1">
            <w:pPr>
              <w:jc w:val="left"/>
              <w:rPr>
                <w:rFonts w:ascii="Calibri" w:hAnsi="Calibri" w:cs="Arial"/>
                <w:b/>
                <w:bCs/>
                <w:color w:val="FFFFFF"/>
                <w:szCs w:val="22"/>
              </w:rPr>
            </w:pPr>
            <w:proofErr w:type="spellStart"/>
            <w:r w:rsidRPr="006C3A8B">
              <w:rPr>
                <w:rFonts w:ascii="Calibri" w:hAnsi="Calibri" w:cs="Arial"/>
                <w:b/>
                <w:bCs/>
                <w:color w:val="FFFFFF"/>
                <w:szCs w:val="22"/>
              </w:rPr>
              <w:t>S’cpu</w:t>
            </w:r>
            <w:proofErr w:type="spellEnd"/>
          </w:p>
        </w:tc>
        <w:tc>
          <w:tcPr>
            <w:tcW w:w="1497" w:type="dxa"/>
            <w:tcBorders>
              <w:top w:val="nil"/>
              <w:left w:val="nil"/>
              <w:bottom w:val="nil"/>
              <w:right w:val="nil"/>
            </w:tcBorders>
            <w:shd w:val="clear" w:color="000000" w:fill="ED7D31"/>
            <w:noWrap/>
            <w:vAlign w:val="bottom"/>
            <w:hideMark/>
          </w:tcPr>
          <w:p w14:paraId="27190D48" w14:textId="77777777" w:rsidR="004E3834" w:rsidRPr="006C3A8B" w:rsidRDefault="004E3834" w:rsidP="00253FD1">
            <w:pPr>
              <w:jc w:val="right"/>
              <w:rPr>
                <w:rFonts w:ascii="Calibri" w:hAnsi="Calibri" w:cs="Arial"/>
                <w:color w:val="FFFFFF"/>
                <w:szCs w:val="22"/>
              </w:rPr>
            </w:pPr>
            <w:r w:rsidRPr="006C3A8B">
              <w:rPr>
                <w:rFonts w:ascii="Calibri" w:hAnsi="Calibri" w:cs="Arial"/>
                <w:color w:val="FFFFFF"/>
                <w:szCs w:val="22"/>
              </w:rPr>
              <w:t>0,00085559</w:t>
            </w:r>
          </w:p>
        </w:tc>
      </w:tr>
      <w:tr w:rsidR="004E3834" w:rsidRPr="006C3A8B" w14:paraId="135DD4C5" w14:textId="77777777" w:rsidTr="00253FD1">
        <w:trPr>
          <w:trHeight w:val="299"/>
          <w:jc w:val="center"/>
        </w:trPr>
        <w:tc>
          <w:tcPr>
            <w:tcW w:w="1497" w:type="dxa"/>
            <w:tcBorders>
              <w:top w:val="nil"/>
              <w:left w:val="double" w:sz="6" w:space="0" w:color="3F3F3F"/>
              <w:bottom w:val="double" w:sz="6" w:space="0" w:color="3F3F3F"/>
              <w:right w:val="double" w:sz="6" w:space="0" w:color="3F3F3F"/>
            </w:tcBorders>
            <w:shd w:val="clear" w:color="000000" w:fill="A5A5A5"/>
            <w:noWrap/>
            <w:vAlign w:val="bottom"/>
            <w:hideMark/>
          </w:tcPr>
          <w:p w14:paraId="585F3E65" w14:textId="77777777" w:rsidR="004E3834" w:rsidRPr="006C3A8B" w:rsidRDefault="004E3834" w:rsidP="00253FD1">
            <w:pPr>
              <w:jc w:val="left"/>
              <w:rPr>
                <w:rFonts w:ascii="Calibri" w:hAnsi="Calibri" w:cs="Arial"/>
                <w:b/>
                <w:bCs/>
                <w:color w:val="FFFFFF"/>
                <w:szCs w:val="22"/>
              </w:rPr>
            </w:pPr>
            <w:proofErr w:type="spellStart"/>
            <w:r w:rsidRPr="006C3A8B">
              <w:rPr>
                <w:rFonts w:ascii="Calibri" w:hAnsi="Calibri" w:cs="Arial"/>
                <w:b/>
                <w:bCs/>
                <w:color w:val="FFFFFF"/>
                <w:szCs w:val="22"/>
              </w:rPr>
              <w:t>S’red</w:t>
            </w:r>
            <w:proofErr w:type="spellEnd"/>
          </w:p>
        </w:tc>
        <w:tc>
          <w:tcPr>
            <w:tcW w:w="1497" w:type="dxa"/>
            <w:tcBorders>
              <w:top w:val="nil"/>
              <w:left w:val="nil"/>
              <w:bottom w:val="nil"/>
              <w:right w:val="nil"/>
            </w:tcBorders>
            <w:shd w:val="clear" w:color="000000" w:fill="ED7D31"/>
            <w:noWrap/>
            <w:vAlign w:val="bottom"/>
            <w:hideMark/>
          </w:tcPr>
          <w:p w14:paraId="58E9909E" w14:textId="77777777" w:rsidR="004E3834" w:rsidRPr="006C3A8B" w:rsidRDefault="004E3834" w:rsidP="00253FD1">
            <w:pPr>
              <w:jc w:val="right"/>
              <w:rPr>
                <w:rFonts w:ascii="Calibri" w:hAnsi="Calibri" w:cs="Arial"/>
                <w:color w:val="FFFFFF"/>
                <w:szCs w:val="22"/>
              </w:rPr>
            </w:pPr>
            <w:r w:rsidRPr="006C3A8B">
              <w:rPr>
                <w:rFonts w:ascii="Calibri" w:hAnsi="Calibri" w:cs="Arial"/>
                <w:color w:val="FFFFFF"/>
                <w:szCs w:val="22"/>
              </w:rPr>
              <w:t>1,565E-06</w:t>
            </w:r>
          </w:p>
        </w:tc>
      </w:tr>
      <w:tr w:rsidR="004E3834" w:rsidRPr="006C3A8B" w14:paraId="5D9AC119" w14:textId="77777777" w:rsidTr="00253FD1">
        <w:trPr>
          <w:trHeight w:val="299"/>
          <w:jc w:val="center"/>
        </w:trPr>
        <w:tc>
          <w:tcPr>
            <w:tcW w:w="1497" w:type="dxa"/>
            <w:tcBorders>
              <w:top w:val="nil"/>
              <w:left w:val="double" w:sz="6" w:space="0" w:color="3F3F3F"/>
              <w:bottom w:val="double" w:sz="6" w:space="0" w:color="3F3F3F"/>
              <w:right w:val="double" w:sz="6" w:space="0" w:color="3F3F3F"/>
            </w:tcBorders>
            <w:shd w:val="clear" w:color="000000" w:fill="A5A5A5"/>
            <w:noWrap/>
            <w:vAlign w:val="bottom"/>
            <w:hideMark/>
          </w:tcPr>
          <w:p w14:paraId="11B8351A" w14:textId="77777777" w:rsidR="004E3834" w:rsidRPr="006C3A8B" w:rsidRDefault="004E3834" w:rsidP="00253FD1">
            <w:pPr>
              <w:jc w:val="left"/>
              <w:rPr>
                <w:rFonts w:ascii="Calibri" w:hAnsi="Calibri" w:cs="Arial"/>
                <w:b/>
                <w:bCs/>
                <w:color w:val="FFFFFF"/>
                <w:szCs w:val="22"/>
              </w:rPr>
            </w:pPr>
            <w:proofErr w:type="spellStart"/>
            <w:r w:rsidRPr="006C3A8B">
              <w:rPr>
                <w:rFonts w:ascii="Calibri" w:hAnsi="Calibri" w:cs="Arial"/>
                <w:b/>
                <w:bCs/>
                <w:color w:val="FFFFFF"/>
                <w:szCs w:val="22"/>
              </w:rPr>
              <w:t>S’disco</w:t>
            </w:r>
            <w:proofErr w:type="spellEnd"/>
          </w:p>
        </w:tc>
        <w:tc>
          <w:tcPr>
            <w:tcW w:w="1497" w:type="dxa"/>
            <w:tcBorders>
              <w:top w:val="nil"/>
              <w:left w:val="nil"/>
              <w:bottom w:val="nil"/>
              <w:right w:val="nil"/>
            </w:tcBorders>
            <w:shd w:val="clear" w:color="000000" w:fill="ED7D31"/>
            <w:noWrap/>
            <w:vAlign w:val="bottom"/>
            <w:hideMark/>
          </w:tcPr>
          <w:p w14:paraId="62D9EE60" w14:textId="77777777" w:rsidR="004E3834" w:rsidRPr="006C3A8B" w:rsidRDefault="004E3834" w:rsidP="00253FD1">
            <w:pPr>
              <w:jc w:val="right"/>
              <w:rPr>
                <w:rFonts w:ascii="Calibri" w:hAnsi="Calibri" w:cs="Arial"/>
                <w:color w:val="FFFFFF"/>
                <w:szCs w:val="22"/>
              </w:rPr>
            </w:pPr>
            <w:r w:rsidRPr="006C3A8B">
              <w:rPr>
                <w:rFonts w:ascii="Calibri" w:hAnsi="Calibri" w:cs="Arial"/>
                <w:color w:val="FFFFFF"/>
                <w:szCs w:val="22"/>
              </w:rPr>
              <w:t>0,00010169</w:t>
            </w:r>
          </w:p>
        </w:tc>
      </w:tr>
      <w:tr w:rsidR="004E3834" w:rsidRPr="006C3A8B" w14:paraId="7DC649C5" w14:textId="77777777" w:rsidTr="00253FD1">
        <w:trPr>
          <w:trHeight w:val="299"/>
          <w:jc w:val="center"/>
        </w:trPr>
        <w:tc>
          <w:tcPr>
            <w:tcW w:w="1497" w:type="dxa"/>
            <w:tcBorders>
              <w:top w:val="nil"/>
              <w:left w:val="double" w:sz="6" w:space="0" w:color="3F3F3F"/>
              <w:bottom w:val="double" w:sz="6" w:space="0" w:color="3F3F3F"/>
              <w:right w:val="double" w:sz="6" w:space="0" w:color="3F3F3F"/>
            </w:tcBorders>
            <w:shd w:val="clear" w:color="000000" w:fill="A5A5A5"/>
            <w:noWrap/>
            <w:vAlign w:val="bottom"/>
            <w:hideMark/>
          </w:tcPr>
          <w:p w14:paraId="1C895DF3" w14:textId="77777777" w:rsidR="004E3834" w:rsidRPr="006C3A8B" w:rsidRDefault="004E3834" w:rsidP="00253FD1">
            <w:pPr>
              <w:jc w:val="left"/>
              <w:rPr>
                <w:rFonts w:ascii="Calibri" w:hAnsi="Calibri" w:cs="Arial"/>
                <w:b/>
                <w:bCs/>
                <w:color w:val="FFFFFF"/>
                <w:szCs w:val="22"/>
              </w:rPr>
            </w:pPr>
            <w:proofErr w:type="spellStart"/>
            <w:r w:rsidRPr="006C3A8B">
              <w:rPr>
                <w:rFonts w:ascii="Calibri" w:hAnsi="Calibri" w:cs="Arial"/>
                <w:b/>
                <w:bCs/>
                <w:color w:val="FFFFFF"/>
                <w:szCs w:val="22"/>
              </w:rPr>
              <w:t>U'cpu</w:t>
            </w:r>
            <w:proofErr w:type="spellEnd"/>
          </w:p>
        </w:tc>
        <w:tc>
          <w:tcPr>
            <w:tcW w:w="1497" w:type="dxa"/>
            <w:tcBorders>
              <w:top w:val="nil"/>
              <w:left w:val="nil"/>
              <w:bottom w:val="nil"/>
              <w:right w:val="nil"/>
            </w:tcBorders>
            <w:shd w:val="clear" w:color="000000" w:fill="ED7D31"/>
            <w:noWrap/>
            <w:vAlign w:val="bottom"/>
            <w:hideMark/>
          </w:tcPr>
          <w:p w14:paraId="5CE5FA75" w14:textId="77777777" w:rsidR="004E3834" w:rsidRPr="006C3A8B" w:rsidRDefault="004E3834" w:rsidP="00253FD1">
            <w:pPr>
              <w:jc w:val="right"/>
              <w:rPr>
                <w:rFonts w:ascii="Calibri" w:hAnsi="Calibri" w:cs="Arial"/>
                <w:color w:val="FFFFFF"/>
                <w:szCs w:val="22"/>
              </w:rPr>
            </w:pPr>
            <w:r w:rsidRPr="006C3A8B">
              <w:rPr>
                <w:rFonts w:ascii="Calibri" w:hAnsi="Calibri" w:cs="Arial"/>
                <w:color w:val="FFFFFF"/>
                <w:szCs w:val="22"/>
              </w:rPr>
              <w:t>0,87644186</w:t>
            </w:r>
          </w:p>
        </w:tc>
      </w:tr>
      <w:tr w:rsidR="004E3834" w:rsidRPr="006C3A8B" w14:paraId="17BA9B50" w14:textId="77777777" w:rsidTr="00253FD1">
        <w:trPr>
          <w:trHeight w:val="299"/>
          <w:jc w:val="center"/>
        </w:trPr>
        <w:tc>
          <w:tcPr>
            <w:tcW w:w="1497" w:type="dxa"/>
            <w:tcBorders>
              <w:top w:val="nil"/>
              <w:left w:val="double" w:sz="6" w:space="0" w:color="3F3F3F"/>
              <w:bottom w:val="double" w:sz="6" w:space="0" w:color="3F3F3F"/>
              <w:right w:val="double" w:sz="6" w:space="0" w:color="3F3F3F"/>
            </w:tcBorders>
            <w:shd w:val="clear" w:color="000000" w:fill="A5A5A5"/>
            <w:noWrap/>
            <w:vAlign w:val="bottom"/>
            <w:hideMark/>
          </w:tcPr>
          <w:p w14:paraId="3B0900A7" w14:textId="77777777" w:rsidR="004E3834" w:rsidRPr="006C3A8B" w:rsidRDefault="004E3834" w:rsidP="00253FD1">
            <w:pPr>
              <w:jc w:val="left"/>
              <w:rPr>
                <w:rFonts w:ascii="Calibri" w:hAnsi="Calibri" w:cs="Arial"/>
                <w:b/>
                <w:bCs/>
                <w:color w:val="FFFFFF"/>
                <w:szCs w:val="22"/>
              </w:rPr>
            </w:pPr>
            <w:proofErr w:type="spellStart"/>
            <w:r w:rsidRPr="006C3A8B">
              <w:rPr>
                <w:rFonts w:ascii="Calibri" w:hAnsi="Calibri" w:cs="Arial"/>
                <w:b/>
                <w:bCs/>
                <w:color w:val="FFFFFF"/>
                <w:szCs w:val="22"/>
              </w:rPr>
              <w:t>U'red</w:t>
            </w:r>
            <w:proofErr w:type="spellEnd"/>
          </w:p>
        </w:tc>
        <w:tc>
          <w:tcPr>
            <w:tcW w:w="1497" w:type="dxa"/>
            <w:tcBorders>
              <w:top w:val="nil"/>
              <w:left w:val="nil"/>
              <w:bottom w:val="nil"/>
              <w:right w:val="nil"/>
            </w:tcBorders>
            <w:shd w:val="clear" w:color="000000" w:fill="ED7D31"/>
            <w:noWrap/>
            <w:vAlign w:val="bottom"/>
            <w:hideMark/>
          </w:tcPr>
          <w:p w14:paraId="636AEAB2" w14:textId="77777777" w:rsidR="004E3834" w:rsidRPr="006C3A8B" w:rsidRDefault="004E3834" w:rsidP="00253FD1">
            <w:pPr>
              <w:jc w:val="right"/>
              <w:rPr>
                <w:rFonts w:ascii="Calibri" w:hAnsi="Calibri" w:cs="Arial"/>
                <w:color w:val="FFFFFF"/>
                <w:szCs w:val="22"/>
              </w:rPr>
            </w:pPr>
            <w:r w:rsidRPr="006C3A8B">
              <w:rPr>
                <w:rFonts w:ascii="Calibri" w:hAnsi="Calibri" w:cs="Arial"/>
                <w:color w:val="FFFFFF"/>
                <w:szCs w:val="22"/>
              </w:rPr>
              <w:t>0,00183216</w:t>
            </w:r>
          </w:p>
        </w:tc>
      </w:tr>
      <w:tr w:rsidR="004E3834" w:rsidRPr="006C3A8B" w14:paraId="519C5103" w14:textId="77777777" w:rsidTr="00253FD1">
        <w:trPr>
          <w:trHeight w:val="299"/>
          <w:jc w:val="center"/>
        </w:trPr>
        <w:tc>
          <w:tcPr>
            <w:tcW w:w="1497" w:type="dxa"/>
            <w:tcBorders>
              <w:top w:val="nil"/>
              <w:left w:val="double" w:sz="6" w:space="0" w:color="3F3F3F"/>
              <w:bottom w:val="double" w:sz="6" w:space="0" w:color="3F3F3F"/>
              <w:right w:val="double" w:sz="6" w:space="0" w:color="3F3F3F"/>
            </w:tcBorders>
            <w:shd w:val="clear" w:color="000000" w:fill="A5A5A5"/>
            <w:noWrap/>
            <w:vAlign w:val="bottom"/>
            <w:hideMark/>
          </w:tcPr>
          <w:p w14:paraId="6CE50E12" w14:textId="77777777" w:rsidR="004E3834" w:rsidRPr="006C3A8B" w:rsidRDefault="004E3834" w:rsidP="00253FD1">
            <w:pPr>
              <w:jc w:val="left"/>
              <w:rPr>
                <w:rFonts w:ascii="Calibri" w:hAnsi="Calibri" w:cs="Arial"/>
                <w:b/>
                <w:bCs/>
                <w:color w:val="FFFFFF"/>
                <w:szCs w:val="22"/>
              </w:rPr>
            </w:pPr>
            <w:proofErr w:type="spellStart"/>
            <w:r w:rsidRPr="006C3A8B">
              <w:rPr>
                <w:rFonts w:ascii="Calibri" w:hAnsi="Calibri" w:cs="Arial"/>
                <w:b/>
                <w:bCs/>
                <w:color w:val="FFFFFF"/>
                <w:szCs w:val="22"/>
              </w:rPr>
              <w:t>U’disco</w:t>
            </w:r>
            <w:proofErr w:type="spellEnd"/>
          </w:p>
        </w:tc>
        <w:tc>
          <w:tcPr>
            <w:tcW w:w="1497" w:type="dxa"/>
            <w:tcBorders>
              <w:top w:val="nil"/>
              <w:left w:val="nil"/>
              <w:bottom w:val="nil"/>
              <w:right w:val="nil"/>
            </w:tcBorders>
            <w:shd w:val="clear" w:color="000000" w:fill="ED7D31"/>
            <w:noWrap/>
            <w:vAlign w:val="bottom"/>
            <w:hideMark/>
          </w:tcPr>
          <w:p w14:paraId="2A59C9B8" w14:textId="77777777" w:rsidR="004E3834" w:rsidRPr="006C3A8B" w:rsidRDefault="004E3834" w:rsidP="00253FD1">
            <w:pPr>
              <w:jc w:val="right"/>
              <w:rPr>
                <w:rFonts w:ascii="Calibri" w:hAnsi="Calibri" w:cs="Arial"/>
                <w:color w:val="FFFFFF"/>
                <w:szCs w:val="22"/>
              </w:rPr>
            </w:pPr>
            <w:r w:rsidRPr="006C3A8B">
              <w:rPr>
                <w:rFonts w:ascii="Calibri" w:hAnsi="Calibri" w:cs="Arial"/>
                <w:color w:val="FFFFFF"/>
                <w:szCs w:val="22"/>
              </w:rPr>
              <w:t>0,77380679</w:t>
            </w:r>
          </w:p>
        </w:tc>
      </w:tr>
      <w:tr w:rsidR="004E3834" w:rsidRPr="006C3A8B" w14:paraId="28585F32" w14:textId="77777777" w:rsidTr="00253FD1">
        <w:trPr>
          <w:trHeight w:val="299"/>
          <w:jc w:val="center"/>
        </w:trPr>
        <w:tc>
          <w:tcPr>
            <w:tcW w:w="1497" w:type="dxa"/>
            <w:tcBorders>
              <w:top w:val="nil"/>
              <w:left w:val="double" w:sz="6" w:space="0" w:color="3F3F3F"/>
              <w:bottom w:val="double" w:sz="6" w:space="0" w:color="3F3F3F"/>
              <w:right w:val="double" w:sz="6" w:space="0" w:color="3F3F3F"/>
            </w:tcBorders>
            <w:shd w:val="clear" w:color="000000" w:fill="A5A5A5"/>
            <w:noWrap/>
            <w:vAlign w:val="bottom"/>
            <w:hideMark/>
          </w:tcPr>
          <w:p w14:paraId="5E3E9A8E" w14:textId="77777777" w:rsidR="004E3834" w:rsidRPr="006C3A8B" w:rsidRDefault="004E3834" w:rsidP="00253FD1">
            <w:pPr>
              <w:jc w:val="left"/>
              <w:rPr>
                <w:rFonts w:ascii="Calibri" w:hAnsi="Calibri" w:cs="Arial"/>
                <w:b/>
                <w:bCs/>
                <w:color w:val="FFFFFF"/>
                <w:szCs w:val="22"/>
              </w:rPr>
            </w:pPr>
            <w:r w:rsidRPr="006C3A8B">
              <w:rPr>
                <w:rFonts w:ascii="Calibri" w:hAnsi="Calibri" w:cs="Arial"/>
                <w:b/>
                <w:bCs/>
                <w:color w:val="FFFFFF"/>
                <w:szCs w:val="22"/>
              </w:rPr>
              <w:t>T. respuesta</w:t>
            </w:r>
          </w:p>
        </w:tc>
        <w:tc>
          <w:tcPr>
            <w:tcW w:w="1497" w:type="dxa"/>
            <w:tcBorders>
              <w:top w:val="nil"/>
              <w:left w:val="nil"/>
              <w:bottom w:val="nil"/>
              <w:right w:val="nil"/>
            </w:tcBorders>
            <w:shd w:val="clear" w:color="000000" w:fill="ED7D31"/>
            <w:noWrap/>
            <w:vAlign w:val="bottom"/>
            <w:hideMark/>
          </w:tcPr>
          <w:p w14:paraId="22BC2EB3" w14:textId="77777777" w:rsidR="004E3834" w:rsidRPr="006C3A8B" w:rsidRDefault="004E3834" w:rsidP="00253FD1">
            <w:pPr>
              <w:jc w:val="right"/>
              <w:rPr>
                <w:rFonts w:ascii="Calibri" w:hAnsi="Calibri" w:cs="Arial"/>
                <w:color w:val="FFFFFF"/>
                <w:szCs w:val="22"/>
              </w:rPr>
            </w:pPr>
            <w:r w:rsidRPr="006C3A8B">
              <w:rPr>
                <w:rFonts w:ascii="Calibri" w:hAnsi="Calibri" w:cs="Arial"/>
                <w:color w:val="FFFFFF"/>
                <w:szCs w:val="22"/>
              </w:rPr>
              <w:t>0,02751498</w:t>
            </w:r>
          </w:p>
        </w:tc>
      </w:tr>
    </w:tbl>
    <w:p w14:paraId="6148D6A8" w14:textId="2ADFC18A" w:rsidR="004E3834" w:rsidRDefault="003B36BD" w:rsidP="003B36BD">
      <w:pPr>
        <w:pStyle w:val="Descripcin"/>
      </w:pPr>
      <w:bookmarkStart w:id="11" w:name="_Toc121343256"/>
      <w:r>
        <w:t xml:space="preserve">Tabla </w:t>
      </w:r>
      <w:fldSimple w:instr=" SEQ Tabla \* ARABIC ">
        <w:r w:rsidR="00567C89">
          <w:rPr>
            <w:noProof/>
          </w:rPr>
          <w:t>3</w:t>
        </w:r>
      </w:fldSimple>
      <w:r>
        <w:t>: Estadísticas finales de la configuración presupuestada</w:t>
      </w:r>
      <w:bookmarkEnd w:id="11"/>
    </w:p>
    <w:p w14:paraId="57E8BD1C" w14:textId="29ECE4A3" w:rsidR="00D36295" w:rsidRDefault="004E3834" w:rsidP="00D36295">
      <w:r>
        <w:t xml:space="preserve">Puesto que el tiempo de respuesta es claramente inferior a una décima de segundo y la utilización permanece, muy justo, pero permanece inferior al 90% en todos los componentes, se concluye que la configuración es válida. </w:t>
      </w:r>
    </w:p>
    <w:p w14:paraId="6EC5E14E" w14:textId="37F62174" w:rsidR="00D36295" w:rsidRDefault="00D36295" w:rsidP="00A31A47">
      <w:pPr>
        <w:pStyle w:val="Ttulo1"/>
      </w:pPr>
      <w:bookmarkStart w:id="12" w:name="_Toc121343207"/>
      <w:r>
        <w:lastRenderedPageBreak/>
        <w:t>Práctica 8b</w:t>
      </w:r>
      <w:bookmarkEnd w:id="12"/>
    </w:p>
    <w:p w14:paraId="506E9479" w14:textId="62B58F4A" w:rsidR="00A31A47" w:rsidRDefault="00A31A47" w:rsidP="00A31A47">
      <w:pPr>
        <w:pStyle w:val="Ttulo2"/>
      </w:pPr>
      <w:bookmarkStart w:id="13" w:name="_Toc121343208"/>
      <w:r>
        <w:t>Modelo inicial</w:t>
      </w:r>
      <w:bookmarkEnd w:id="13"/>
    </w:p>
    <w:p w14:paraId="6A46E87A" w14:textId="26EE481F" w:rsidR="00A31A47" w:rsidRDefault="00A31A47" w:rsidP="00A31A47">
      <w:pPr>
        <w:pStyle w:val="Ttulo3"/>
      </w:pPr>
      <w:bookmarkStart w:id="14" w:name="_Toc121343209"/>
      <w:r>
        <w:t>Información</w:t>
      </w:r>
      <w:bookmarkEnd w:id="14"/>
    </w:p>
    <w:p w14:paraId="1E518430" w14:textId="13A263C1" w:rsidR="003B36BD" w:rsidRDefault="003B36BD" w:rsidP="003B36BD">
      <w:pPr>
        <w:jc w:val="left"/>
      </w:pPr>
      <w:r>
        <w:t xml:space="preserve">Se modela el sistema obtenido en la parte anterior en la herramienta </w:t>
      </w:r>
      <w:proofErr w:type="spellStart"/>
      <w:r>
        <w:rPr>
          <w:i/>
          <w:iCs/>
        </w:rPr>
        <w:t>DependTool</w:t>
      </w:r>
      <w:proofErr w:type="spellEnd"/>
      <w:r>
        <w:t>. El fichero se adjunta en esta entrega.</w:t>
      </w:r>
    </w:p>
    <w:p w14:paraId="57D99D1B" w14:textId="526D0546" w:rsidR="003B36BD" w:rsidRDefault="003B36BD" w:rsidP="003B36BD">
      <w:pPr>
        <w:jc w:val="left"/>
      </w:pPr>
    </w:p>
    <w:p w14:paraId="62EE0056" w14:textId="77777777" w:rsidR="00771848" w:rsidRDefault="003B36BD" w:rsidP="00771848">
      <w:pPr>
        <w:keepNext/>
        <w:jc w:val="left"/>
      </w:pPr>
      <w:r>
        <w:rPr>
          <w:noProof/>
        </w:rPr>
        <w:drawing>
          <wp:inline distT="0" distB="0" distL="0" distR="0" wp14:anchorId="444202AD" wp14:editId="5F55526D">
            <wp:extent cx="5391150" cy="333375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391150" cy="3333750"/>
                    </a:xfrm>
                    <a:prstGeom prst="rect">
                      <a:avLst/>
                    </a:prstGeom>
                  </pic:spPr>
                </pic:pic>
              </a:graphicData>
            </a:graphic>
          </wp:inline>
        </w:drawing>
      </w:r>
    </w:p>
    <w:p w14:paraId="21C962DD" w14:textId="4FD94EAE" w:rsidR="00A31A47" w:rsidRDefault="00771848" w:rsidP="00771848">
      <w:pPr>
        <w:pStyle w:val="Descripcin"/>
      </w:pPr>
      <w:bookmarkStart w:id="15" w:name="_Toc121343245"/>
      <w:r>
        <w:t xml:space="preserve">Ilustración </w:t>
      </w:r>
      <w:fldSimple w:instr=" SEQ Ilustración \* ARABIC ">
        <w:r w:rsidR="00567C89">
          <w:rPr>
            <w:noProof/>
          </w:rPr>
          <w:t>1</w:t>
        </w:r>
      </w:fldSimple>
      <w:r>
        <w:t xml:space="preserve">: Modelado original del computador en </w:t>
      </w:r>
      <w:proofErr w:type="spellStart"/>
      <w:r>
        <w:t>DependTool</w:t>
      </w:r>
      <w:bookmarkEnd w:id="15"/>
      <w:proofErr w:type="spellEnd"/>
    </w:p>
    <w:p w14:paraId="25CE5B2C" w14:textId="77777777" w:rsidR="00771848" w:rsidRDefault="00771848" w:rsidP="00771848">
      <w:pPr>
        <w:keepNext/>
      </w:pPr>
      <w:r>
        <w:rPr>
          <w:noProof/>
        </w:rPr>
        <w:drawing>
          <wp:inline distT="0" distB="0" distL="0" distR="0" wp14:anchorId="54DB6B37" wp14:editId="0C5CB4A3">
            <wp:extent cx="5391150" cy="333375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91150" cy="3333750"/>
                    </a:xfrm>
                    <a:prstGeom prst="rect">
                      <a:avLst/>
                    </a:prstGeom>
                  </pic:spPr>
                </pic:pic>
              </a:graphicData>
            </a:graphic>
          </wp:inline>
        </w:drawing>
      </w:r>
    </w:p>
    <w:p w14:paraId="1171B7F9" w14:textId="339E51AD" w:rsidR="00771848" w:rsidRDefault="00771848" w:rsidP="00771848">
      <w:pPr>
        <w:pStyle w:val="Descripcin"/>
      </w:pPr>
      <w:bookmarkStart w:id="16" w:name="_Toc121343246"/>
      <w:r>
        <w:t xml:space="preserve">Ilustración </w:t>
      </w:r>
      <w:fldSimple w:instr=" SEQ Ilustración \* ARABIC ">
        <w:r w:rsidR="00567C89">
          <w:rPr>
            <w:noProof/>
          </w:rPr>
          <w:t>2</w:t>
        </w:r>
      </w:fldSimple>
      <w:r>
        <w:t xml:space="preserve">: Modelado original del sistema en </w:t>
      </w:r>
      <w:proofErr w:type="spellStart"/>
      <w:r>
        <w:t>DependTool</w:t>
      </w:r>
      <w:bookmarkEnd w:id="16"/>
      <w:proofErr w:type="spellEnd"/>
    </w:p>
    <w:p w14:paraId="1B00082B" w14:textId="77777777" w:rsidR="00771848" w:rsidRDefault="00771848" w:rsidP="00A31A47"/>
    <w:p w14:paraId="1B91BAE7" w14:textId="70128DD4" w:rsidR="00A31A47" w:rsidRDefault="00A31A47" w:rsidP="00A31A47">
      <w:pPr>
        <w:pStyle w:val="Ttulo3"/>
      </w:pPr>
      <w:bookmarkStart w:id="17" w:name="_Toc121343210"/>
      <w:r>
        <w:lastRenderedPageBreak/>
        <w:t>Disponibilidad</w:t>
      </w:r>
      <w:bookmarkEnd w:id="17"/>
    </w:p>
    <w:p w14:paraId="12D7E5B8" w14:textId="0A662CBB" w:rsidR="00A31A47" w:rsidRDefault="00771848" w:rsidP="00A31A47">
      <w:r>
        <w:t>A partir del modelado</w:t>
      </w:r>
      <w:r>
        <w:rPr>
          <w:rStyle w:val="Refdenotaalpie"/>
        </w:rPr>
        <w:footnoteReference w:id="4"/>
      </w:r>
      <w:r>
        <w:t xml:space="preserve"> se obtiene la disponibilidad del modelo: </w:t>
      </w:r>
      <w:r w:rsidRPr="00771848">
        <w:t>0.9993965201340558</w:t>
      </w:r>
      <w:r>
        <w:t>, ligeramente inferior al objetivo de cuatro nueves, por lo que va a haber que hacer algunos ajustes.</w:t>
      </w:r>
    </w:p>
    <w:p w14:paraId="0CCEACF2" w14:textId="6FCD7D6D" w:rsidR="00661EF1" w:rsidRDefault="00661EF1" w:rsidP="00A31A47"/>
    <w:p w14:paraId="3951C3AC" w14:textId="77777777" w:rsidR="00661EF1" w:rsidRPr="00A31A47" w:rsidRDefault="00661EF1" w:rsidP="00A31A47"/>
    <w:p w14:paraId="64BD4646" w14:textId="4C3DC844" w:rsidR="00A31A47" w:rsidRDefault="00A31A47" w:rsidP="00A31A47"/>
    <w:p w14:paraId="7938B490" w14:textId="7F94864D" w:rsidR="00A31A47" w:rsidRDefault="00A31A47" w:rsidP="00A31A47">
      <w:pPr>
        <w:pStyle w:val="Ttulo2"/>
      </w:pPr>
      <w:bookmarkStart w:id="18" w:name="_Toc121343211"/>
      <w:r>
        <w:t>Modelo final</w:t>
      </w:r>
      <w:bookmarkEnd w:id="18"/>
    </w:p>
    <w:p w14:paraId="7FF13C98" w14:textId="54A04630" w:rsidR="00A31A47" w:rsidRDefault="00A31A47" w:rsidP="00A31A47">
      <w:pPr>
        <w:pStyle w:val="Ttulo3"/>
      </w:pPr>
      <w:bookmarkStart w:id="19" w:name="_Toc121343212"/>
      <w:r>
        <w:t>Modificaciones</w:t>
      </w:r>
      <w:bookmarkEnd w:id="19"/>
    </w:p>
    <w:p w14:paraId="23B19321" w14:textId="0C1332E8" w:rsidR="00AF5039" w:rsidRPr="00AF5039" w:rsidRDefault="00AF5039" w:rsidP="00AF5039">
      <w:r>
        <w:t xml:space="preserve">Para alcanzar el objetivo de cuatro nueves, </w:t>
      </w:r>
      <w:r w:rsidR="00661EF1">
        <w:t>se hacen los siguientes pasos en orden. En cada paso se recalcula la disponibilidad global y la disponibilidad por componente para ver qué componentes son los que más impactan al sistema</w:t>
      </w:r>
      <w:r w:rsidR="00661EF1">
        <w:rPr>
          <w:rStyle w:val="Refdenotaalpie"/>
        </w:rPr>
        <w:footnoteReference w:id="5"/>
      </w:r>
      <w:r w:rsidR="00661EF1">
        <w:t>.</w:t>
      </w:r>
    </w:p>
    <w:p w14:paraId="691BAAE1" w14:textId="5C7311E5" w:rsidR="00A31A47" w:rsidRDefault="00A31A47" w:rsidP="00A31A47"/>
    <w:p w14:paraId="073FE1F3" w14:textId="4B0A4DCC" w:rsidR="00661EF1" w:rsidRPr="00661EF1" w:rsidRDefault="00661EF1" w:rsidP="00661EF1">
      <w:pPr>
        <w:pStyle w:val="Prrafodelista"/>
        <w:numPr>
          <w:ilvl w:val="0"/>
          <w:numId w:val="3"/>
        </w:numPr>
      </w:pPr>
      <w:r>
        <w:rPr>
          <w:u w:val="single"/>
        </w:rPr>
        <w:t>S</w:t>
      </w:r>
      <w:r w:rsidRPr="00661EF1">
        <w:rPr>
          <w:u w:val="single"/>
        </w:rPr>
        <w:t>e modifica el sistema operativo y la fuente de alimentación</w:t>
      </w:r>
      <w:r>
        <w:rPr>
          <w:u w:val="single"/>
        </w:rPr>
        <w:t>.</w:t>
      </w:r>
      <w:r>
        <w:t xml:space="preserve"> </w:t>
      </w:r>
      <w:r w:rsidRPr="00661EF1">
        <w:t>(0.9993965201340558 → 0.9995848299455349)</w:t>
      </w:r>
    </w:p>
    <w:p w14:paraId="38CBD1B0" w14:textId="29FE07F9" w:rsidR="00661EF1" w:rsidRPr="00661EF1" w:rsidRDefault="00A14215" w:rsidP="00661EF1">
      <w:pPr>
        <w:pStyle w:val="Prrafodelista"/>
        <w:numPr>
          <w:ilvl w:val="1"/>
          <w:numId w:val="3"/>
        </w:numPr>
        <w:rPr>
          <w:lang w:val="en-US"/>
        </w:rPr>
      </w:pPr>
      <w:r>
        <w:rPr>
          <w:lang w:val="en-US"/>
        </w:rPr>
        <w:t>SO</w:t>
      </w:r>
      <w:r w:rsidR="00661EF1" w:rsidRPr="00661EF1">
        <w:rPr>
          <w:lang w:val="en-US"/>
        </w:rPr>
        <w:t xml:space="preserve">: </w:t>
      </w:r>
      <w:r w:rsidR="00F77C0D">
        <w:rPr>
          <w:lang w:val="en-US"/>
        </w:rPr>
        <w:t>WS2012</w:t>
      </w:r>
      <w:r w:rsidR="00661EF1" w:rsidRPr="00661EF1">
        <w:rPr>
          <w:lang w:val="en-US"/>
        </w:rPr>
        <w:t xml:space="preserve"> (</w:t>
      </w:r>
      <w:r w:rsidR="00F77C0D">
        <w:rPr>
          <w:lang w:val="en-US"/>
        </w:rPr>
        <w:t>Web</w:t>
      </w:r>
      <w:r w:rsidR="00661EF1" w:rsidRPr="00661EF1">
        <w:rPr>
          <w:lang w:val="en-US"/>
        </w:rPr>
        <w:t xml:space="preserve"> </w:t>
      </w:r>
      <w:r w:rsidR="00F77C0D">
        <w:rPr>
          <w:lang w:val="en-US"/>
        </w:rPr>
        <w:t>Edition</w:t>
      </w:r>
      <w:r w:rsidR="00661EF1" w:rsidRPr="00661EF1">
        <w:rPr>
          <w:lang w:val="en-US"/>
        </w:rPr>
        <w:t xml:space="preserve">) → </w:t>
      </w:r>
      <w:r w:rsidR="00F77C0D">
        <w:rPr>
          <w:lang w:val="en-US"/>
        </w:rPr>
        <w:t>WS2012</w:t>
      </w:r>
      <w:r w:rsidR="00661EF1" w:rsidRPr="00661EF1">
        <w:rPr>
          <w:lang w:val="en-US"/>
        </w:rPr>
        <w:t xml:space="preserve"> (</w:t>
      </w:r>
      <w:r w:rsidR="00F77C0D">
        <w:rPr>
          <w:lang w:val="en-US"/>
        </w:rPr>
        <w:t>D</w:t>
      </w:r>
      <w:r w:rsidR="00661EF1" w:rsidRPr="00661EF1">
        <w:rPr>
          <w:lang w:val="en-US"/>
        </w:rPr>
        <w:t xml:space="preserve">atacenter </w:t>
      </w:r>
      <w:r w:rsidR="00F77C0D">
        <w:rPr>
          <w:lang w:val="en-US"/>
        </w:rPr>
        <w:t>E</w:t>
      </w:r>
      <w:r w:rsidR="00661EF1" w:rsidRPr="00661EF1">
        <w:rPr>
          <w:lang w:val="en-US"/>
        </w:rPr>
        <w:t>dition), +215€</w:t>
      </w:r>
    </w:p>
    <w:p w14:paraId="7E381F6E" w14:textId="5CA61DA5" w:rsidR="00661EF1" w:rsidRDefault="00A14215" w:rsidP="00661EF1">
      <w:pPr>
        <w:pStyle w:val="Prrafodelista"/>
        <w:numPr>
          <w:ilvl w:val="1"/>
          <w:numId w:val="3"/>
        </w:numPr>
      </w:pPr>
      <w:r>
        <w:t>F</w:t>
      </w:r>
      <w:r w:rsidR="00661EF1">
        <w:t xml:space="preserve">uente: Fuente 1 </w:t>
      </w:r>
      <w:r w:rsidR="00661EF1" w:rsidRPr="00661EF1">
        <w:t>→</w:t>
      </w:r>
      <w:r w:rsidR="00661EF1">
        <w:t xml:space="preserve"> Fuente 3, +253€</w:t>
      </w:r>
    </w:p>
    <w:p w14:paraId="7F1060D5" w14:textId="4925D286" w:rsidR="00661EF1" w:rsidRDefault="00661EF1" w:rsidP="00661EF1">
      <w:pPr>
        <w:pStyle w:val="Prrafodelista"/>
        <w:numPr>
          <w:ilvl w:val="0"/>
          <w:numId w:val="3"/>
        </w:numPr>
      </w:pPr>
      <w:r>
        <w:rPr>
          <w:u w:val="single"/>
        </w:rPr>
        <w:t>S</w:t>
      </w:r>
      <w:r w:rsidRPr="00661EF1">
        <w:rPr>
          <w:u w:val="single"/>
        </w:rPr>
        <w:t>e añaden un SAI1 para que la alimentación eléctrica esté por encima de cuatro nueves</w:t>
      </w:r>
      <w:r>
        <w:rPr>
          <w:u w:val="single"/>
        </w:rPr>
        <w:t>.</w:t>
      </w:r>
      <w:r>
        <w:t xml:space="preserve"> (0.9995848299455349 </w:t>
      </w:r>
      <w:r w:rsidRPr="00661EF1">
        <w:t>→</w:t>
      </w:r>
      <w:r>
        <w:t xml:space="preserve"> 0.9997583565837516), +140€</w:t>
      </w:r>
    </w:p>
    <w:p w14:paraId="1EF42226" w14:textId="76C6F159" w:rsidR="00661EF1" w:rsidRPr="00661EF1" w:rsidRDefault="00661EF1" w:rsidP="00661EF1">
      <w:pPr>
        <w:pStyle w:val="Prrafodelista"/>
        <w:numPr>
          <w:ilvl w:val="0"/>
          <w:numId w:val="3"/>
        </w:numPr>
      </w:pPr>
      <w:r w:rsidRPr="00661EF1">
        <w:rPr>
          <w:u w:val="single"/>
        </w:rPr>
        <w:t xml:space="preserve">Se duplican los ordenadores, se añade un switch a la configuración final, una cabina con los discos RAID y un </w:t>
      </w:r>
      <w:proofErr w:type="gramStart"/>
      <w:r w:rsidRPr="00661EF1">
        <w:rPr>
          <w:u w:val="single"/>
        </w:rPr>
        <w:t>Hub</w:t>
      </w:r>
      <w:proofErr w:type="gramEnd"/>
      <w:r w:rsidRPr="00661EF1">
        <w:rPr>
          <w:u w:val="single"/>
        </w:rPr>
        <w:t xml:space="preserve"> </w:t>
      </w:r>
      <w:proofErr w:type="spellStart"/>
      <w:r w:rsidRPr="00661EF1">
        <w:rPr>
          <w:u w:val="single"/>
        </w:rPr>
        <w:t>Fibre</w:t>
      </w:r>
      <w:proofErr w:type="spellEnd"/>
      <w:r w:rsidRPr="00661EF1">
        <w:rPr>
          <w:u w:val="single"/>
        </w:rPr>
        <w:t xml:space="preserve"> </w:t>
      </w:r>
      <w:proofErr w:type="spellStart"/>
      <w:r w:rsidRPr="00661EF1">
        <w:rPr>
          <w:u w:val="single"/>
        </w:rPr>
        <w:t>Channel</w:t>
      </w:r>
      <w:proofErr w:type="spellEnd"/>
      <w:r w:rsidRPr="00661EF1">
        <w:rPr>
          <w:u w:val="single"/>
        </w:rPr>
        <w:t>, se añade un disco de sistema por ordenador</w:t>
      </w:r>
      <w:r>
        <w:t>.</w:t>
      </w:r>
      <w:r w:rsidRPr="00661EF1">
        <w:t xml:space="preserve"> (0.9997583565837516 → 0.9998807502213262)</w:t>
      </w:r>
    </w:p>
    <w:p w14:paraId="16CEC654" w14:textId="77777777" w:rsidR="00661EF1" w:rsidRPr="00661EF1" w:rsidRDefault="00661EF1" w:rsidP="00661EF1">
      <w:pPr>
        <w:pStyle w:val="Prrafodelista"/>
        <w:numPr>
          <w:ilvl w:val="1"/>
          <w:numId w:val="3"/>
        </w:numPr>
        <w:rPr>
          <w:lang w:val="en-US"/>
        </w:rPr>
      </w:pPr>
      <w:r w:rsidRPr="00661EF1">
        <w:rPr>
          <w:lang w:val="en-US"/>
        </w:rPr>
        <w:t>Switch Ethernet 4500 3COM, +290€</w:t>
      </w:r>
    </w:p>
    <w:p w14:paraId="159B32AD" w14:textId="77777777" w:rsidR="00661EF1" w:rsidRPr="00661EF1" w:rsidRDefault="00661EF1" w:rsidP="00661EF1">
      <w:pPr>
        <w:pStyle w:val="Prrafodelista"/>
        <w:numPr>
          <w:ilvl w:val="1"/>
          <w:numId w:val="3"/>
        </w:numPr>
        <w:rPr>
          <w:lang w:val="en-US"/>
        </w:rPr>
      </w:pPr>
      <w:r w:rsidRPr="00661EF1">
        <w:rPr>
          <w:lang w:val="en-US"/>
        </w:rPr>
        <w:t>2x ST1000DM010 SATA 1TB 7200rpm, +80€</w:t>
      </w:r>
    </w:p>
    <w:p w14:paraId="7DF3C620" w14:textId="32DA878B" w:rsidR="00661EF1" w:rsidRDefault="00661EF1" w:rsidP="00661EF1">
      <w:pPr>
        <w:pStyle w:val="Prrafodelista"/>
        <w:numPr>
          <w:ilvl w:val="1"/>
          <w:numId w:val="3"/>
        </w:numPr>
      </w:pPr>
      <w:r>
        <w:t>2x Adaptador PCI-</w:t>
      </w:r>
      <w:proofErr w:type="spellStart"/>
      <w:r>
        <w:t>Fibre</w:t>
      </w:r>
      <w:proofErr w:type="spellEnd"/>
      <w:r>
        <w:t xml:space="preserve"> </w:t>
      </w:r>
      <w:proofErr w:type="spellStart"/>
      <w:r>
        <w:t>Channel</w:t>
      </w:r>
      <w:proofErr w:type="spellEnd"/>
      <w:r>
        <w:t>, +700€</w:t>
      </w:r>
    </w:p>
    <w:p w14:paraId="0C04AB12" w14:textId="77777777" w:rsidR="00661EF1" w:rsidRDefault="00661EF1" w:rsidP="00661EF1">
      <w:pPr>
        <w:pStyle w:val="Prrafodelista"/>
        <w:numPr>
          <w:ilvl w:val="1"/>
          <w:numId w:val="3"/>
        </w:numPr>
      </w:pPr>
      <w:r>
        <w:t>Armario en rack, +780€</w:t>
      </w:r>
    </w:p>
    <w:p w14:paraId="2A238551" w14:textId="543C92DA" w:rsidR="00661EF1" w:rsidRDefault="00661EF1" w:rsidP="00661EF1">
      <w:pPr>
        <w:pStyle w:val="Prrafodelista"/>
        <w:numPr>
          <w:ilvl w:val="1"/>
          <w:numId w:val="3"/>
        </w:numPr>
      </w:pPr>
      <w:proofErr w:type="gramStart"/>
      <w:r>
        <w:t>Hub</w:t>
      </w:r>
      <w:proofErr w:type="gramEnd"/>
      <w:r>
        <w:t xml:space="preserve"> </w:t>
      </w:r>
      <w:proofErr w:type="spellStart"/>
      <w:r>
        <w:t>Fibre</w:t>
      </w:r>
      <w:proofErr w:type="spellEnd"/>
      <w:r>
        <w:t xml:space="preserve"> </w:t>
      </w:r>
      <w:proofErr w:type="spellStart"/>
      <w:r>
        <w:t>Channel</w:t>
      </w:r>
      <w:proofErr w:type="spellEnd"/>
      <w:r>
        <w:t>, +320€</w:t>
      </w:r>
    </w:p>
    <w:p w14:paraId="2FBE3B9C" w14:textId="77777777" w:rsidR="00661EF1" w:rsidRDefault="00661EF1" w:rsidP="00661EF1">
      <w:pPr>
        <w:pStyle w:val="Prrafodelista"/>
        <w:numPr>
          <w:ilvl w:val="1"/>
          <w:numId w:val="3"/>
        </w:numPr>
      </w:pPr>
      <w:r>
        <w:t>Duplicar ordenadores (sin discos, incl. cambios anteriores), +1162€</w:t>
      </w:r>
    </w:p>
    <w:p w14:paraId="30019894" w14:textId="77777777" w:rsidR="00661EF1" w:rsidRDefault="00661EF1" w:rsidP="00661EF1">
      <w:pPr>
        <w:pStyle w:val="Prrafodelista"/>
        <w:numPr>
          <w:ilvl w:val="1"/>
          <w:numId w:val="3"/>
        </w:numPr>
      </w:pPr>
      <w:r>
        <w:t>Fuente de alimentación para la cabina (Fuente 1), +42€</w:t>
      </w:r>
    </w:p>
    <w:p w14:paraId="6EDBE070" w14:textId="43D037C9" w:rsidR="00661EF1" w:rsidRDefault="00661EF1" w:rsidP="00661EF1">
      <w:pPr>
        <w:pStyle w:val="Prrafodelista"/>
        <w:numPr>
          <w:ilvl w:val="0"/>
          <w:numId w:val="3"/>
        </w:numPr>
      </w:pPr>
      <w:r w:rsidRPr="00661EF1">
        <w:rPr>
          <w:u w:val="single"/>
        </w:rPr>
        <w:t>Se mejora la cabina, que es lo que peor disponibilidad tiene</w:t>
      </w:r>
      <w:r>
        <w:t xml:space="preserve">. (0.9998807502213262 </w:t>
      </w:r>
      <w:r w:rsidRPr="00661EF1">
        <w:t>→</w:t>
      </w:r>
      <w:r>
        <w:t xml:space="preserve"> 0.9999771776899687)</w:t>
      </w:r>
    </w:p>
    <w:p w14:paraId="043E1556" w14:textId="5DD93A0E" w:rsidR="00661EF1" w:rsidRDefault="00A14215" w:rsidP="00661EF1">
      <w:pPr>
        <w:pStyle w:val="Prrafodelista"/>
        <w:numPr>
          <w:ilvl w:val="1"/>
          <w:numId w:val="3"/>
        </w:numPr>
      </w:pPr>
      <w:r>
        <w:t>S</w:t>
      </w:r>
      <w:r w:rsidR="00661EF1">
        <w:t>e duplica la controladora, +80€</w:t>
      </w:r>
    </w:p>
    <w:p w14:paraId="5CC54667" w14:textId="000705F3" w:rsidR="00661EF1" w:rsidRDefault="00A14215" w:rsidP="00661EF1">
      <w:pPr>
        <w:pStyle w:val="Prrafodelista"/>
        <w:numPr>
          <w:ilvl w:val="1"/>
          <w:numId w:val="3"/>
        </w:numPr>
      </w:pPr>
      <w:r>
        <w:t>S</w:t>
      </w:r>
      <w:r w:rsidR="00661EF1">
        <w:t>e duplica la alimentación, +42€</w:t>
      </w:r>
    </w:p>
    <w:p w14:paraId="5F0136E9" w14:textId="31DCC91A" w:rsidR="00661EF1" w:rsidRDefault="00661EF1" w:rsidP="00661EF1">
      <w:pPr>
        <w:pStyle w:val="Prrafodelista"/>
        <w:numPr>
          <w:ilvl w:val="0"/>
          <w:numId w:val="3"/>
        </w:numPr>
      </w:pPr>
      <w:r w:rsidRPr="00661EF1">
        <w:rPr>
          <w:u w:val="single"/>
        </w:rPr>
        <w:t>Se revierten algunos cambios anteriores para reducir el presupuesto</w:t>
      </w:r>
      <w:r>
        <w:rPr>
          <w:u w:val="single"/>
        </w:rPr>
        <w:t>.</w:t>
      </w:r>
      <w:r>
        <w:t xml:space="preserve"> (0.9999771776899687 </w:t>
      </w:r>
      <w:r w:rsidRPr="00661EF1">
        <w:t>→</w:t>
      </w:r>
      <w:r>
        <w:t xml:space="preserve"> 0.9999568777376259)</w:t>
      </w:r>
    </w:p>
    <w:p w14:paraId="5CE6B83D" w14:textId="104258CA" w:rsidR="00661EF1" w:rsidRDefault="00A14215" w:rsidP="00661EF1">
      <w:pPr>
        <w:pStyle w:val="Prrafodelista"/>
        <w:numPr>
          <w:ilvl w:val="1"/>
          <w:numId w:val="3"/>
        </w:numPr>
      </w:pPr>
      <w:r>
        <w:t>S</w:t>
      </w:r>
      <w:r w:rsidR="00661EF1">
        <w:t xml:space="preserve">e revierte el cambio de sistema operativo y PSU, -576€ (nuevo so: WS2012 Enterprise </w:t>
      </w:r>
      <w:proofErr w:type="spellStart"/>
      <w:r w:rsidR="00661EF1">
        <w:t>Edition</w:t>
      </w:r>
      <w:proofErr w:type="spellEnd"/>
      <w:r w:rsidR="00661EF1">
        <w:t>)</w:t>
      </w:r>
    </w:p>
    <w:p w14:paraId="077476A8" w14:textId="41D6F786" w:rsidR="00661EF1" w:rsidRDefault="00A14215" w:rsidP="00661EF1">
      <w:pPr>
        <w:pStyle w:val="Prrafodelista"/>
        <w:numPr>
          <w:ilvl w:val="1"/>
          <w:numId w:val="3"/>
        </w:numPr>
      </w:pPr>
      <w:r>
        <w:t>S</w:t>
      </w:r>
      <w:r w:rsidR="00661EF1">
        <w:t>e elimina la controladora duplicada, -80€</w:t>
      </w:r>
    </w:p>
    <w:p w14:paraId="7DF1A6F9" w14:textId="77777777" w:rsidR="00E9216A" w:rsidRDefault="00E9216A">
      <w:pPr>
        <w:jc w:val="left"/>
        <w:rPr>
          <w:sz w:val="24"/>
          <w:u w:val="single"/>
        </w:rPr>
      </w:pPr>
      <w:r>
        <w:br w:type="page"/>
      </w:r>
    </w:p>
    <w:p w14:paraId="300FEC72" w14:textId="697D1092" w:rsidR="00A31A47" w:rsidRDefault="00A31A47" w:rsidP="00A31A47">
      <w:pPr>
        <w:pStyle w:val="Ttulo3"/>
      </w:pPr>
      <w:bookmarkStart w:id="20" w:name="_Toc121343213"/>
      <w:r>
        <w:lastRenderedPageBreak/>
        <w:t>Presupuesto final</w:t>
      </w:r>
      <w:bookmarkEnd w:id="20"/>
    </w:p>
    <w:p w14:paraId="688605A0" w14:textId="603D35EB" w:rsidR="00E9216A" w:rsidRDefault="00E9216A" w:rsidP="00E9216A">
      <w:r>
        <w:t>Los anteriores cambios suponen el siguiente presupuesto “final”:</w:t>
      </w:r>
    </w:p>
    <w:p w14:paraId="274A53C9" w14:textId="6C94B457" w:rsidR="00E9216A" w:rsidRDefault="00E9216A" w:rsidP="00E9216A"/>
    <w:p w14:paraId="53788872" w14:textId="77777777" w:rsidR="00E9216A" w:rsidRDefault="00E9216A" w:rsidP="00E9216A">
      <w:pPr>
        <w:pStyle w:val="Prrafodelista"/>
        <w:numPr>
          <w:ilvl w:val="0"/>
          <w:numId w:val="4"/>
        </w:numPr>
      </w:pPr>
      <w:r w:rsidRPr="00E9216A">
        <w:rPr>
          <w:b/>
          <w:bCs/>
        </w:rPr>
        <w:t>Computador</w:t>
      </w:r>
      <w:r>
        <w:t>: (1084 x 2 = 2168€)</w:t>
      </w:r>
    </w:p>
    <w:p w14:paraId="52174CD6" w14:textId="77777777" w:rsidR="00E9216A" w:rsidRDefault="00E9216A" w:rsidP="00E9216A">
      <w:pPr>
        <w:pStyle w:val="Prrafodelista"/>
        <w:numPr>
          <w:ilvl w:val="1"/>
          <w:numId w:val="4"/>
        </w:numPr>
      </w:pPr>
      <w:r w:rsidRPr="00E9216A">
        <w:rPr>
          <w:b/>
          <w:bCs/>
        </w:rPr>
        <w:t>CPU</w:t>
      </w:r>
      <w:r>
        <w:t>: Intel Core i7-9700K - 4,0GHz (8 núcleos), 295€</w:t>
      </w:r>
    </w:p>
    <w:p w14:paraId="62EB9C42" w14:textId="76691E4B" w:rsidR="00E9216A" w:rsidRPr="00E9216A" w:rsidRDefault="00E9216A" w:rsidP="00E9216A">
      <w:pPr>
        <w:pStyle w:val="Prrafodelista"/>
        <w:numPr>
          <w:ilvl w:val="1"/>
          <w:numId w:val="4"/>
        </w:numPr>
        <w:rPr>
          <w:lang w:val="en-US"/>
        </w:rPr>
      </w:pPr>
      <w:r w:rsidRPr="00E9216A">
        <w:rPr>
          <w:b/>
          <w:bCs/>
          <w:lang w:val="en-US"/>
        </w:rPr>
        <w:t>Discos</w:t>
      </w:r>
      <w:r w:rsidRPr="00E9216A">
        <w:rPr>
          <w:lang w:val="en-US"/>
        </w:rPr>
        <w:t>: ST1000DM010 SATA 1TB 7200rpm, 40€</w:t>
      </w:r>
    </w:p>
    <w:p w14:paraId="03D68D1C" w14:textId="77777777" w:rsidR="00E9216A" w:rsidRDefault="00E9216A" w:rsidP="00E9216A">
      <w:pPr>
        <w:pStyle w:val="Prrafodelista"/>
        <w:numPr>
          <w:ilvl w:val="1"/>
          <w:numId w:val="4"/>
        </w:numPr>
      </w:pPr>
      <w:r w:rsidRPr="00E9216A">
        <w:rPr>
          <w:b/>
          <w:bCs/>
        </w:rPr>
        <w:t>Placa base</w:t>
      </w:r>
      <w:r>
        <w:t>: Intel Core X MSI X299, 110€</w:t>
      </w:r>
    </w:p>
    <w:p w14:paraId="58F02BAF" w14:textId="77777777" w:rsidR="00E9216A" w:rsidRDefault="00E9216A" w:rsidP="00E9216A">
      <w:pPr>
        <w:pStyle w:val="Prrafodelista"/>
        <w:numPr>
          <w:ilvl w:val="1"/>
          <w:numId w:val="4"/>
        </w:numPr>
      </w:pPr>
      <w:r w:rsidRPr="00E9216A">
        <w:rPr>
          <w:b/>
          <w:bCs/>
        </w:rPr>
        <w:t>Adaptador Ethernet</w:t>
      </w:r>
      <w:r>
        <w:t>: Gigabit 3C996B-T de 3COM, 17€</w:t>
      </w:r>
    </w:p>
    <w:p w14:paraId="10C8C17A" w14:textId="77777777" w:rsidR="00E9216A" w:rsidRDefault="00E9216A" w:rsidP="00E9216A">
      <w:pPr>
        <w:pStyle w:val="Prrafodelista"/>
        <w:numPr>
          <w:ilvl w:val="1"/>
          <w:numId w:val="4"/>
        </w:numPr>
      </w:pPr>
      <w:r w:rsidRPr="00E9216A">
        <w:rPr>
          <w:b/>
          <w:bCs/>
        </w:rPr>
        <w:t>Fuente de alimentación</w:t>
      </w:r>
      <w:r>
        <w:t>: Fuente 1, 42€</w:t>
      </w:r>
    </w:p>
    <w:p w14:paraId="00B32430" w14:textId="77777777" w:rsidR="00E9216A" w:rsidRDefault="00E9216A" w:rsidP="00E9216A">
      <w:pPr>
        <w:pStyle w:val="Prrafodelista"/>
        <w:numPr>
          <w:ilvl w:val="1"/>
          <w:numId w:val="4"/>
        </w:numPr>
      </w:pPr>
      <w:r w:rsidRPr="00E9216A">
        <w:rPr>
          <w:b/>
          <w:bCs/>
        </w:rPr>
        <w:t>SO</w:t>
      </w:r>
      <w:r>
        <w:t xml:space="preserve">: WS2012 Enterprise </w:t>
      </w:r>
      <w:proofErr w:type="spellStart"/>
      <w:r>
        <w:t>Edition</w:t>
      </w:r>
      <w:proofErr w:type="spellEnd"/>
      <w:r>
        <w:t>, 550€</w:t>
      </w:r>
    </w:p>
    <w:p w14:paraId="7380081F" w14:textId="77777777" w:rsidR="00E9216A" w:rsidRDefault="00E9216A" w:rsidP="00E9216A">
      <w:pPr>
        <w:pStyle w:val="Prrafodelista"/>
        <w:numPr>
          <w:ilvl w:val="1"/>
          <w:numId w:val="4"/>
        </w:numPr>
      </w:pPr>
      <w:r w:rsidRPr="00E9216A">
        <w:rPr>
          <w:b/>
          <w:bCs/>
        </w:rPr>
        <w:t>Memoria</w:t>
      </w:r>
      <w:r>
        <w:t>: 1 chip, 135€</w:t>
      </w:r>
    </w:p>
    <w:p w14:paraId="11C4806E" w14:textId="77777777" w:rsidR="00E9216A" w:rsidRDefault="00E9216A" w:rsidP="00E9216A">
      <w:pPr>
        <w:pStyle w:val="Prrafodelista"/>
        <w:numPr>
          <w:ilvl w:val="1"/>
          <w:numId w:val="4"/>
        </w:numPr>
      </w:pPr>
      <w:r w:rsidRPr="00E9216A">
        <w:rPr>
          <w:b/>
          <w:bCs/>
        </w:rPr>
        <w:t>Otros</w:t>
      </w:r>
      <w:r>
        <w:t>:</w:t>
      </w:r>
    </w:p>
    <w:p w14:paraId="3A7FC205" w14:textId="77777777" w:rsidR="00E9216A" w:rsidRDefault="00E9216A" w:rsidP="00E9216A">
      <w:pPr>
        <w:pStyle w:val="Prrafodelista"/>
        <w:numPr>
          <w:ilvl w:val="2"/>
          <w:numId w:val="4"/>
        </w:numPr>
      </w:pPr>
      <w:r>
        <w:t>Adaptador PCI-</w:t>
      </w:r>
      <w:proofErr w:type="spellStart"/>
      <w:r>
        <w:t>FibreChannel</w:t>
      </w:r>
      <w:proofErr w:type="spellEnd"/>
      <w:r>
        <w:t>, 350€</w:t>
      </w:r>
    </w:p>
    <w:p w14:paraId="52430D49" w14:textId="77777777" w:rsidR="00E9216A" w:rsidRDefault="00E9216A" w:rsidP="00E9216A">
      <w:pPr>
        <w:pStyle w:val="Prrafodelista"/>
        <w:numPr>
          <w:ilvl w:val="0"/>
          <w:numId w:val="4"/>
        </w:numPr>
      </w:pPr>
      <w:r w:rsidRPr="00E9216A">
        <w:rPr>
          <w:b/>
          <w:bCs/>
        </w:rPr>
        <w:t>Alimentación computador</w:t>
      </w:r>
      <w:r>
        <w:t>: SAI1, 140€</w:t>
      </w:r>
    </w:p>
    <w:p w14:paraId="716190B1" w14:textId="77777777" w:rsidR="00E9216A" w:rsidRDefault="00E9216A" w:rsidP="00E9216A">
      <w:pPr>
        <w:pStyle w:val="Prrafodelista"/>
        <w:numPr>
          <w:ilvl w:val="0"/>
          <w:numId w:val="4"/>
        </w:numPr>
      </w:pPr>
      <w:r w:rsidRPr="00E9216A">
        <w:rPr>
          <w:b/>
          <w:bCs/>
        </w:rPr>
        <w:t>Switch Ethernet</w:t>
      </w:r>
      <w:r>
        <w:t>: 4500 3COM, 290€</w:t>
      </w:r>
    </w:p>
    <w:p w14:paraId="46F8DB13" w14:textId="77777777" w:rsidR="00E9216A" w:rsidRDefault="00E9216A" w:rsidP="00E9216A">
      <w:pPr>
        <w:pStyle w:val="Prrafodelista"/>
        <w:numPr>
          <w:ilvl w:val="0"/>
          <w:numId w:val="4"/>
        </w:numPr>
      </w:pPr>
      <w:proofErr w:type="gramStart"/>
      <w:r w:rsidRPr="00E9216A">
        <w:rPr>
          <w:b/>
          <w:bCs/>
        </w:rPr>
        <w:t>Hub</w:t>
      </w:r>
      <w:proofErr w:type="gramEnd"/>
      <w:r w:rsidRPr="00E9216A">
        <w:rPr>
          <w:b/>
          <w:bCs/>
        </w:rPr>
        <w:t xml:space="preserve"> </w:t>
      </w:r>
      <w:proofErr w:type="spellStart"/>
      <w:r w:rsidRPr="00E9216A">
        <w:rPr>
          <w:b/>
          <w:bCs/>
        </w:rPr>
        <w:t>Fibre</w:t>
      </w:r>
      <w:proofErr w:type="spellEnd"/>
      <w:r w:rsidRPr="00E9216A">
        <w:rPr>
          <w:b/>
          <w:bCs/>
        </w:rPr>
        <w:t xml:space="preserve"> </w:t>
      </w:r>
      <w:proofErr w:type="spellStart"/>
      <w:r w:rsidRPr="00E9216A">
        <w:rPr>
          <w:b/>
          <w:bCs/>
        </w:rPr>
        <w:t>Channel</w:t>
      </w:r>
      <w:proofErr w:type="spellEnd"/>
      <w:r>
        <w:t>: 320€</w:t>
      </w:r>
    </w:p>
    <w:p w14:paraId="53F93CA5" w14:textId="77777777" w:rsidR="00E9216A" w:rsidRDefault="00E9216A" w:rsidP="00E9216A">
      <w:pPr>
        <w:pStyle w:val="Prrafodelista"/>
        <w:numPr>
          <w:ilvl w:val="0"/>
          <w:numId w:val="4"/>
        </w:numPr>
      </w:pPr>
      <w:r w:rsidRPr="00E9216A">
        <w:rPr>
          <w:b/>
          <w:bCs/>
        </w:rPr>
        <w:t>Almacenamiento</w:t>
      </w:r>
      <w:r>
        <w:t>: (total: 404€)</w:t>
      </w:r>
    </w:p>
    <w:p w14:paraId="1B98707E" w14:textId="77777777" w:rsidR="00E9216A" w:rsidRDefault="00E9216A" w:rsidP="00E9216A">
      <w:pPr>
        <w:pStyle w:val="Prrafodelista"/>
        <w:numPr>
          <w:ilvl w:val="1"/>
          <w:numId w:val="4"/>
        </w:numPr>
      </w:pPr>
      <w:r w:rsidRPr="00E9216A">
        <w:t>Controladora RAID</w:t>
      </w:r>
      <w:r>
        <w:t>, 80€</w:t>
      </w:r>
    </w:p>
    <w:p w14:paraId="4220507D" w14:textId="77777777" w:rsidR="00E9216A" w:rsidRDefault="00E9216A" w:rsidP="00E9216A">
      <w:pPr>
        <w:pStyle w:val="Prrafodelista"/>
        <w:numPr>
          <w:ilvl w:val="1"/>
          <w:numId w:val="4"/>
        </w:numPr>
      </w:pPr>
      <w:r>
        <w:t>2x Fuente 1, 42€ (84€)</w:t>
      </w:r>
    </w:p>
    <w:p w14:paraId="6CBCA685" w14:textId="77777777" w:rsidR="00E9216A" w:rsidRPr="00F77C0D" w:rsidRDefault="00E9216A" w:rsidP="00E9216A">
      <w:pPr>
        <w:pStyle w:val="Prrafodelista"/>
        <w:numPr>
          <w:ilvl w:val="1"/>
          <w:numId w:val="4"/>
        </w:numPr>
        <w:rPr>
          <w:lang w:val="en-US"/>
        </w:rPr>
      </w:pPr>
      <w:r w:rsidRPr="00F77C0D">
        <w:rPr>
          <w:lang w:val="en-US"/>
        </w:rPr>
        <w:t>4x Western Digital Blue 3D SSD 500 GB (WDS500G2B0A), 60€ (240€)</w:t>
      </w:r>
    </w:p>
    <w:p w14:paraId="1FD76AE3" w14:textId="09123069" w:rsidR="00E9216A" w:rsidRDefault="00E9216A" w:rsidP="00E9216A">
      <w:pPr>
        <w:pStyle w:val="Prrafodelista"/>
        <w:numPr>
          <w:ilvl w:val="0"/>
          <w:numId w:val="4"/>
        </w:numPr>
      </w:pPr>
      <w:r w:rsidRPr="00E9216A">
        <w:rPr>
          <w:b/>
          <w:bCs/>
        </w:rPr>
        <w:t>Mantenimiento</w:t>
      </w:r>
      <w:r>
        <w:t>: 8h, 16000€</w:t>
      </w:r>
    </w:p>
    <w:p w14:paraId="19D7D80E" w14:textId="584D88EF" w:rsidR="00E9216A" w:rsidRDefault="00E9216A" w:rsidP="00E9216A"/>
    <w:p w14:paraId="318B174F" w14:textId="07D66ED5" w:rsidR="00E9216A" w:rsidRPr="00E9216A" w:rsidRDefault="00E9216A" w:rsidP="00E9216A">
      <w:pPr>
        <w:rPr>
          <w:i/>
          <w:iCs/>
        </w:rPr>
      </w:pPr>
      <w:r>
        <w:t xml:space="preserve">Valor total del presupuesto: </w:t>
      </w:r>
      <w:r w:rsidRPr="00E9216A">
        <w:rPr>
          <w:i/>
          <w:iCs/>
        </w:rPr>
        <w:t>19322€</w:t>
      </w:r>
    </w:p>
    <w:p w14:paraId="75ABCB57" w14:textId="5AA4C270" w:rsidR="00A31A47" w:rsidRDefault="00A31A47" w:rsidP="00A31A47"/>
    <w:p w14:paraId="7DC42A03" w14:textId="17001C86" w:rsidR="00A31A47" w:rsidRDefault="00A31A47" w:rsidP="00A31A47">
      <w:pPr>
        <w:pStyle w:val="Ttulo3"/>
      </w:pPr>
      <w:bookmarkStart w:id="21" w:name="_Toc121343214"/>
      <w:r>
        <w:t>Situación final del servicio</w:t>
      </w:r>
      <w:bookmarkEnd w:id="21"/>
    </w:p>
    <w:p w14:paraId="7A531126" w14:textId="2F268FF1" w:rsidR="00A31A47" w:rsidRPr="00E9216A" w:rsidRDefault="00E9216A" w:rsidP="00A31A47">
      <w:r>
        <w:t xml:space="preserve">El sistema cumple con creces el requisito de disponibilidad impuesto. El precio se ve afectado principalmente por el rápido mantenimiento, que ayuda a reducir la indisponibilidad en gran medida. Dicha disponibilidad es cercana a 0.3775 horas de </w:t>
      </w:r>
      <w:proofErr w:type="spellStart"/>
      <w:r>
        <w:rPr>
          <w:i/>
          <w:iCs/>
        </w:rPr>
        <w:t>downtime</w:t>
      </w:r>
      <w:proofErr w:type="spellEnd"/>
      <w:r>
        <w:t xml:space="preserve"> al año, es decir, cerca de 23 minutos anuales. Con una disponibilidad final de </w:t>
      </w:r>
      <w:r w:rsidRPr="00E9216A">
        <w:t>0.9999568777376259</w:t>
      </w:r>
      <w:r>
        <w:t xml:space="preserve"> y un MTTF global de </w:t>
      </w:r>
      <w:r w:rsidRPr="00E9216A">
        <w:t>183305.70785573302</w:t>
      </w:r>
      <w:r>
        <w:t>, se puede apreciar el por qué del alto coste del sistema</w:t>
      </w:r>
      <w:r>
        <w:rPr>
          <w:rStyle w:val="Refdenotaalpie"/>
        </w:rPr>
        <w:footnoteReference w:id="6"/>
      </w:r>
      <w:r>
        <w:t>.</w:t>
      </w:r>
    </w:p>
    <w:p w14:paraId="63B16C5E" w14:textId="28973C19" w:rsidR="00E9216A" w:rsidRDefault="00E9216A" w:rsidP="00A31A47"/>
    <w:p w14:paraId="4CE95EC7" w14:textId="77777777" w:rsidR="00E9216A" w:rsidRDefault="00E9216A" w:rsidP="00A31A47"/>
    <w:p w14:paraId="4581DC0B" w14:textId="11BD95C7" w:rsidR="00A31A47" w:rsidRDefault="00A31A47" w:rsidP="00A31A47">
      <w:pPr>
        <w:pStyle w:val="Ttulo3"/>
      </w:pPr>
      <w:bookmarkStart w:id="22" w:name="_Toc121343215"/>
      <w:r>
        <w:t>Elementos más importantes para la disponibilidad</w:t>
      </w:r>
      <w:bookmarkEnd w:id="22"/>
    </w:p>
    <w:p w14:paraId="31279DBE" w14:textId="004EDE1D" w:rsidR="00E9216A" w:rsidRDefault="00E9216A" w:rsidP="00E9216A">
      <w:r>
        <w:t>El elemento que más afecta a la disponibilidad tal y como está el planteado el sistema es la cabina de discos, sobre todo después de eliminar la redundancia en la controladora RAID. En caso de querer elevar aún más la disponibilidad, o si se quiere reducir el presupuesto del mantenimiento y tratar de intentar reducir la indisponibilidad mejorando otros aspectos.</w:t>
      </w:r>
    </w:p>
    <w:p w14:paraId="6CABA259" w14:textId="0F8029CC" w:rsidR="00E9216A" w:rsidRDefault="00E9216A" w:rsidP="00E9216A"/>
    <w:p w14:paraId="42D0238B" w14:textId="3F43F226" w:rsidR="00E9216A" w:rsidRDefault="00E9216A" w:rsidP="00E9216A">
      <w:r>
        <w:t>Por otro lado, los elementos con mayor disponibilidad del sistema son la alimentación eléctrica (gracias al SAI, externo a la red eléctrica) y los computadores, por su redundancia entre sí</w:t>
      </w:r>
      <w:r w:rsidR="00342A03">
        <w:t>.</w:t>
      </w:r>
    </w:p>
    <w:p w14:paraId="2CAD6443" w14:textId="12EC2A9F" w:rsidR="00342A03" w:rsidRDefault="00342A03" w:rsidP="00E9216A"/>
    <w:p w14:paraId="092BC5CB" w14:textId="60BB2FDB" w:rsidR="00342A03" w:rsidRDefault="00342A03" w:rsidP="00E9216A">
      <w:r>
        <w:t>Existen frentes de mejora en el sistema, como por ejemplo la ya mencionada redundancia de la controladora RAID, mejores fuentes de alimentación tanto en la cabina como en los computadores, un mejor switch</w:t>
      </w:r>
      <w:r>
        <w:rPr>
          <w:rStyle w:val="Refdenotaalpie"/>
        </w:rPr>
        <w:footnoteReference w:id="7"/>
      </w:r>
      <w:r>
        <w:t xml:space="preserve"> u otro tipo de conexión entre ordenadores, otro sistema operativo mejor y más actualizado, entre muchos otros.</w:t>
      </w:r>
    </w:p>
    <w:p w14:paraId="0827DEB2" w14:textId="7C9708FC" w:rsidR="00A14215" w:rsidRDefault="00A14215" w:rsidP="00E9216A"/>
    <w:p w14:paraId="49409FD6" w14:textId="4F40AAFC" w:rsidR="00A14215" w:rsidRDefault="00A14215" w:rsidP="00E9216A"/>
    <w:p w14:paraId="06CB5C1F" w14:textId="77777777" w:rsidR="00A14215" w:rsidRDefault="00A14215">
      <w:pPr>
        <w:jc w:val="left"/>
        <w:rPr>
          <w:sz w:val="24"/>
          <w:u w:val="single"/>
        </w:rPr>
      </w:pPr>
      <w:r>
        <w:br w:type="page"/>
      </w:r>
    </w:p>
    <w:p w14:paraId="7EEC6201" w14:textId="279AD7F7" w:rsidR="00A14215" w:rsidRDefault="00A14215" w:rsidP="00A14215">
      <w:pPr>
        <w:pStyle w:val="Ttulo3"/>
      </w:pPr>
      <w:bookmarkStart w:id="23" w:name="_Toc121343216"/>
      <w:r>
        <w:lastRenderedPageBreak/>
        <w:t>Información</w:t>
      </w:r>
      <w:bookmarkEnd w:id="23"/>
    </w:p>
    <w:p w14:paraId="7A5BF618" w14:textId="1A86FA45" w:rsidR="00A14215" w:rsidRPr="00A14215" w:rsidRDefault="00A14215" w:rsidP="00A14215">
      <w:r>
        <w:t>El modelado final es el siguiente (se incluye también en la entrega):</w:t>
      </w:r>
    </w:p>
    <w:p w14:paraId="7926C9CE" w14:textId="77777777" w:rsidR="00A14215" w:rsidRDefault="00A14215" w:rsidP="00A14215">
      <w:pPr>
        <w:keepNext/>
      </w:pPr>
      <w:r>
        <w:rPr>
          <w:noProof/>
        </w:rPr>
        <w:drawing>
          <wp:inline distT="0" distB="0" distL="0" distR="0" wp14:anchorId="5F00633D" wp14:editId="740028B6">
            <wp:extent cx="5391150" cy="3333750"/>
            <wp:effectExtent l="0" t="0" r="0" b="0"/>
            <wp:docPr id="4" name="Imagen 4"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391150" cy="3333750"/>
                    </a:xfrm>
                    <a:prstGeom prst="rect">
                      <a:avLst/>
                    </a:prstGeom>
                  </pic:spPr>
                </pic:pic>
              </a:graphicData>
            </a:graphic>
          </wp:inline>
        </w:drawing>
      </w:r>
    </w:p>
    <w:p w14:paraId="220BC217" w14:textId="4E97D865" w:rsidR="00A14215" w:rsidRDefault="00A14215" w:rsidP="00A14215">
      <w:pPr>
        <w:pStyle w:val="Descripcin"/>
      </w:pPr>
      <w:bookmarkStart w:id="24" w:name="_Toc121343247"/>
      <w:r>
        <w:t xml:space="preserve">Ilustración </w:t>
      </w:r>
      <w:fldSimple w:instr=" SEQ Ilustración \* ARABIC ">
        <w:r w:rsidR="00567C89">
          <w:rPr>
            <w:noProof/>
          </w:rPr>
          <w:t>3</w:t>
        </w:r>
      </w:fldSimple>
      <w:r>
        <w:t xml:space="preserve">: Modelado del computador del nuevo sistema en </w:t>
      </w:r>
      <w:proofErr w:type="spellStart"/>
      <w:r>
        <w:t>DependTool</w:t>
      </w:r>
      <w:bookmarkEnd w:id="24"/>
      <w:proofErr w:type="spellEnd"/>
    </w:p>
    <w:p w14:paraId="09DA03FA" w14:textId="77777777" w:rsidR="00A14215" w:rsidRDefault="00A14215" w:rsidP="00A14215">
      <w:pPr>
        <w:keepNext/>
      </w:pPr>
      <w:r>
        <w:rPr>
          <w:noProof/>
        </w:rPr>
        <w:drawing>
          <wp:inline distT="0" distB="0" distL="0" distR="0" wp14:anchorId="43F70627" wp14:editId="074A4D3B">
            <wp:extent cx="5391150" cy="3333750"/>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391150" cy="3333750"/>
                    </a:xfrm>
                    <a:prstGeom prst="rect">
                      <a:avLst/>
                    </a:prstGeom>
                  </pic:spPr>
                </pic:pic>
              </a:graphicData>
            </a:graphic>
          </wp:inline>
        </w:drawing>
      </w:r>
    </w:p>
    <w:p w14:paraId="4A457A1D" w14:textId="4E84DE97" w:rsidR="00A14215" w:rsidRPr="00A14215" w:rsidRDefault="00A14215" w:rsidP="00A14215">
      <w:pPr>
        <w:pStyle w:val="Descripcin"/>
      </w:pPr>
      <w:bookmarkStart w:id="25" w:name="_Toc121343248"/>
      <w:r>
        <w:t xml:space="preserve">Ilustración </w:t>
      </w:r>
      <w:fldSimple w:instr=" SEQ Ilustración \* ARABIC ">
        <w:r w:rsidR="00567C89">
          <w:rPr>
            <w:noProof/>
          </w:rPr>
          <w:t>4</w:t>
        </w:r>
      </w:fldSimple>
      <w:r>
        <w:t xml:space="preserve">: Modelado del nuevo sistema en </w:t>
      </w:r>
      <w:proofErr w:type="spellStart"/>
      <w:r>
        <w:t>DependTool</w:t>
      </w:r>
      <w:bookmarkEnd w:id="25"/>
      <w:proofErr w:type="spellEnd"/>
    </w:p>
    <w:sectPr w:rsidR="00A14215" w:rsidRPr="00A14215" w:rsidSect="00E270CB">
      <w:headerReference w:type="default" r:id="rId14"/>
      <w:footerReference w:type="default" r:id="rId15"/>
      <w:pgSz w:w="11906" w:h="16838"/>
      <w:pgMar w:top="1134" w:right="1701" w:bottom="1134" w:left="1701" w:header="454"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9B44C" w14:textId="77777777" w:rsidR="00E270CB" w:rsidRDefault="00E270CB" w:rsidP="00E270CB">
      <w:r>
        <w:separator/>
      </w:r>
    </w:p>
  </w:endnote>
  <w:endnote w:type="continuationSeparator" w:id="0">
    <w:p w14:paraId="63B0E0FC" w14:textId="77777777" w:rsidR="00E270CB" w:rsidRDefault="00E270CB" w:rsidP="00E27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92897"/>
      <w:docPartObj>
        <w:docPartGallery w:val="Page Numbers (Bottom of Page)"/>
        <w:docPartUnique/>
      </w:docPartObj>
    </w:sdtPr>
    <w:sdtEndPr/>
    <w:sdtContent>
      <w:p w14:paraId="626C450F" w14:textId="632831E8" w:rsidR="00E270CB" w:rsidRDefault="00E270CB">
        <w:pPr>
          <w:pStyle w:val="Piedepgina"/>
          <w:jc w:val="right"/>
        </w:pPr>
        <w:r>
          <w:fldChar w:fldCharType="begin"/>
        </w:r>
        <w:r>
          <w:instrText>PAGE   \* MERGEFORMAT</w:instrText>
        </w:r>
        <w:r>
          <w:fldChar w:fldCharType="separate"/>
        </w:r>
        <w:r>
          <w:t>2</w:t>
        </w:r>
        <w:r>
          <w:fldChar w:fldCharType="end"/>
        </w:r>
      </w:p>
    </w:sdtContent>
  </w:sdt>
  <w:p w14:paraId="2DE6B920" w14:textId="77777777" w:rsidR="00E270CB" w:rsidRDefault="00E270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1F2D0" w14:textId="77777777" w:rsidR="00E270CB" w:rsidRDefault="00E270CB" w:rsidP="00E270CB">
      <w:r>
        <w:separator/>
      </w:r>
    </w:p>
  </w:footnote>
  <w:footnote w:type="continuationSeparator" w:id="0">
    <w:p w14:paraId="4DDDC8F6" w14:textId="77777777" w:rsidR="00E270CB" w:rsidRDefault="00E270CB" w:rsidP="00E270CB">
      <w:r>
        <w:continuationSeparator/>
      </w:r>
    </w:p>
  </w:footnote>
  <w:footnote w:id="1">
    <w:p w14:paraId="58072486" w14:textId="1645C35C" w:rsidR="00E270CB" w:rsidRDefault="00E270CB">
      <w:pPr>
        <w:pStyle w:val="Textonotapie"/>
      </w:pPr>
      <w:r>
        <w:rPr>
          <w:rStyle w:val="Refdenotaalpie"/>
        </w:rPr>
        <w:footnoteRef/>
      </w:r>
      <w:r>
        <w:t xml:space="preserve"> Mu (μ) es un valor intermedio. No cuenta con un nombre definido.</w:t>
      </w:r>
    </w:p>
  </w:footnote>
  <w:footnote w:id="2">
    <w:p w14:paraId="38EECC5A" w14:textId="77777777" w:rsidR="00E270CB" w:rsidRDefault="00E270CB" w:rsidP="00E270CB">
      <w:pPr>
        <w:pStyle w:val="Textonotapie"/>
      </w:pPr>
      <w:r>
        <w:rPr>
          <w:rStyle w:val="Refdenotaalpie"/>
        </w:rPr>
        <w:footnoteRef/>
      </w:r>
      <w:r>
        <w:t xml:space="preserve"> En el caso de la CPU, hay que dividir por el número de núcleos con el que se cuente.</w:t>
      </w:r>
    </w:p>
  </w:footnote>
  <w:footnote w:id="3">
    <w:p w14:paraId="70833FFF" w14:textId="77777777" w:rsidR="004E3834" w:rsidRDefault="004E3834" w:rsidP="004E3834">
      <w:pPr>
        <w:pStyle w:val="Textonotapie"/>
      </w:pPr>
      <w:r>
        <w:rPr>
          <w:rStyle w:val="Refdenotaalpie"/>
        </w:rPr>
        <w:footnoteRef/>
      </w:r>
      <w:r>
        <w:t xml:space="preserve"> El modelado es igual que el modelado ajustado de que se parte (práctica 6), pero cambia el número de núcleos del procesador y los tiempos de residencia según los nuevos cálculos.</w:t>
      </w:r>
    </w:p>
  </w:footnote>
  <w:footnote w:id="4">
    <w:p w14:paraId="21EE2999" w14:textId="551AD651" w:rsidR="00771848" w:rsidRDefault="00771848">
      <w:pPr>
        <w:pStyle w:val="Textonotapie"/>
      </w:pPr>
      <w:r>
        <w:rPr>
          <w:rStyle w:val="Refdenotaalpie"/>
        </w:rPr>
        <w:footnoteRef/>
      </w:r>
      <w:r>
        <w:t xml:space="preserve"> Se supone un MTTR para todos los componentes de 8 horas (16000€), excepto para el sistema operativo (1h, indicado en la práctica 7) y para el suministro eléctrico (15min, indicado en el enunciado).</w:t>
      </w:r>
    </w:p>
  </w:footnote>
  <w:footnote w:id="5">
    <w:p w14:paraId="57949997" w14:textId="12E58684" w:rsidR="00661EF1" w:rsidRDefault="00661EF1">
      <w:pPr>
        <w:pStyle w:val="Textonotapie"/>
      </w:pPr>
      <w:r>
        <w:rPr>
          <w:rStyle w:val="Refdenotaalpie"/>
        </w:rPr>
        <w:footnoteRef/>
      </w:r>
      <w:r>
        <w:t xml:space="preserve"> No se incluyen las disponibilidades por componente para reducir la densidad del análisis, pero se han tenido en cuenta en el desarrollo de la práctica.</w:t>
      </w:r>
    </w:p>
  </w:footnote>
  <w:footnote w:id="6">
    <w:p w14:paraId="756CD34F" w14:textId="2967E4B4" w:rsidR="00E9216A" w:rsidRDefault="00E9216A">
      <w:pPr>
        <w:pStyle w:val="Textonotapie"/>
      </w:pPr>
      <w:r>
        <w:rPr>
          <w:rStyle w:val="Refdenotaalpie"/>
        </w:rPr>
        <w:footnoteRef/>
      </w:r>
      <w:r>
        <w:t xml:space="preserve"> El MTTF no se ve afectado por el tiempo de reparación, sino por el MTTF de todos los componentes.</w:t>
      </w:r>
    </w:p>
  </w:footnote>
  <w:footnote w:id="7">
    <w:p w14:paraId="4CC0451B" w14:textId="490BA1A9" w:rsidR="00342A03" w:rsidRDefault="00342A03">
      <w:pPr>
        <w:pStyle w:val="Textonotapie"/>
      </w:pPr>
      <w:r>
        <w:rPr>
          <w:rStyle w:val="Refdenotaalpie"/>
        </w:rPr>
        <w:footnoteRef/>
      </w:r>
      <w:r>
        <w:t xml:space="preserve"> Aunque en la lista de componentes no se contemple ningún otro modelo de switch.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8C405" w14:textId="4ACF0F02" w:rsidR="00E270CB" w:rsidRPr="00E270CB" w:rsidRDefault="00567C89">
    <w:pPr>
      <w:pStyle w:val="Encabezado"/>
      <w:rPr>
        <w:color w:val="808080" w:themeColor="background1" w:themeShade="80"/>
        <w:sz w:val="24"/>
        <w:szCs w:val="24"/>
      </w:rPr>
    </w:pPr>
    <w:sdt>
      <w:sdtPr>
        <w:rPr>
          <w:rFonts w:asciiTheme="majorHAnsi" w:eastAsiaTheme="majorEastAsia" w:hAnsiTheme="majorHAnsi" w:cstheme="majorBidi"/>
          <w:color w:val="808080" w:themeColor="background1" w:themeShade="80"/>
          <w:sz w:val="24"/>
          <w:szCs w:val="24"/>
        </w:rPr>
        <w:alias w:val="Título"/>
        <w:id w:val="78404852"/>
        <w:placeholder>
          <w:docPart w:val="898D0DBAE9AD4E39B9DFF729993B10C2"/>
        </w:placeholder>
        <w:dataBinding w:prefixMappings="xmlns:ns0='http://schemas.openxmlformats.org/package/2006/metadata/core-properties' xmlns:ns1='http://purl.org/dc/elements/1.1/'" w:xpath="/ns0:coreProperties[1]/ns1:title[1]" w:storeItemID="{6C3C8BC8-F283-45AE-878A-BAB7291924A1}"/>
        <w:text/>
      </w:sdtPr>
      <w:sdtEndPr/>
      <w:sdtContent>
        <w:r w:rsidR="00E270CB" w:rsidRPr="00E270CB">
          <w:rPr>
            <w:rFonts w:asciiTheme="majorHAnsi" w:eastAsiaTheme="majorEastAsia" w:hAnsiTheme="majorHAnsi" w:cstheme="majorBidi"/>
            <w:color w:val="808080" w:themeColor="background1" w:themeShade="80"/>
            <w:sz w:val="24"/>
            <w:szCs w:val="24"/>
          </w:rPr>
          <w:t>Práctica 8</w:t>
        </w:r>
      </w:sdtContent>
    </w:sdt>
    <w:r w:rsidR="00E270CB" w:rsidRPr="00E270CB">
      <w:rPr>
        <w:rFonts w:asciiTheme="majorHAnsi" w:eastAsiaTheme="majorEastAsia" w:hAnsiTheme="majorHAnsi" w:cstheme="majorBidi"/>
        <w:color w:val="808080" w:themeColor="background1" w:themeShade="80"/>
        <w:sz w:val="24"/>
        <w:szCs w:val="24"/>
      </w:rPr>
      <w:ptab w:relativeTo="margin" w:alignment="right" w:leader="none"/>
    </w:r>
    <w:sdt>
      <w:sdtPr>
        <w:rPr>
          <w:rFonts w:asciiTheme="majorHAnsi" w:eastAsiaTheme="majorEastAsia" w:hAnsiTheme="majorHAnsi" w:cstheme="majorBidi"/>
          <w:color w:val="808080" w:themeColor="background1" w:themeShade="80"/>
          <w:sz w:val="24"/>
          <w:szCs w:val="24"/>
        </w:rPr>
        <w:alias w:val="Fecha"/>
        <w:id w:val="78404859"/>
        <w:placeholder>
          <w:docPart w:val="EA450F7F1385438CAB112090342BA7E6"/>
        </w:placeholder>
        <w:dataBinding w:prefixMappings="xmlns:ns0='http://schemas.microsoft.com/office/2006/coverPageProps'" w:xpath="/ns0:CoverPageProperties[1]/ns0:PublishDate[1]" w:storeItemID="{55AF091B-3C7A-41E3-B477-F2FDAA23CFDA}"/>
        <w:date w:fullDate="2022-12-11T00:00:00Z">
          <w:dateFormat w:val="d 'de' MMMM 'de' yyyy"/>
          <w:lid w:val="es-ES"/>
          <w:storeMappedDataAs w:val="dateTime"/>
          <w:calendar w:val="gregorian"/>
        </w:date>
      </w:sdtPr>
      <w:sdtEndPr/>
      <w:sdtContent>
        <w:r w:rsidR="00E270CB" w:rsidRPr="00E270CB">
          <w:rPr>
            <w:rFonts w:asciiTheme="majorHAnsi" w:eastAsiaTheme="majorEastAsia" w:hAnsiTheme="majorHAnsi" w:cstheme="majorBidi"/>
            <w:color w:val="808080" w:themeColor="background1" w:themeShade="80"/>
            <w:sz w:val="24"/>
            <w:szCs w:val="24"/>
          </w:rPr>
          <w:t>11 de diciembre de 2022</w:t>
        </w:r>
      </w:sdtContent>
    </w:sdt>
  </w:p>
  <w:p w14:paraId="0051C9D3" w14:textId="77777777" w:rsidR="00E270CB" w:rsidRDefault="00E270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66BBC"/>
    <w:multiLevelType w:val="hybridMultilevel"/>
    <w:tmpl w:val="AEC443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E14E10"/>
    <w:multiLevelType w:val="hybridMultilevel"/>
    <w:tmpl w:val="E33892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FD35B13"/>
    <w:multiLevelType w:val="hybridMultilevel"/>
    <w:tmpl w:val="6D445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1484B3B"/>
    <w:multiLevelType w:val="hybridMultilevel"/>
    <w:tmpl w:val="CBFABB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971CFC"/>
    <w:multiLevelType w:val="hybridMultilevel"/>
    <w:tmpl w:val="3CC0E2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5030627">
    <w:abstractNumId w:val="3"/>
  </w:num>
  <w:num w:numId="2" w16cid:durableId="931939431">
    <w:abstractNumId w:val="2"/>
  </w:num>
  <w:num w:numId="3" w16cid:durableId="1918436928">
    <w:abstractNumId w:val="4"/>
  </w:num>
  <w:num w:numId="4" w16cid:durableId="248663535">
    <w:abstractNumId w:val="0"/>
  </w:num>
  <w:num w:numId="5" w16cid:durableId="870919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B9"/>
    <w:rsid w:val="00097FA6"/>
    <w:rsid w:val="000A7777"/>
    <w:rsid w:val="00115092"/>
    <w:rsid w:val="00221310"/>
    <w:rsid w:val="00270258"/>
    <w:rsid w:val="00342A03"/>
    <w:rsid w:val="003B36BD"/>
    <w:rsid w:val="003C3CE3"/>
    <w:rsid w:val="00405C10"/>
    <w:rsid w:val="004A0C5C"/>
    <w:rsid w:val="004E3834"/>
    <w:rsid w:val="004E775D"/>
    <w:rsid w:val="005545C0"/>
    <w:rsid w:val="00567C89"/>
    <w:rsid w:val="0058519C"/>
    <w:rsid w:val="005E6448"/>
    <w:rsid w:val="005F1296"/>
    <w:rsid w:val="00661EF1"/>
    <w:rsid w:val="00687E35"/>
    <w:rsid w:val="006C3A8B"/>
    <w:rsid w:val="006D7F21"/>
    <w:rsid w:val="00701EC1"/>
    <w:rsid w:val="00771848"/>
    <w:rsid w:val="007A4515"/>
    <w:rsid w:val="00976B6C"/>
    <w:rsid w:val="00A14215"/>
    <w:rsid w:val="00A25CF1"/>
    <w:rsid w:val="00A31A47"/>
    <w:rsid w:val="00AB039A"/>
    <w:rsid w:val="00AF5039"/>
    <w:rsid w:val="00B13591"/>
    <w:rsid w:val="00BD0FB9"/>
    <w:rsid w:val="00CB1B0E"/>
    <w:rsid w:val="00D234B9"/>
    <w:rsid w:val="00D36295"/>
    <w:rsid w:val="00D444D6"/>
    <w:rsid w:val="00D908C4"/>
    <w:rsid w:val="00E270CB"/>
    <w:rsid w:val="00E9216A"/>
    <w:rsid w:val="00EB0065"/>
    <w:rsid w:val="00ED15B4"/>
    <w:rsid w:val="00F77C0D"/>
    <w:rsid w:val="00FE14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1B7EDF9"/>
  <w15:chartTrackingRefBased/>
  <w15:docId w15:val="{65C6788C-07BE-4F6D-922D-123A4C91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70CB"/>
    <w:pPr>
      <w:jc w:val="both"/>
    </w:pPr>
    <w:rPr>
      <w:sz w:val="22"/>
    </w:rPr>
  </w:style>
  <w:style w:type="paragraph" w:styleId="Ttulo1">
    <w:name w:val="heading 1"/>
    <w:basedOn w:val="Normal"/>
    <w:next w:val="Normal"/>
    <w:qFormat/>
    <w:rsid w:val="00A31A47"/>
    <w:pPr>
      <w:keepNext/>
      <w:jc w:val="center"/>
      <w:outlineLvl w:val="0"/>
    </w:pPr>
    <w:rPr>
      <w:rFonts w:ascii="Arial" w:hAnsi="Arial"/>
      <w:sz w:val="40"/>
    </w:rPr>
  </w:style>
  <w:style w:type="paragraph" w:styleId="Ttulo2">
    <w:name w:val="heading 2"/>
    <w:basedOn w:val="Normal"/>
    <w:next w:val="Normal"/>
    <w:qFormat/>
    <w:rsid w:val="00A31A47"/>
    <w:pPr>
      <w:keepNext/>
      <w:jc w:val="center"/>
      <w:outlineLvl w:val="1"/>
    </w:pPr>
    <w:rPr>
      <w:b/>
      <w:sz w:val="28"/>
    </w:rPr>
  </w:style>
  <w:style w:type="paragraph" w:styleId="Ttulo3">
    <w:name w:val="heading 3"/>
    <w:basedOn w:val="Normal"/>
    <w:next w:val="Normal"/>
    <w:qFormat/>
    <w:rsid w:val="00E270CB"/>
    <w:pPr>
      <w:keepNext/>
      <w:jc w:val="center"/>
      <w:outlineLvl w:val="2"/>
    </w:pPr>
    <w:rPr>
      <w:sz w:val="24"/>
      <w:u w:val="single"/>
    </w:rPr>
  </w:style>
  <w:style w:type="paragraph" w:styleId="Ttulo4">
    <w:name w:val="heading 4"/>
    <w:basedOn w:val="Normal"/>
    <w:next w:val="Normal"/>
    <w:qFormat/>
    <w:pPr>
      <w:keepNext/>
      <w:outlineLvl w:val="3"/>
    </w:pPr>
    <w:rPr>
      <w:i/>
      <w:sz w:val="24"/>
    </w:rPr>
  </w:style>
  <w:style w:type="paragraph" w:styleId="Ttulo5">
    <w:name w:val="heading 5"/>
    <w:basedOn w:val="Normal"/>
    <w:next w:val="Normal"/>
    <w:qFormat/>
    <w:pPr>
      <w:keepNext/>
      <w:outlineLvl w:val="4"/>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252"/>
        <w:tab w:val="right" w:pos="8504"/>
      </w:tabs>
      <w:spacing w:before="120" w:after="120"/>
    </w:pPr>
  </w:style>
  <w:style w:type="character" w:styleId="Hipervnculo">
    <w:name w:val="Hyperlink"/>
    <w:uiPriority w:val="99"/>
    <w:rsid w:val="00D234B9"/>
    <w:rPr>
      <w:color w:val="0000FF"/>
      <w:u w:val="single"/>
    </w:rPr>
  </w:style>
  <w:style w:type="paragraph" w:styleId="Ttulo">
    <w:name w:val="Title"/>
    <w:basedOn w:val="Normal"/>
    <w:next w:val="Normal"/>
    <w:link w:val="TtuloCar"/>
    <w:qFormat/>
    <w:rsid w:val="00D3629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D36295"/>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58519C"/>
    <w:rPr>
      <w:color w:val="808080"/>
    </w:rPr>
  </w:style>
  <w:style w:type="paragraph" w:styleId="Textonotapie">
    <w:name w:val="footnote text"/>
    <w:basedOn w:val="Normal"/>
    <w:link w:val="TextonotapieCar"/>
    <w:rsid w:val="00E270CB"/>
  </w:style>
  <w:style w:type="character" w:customStyle="1" w:styleId="TextonotapieCar">
    <w:name w:val="Texto nota pie Car"/>
    <w:basedOn w:val="Fuentedeprrafopredeter"/>
    <w:link w:val="Textonotapie"/>
    <w:rsid w:val="00E270CB"/>
  </w:style>
  <w:style w:type="character" w:styleId="Refdenotaalpie">
    <w:name w:val="footnote reference"/>
    <w:basedOn w:val="Fuentedeprrafopredeter"/>
    <w:rsid w:val="00E270CB"/>
    <w:rPr>
      <w:vertAlign w:val="superscript"/>
    </w:rPr>
  </w:style>
  <w:style w:type="paragraph" w:styleId="Encabezado">
    <w:name w:val="header"/>
    <w:basedOn w:val="Normal"/>
    <w:link w:val="EncabezadoCar"/>
    <w:uiPriority w:val="99"/>
    <w:rsid w:val="00E270CB"/>
    <w:pPr>
      <w:tabs>
        <w:tab w:val="center" w:pos="4252"/>
        <w:tab w:val="right" w:pos="8504"/>
      </w:tabs>
    </w:pPr>
  </w:style>
  <w:style w:type="character" w:customStyle="1" w:styleId="EncabezadoCar">
    <w:name w:val="Encabezado Car"/>
    <w:basedOn w:val="Fuentedeprrafopredeter"/>
    <w:link w:val="Encabezado"/>
    <w:uiPriority w:val="99"/>
    <w:rsid w:val="00E270CB"/>
  </w:style>
  <w:style w:type="character" w:customStyle="1" w:styleId="PiedepginaCar">
    <w:name w:val="Pie de página Car"/>
    <w:basedOn w:val="Fuentedeprrafopredeter"/>
    <w:link w:val="Piedepgina"/>
    <w:uiPriority w:val="99"/>
    <w:rsid w:val="00E270CB"/>
  </w:style>
  <w:style w:type="paragraph" w:styleId="Prrafodelista">
    <w:name w:val="List Paragraph"/>
    <w:basedOn w:val="Normal"/>
    <w:uiPriority w:val="34"/>
    <w:qFormat/>
    <w:rsid w:val="00ED15B4"/>
    <w:pPr>
      <w:ind w:left="720"/>
      <w:contextualSpacing/>
    </w:pPr>
  </w:style>
  <w:style w:type="paragraph" w:styleId="Descripcin">
    <w:name w:val="caption"/>
    <w:basedOn w:val="Normal"/>
    <w:next w:val="Normal"/>
    <w:unhideWhenUsed/>
    <w:qFormat/>
    <w:rsid w:val="003B36BD"/>
    <w:pPr>
      <w:spacing w:after="200"/>
      <w:jc w:val="center"/>
    </w:pPr>
    <w:rPr>
      <w:i/>
      <w:iCs/>
      <w:color w:val="44546A" w:themeColor="text2"/>
      <w:sz w:val="18"/>
      <w:szCs w:val="18"/>
    </w:rPr>
  </w:style>
  <w:style w:type="paragraph" w:styleId="TtuloTDC">
    <w:name w:val="TOC Heading"/>
    <w:basedOn w:val="Ttulo1"/>
    <w:next w:val="Normal"/>
    <w:uiPriority w:val="39"/>
    <w:unhideWhenUsed/>
    <w:qFormat/>
    <w:rsid w:val="00687E35"/>
    <w:pPr>
      <w:keepLine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DC3">
    <w:name w:val="toc 3"/>
    <w:basedOn w:val="Normal"/>
    <w:next w:val="Normal"/>
    <w:autoRedefine/>
    <w:uiPriority w:val="39"/>
    <w:rsid w:val="00687E35"/>
    <w:pPr>
      <w:spacing w:after="100"/>
      <w:ind w:left="440"/>
    </w:pPr>
  </w:style>
  <w:style w:type="paragraph" w:styleId="TDC1">
    <w:name w:val="toc 1"/>
    <w:basedOn w:val="Normal"/>
    <w:next w:val="Normal"/>
    <w:autoRedefine/>
    <w:uiPriority w:val="39"/>
    <w:rsid w:val="00687E35"/>
    <w:pPr>
      <w:spacing w:after="100"/>
    </w:pPr>
  </w:style>
  <w:style w:type="paragraph" w:styleId="TDC2">
    <w:name w:val="toc 2"/>
    <w:basedOn w:val="Normal"/>
    <w:next w:val="Normal"/>
    <w:autoRedefine/>
    <w:uiPriority w:val="39"/>
    <w:rsid w:val="00687E35"/>
    <w:pPr>
      <w:spacing w:after="100"/>
      <w:ind w:left="220"/>
    </w:pPr>
  </w:style>
  <w:style w:type="paragraph" w:styleId="Tabladeilustraciones">
    <w:name w:val="table of figures"/>
    <w:basedOn w:val="Normal"/>
    <w:next w:val="Normal"/>
    <w:uiPriority w:val="99"/>
    <w:rsid w:val="0068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35696">
      <w:bodyDiv w:val="1"/>
      <w:marLeft w:val="0"/>
      <w:marRight w:val="0"/>
      <w:marTop w:val="0"/>
      <w:marBottom w:val="0"/>
      <w:divBdr>
        <w:top w:val="none" w:sz="0" w:space="0" w:color="auto"/>
        <w:left w:val="none" w:sz="0" w:space="0" w:color="auto"/>
        <w:bottom w:val="none" w:sz="0" w:space="0" w:color="auto"/>
        <w:right w:val="none" w:sz="0" w:space="0" w:color="auto"/>
      </w:divBdr>
    </w:div>
    <w:div w:id="802428542">
      <w:bodyDiv w:val="1"/>
      <w:marLeft w:val="0"/>
      <w:marRight w:val="0"/>
      <w:marTop w:val="0"/>
      <w:marBottom w:val="0"/>
      <w:divBdr>
        <w:top w:val="none" w:sz="0" w:space="0" w:color="auto"/>
        <w:left w:val="none" w:sz="0" w:space="0" w:color="auto"/>
        <w:bottom w:val="none" w:sz="0" w:space="0" w:color="auto"/>
        <w:right w:val="none" w:sz="0" w:space="0" w:color="auto"/>
      </w:divBdr>
    </w:div>
    <w:div w:id="1947233552">
      <w:bodyDiv w:val="1"/>
      <w:marLeft w:val="0"/>
      <w:marRight w:val="0"/>
      <w:marTop w:val="0"/>
      <w:marBottom w:val="0"/>
      <w:divBdr>
        <w:top w:val="none" w:sz="0" w:space="0" w:color="auto"/>
        <w:left w:val="none" w:sz="0" w:space="0" w:color="auto"/>
        <w:bottom w:val="none" w:sz="0" w:space="0" w:color="auto"/>
        <w:right w:val="none" w:sz="0" w:space="0" w:color="auto"/>
      </w:divBdr>
    </w:div>
    <w:div w:id="20294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8D0DBAE9AD4E39B9DFF729993B10C2"/>
        <w:category>
          <w:name w:val="General"/>
          <w:gallery w:val="placeholder"/>
        </w:category>
        <w:types>
          <w:type w:val="bbPlcHdr"/>
        </w:types>
        <w:behaviors>
          <w:behavior w:val="content"/>
        </w:behaviors>
        <w:guid w:val="{E7DB0F79-C1EA-4475-8B23-CA5CE51C030B}"/>
      </w:docPartPr>
      <w:docPartBody>
        <w:p w:rsidR="00BF48D6" w:rsidRDefault="00754918" w:rsidP="00754918">
          <w:pPr>
            <w:pStyle w:val="898D0DBAE9AD4E39B9DFF729993B10C2"/>
          </w:pPr>
          <w:r>
            <w:rPr>
              <w:rFonts w:asciiTheme="majorHAnsi" w:eastAsiaTheme="majorEastAsia" w:hAnsiTheme="majorHAnsi" w:cstheme="majorBidi"/>
              <w:color w:val="4472C4" w:themeColor="accent1"/>
              <w:sz w:val="27"/>
              <w:szCs w:val="27"/>
            </w:rPr>
            <w:t>[Título del documento]</w:t>
          </w:r>
        </w:p>
      </w:docPartBody>
    </w:docPart>
    <w:docPart>
      <w:docPartPr>
        <w:name w:val="EA450F7F1385438CAB112090342BA7E6"/>
        <w:category>
          <w:name w:val="General"/>
          <w:gallery w:val="placeholder"/>
        </w:category>
        <w:types>
          <w:type w:val="bbPlcHdr"/>
        </w:types>
        <w:behaviors>
          <w:behavior w:val="content"/>
        </w:behaviors>
        <w:guid w:val="{ED66FD21-E322-4F69-8D4F-D50CAEDC6035}"/>
      </w:docPartPr>
      <w:docPartBody>
        <w:p w:rsidR="00BF48D6" w:rsidRDefault="00754918" w:rsidP="00754918">
          <w:pPr>
            <w:pStyle w:val="EA450F7F1385438CAB112090342BA7E6"/>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18"/>
    <w:rsid w:val="00754918"/>
    <w:rsid w:val="00BF48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54918"/>
    <w:rPr>
      <w:color w:val="808080"/>
    </w:rPr>
  </w:style>
  <w:style w:type="paragraph" w:customStyle="1" w:styleId="898D0DBAE9AD4E39B9DFF729993B10C2">
    <w:name w:val="898D0DBAE9AD4E39B9DFF729993B10C2"/>
    <w:rsid w:val="00754918"/>
  </w:style>
  <w:style w:type="paragraph" w:customStyle="1" w:styleId="EA450F7F1385438CAB112090342BA7E6">
    <w:name w:val="EA450F7F1385438CAB112090342BA7E6"/>
    <w:rsid w:val="00754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8E1AC-954C-48F5-8F23-DA8032123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8</Pages>
  <Words>1736</Words>
  <Characters>9553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Práctica 8</vt:lpstr>
    </vt:vector>
  </TitlesOfParts>
  <Company>Universidad de Oviedo</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8</dc:title>
  <dc:subject/>
  <dc:creator>Daniel</dc:creator>
  <cp:keywords/>
  <cp:lastModifiedBy>Juan Francisco Mier Montoto</cp:lastModifiedBy>
  <cp:revision>11</cp:revision>
  <cp:lastPrinted>2022-12-08T16:33:00Z</cp:lastPrinted>
  <dcterms:created xsi:type="dcterms:W3CDTF">2022-12-07T18:36:00Z</dcterms:created>
  <dcterms:modified xsi:type="dcterms:W3CDTF">2022-12-08T16:33:00Z</dcterms:modified>
</cp:coreProperties>
</file>