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5E66FB" w:rsidP="2FFB30AB" w:rsidRDefault="0AC162E8" w14:paraId="696B6B8D" w14:textId="270FF627">
      <w:pPr>
        <w:rPr>
          <w:rFonts w:ascii="Segoe UI" w:hAnsi="Segoe UI" w:eastAsia="Segoe UI" w:cs="Segoe UI"/>
          <w:color w:val="1D2125"/>
        </w:rPr>
      </w:pPr>
      <w:r w:rsidRPr="2FFB30AB">
        <w:rPr>
          <w:rFonts w:ascii="Segoe UI" w:hAnsi="Segoe UI" w:eastAsia="Segoe UI" w:cs="Segoe UI"/>
          <w:color w:val="1D2125"/>
        </w:rPr>
        <w:t>En la demo del grupo de ProactivaNET deberá estar precargada toda la información correspondiente al servicio propuesto:</w:t>
      </w:r>
      <w:r w:rsidR="00664EE0">
        <w:br/>
      </w:r>
    </w:p>
    <w:p w:rsidR="005E66FB" w:rsidP="2FFB30AB" w:rsidRDefault="0AC162E8" w14:paraId="4F88A5ED" w14:textId="465EC88C">
      <w:pPr>
        <w:pStyle w:val="ListParagraph"/>
        <w:numPr>
          <w:ilvl w:val="0"/>
          <w:numId w:val="2"/>
        </w:numPr>
        <w:spacing w:after="0" w:line="300" w:lineRule="exact"/>
        <w:rPr>
          <w:rFonts w:ascii="Segoe UI" w:hAnsi="Segoe UI" w:eastAsia="Segoe UI" w:cs="Segoe UI"/>
          <w:color w:val="1D2125"/>
        </w:rPr>
      </w:pPr>
      <w:r w:rsidRPr="2FFB30AB">
        <w:rPr>
          <w:rFonts w:ascii="Segoe UI" w:hAnsi="Segoe UI" w:eastAsia="Segoe UI" w:cs="Segoe UI"/>
          <w:color w:val="1D2125"/>
        </w:rPr>
        <w:t>Contenido de la CMDB, con sus activos hardware, software y demás tipos (CIs), así como las relaciones entre ellos</w:t>
      </w:r>
    </w:p>
    <w:p w:rsidR="005E66FB" w:rsidP="2FFB30AB" w:rsidRDefault="0AC162E8" w14:paraId="088F8904" w14:textId="5DE02057">
      <w:pPr>
        <w:pStyle w:val="ListParagraph"/>
        <w:numPr>
          <w:ilvl w:val="0"/>
          <w:numId w:val="2"/>
        </w:numPr>
        <w:spacing w:after="0" w:line="300" w:lineRule="exact"/>
        <w:rPr>
          <w:rFonts w:ascii="Segoe UI" w:hAnsi="Segoe UI" w:eastAsia="Segoe UI" w:cs="Segoe UI"/>
          <w:color w:val="1D2125"/>
        </w:rPr>
      </w:pPr>
      <w:r w:rsidRPr="2FFB30AB">
        <w:rPr>
          <w:rFonts w:ascii="Segoe UI" w:hAnsi="Segoe UI" w:eastAsia="Segoe UI" w:cs="Segoe UI"/>
          <w:color w:val="1D2125"/>
        </w:rPr>
        <w:t>Orígenes de RFCs, composición de CAB y ECAB y configuración de autorizaciones de RFCs</w:t>
      </w:r>
    </w:p>
    <w:p w:rsidR="005E66FB" w:rsidP="2FFB30AB" w:rsidRDefault="0AC162E8" w14:paraId="28C8E620" w14:textId="2C61FE1F">
      <w:pPr>
        <w:pStyle w:val="ListParagraph"/>
        <w:numPr>
          <w:ilvl w:val="0"/>
          <w:numId w:val="2"/>
        </w:numPr>
        <w:spacing w:after="0" w:line="300" w:lineRule="exact"/>
        <w:rPr>
          <w:rFonts w:ascii="Segoe UI" w:hAnsi="Segoe UI" w:eastAsia="Segoe UI" w:cs="Segoe UI"/>
          <w:color w:val="1D2125"/>
        </w:rPr>
      </w:pPr>
      <w:r w:rsidRPr="2FFB30AB">
        <w:rPr>
          <w:rFonts w:ascii="Segoe UI" w:hAnsi="Segoe UI" w:eastAsia="Segoe UI" w:cs="Segoe UI"/>
          <w:color w:val="1D2125"/>
        </w:rPr>
        <w:t>Ejemplos de incidencias (3)</w:t>
      </w:r>
    </w:p>
    <w:p w:rsidR="005E66FB" w:rsidP="2FFB30AB" w:rsidRDefault="0AC162E8" w14:paraId="39E032A5" w14:textId="562C1169">
      <w:pPr>
        <w:pStyle w:val="ListParagraph"/>
        <w:numPr>
          <w:ilvl w:val="0"/>
          <w:numId w:val="2"/>
        </w:numPr>
        <w:spacing w:after="0" w:line="300" w:lineRule="exact"/>
        <w:rPr>
          <w:rFonts w:ascii="Segoe UI" w:hAnsi="Segoe UI" w:eastAsia="Segoe UI" w:cs="Segoe UI"/>
          <w:color w:val="1D2125"/>
        </w:rPr>
      </w:pPr>
      <w:r w:rsidRPr="2FFB30AB">
        <w:rPr>
          <w:rFonts w:ascii="Segoe UI" w:hAnsi="Segoe UI" w:eastAsia="Segoe UI" w:cs="Segoe UI"/>
          <w:color w:val="1D2125"/>
        </w:rPr>
        <w:t>Ejemplos de problemas (reactivo y proactivo)</w:t>
      </w:r>
    </w:p>
    <w:p w:rsidR="005E66FB" w:rsidP="2FFB30AB" w:rsidRDefault="0AC162E8" w14:paraId="6A820CEA" w14:textId="4144F617">
      <w:pPr>
        <w:pStyle w:val="ListParagraph"/>
        <w:numPr>
          <w:ilvl w:val="0"/>
          <w:numId w:val="2"/>
        </w:numPr>
        <w:spacing w:after="0" w:line="300" w:lineRule="exact"/>
        <w:rPr>
          <w:rFonts w:ascii="Segoe UI" w:hAnsi="Segoe UI" w:eastAsia="Segoe UI" w:cs="Segoe UI"/>
          <w:color w:val="1D2125"/>
        </w:rPr>
      </w:pPr>
      <w:r w:rsidRPr="2FFB30AB">
        <w:rPr>
          <w:rFonts w:ascii="Segoe UI" w:hAnsi="Segoe UI" w:eastAsia="Segoe UI" w:cs="Segoe UI"/>
          <w:color w:val="1D2125"/>
        </w:rPr>
        <w:t>Ejemplos de cambios (2 normales, de emergencia y preautorizado)</w:t>
      </w:r>
    </w:p>
    <w:p w:rsidR="005E66FB" w:rsidP="004F6FE3" w:rsidRDefault="004F6FE3" w14:paraId="5C1A07E2" w14:textId="170166C6">
      <w:pPr>
        <w:pStyle w:val="Heading1"/>
        <w:rPr>
          <w:rFonts w:eastAsia="Segoe UI"/>
        </w:rPr>
      </w:pPr>
      <w:r w:rsidRPr="004F6FE3">
        <w:rPr>
          <w:rFonts w:eastAsia="Segoe UI"/>
        </w:rPr>
        <w:t>1.</w:t>
      </w:r>
      <w:r>
        <w:rPr>
          <w:rFonts w:eastAsia="Segoe UI"/>
        </w:rPr>
        <w:t xml:space="preserve"> </w:t>
      </w:r>
      <w:r w:rsidRPr="2FFB30AB" w:rsidR="0AC162E8">
        <w:rPr>
          <w:rFonts w:eastAsia="Segoe UI"/>
        </w:rPr>
        <w:t>Contenido de la CMDB, con sus activos hardware, software y demás tipos (CIs), así como las relaciones entre ellos</w:t>
      </w:r>
    </w:p>
    <w:p w:rsidR="00F634CC" w:rsidP="004F6FE3" w:rsidRDefault="00F634CC" w14:paraId="752D9BB2" w14:textId="77777777"/>
    <w:p w:rsidR="004F6FE3" w:rsidP="004F6FE3" w:rsidRDefault="000218F2" w14:paraId="33B17854" w14:textId="591948A7">
      <w:r>
        <w:t xml:space="preserve">Se accede desde </w:t>
      </w:r>
      <w:r w:rsidR="009D6B21">
        <w:t>aquí (</w:t>
      </w:r>
      <w:r w:rsidR="00AB4C50">
        <w:t xml:space="preserve">No tiene </w:t>
      </w:r>
      <w:r w:rsidRPr="009D6B21" w:rsidR="00AB4C50">
        <w:t>usuario</w:t>
      </w:r>
      <w:r w:rsidR="00AB4C50">
        <w:t>)</w:t>
      </w:r>
      <w:r>
        <w:t>:</w:t>
      </w:r>
      <w:r>
        <w:br/>
      </w:r>
      <w:hyperlink w:history="1" r:id="rId8">
        <w:r>
          <w:rPr>
            <w:rStyle w:val="Hyperlink"/>
          </w:rPr>
          <w:t>Proactivanet Inventario</w:t>
        </w:r>
      </w:hyperlink>
    </w:p>
    <w:p w:rsidR="00C602D3" w:rsidP="004F6FE3" w:rsidRDefault="00EF3B65" w14:paraId="7BA750C0" w14:textId="24C15E67">
      <w:r>
        <w:t>Activos</w:t>
      </w:r>
      <w:r w:rsidR="00A21B72">
        <w:t>-&gt; Hardware o Software</w:t>
      </w:r>
    </w:p>
    <w:p w:rsidR="003B15C8" w:rsidP="004F6FE3" w:rsidRDefault="003B15C8" w14:paraId="13B3787F" w14:textId="4886F24C">
      <w:r>
        <w:t>Ver que los inventarios se añaden automáticamente a la CMDB</w:t>
      </w:r>
      <w:r w:rsidR="001A3D4C">
        <w:t xml:space="preserve"> -&gt; </w:t>
      </w:r>
      <w:r w:rsidR="00472559">
        <w:t>CMDB</w:t>
      </w:r>
      <w:r w:rsidR="00DD429A">
        <w:t xml:space="preserve"> -&gt; Por tipos de Cl</w:t>
      </w:r>
    </w:p>
    <w:p w:rsidR="00DD429A" w:rsidP="004F6FE3" w:rsidRDefault="00007938" w14:paraId="2B8A049B" w14:textId="7F5E1428">
      <w:r>
        <w:t>R</w:t>
      </w:r>
      <w:r w:rsidRPr="00007938">
        <w:t>elaciones entre CIs y la forma de limitar los tipos de CIs compatibles para una de las relaciones respectivamente</w:t>
      </w:r>
      <w:r>
        <w:t xml:space="preserve"> -&gt; </w:t>
      </w:r>
      <w:r w:rsidRPr="001D285F" w:rsidR="001D285F">
        <w:rPr>
          <w:u w:val="single"/>
        </w:rPr>
        <w:t>ADMINISTRACION</w:t>
      </w:r>
      <w:r w:rsidRPr="001D285F" w:rsidR="001D285F">
        <w:t xml:space="preserve"> -&gt; </w:t>
      </w:r>
      <w:r w:rsidR="00DF0AE6">
        <w:t>Configuración procesos -&gt; CMDB -&gt; Tipos de relación</w:t>
      </w:r>
    </w:p>
    <w:p w:rsidR="00DD429A" w:rsidP="7316B312" w:rsidRDefault="00B95698" w14:paraId="3C823538" w14:textId="085BD92F">
      <w:pPr>
        <w:rPr>
          <w:noProof/>
        </w:rPr>
      </w:pPr>
      <w:r>
        <w:t>“Establecer la línea base para los dos CIs de tipo Servicio”-&gt;</w:t>
      </w:r>
      <w:r w:rsidRPr="55D7F488" w:rsidR="0023738C">
        <w:rPr>
          <w:noProof/>
        </w:rPr>
        <w:t xml:space="preserve"> </w:t>
      </w:r>
      <w:r w:rsidR="689BE301">
        <w:rPr>
          <w:noProof/>
        </w:rPr>
        <w:drawing>
          <wp:inline distT="0" distB="0" distL="0" distR="0" wp14:anchorId="17DB4B5F" wp14:editId="689BE301">
            <wp:extent cx="2042795" cy="601345"/>
            <wp:effectExtent l="0" t="0" r="0" b="8255"/>
            <wp:docPr id="716928659" name="Picture 71692865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8C" w:rsidP="55D7F488" w:rsidRDefault="00160258" w14:paraId="660892BE" w14:textId="3F5358B0">
      <w:r w:rsidRPr="111C9420">
        <w:rPr>
          <w:noProof/>
        </w:rPr>
        <w:t xml:space="preserve">Por ultimo puedes generar ya los </w:t>
      </w:r>
      <w:r w:rsidRPr="111C9420" w:rsidR="00664EE0">
        <w:rPr>
          <w:noProof/>
        </w:rPr>
        <w:t>gráficos.</w:t>
      </w:r>
    </w:p>
    <w:p w:rsidR="111C9420" w:rsidP="1968D6F1" w:rsidRDefault="111C9420" w14:paraId="6F2E2C8B" w14:textId="258559D4">
      <w:pPr>
        <w:pStyle w:val="Normal"/>
        <w:rPr>
          <w:rFonts w:ascii="Calibri" w:hAnsi="Calibri" w:eastAsia="Calibri" w:cs="Calibri"/>
          <w:noProof/>
          <w:sz w:val="22"/>
          <w:szCs w:val="22"/>
          <w:lang w:val="es-ES"/>
        </w:rPr>
      </w:pPr>
      <w:r w:rsidRPr="1968D6F1" w:rsidR="72EEFE55">
        <w:rPr>
          <w:noProof/>
        </w:rPr>
        <w:t>Portal para clientes:</w:t>
      </w:r>
      <w:r>
        <w:br/>
      </w:r>
      <w:hyperlink r:id="R585326c9b6864eb3">
        <w:r w:rsidRPr="1968D6F1" w:rsidR="270D7EA9">
          <w:rPr>
            <w:rStyle w:val="Hyperlink"/>
            <w:rFonts w:ascii="Segoe UI" w:hAnsi="Segoe UI" w:eastAsia="Segoe UI" w:cs="Segoe UI"/>
            <w:b w:val="0"/>
            <w:bCs w:val="0"/>
            <w:i w:val="1"/>
            <w:iCs w:val="1"/>
            <w:caps w:val="0"/>
            <w:smallCaps w:val="0"/>
            <w:strike w:val="0"/>
            <w:dstrike w:val="0"/>
            <w:noProof/>
            <w:color w:val="094478"/>
            <w:sz w:val="22"/>
            <w:szCs w:val="22"/>
            <w:u w:val="single"/>
            <w:lang w:val="es-ES"/>
          </w:rPr>
          <w:t>http://uniovi07.proactivanet.com/panet/portal/default.paw</w:t>
        </w:r>
      </w:hyperlink>
    </w:p>
    <w:p w:rsidR="47DA9721" w:rsidP="1968D6F1" w:rsidRDefault="47DA9721" w14:paraId="046E2CD7" w14:textId="0DE0EEFD">
      <w:pPr>
        <w:pStyle w:val="Heading1"/>
        <w:rPr>
          <w:noProof/>
          <w:lang w:val="es-ES"/>
        </w:rPr>
      </w:pPr>
      <w:r w:rsidRPr="1968D6F1" w:rsidR="47DA9721">
        <w:rPr>
          <w:noProof/>
          <w:lang w:val="es-ES"/>
        </w:rPr>
        <w:t>Usuarios y Contraseñas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1968D6F1" w:rsidTr="1968D6F1" w14:paraId="7704B89C">
        <w:trPr>
          <w:trHeight w:val="300"/>
        </w:trPr>
        <w:tc>
          <w:tcPr>
            <w:tcW w:w="4508" w:type="dxa"/>
            <w:tcMar/>
          </w:tcPr>
          <w:p w:rsidR="47DA9721" w:rsidP="1968D6F1" w:rsidRDefault="47DA9721" w14:paraId="458029A7" w14:textId="2DD64833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 Administrador de Sistemas_01</w:t>
            </w:r>
          </w:p>
        </w:tc>
        <w:tc>
          <w:tcPr>
            <w:tcW w:w="4508" w:type="dxa"/>
            <w:tcMar/>
          </w:tcPr>
          <w:p w:rsidR="47DA9721" w:rsidP="1968D6F1" w:rsidRDefault="47DA9721" w14:paraId="3AE7519E" w14:textId="1EA7F01B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CP_Administrador_de_Sistemas_01@citypulse.com</w:t>
            </w:r>
          </w:p>
        </w:tc>
      </w:tr>
      <w:tr w:rsidR="1968D6F1" w:rsidTr="1968D6F1" w14:paraId="055BB71F">
        <w:trPr>
          <w:trHeight w:val="300"/>
        </w:trPr>
        <w:tc>
          <w:tcPr>
            <w:tcW w:w="4508" w:type="dxa"/>
            <w:tcMar/>
          </w:tcPr>
          <w:p w:rsidR="47DA9721" w:rsidP="1968D6F1" w:rsidRDefault="47DA9721" w14:paraId="18AA9683" w14:textId="1C977B72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CP_Especialista_en_Software_01</w:t>
            </w:r>
            <w:r w:rsidRPr="1968D6F1" w:rsidR="719541A1">
              <w:rPr>
                <w:noProof/>
              </w:rPr>
              <w:t xml:space="preserve">  (segunda linea)</w:t>
            </w:r>
          </w:p>
        </w:tc>
        <w:tc>
          <w:tcPr>
            <w:tcW w:w="4508" w:type="dxa"/>
            <w:tcMar/>
          </w:tcPr>
          <w:p w:rsidR="47DA9721" w:rsidP="1968D6F1" w:rsidRDefault="47DA9721" w14:paraId="2C25B752" w14:textId="5072670C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CP_Especialista_en_Software_01</w:t>
            </w:r>
          </w:p>
        </w:tc>
      </w:tr>
      <w:tr w:rsidR="1968D6F1" w:rsidTr="1968D6F1" w14:paraId="1352A5C2">
        <w:trPr>
          <w:trHeight w:val="300"/>
        </w:trPr>
        <w:tc>
          <w:tcPr>
            <w:tcW w:w="4508" w:type="dxa"/>
            <w:tcMar/>
          </w:tcPr>
          <w:p w:rsidR="47DA9721" w:rsidP="1968D6F1" w:rsidRDefault="47DA9721" w14:paraId="726BDB8D" w14:textId="3C0CD913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CP_Operador_de_Telefonía_01</w:t>
            </w:r>
            <w:r w:rsidRPr="1968D6F1" w:rsidR="7992CC1D">
              <w:rPr>
                <w:noProof/>
              </w:rPr>
              <w:t xml:space="preserve">  (primera linea)</w:t>
            </w:r>
          </w:p>
        </w:tc>
        <w:tc>
          <w:tcPr>
            <w:tcW w:w="4508" w:type="dxa"/>
            <w:tcMar/>
          </w:tcPr>
          <w:p w:rsidR="47DA9721" w:rsidP="1968D6F1" w:rsidRDefault="47DA9721" w14:paraId="52A1A91A" w14:textId="6FC2F572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CP_Operador_de_Telefonía_01</w:t>
            </w:r>
          </w:p>
        </w:tc>
      </w:tr>
      <w:tr w:rsidR="1968D6F1" w:rsidTr="1968D6F1" w14:paraId="066B5E87">
        <w:trPr>
          <w:trHeight w:val="300"/>
        </w:trPr>
        <w:tc>
          <w:tcPr>
            <w:tcW w:w="4508" w:type="dxa"/>
            <w:tcMar/>
          </w:tcPr>
          <w:p w:rsidR="47DA9721" w:rsidP="1968D6F1" w:rsidRDefault="47DA9721" w14:paraId="26ED9013" w14:textId="41D8BB9A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cp_contacto_seur</w:t>
            </w:r>
          </w:p>
        </w:tc>
        <w:tc>
          <w:tcPr>
            <w:tcW w:w="4508" w:type="dxa"/>
            <w:tcMar/>
          </w:tcPr>
          <w:p w:rsidR="47DA9721" w:rsidP="1968D6F1" w:rsidRDefault="47DA9721" w14:paraId="0902F2D2" w14:textId="16DB8BB2">
            <w:pPr>
              <w:pStyle w:val="Normal"/>
              <w:rPr>
                <w:noProof/>
              </w:rPr>
            </w:pPr>
            <w:r w:rsidRPr="1968D6F1" w:rsidR="47DA9721">
              <w:rPr>
                <w:noProof/>
              </w:rPr>
              <w:t>cp_contacto_seur</w:t>
            </w:r>
          </w:p>
        </w:tc>
      </w:tr>
      <w:tr w:rsidR="1968D6F1" w:rsidTr="1968D6F1" w14:paraId="7135B586">
        <w:trPr>
          <w:trHeight w:val="300"/>
        </w:trPr>
        <w:tc>
          <w:tcPr>
            <w:tcW w:w="4508" w:type="dxa"/>
            <w:tcMar/>
          </w:tcPr>
          <w:p w:rsidR="6C1EB35F" w:rsidP="1968D6F1" w:rsidRDefault="6C1EB35F" w14:paraId="3A5F2A6C" w14:textId="09585B5E">
            <w:pPr>
              <w:pStyle w:val="Normal"/>
              <w:rPr>
                <w:noProof/>
              </w:rPr>
            </w:pPr>
            <w:r w:rsidRPr="1968D6F1" w:rsidR="6C1EB35F">
              <w:rPr>
                <w:noProof/>
              </w:rPr>
              <w:t>CP_Administrador_de_Sistemas_02</w:t>
            </w:r>
            <w:r w:rsidRPr="1968D6F1" w:rsidR="38A3FA7D">
              <w:rPr>
                <w:noProof/>
              </w:rPr>
              <w:t xml:space="preserve"> (</w:t>
            </w:r>
            <w:r w:rsidRPr="1968D6F1" w:rsidR="0444D2AC">
              <w:rPr>
                <w:noProof/>
              </w:rPr>
              <w:t>problemas</w:t>
            </w:r>
            <w:r w:rsidRPr="1968D6F1" w:rsidR="38A3FA7D">
              <w:rPr>
                <w:noProof/>
              </w:rPr>
              <w:t>)</w:t>
            </w:r>
          </w:p>
        </w:tc>
        <w:tc>
          <w:tcPr>
            <w:tcW w:w="4508" w:type="dxa"/>
            <w:tcMar/>
          </w:tcPr>
          <w:p w:rsidR="6C1EB35F" w:rsidP="1968D6F1" w:rsidRDefault="6C1EB35F" w14:paraId="0C3A0904" w14:textId="730EF74E">
            <w:pPr>
              <w:pStyle w:val="Normal"/>
              <w:rPr>
                <w:noProof/>
              </w:rPr>
            </w:pPr>
            <w:r w:rsidRPr="1968D6F1" w:rsidR="6C1EB35F">
              <w:rPr>
                <w:noProof/>
              </w:rPr>
              <w:t>CP_Administrador_de_Sistemas_02</w:t>
            </w:r>
          </w:p>
        </w:tc>
      </w:tr>
      <w:tr w:rsidR="1968D6F1" w:rsidTr="1968D6F1" w14:paraId="4D128118">
        <w:trPr>
          <w:trHeight w:val="300"/>
        </w:trPr>
        <w:tc>
          <w:tcPr>
            <w:tcW w:w="4508" w:type="dxa"/>
            <w:tcMar/>
          </w:tcPr>
          <w:p w:rsidR="6C1EB35F" w:rsidP="1968D6F1" w:rsidRDefault="6C1EB35F" w14:paraId="70870A6F" w14:textId="4850E978">
            <w:pPr>
              <w:pStyle w:val="Normal"/>
              <w:rPr>
                <w:noProof/>
              </w:rPr>
            </w:pPr>
            <w:r w:rsidRPr="1968D6F1" w:rsidR="6C1EB35F">
              <w:rPr>
                <w:noProof/>
              </w:rPr>
              <w:t>CP_Gestor_Servicios   (incidencias)</w:t>
            </w:r>
          </w:p>
        </w:tc>
        <w:tc>
          <w:tcPr>
            <w:tcW w:w="4508" w:type="dxa"/>
            <w:tcMar/>
          </w:tcPr>
          <w:p w:rsidR="6C1EB35F" w:rsidP="1968D6F1" w:rsidRDefault="6C1EB35F" w14:paraId="49DD3952" w14:textId="55B78C02">
            <w:pPr>
              <w:pStyle w:val="Normal"/>
              <w:rPr>
                <w:noProof/>
              </w:rPr>
            </w:pPr>
            <w:r w:rsidRPr="1968D6F1" w:rsidR="6C1EB35F">
              <w:rPr>
                <w:noProof/>
              </w:rPr>
              <w:t>CP_Gestor_Servicios</w:t>
            </w:r>
          </w:p>
        </w:tc>
      </w:tr>
    </w:tbl>
    <w:p w:rsidR="1968D6F1" w:rsidP="1968D6F1" w:rsidRDefault="1968D6F1" w14:paraId="4405200D" w14:textId="7D03CA0F">
      <w:pPr>
        <w:pStyle w:val="Normal"/>
        <w:rPr>
          <w:noProof/>
        </w:rPr>
      </w:pPr>
    </w:p>
    <w:p w:rsidR="1968D6F1" w:rsidP="1968D6F1" w:rsidRDefault="1968D6F1" w14:paraId="1ADAE9FE" w14:textId="00013CB8">
      <w:pPr>
        <w:pStyle w:val="Normal"/>
        <w:rPr>
          <w:noProof/>
        </w:rPr>
      </w:pPr>
    </w:p>
    <w:p w:rsidR="1968D6F1" w:rsidP="1968D6F1" w:rsidRDefault="1968D6F1" w14:paraId="60CFEFCE" w14:textId="23821AB4">
      <w:pPr>
        <w:pStyle w:val="Normal"/>
        <w:rPr>
          <w:noProof/>
        </w:rPr>
      </w:pPr>
    </w:p>
    <w:p w:rsidR="7097C6E3" w:rsidP="1968D6F1" w:rsidRDefault="7097C6E3" w14:paraId="6BD43CBD" w14:textId="62C61E8C">
      <w:pPr>
        <w:pStyle w:val="Normal"/>
        <w:rPr>
          <w:noProof/>
        </w:rPr>
      </w:pPr>
      <w:r w:rsidRPr="1968D6F1" w:rsidR="7097C6E3">
        <w:rPr>
          <w:noProof/>
        </w:rPr>
        <w:t>Problemas:</w:t>
      </w:r>
      <w:r>
        <w:br/>
      </w:r>
      <w:r>
        <w:br/>
      </w:r>
      <w:r w:rsidRPr="1968D6F1" w:rsidR="472651E3">
        <w:rPr>
          <w:noProof/>
        </w:rPr>
        <w:t>Accedemos como gestor de probelmas</w:t>
      </w:r>
    </w:p>
    <w:p w:rsidR="472651E3" w:rsidP="1968D6F1" w:rsidRDefault="472651E3" w14:paraId="195AFF66" w14:textId="0ABB71A9">
      <w:pPr>
        <w:pStyle w:val="Normal"/>
        <w:rPr>
          <w:rFonts w:ascii="Calibri" w:hAnsi="Calibri" w:eastAsia="Calibri" w:cs="Calibri"/>
          <w:noProof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/>
          <w:sz w:val="25"/>
          <w:szCs w:val="25"/>
          <w:lang w:val="es-ES"/>
        </w:rPr>
        <w:t>Asignar los grupos, técnicos Investigadores y gestores por defecto para problemas dentro de cada una de las categorías</w:t>
      </w:r>
    </w:p>
    <w:p w:rsidR="472651E3" w:rsidP="1968D6F1" w:rsidRDefault="472651E3" w14:paraId="1D9AA60D" w14:textId="7BE3A247">
      <w:pPr>
        <w:pStyle w:val="Normal"/>
      </w:pPr>
      <w:r w:rsidR="472651E3">
        <w:drawing>
          <wp:inline wp14:editId="36D9E1BF" wp14:anchorId="0FD81E02">
            <wp:extent cx="4572000" cy="2276475"/>
            <wp:effectExtent l="0" t="0" r="0" b="0"/>
            <wp:docPr id="1246450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68772b913e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651E3" w:rsidP="1968D6F1" w:rsidRDefault="472651E3" w14:paraId="32D30A4C" w14:textId="5C579678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Administración → Gestión de Problemas → Configuración de acciones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marcar la opción </w:t>
      </w: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Permitir editar acciones a los administradores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 Esto permitirá a los administradores, si fuera necesario, realizar correcciones en la documentación</w:t>
      </w:r>
    </w:p>
    <w:p w:rsidR="472651E3" w:rsidP="1968D6F1" w:rsidRDefault="472651E3" w14:paraId="22915A1B" w14:textId="55BEB2A0">
      <w:pPr>
        <w:pStyle w:val="Normal"/>
      </w:pPr>
      <w:r w:rsidR="472651E3">
        <w:drawing>
          <wp:inline wp14:editId="647173CD" wp14:anchorId="18429DCD">
            <wp:extent cx="4572000" cy="3609975"/>
            <wp:effectExtent l="0" t="0" r="0" b="0"/>
            <wp:docPr id="436978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7381ec6322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8D6F1" w:rsidP="1968D6F1" w:rsidRDefault="1968D6F1" w14:paraId="28E543EF" w14:textId="6BDD3047">
      <w:pPr>
        <w:pStyle w:val="Normal"/>
      </w:pPr>
    </w:p>
    <w:p w:rsidR="1968D6F1" w:rsidP="1968D6F1" w:rsidRDefault="1968D6F1" w14:paraId="6834DFAF" w14:textId="34C14F43">
      <w:pPr>
        <w:pStyle w:val="Normal"/>
      </w:pPr>
    </w:p>
    <w:p w:rsidR="472651E3" w:rsidP="1968D6F1" w:rsidRDefault="472651E3" w14:paraId="70C39EB0" w14:textId="6DC4E94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Acceder al SD como gestor de problemas, asignar el nuevo problema</w:t>
      </w:r>
    </w:p>
    <w:p w:rsidR="472651E3" w:rsidP="1968D6F1" w:rsidRDefault="472651E3" w14:paraId="3A9D4B92" w14:textId="6ED2EC67">
      <w:pPr>
        <w:pStyle w:val="Normal"/>
      </w:pPr>
      <w:r w:rsidR="472651E3">
        <w:drawing>
          <wp:inline wp14:editId="19DDC64E" wp14:anchorId="763624F9">
            <wp:extent cx="4572000" cy="2695575"/>
            <wp:effectExtent l="0" t="0" r="0" b="0"/>
            <wp:docPr id="1220907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289d86eac1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651E3" w:rsidP="1968D6F1" w:rsidRDefault="472651E3" w14:paraId="7F2B45EF" w14:textId="64DA18FE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Acceder al SD como técnico investigador asignado al problema, localizar el registro correspondiente al mismo, investigarlo hasta dar con su causa raíz y firmar</w:t>
      </w:r>
    </w:p>
    <w:p w:rsidR="472651E3" w:rsidP="1968D6F1" w:rsidRDefault="472651E3" w14:paraId="7090DB76" w14:textId="236005B8">
      <w:pPr>
        <w:pStyle w:val="Normal"/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Comprobar el cambio de estado del problema a </w:t>
      </w: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Error conocido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472651E3" w:rsidP="1968D6F1" w:rsidRDefault="472651E3" w14:paraId="01C80D87" w14:textId="1D5107F0">
      <w:pPr>
        <w:pStyle w:val="Normal"/>
      </w:pPr>
      <w:r w:rsidR="472651E3">
        <w:drawing>
          <wp:inline wp14:editId="524EEB94" wp14:anchorId="1F829114">
            <wp:extent cx="4572000" cy="2114550"/>
            <wp:effectExtent l="0" t="0" r="0" b="0"/>
            <wp:docPr id="539051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a48dad2a9d46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651E3" w:rsidP="1968D6F1" w:rsidRDefault="472651E3" w14:paraId="678EA457" w14:textId="1B592E3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pestaña General, apartado </w:t>
      </w: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Identificar fuente del problema (CI)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, el CI origen del problema.</w:t>
      </w:r>
    </w:p>
    <w:p w:rsidR="1968D6F1" w:rsidP="1968D6F1" w:rsidRDefault="1968D6F1" w14:paraId="6667E205" w14:textId="089B6DC5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33C2453F" w:rsidP="1968D6F1" w:rsidRDefault="33C2453F" w14:paraId="499170BC" w14:textId="4CC64534">
      <w:pPr>
        <w:spacing w:before="0" w:beforeAutospacing="off"/>
      </w:pPr>
      <w:r w:rsidRPr="1968D6F1" w:rsidR="33C2453F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proponer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 soluciones definitivas al problema, seleccionar una de ellas y firmar.</w:t>
      </w:r>
    </w:p>
    <w:p w:rsidR="472651E3" w:rsidP="1968D6F1" w:rsidRDefault="472651E3" w14:paraId="3F5FB360" w14:textId="689F35DB">
      <w:pPr>
        <w:spacing w:before="0" w:beforeAutospacing="off"/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7) Comprobar el cambio de estado del problema a </w:t>
      </w: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es-ES"/>
        </w:rPr>
        <w:t>Error conocido con solución propuesta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.</w:t>
      </w:r>
    </w:p>
    <w:p w:rsidR="472651E3" w:rsidP="1968D6F1" w:rsidRDefault="472651E3" w14:paraId="41DBB339" w14:textId="1D0C424A">
      <w:pPr>
        <w:pStyle w:val="Normal"/>
      </w:pPr>
      <w:r w:rsidR="472651E3">
        <w:drawing>
          <wp:inline wp14:editId="65DD8FA2" wp14:anchorId="4259FC03">
            <wp:extent cx="4572000" cy="2638425"/>
            <wp:effectExtent l="0" t="0" r="0" b="0"/>
            <wp:docPr id="7706178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292b454bef49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651E3" w:rsidP="1968D6F1" w:rsidRDefault="472651E3" w14:paraId="61671CBC" w14:textId="183CE960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Ir a la pestaña de cierre y observar las posibilidades de resolución del problema. El problema permanece de momento sin cerrar hasta que el gestor tome una decisión sobre si implementar la solución propuesta o no hacer nada. 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En caso de no hacer nada se cerraría el problema indicando </w:t>
      </w: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Cerrado no solucionado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, mientras que en caso de implementar la solución será necesario solicitar un cambio (RFC).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Cuando se cierre la RFC deberá cerrarse también el problema indicando como resolución </w:t>
      </w:r>
      <w:r w:rsidRPr="1968D6F1" w:rsidR="472651E3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Cerrado solucionado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472651E3" w:rsidP="1968D6F1" w:rsidRDefault="472651E3" w14:paraId="0444281D" w14:textId="3B4217F9">
      <w:pPr>
        <w:pStyle w:val="Normal"/>
      </w:pPr>
      <w:r w:rsidR="472651E3">
        <w:drawing>
          <wp:inline wp14:editId="0F5ABAAD" wp14:anchorId="7A36D6CA">
            <wp:extent cx="4572000" cy="1657350"/>
            <wp:effectExtent l="0" t="0" r="0" b="0"/>
            <wp:docPr id="562779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8385500a87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2651E3" w:rsidP="1968D6F1" w:rsidRDefault="472651E3" w14:paraId="680876FC" w14:textId="0D36A3F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Descargar un informe completo del problema mediante el icono relativo a PDF</w:t>
      </w:r>
    </w:p>
    <w:p w:rsidR="1968D6F1" w:rsidP="1968D6F1" w:rsidRDefault="1968D6F1" w14:paraId="65CEDAB3" w14:textId="4E64EC3E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472651E3" w:rsidP="1968D6F1" w:rsidRDefault="472651E3" w14:paraId="2BD8E02D" w14:textId="4E1BB8A2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PROACTIVO:</w:t>
      </w:r>
    </w:p>
    <w:p w:rsidR="472651E3" w:rsidP="1968D6F1" w:rsidRDefault="472651E3" w14:paraId="2811DA21" w14:textId="7FA1FF62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Al crearlo hay una 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opción</w:t>
      </w:r>
      <w:r w:rsidRPr="1968D6F1" w:rsidR="472651E3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1968D6F1" w:rsidP="1968D6F1" w:rsidRDefault="1968D6F1" w14:paraId="0342D16B" w14:textId="14068AC4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1968D6F1" w:rsidP="1968D6F1" w:rsidRDefault="1968D6F1" w14:paraId="486C07A6" w14:textId="5DF196AB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1968D6F1" w:rsidP="1968D6F1" w:rsidRDefault="1968D6F1" w14:paraId="08CAFC74" w14:textId="659EF84E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1968D6F1" w:rsidP="1968D6F1" w:rsidRDefault="1968D6F1" w14:paraId="4FB8AED5" w14:textId="305ECAA0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30131B87" w:rsidP="1968D6F1" w:rsidRDefault="30131B87" w14:paraId="48F041AF" w14:textId="68D957DA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CATEGORIAS RFCS:</w:t>
      </w:r>
    </w:p>
    <w:p w:rsidR="30131B87" w:rsidP="1968D6F1" w:rsidRDefault="30131B87" w14:paraId="757BA99E" w14:textId="059503BB">
      <w:pPr>
        <w:pStyle w:val="Normal"/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Acceder al SD como gestor de cambios.</w:t>
      </w:r>
    </w:p>
    <w:p w:rsidR="30131B87" w:rsidP="1968D6F1" w:rsidRDefault="30131B87" w14:paraId="2BAB416C" w14:textId="5529C919">
      <w:pPr>
        <w:pStyle w:val="Normal"/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Asignar los grupos y gestores por defecto para cambios dentro de cada una de las categorías de solicitudes considerada.</w:t>
      </w:r>
    </w:p>
    <w:p w:rsidR="30131B87" w:rsidP="1968D6F1" w:rsidRDefault="30131B87" w14:paraId="0502D13E" w14:textId="5E25EEC4">
      <w:pPr>
        <w:pStyle w:val="Normal"/>
      </w:pPr>
      <w:r w:rsidR="30131B87">
        <w:drawing>
          <wp:inline wp14:editId="165D44B0" wp14:anchorId="7F78F5DD">
            <wp:extent cx="4572000" cy="3095625"/>
            <wp:effectExtent l="0" t="0" r="0" b="0"/>
            <wp:docPr id="1391205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9272d683e543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31B87" w:rsidP="1968D6F1" w:rsidRDefault="30131B87" w14:paraId="7C8B5C8D" w14:textId="2FF8F681">
      <w:pPr>
        <w:pStyle w:val="Normal"/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En </w:t>
      </w:r>
      <w:r w:rsidRPr="1968D6F1" w:rsidR="30131B87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Administración → Gestión de Cambios y Entregas → Configuración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de acciones marcar la opción </w:t>
      </w:r>
      <w:r w:rsidRPr="1968D6F1" w:rsidR="30131B87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Permitir editar acciones a los administradores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. Esto permitirá a los administradores, si fuera necesario, realizar correcciones </w:t>
      </w:r>
      <w:r w:rsidRPr="1968D6F1" w:rsidR="30131B87">
        <w:rPr>
          <w:rFonts w:ascii="Calibri" w:hAnsi="Calibri" w:eastAsia="Calibri" w:cs="Calibri"/>
          <w:noProof w:val="0"/>
          <w:sz w:val="22"/>
          <w:szCs w:val="22"/>
          <w:lang w:val="es-ES"/>
        </w:rPr>
        <w:t xml:space="preserve"> </w:t>
      </w:r>
    </w:p>
    <w:p w:rsidR="30131B87" w:rsidP="1968D6F1" w:rsidRDefault="30131B87" w14:paraId="0D8796AE" w14:textId="243F5477">
      <w:pPr>
        <w:pStyle w:val="Normal"/>
      </w:pPr>
      <w:r w:rsidR="30131B87">
        <w:drawing>
          <wp:inline wp14:editId="7F66F145" wp14:anchorId="56DB29D0">
            <wp:extent cx="4572000" cy="4267200"/>
            <wp:effectExtent l="0" t="0" r="0" b="0"/>
            <wp:docPr id="124245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29118fac0453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31B87" w:rsidP="1968D6F1" w:rsidRDefault="30131B87" w14:paraId="5A03F747" w14:textId="3D2B9B19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Configurar los orígenes de las 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RFCs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en </w:t>
      </w:r>
      <w:r w:rsidRPr="1968D6F1" w:rsidR="30131B87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Administración → Gestión de Cambios y Entregas → Orígenes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 Los orígenes corresponden normalmente a otros procesos que plantean la necesidad del cambio.</w:t>
      </w:r>
    </w:p>
    <w:p w:rsidR="30131B87" w:rsidP="1968D6F1" w:rsidRDefault="30131B87" w14:paraId="3135FFA2" w14:textId="09483DE1">
      <w:pPr>
        <w:pStyle w:val="Normal"/>
      </w:pPr>
      <w:r w:rsidR="30131B87">
        <w:drawing>
          <wp:inline wp14:editId="71C8DCA8" wp14:anchorId="5C3124F7">
            <wp:extent cx="4572000" cy="1381125"/>
            <wp:effectExtent l="0" t="0" r="0" b="0"/>
            <wp:docPr id="19096185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5073520124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31B87" w:rsidP="1968D6F1" w:rsidRDefault="30131B87" w14:paraId="7750FE3E" w14:textId="4198D23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Configurar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la composición de los comités asesores de cambios (CAB) y de cambios urgentes (ECAB) en </w:t>
      </w:r>
      <w:r w:rsidRPr="1968D6F1" w:rsidR="30131B87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Administración → Gestión de Cambios y Entregas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30131B87" w:rsidP="1968D6F1" w:rsidRDefault="30131B87" w14:paraId="67A291E5" w14:textId="444FC848">
      <w:pPr>
        <w:pStyle w:val="Normal"/>
      </w:pPr>
      <w:r w:rsidR="30131B87">
        <w:drawing>
          <wp:inline wp14:editId="5F08C10E" wp14:anchorId="521F2DC1">
            <wp:extent cx="4572000" cy="2562225"/>
            <wp:effectExtent l="0" t="0" r="0" b="0"/>
            <wp:docPr id="1527072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3d67954afb45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68D6F1" w:rsidP="1968D6F1" w:rsidRDefault="1968D6F1" w14:paraId="39925807" w14:textId="2DE8CD75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1968D6F1" w:rsidP="1968D6F1" w:rsidRDefault="1968D6F1" w14:paraId="103B2AA3" w14:textId="5B1ADB39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</w:p>
    <w:p w:rsidR="30131B87" w:rsidP="1968D6F1" w:rsidRDefault="30131B87" w14:paraId="7BDEE3E1" w14:textId="5C1CED6A">
      <w:pPr>
        <w:pStyle w:val="Normal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CAMBIOS:</w:t>
      </w:r>
    </w:p>
    <w:p w:rsidR="30131B87" w:rsidP="1968D6F1" w:rsidRDefault="30131B87" w14:paraId="42DA8653" w14:textId="4AFC2351">
      <w:pPr>
        <w:pStyle w:val="Normal"/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Acceder al SD como gestor de problemas y vincular una nueva RFC al problema reactivo de la práctica anterior</w:t>
      </w:r>
    </w:p>
    <w:p w:rsidR="30131B87" w:rsidP="1968D6F1" w:rsidRDefault="30131B87" w14:paraId="2A15CBCE" w14:textId="7D75C6CF">
      <w:pPr>
        <w:pStyle w:val="Normal"/>
      </w:pPr>
      <w:r w:rsidR="30131B87">
        <w:drawing>
          <wp:inline wp14:editId="41B00E01" wp14:anchorId="6A8A8B14">
            <wp:extent cx="4572000" cy="2552700"/>
            <wp:effectExtent l="0" t="0" r="0" b="0"/>
            <wp:docPr id="13831089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623fbcbc3547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31B87" w:rsidP="1968D6F1" w:rsidRDefault="30131B87" w14:paraId="4999D9F0" w14:textId="65FAD0C7">
      <w:pPr>
        <w:spacing w:before="0" w:beforeAutospacing="off"/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2) Acceder al SD como gestor de cambios, localizar la RFC, completarla indicando el tipo (RFC Significativo), asignarle grupo y técnico gestor (el mismo en este caso), aceptar finalmente la RFC y firmar.</w:t>
      </w:r>
    </w:p>
    <w:p w:rsidR="30131B87" w:rsidP="1968D6F1" w:rsidRDefault="30131B87" w14:paraId="4A0ED203" w14:textId="67CE5D04">
      <w:pPr>
        <w:spacing w:before="0" w:beforeAutospacing="off"/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3) Comprobar el cambio de estado de la RFC a </w:t>
      </w:r>
      <w:r w:rsidRPr="1968D6F1" w:rsidR="30131B87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es-ES"/>
        </w:rPr>
        <w:t>Aceptada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.</w:t>
      </w:r>
    </w:p>
    <w:p w:rsidR="30131B87" w:rsidP="1968D6F1" w:rsidRDefault="30131B87" w14:paraId="24054B30" w14:textId="49BF230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3) Acceder al SD como técnico gestor 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encargado ,</w:t>
      </w: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documentar el cambio en la pestaña investigación e identificar el equipo de trabajo asignado al cambio. El gestor también debe validar la solicitud mediante su firma en la pestaña de segundo nivel validación</w:t>
      </w:r>
    </w:p>
    <w:p w:rsidR="30131B87" w:rsidP="1968D6F1" w:rsidRDefault="30131B87" w14:paraId="44A7CF0B" w14:textId="569F258D">
      <w:pPr>
        <w:pStyle w:val="Normal"/>
      </w:pPr>
      <w:r w:rsidR="30131B87">
        <w:drawing>
          <wp:inline wp14:editId="5FB6C98E" wp14:anchorId="00EDC202">
            <wp:extent cx="5772150" cy="2585442"/>
            <wp:effectExtent l="0" t="0" r="0" b="0"/>
            <wp:docPr id="13460420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b684745f6449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5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31B87" w:rsidP="1968D6F1" w:rsidRDefault="30131B87" w14:paraId="7945336F" w14:textId="1A105A7D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30131B87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Antes de proceder a autorizar el cambio será necesario definir previamente las fechas estimadas de inicio, despliegue y cierre en la pestaña planificación.</w:t>
      </w:r>
    </w:p>
    <w:p w:rsidR="5820336D" w:rsidP="1968D6F1" w:rsidRDefault="5820336D" w14:paraId="3E0ED3CB" w14:textId="72D18A24">
      <w:pPr>
        <w:pStyle w:val="Normal"/>
      </w:pPr>
      <w:r w:rsidR="5820336D">
        <w:drawing>
          <wp:inline wp14:editId="1DAB3D46" wp14:anchorId="1BC41BE2">
            <wp:extent cx="5562600" cy="1761490"/>
            <wp:effectExtent l="0" t="0" r="0" b="0"/>
            <wp:docPr id="141098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9eaea42764d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0336D" w:rsidP="1968D6F1" w:rsidRDefault="5820336D" w14:paraId="52AC11A1" w14:textId="3316A5A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Desde la misma sesión de técnico gestor ir a la pestaña de autorización y proceder a autorizar el cambio decidido por el CAB como coordinador del mismo.</w:t>
      </w:r>
    </w:p>
    <w:p w:rsidR="5820336D" w:rsidP="1968D6F1" w:rsidRDefault="5820336D" w14:paraId="3DE460FF" w14:textId="3FFA1E61">
      <w:pPr>
        <w:pStyle w:val="Normal"/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Comprobar el cambio de estado de la RFC a </w:t>
      </w:r>
      <w:r w:rsidRPr="1968D6F1" w:rsidR="5820336D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Autorizada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5820336D" w:rsidP="1968D6F1" w:rsidRDefault="5820336D" w14:paraId="3ADBBBE9" w14:textId="17499C1B">
      <w:pPr>
        <w:pStyle w:val="Normal"/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7) Planificar el cambio mediante la pestaña correspondiente (fechas estimadas de inicio, despliegue y cierre, hitos, entregas y técnicos de cambio responsables como parte del equipo de trabajo) y firmar finalmente la planificación global.</w:t>
      </w:r>
    </w:p>
    <w:p w:rsidR="5820336D" w:rsidP="1968D6F1" w:rsidRDefault="5820336D" w14:paraId="0FD74AD6" w14:textId="5AEE6E71">
      <w:pPr>
        <w:pStyle w:val="Normal"/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8) Comprobar el cambio de estado de la RFC a </w:t>
      </w:r>
      <w:r w:rsidRPr="1968D6F1" w:rsidR="5820336D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Planificada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5820336D" w:rsidP="1968D6F1" w:rsidRDefault="5820336D" w14:paraId="1EB9A683" w14:textId="75846549">
      <w:pPr>
        <w:pStyle w:val="Normal"/>
      </w:pPr>
      <w:r w:rsidR="5820336D">
        <w:drawing>
          <wp:inline wp14:editId="0D86F2F5" wp14:anchorId="7A128EC9">
            <wp:extent cx="4572000" cy="971550"/>
            <wp:effectExtent l="0" t="0" r="0" b="0"/>
            <wp:docPr id="5114278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1f00ecf724b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20336D" w:rsidP="1968D6F1" w:rsidRDefault="5820336D" w14:paraId="285C1301" w14:textId="429C2FEA">
      <w:pPr>
        <w:pStyle w:val="Normal"/>
        <w:spacing w:before="0" w:beforeAutospacing="off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10) ENTRAMOS CON LOS DIFERENTES TECNICOS Y 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firmar los hitos planificados y cerrar y firmar las entregas planificadas.</w:t>
      </w:r>
      <w:r w:rsidRPr="1968D6F1" w:rsidR="5820336D">
        <w:rPr>
          <w:rFonts w:ascii="Noto Serif" w:hAnsi="Noto Serif" w:eastAsia="Noto Serif" w:cs="Noto Serif"/>
          <w:noProof w:val="0"/>
          <w:sz w:val="24"/>
          <w:szCs w:val="24"/>
          <w:lang w:val="es-ES"/>
        </w:rPr>
        <w:t xml:space="preserve">  </w:t>
      </w:r>
    </w:p>
    <w:p w:rsidR="5820336D" w:rsidP="1968D6F1" w:rsidRDefault="5820336D" w14:paraId="28B2FB60" w14:textId="1E3741F5">
      <w:pPr>
        <w:pStyle w:val="Normal"/>
        <w:spacing w:before="0" w:beforeAutospacing="off"/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</w:pPr>
      <w:r w:rsidRPr="1968D6F1" w:rsidR="5820336D">
        <w:rPr>
          <w:rFonts w:ascii="Noto Serif" w:hAnsi="Noto Serif" w:eastAsia="Noto Serif" w:cs="Noto Serif"/>
          <w:noProof w:val="0"/>
          <w:sz w:val="24"/>
          <w:szCs w:val="24"/>
          <w:lang w:val="es-ES"/>
        </w:rPr>
        <w:t>Con todas las firmas anteriores de los técnicos de cambios, firmar finalmente la implementación global.</w:t>
      </w:r>
    </w:p>
    <w:p w:rsidR="5820336D" w:rsidP="1968D6F1" w:rsidRDefault="5820336D" w14:paraId="4DD81ABE" w14:textId="3437B6E7">
      <w:pPr>
        <w:spacing w:before="0" w:beforeAutospacing="off"/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 xml:space="preserve">11) Comprobar el cambio de estado de la RFC a </w:t>
      </w:r>
      <w:r w:rsidRPr="1968D6F1" w:rsidR="5820336D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4"/>
          <w:szCs w:val="24"/>
          <w:lang w:val="es-ES"/>
        </w:rPr>
        <w:t>Pendiente de cierre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s-ES"/>
        </w:rPr>
        <w:t>.</w:t>
      </w:r>
    </w:p>
    <w:p w:rsidR="5820336D" w:rsidP="1968D6F1" w:rsidRDefault="5820336D" w14:paraId="5B828137" w14:textId="61A9EA17">
      <w:pPr>
        <w:pStyle w:val="Normal"/>
        <w:spacing w:before="0" w:beforeAutospacing="off"/>
        <w:rPr>
          <w:rFonts w:ascii="Noto Serif" w:hAnsi="Noto Serif" w:eastAsia="Noto Serif" w:cs="Noto Serif"/>
          <w:noProof w:val="0"/>
          <w:sz w:val="24"/>
          <w:szCs w:val="24"/>
          <w:lang w:val="es-ES"/>
        </w:rPr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12) Acceder al SD como técnico gestor encargado, marcar la fecha de cierre real en la pestaña de planificación, documentar el cierre del cambio, marcarlo como correcto y firmar para cerrarlo de forma definitiva.</w:t>
      </w:r>
    </w:p>
    <w:p w:rsidR="5820336D" w:rsidP="1968D6F1" w:rsidRDefault="5820336D" w14:paraId="3DC75272" w14:textId="653C3243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13) Comprobar el cambio de estado de la RFC a </w:t>
      </w:r>
      <w:r w:rsidRPr="1968D6F1" w:rsidR="5820336D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Cerrada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5820336D" w:rsidP="1968D6F1" w:rsidRDefault="5820336D" w14:paraId="02FAD806" w14:textId="67976AC9">
      <w:pPr>
        <w:pStyle w:val="Normal"/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14) Cerrar el problema origen de la RFC como solucionado y comprobar el cambio de estado 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a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 xml:space="preserve"> </w:t>
      </w:r>
      <w:r w:rsidRPr="1968D6F1" w:rsidR="5820336D">
        <w:rPr>
          <w:rFonts w:ascii="Noto Serif" w:hAnsi="Noto Serif" w:eastAsia="Noto Serif" w:cs="Noto Serif"/>
          <w:b w:val="0"/>
          <w:bCs w:val="0"/>
          <w:i w:val="1"/>
          <w:iCs w:val="1"/>
          <w:caps w:val="0"/>
          <w:smallCaps w:val="0"/>
          <w:noProof w:val="0"/>
          <w:sz w:val="25"/>
          <w:szCs w:val="25"/>
          <w:lang w:val="es-ES"/>
        </w:rPr>
        <w:t>Cerrado solucionado</w:t>
      </w: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.</w:t>
      </w:r>
    </w:p>
    <w:p w:rsidR="5820336D" w:rsidP="1968D6F1" w:rsidRDefault="5820336D" w14:paraId="4FC5C449" w14:textId="415B2DD6">
      <w:pPr>
        <w:pStyle w:val="Normal"/>
      </w:pPr>
      <w:r w:rsidRPr="1968D6F1" w:rsidR="5820336D">
        <w:rPr>
          <w:rFonts w:ascii="Noto Serif" w:hAnsi="Noto Serif" w:eastAsia="Noto Serif" w:cs="Noto Serif"/>
          <w:b w:val="0"/>
          <w:bCs w:val="0"/>
          <w:i w:val="0"/>
          <w:iCs w:val="0"/>
          <w:caps w:val="0"/>
          <w:smallCaps w:val="0"/>
          <w:noProof w:val="0"/>
          <w:sz w:val="25"/>
          <w:szCs w:val="25"/>
          <w:lang w:val="es-ES"/>
        </w:rPr>
        <w:t>Descargar un informe completo del cambio mediante el icono relativo a PDF</w:t>
      </w:r>
    </w:p>
    <w:sectPr w:rsidR="111C9420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29CC7E"/>
    <w:multiLevelType w:val="hybridMultilevel"/>
    <w:tmpl w:val="886AC68A"/>
    <w:lvl w:ilvl="0" w:tplc="103640F8">
      <w:start w:val="1"/>
      <w:numFmt w:val="decimal"/>
      <w:lvlText w:val="%1."/>
      <w:lvlJc w:val="left"/>
      <w:pPr>
        <w:ind w:left="720" w:hanging="360"/>
      </w:pPr>
    </w:lvl>
    <w:lvl w:ilvl="1" w:tplc="0004DA66">
      <w:start w:val="1"/>
      <w:numFmt w:val="lowerLetter"/>
      <w:lvlText w:val="%2."/>
      <w:lvlJc w:val="left"/>
      <w:pPr>
        <w:ind w:left="1440" w:hanging="360"/>
      </w:pPr>
    </w:lvl>
    <w:lvl w:ilvl="2" w:tplc="270419A0">
      <w:start w:val="1"/>
      <w:numFmt w:val="lowerRoman"/>
      <w:lvlText w:val="%3."/>
      <w:lvlJc w:val="right"/>
      <w:pPr>
        <w:ind w:left="2160" w:hanging="180"/>
      </w:pPr>
    </w:lvl>
    <w:lvl w:ilvl="3" w:tplc="86A4A650">
      <w:start w:val="1"/>
      <w:numFmt w:val="decimal"/>
      <w:lvlText w:val="%4."/>
      <w:lvlJc w:val="left"/>
      <w:pPr>
        <w:ind w:left="2880" w:hanging="360"/>
      </w:pPr>
    </w:lvl>
    <w:lvl w:ilvl="4" w:tplc="DBAE53DE">
      <w:start w:val="1"/>
      <w:numFmt w:val="lowerLetter"/>
      <w:lvlText w:val="%5."/>
      <w:lvlJc w:val="left"/>
      <w:pPr>
        <w:ind w:left="3600" w:hanging="360"/>
      </w:pPr>
    </w:lvl>
    <w:lvl w:ilvl="5" w:tplc="CDFCD2B2">
      <w:start w:val="1"/>
      <w:numFmt w:val="lowerRoman"/>
      <w:lvlText w:val="%6."/>
      <w:lvlJc w:val="right"/>
      <w:pPr>
        <w:ind w:left="4320" w:hanging="180"/>
      </w:pPr>
    </w:lvl>
    <w:lvl w:ilvl="6" w:tplc="A8CAC1BA">
      <w:start w:val="1"/>
      <w:numFmt w:val="decimal"/>
      <w:lvlText w:val="%7."/>
      <w:lvlJc w:val="left"/>
      <w:pPr>
        <w:ind w:left="5040" w:hanging="360"/>
      </w:pPr>
    </w:lvl>
    <w:lvl w:ilvl="7" w:tplc="A894BEC6">
      <w:start w:val="1"/>
      <w:numFmt w:val="lowerLetter"/>
      <w:lvlText w:val="%8."/>
      <w:lvlJc w:val="left"/>
      <w:pPr>
        <w:ind w:left="5760" w:hanging="360"/>
      </w:pPr>
    </w:lvl>
    <w:lvl w:ilvl="8" w:tplc="49F49A3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24A6FB"/>
    <w:multiLevelType w:val="hybridMultilevel"/>
    <w:tmpl w:val="919443B2"/>
    <w:lvl w:ilvl="0" w:tplc="53B22C98">
      <w:start w:val="1"/>
      <w:numFmt w:val="decimal"/>
      <w:lvlText w:val="%1."/>
      <w:lvlJc w:val="left"/>
      <w:pPr>
        <w:ind w:left="720" w:hanging="360"/>
      </w:pPr>
    </w:lvl>
    <w:lvl w:ilvl="1" w:tplc="29562832">
      <w:start w:val="1"/>
      <w:numFmt w:val="lowerLetter"/>
      <w:lvlText w:val="%2."/>
      <w:lvlJc w:val="left"/>
      <w:pPr>
        <w:ind w:left="1440" w:hanging="360"/>
      </w:pPr>
    </w:lvl>
    <w:lvl w:ilvl="2" w:tplc="7BDE8B92">
      <w:start w:val="1"/>
      <w:numFmt w:val="lowerRoman"/>
      <w:lvlText w:val="%3."/>
      <w:lvlJc w:val="right"/>
      <w:pPr>
        <w:ind w:left="2160" w:hanging="180"/>
      </w:pPr>
    </w:lvl>
    <w:lvl w:ilvl="3" w:tplc="DFBCED2C">
      <w:start w:val="1"/>
      <w:numFmt w:val="decimal"/>
      <w:lvlText w:val="%4."/>
      <w:lvlJc w:val="left"/>
      <w:pPr>
        <w:ind w:left="2880" w:hanging="360"/>
      </w:pPr>
    </w:lvl>
    <w:lvl w:ilvl="4" w:tplc="4B660D7A">
      <w:start w:val="1"/>
      <w:numFmt w:val="lowerLetter"/>
      <w:lvlText w:val="%5."/>
      <w:lvlJc w:val="left"/>
      <w:pPr>
        <w:ind w:left="3600" w:hanging="360"/>
      </w:pPr>
    </w:lvl>
    <w:lvl w:ilvl="5" w:tplc="4E5A4770">
      <w:start w:val="1"/>
      <w:numFmt w:val="lowerRoman"/>
      <w:lvlText w:val="%6."/>
      <w:lvlJc w:val="right"/>
      <w:pPr>
        <w:ind w:left="4320" w:hanging="180"/>
      </w:pPr>
    </w:lvl>
    <w:lvl w:ilvl="6" w:tplc="05D06AD4">
      <w:start w:val="1"/>
      <w:numFmt w:val="decimal"/>
      <w:lvlText w:val="%7."/>
      <w:lvlJc w:val="left"/>
      <w:pPr>
        <w:ind w:left="5040" w:hanging="360"/>
      </w:pPr>
    </w:lvl>
    <w:lvl w:ilvl="7" w:tplc="AF283F10">
      <w:start w:val="1"/>
      <w:numFmt w:val="lowerLetter"/>
      <w:lvlText w:val="%8."/>
      <w:lvlJc w:val="left"/>
      <w:pPr>
        <w:ind w:left="5760" w:hanging="360"/>
      </w:pPr>
    </w:lvl>
    <w:lvl w:ilvl="8" w:tplc="C344A9F4">
      <w:start w:val="1"/>
      <w:numFmt w:val="lowerRoman"/>
      <w:lvlText w:val="%9."/>
      <w:lvlJc w:val="right"/>
      <w:pPr>
        <w:ind w:left="6480" w:hanging="180"/>
      </w:pPr>
    </w:lvl>
  </w:abstractNum>
  <w:num w:numId="1" w16cid:durableId="1696887930">
    <w:abstractNumId w:val="0"/>
  </w:num>
  <w:num w:numId="2" w16cid:durableId="1373093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7B9C7D2"/>
    <w:rsid w:val="00007938"/>
    <w:rsid w:val="000218F2"/>
    <w:rsid w:val="00160258"/>
    <w:rsid w:val="001A3D4C"/>
    <w:rsid w:val="001D285F"/>
    <w:rsid w:val="001E19D4"/>
    <w:rsid w:val="001F3D4D"/>
    <w:rsid w:val="0023738C"/>
    <w:rsid w:val="00296667"/>
    <w:rsid w:val="00300005"/>
    <w:rsid w:val="003B15C8"/>
    <w:rsid w:val="00472559"/>
    <w:rsid w:val="004F6FE3"/>
    <w:rsid w:val="005E66FB"/>
    <w:rsid w:val="00664EE0"/>
    <w:rsid w:val="00696BD7"/>
    <w:rsid w:val="006B631C"/>
    <w:rsid w:val="008A20BE"/>
    <w:rsid w:val="009D6B21"/>
    <w:rsid w:val="00A21B72"/>
    <w:rsid w:val="00AB4C50"/>
    <w:rsid w:val="00B60E99"/>
    <w:rsid w:val="00B87CB4"/>
    <w:rsid w:val="00B95698"/>
    <w:rsid w:val="00B977DB"/>
    <w:rsid w:val="00BC45F3"/>
    <w:rsid w:val="00C602D3"/>
    <w:rsid w:val="00CC6B6F"/>
    <w:rsid w:val="00DA06B8"/>
    <w:rsid w:val="00DD429A"/>
    <w:rsid w:val="00DF0AE6"/>
    <w:rsid w:val="00EF3B65"/>
    <w:rsid w:val="00EF6503"/>
    <w:rsid w:val="00F537A5"/>
    <w:rsid w:val="00F634CC"/>
    <w:rsid w:val="026F5D1A"/>
    <w:rsid w:val="0444D2AC"/>
    <w:rsid w:val="05A6FDDC"/>
    <w:rsid w:val="07B9C7D2"/>
    <w:rsid w:val="0AC162E8"/>
    <w:rsid w:val="111C9420"/>
    <w:rsid w:val="1968D6F1"/>
    <w:rsid w:val="1E0A6D64"/>
    <w:rsid w:val="1EB6F359"/>
    <w:rsid w:val="2052C3BA"/>
    <w:rsid w:val="252634DD"/>
    <w:rsid w:val="270D7EA9"/>
    <w:rsid w:val="2FFB30AB"/>
    <w:rsid w:val="30131B87"/>
    <w:rsid w:val="3263506C"/>
    <w:rsid w:val="32DF527B"/>
    <w:rsid w:val="33C2453F"/>
    <w:rsid w:val="36CD66A9"/>
    <w:rsid w:val="3793B1EB"/>
    <w:rsid w:val="38A3FA7D"/>
    <w:rsid w:val="3AEA6460"/>
    <w:rsid w:val="41407D87"/>
    <w:rsid w:val="436D3729"/>
    <w:rsid w:val="4607D43A"/>
    <w:rsid w:val="4662AE1B"/>
    <w:rsid w:val="472651E3"/>
    <w:rsid w:val="47DA9721"/>
    <w:rsid w:val="47FE7E7C"/>
    <w:rsid w:val="48F0A340"/>
    <w:rsid w:val="497266CB"/>
    <w:rsid w:val="499A4EDD"/>
    <w:rsid w:val="4D76F321"/>
    <w:rsid w:val="515E8ED7"/>
    <w:rsid w:val="55D7F488"/>
    <w:rsid w:val="560CCBE2"/>
    <w:rsid w:val="57A89C43"/>
    <w:rsid w:val="5820336D"/>
    <w:rsid w:val="58B9A5C8"/>
    <w:rsid w:val="5B965A5E"/>
    <w:rsid w:val="5CC5F7CA"/>
    <w:rsid w:val="671CD504"/>
    <w:rsid w:val="689BE301"/>
    <w:rsid w:val="68BE8EBB"/>
    <w:rsid w:val="6A738779"/>
    <w:rsid w:val="6C1EB35F"/>
    <w:rsid w:val="6C42268B"/>
    <w:rsid w:val="6F19AB07"/>
    <w:rsid w:val="7097C6E3"/>
    <w:rsid w:val="719541A1"/>
    <w:rsid w:val="72EEFE55"/>
    <w:rsid w:val="72F65A42"/>
    <w:rsid w:val="7316B312"/>
    <w:rsid w:val="7351466E"/>
    <w:rsid w:val="745B46F5"/>
    <w:rsid w:val="7992C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9C7D2"/>
  <w15:chartTrackingRefBased/>
  <w15:docId w15:val="{2573B278-ECB9-49A2-A43F-E4F73F8FF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45F3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eading1Char" w:customStyle="1">
    <w:name w:val="Heading 1 Char"/>
    <w:basedOn w:val="DefaultParagraphFont"/>
    <w:link w:val="Heading1"/>
    <w:uiPriority w:val="9"/>
    <w:rsid w:val="00BC45F3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218F2"/>
    <w:rPr>
      <w:color w:val="0000FF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uniovi07.proactivanet.com/panet/inventory/default.paw" TargetMode="External" Id="rId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theme" Target="theme/theme1.xml" Id="rId11" /><Relationship Type="http://schemas.openxmlformats.org/officeDocument/2006/relationships/styles" Target="styles.xml" Id="rId5" /><Relationship Type="http://schemas.openxmlformats.org/officeDocument/2006/relationships/fontTable" Target="fontTable.xml" Id="rId10" /><Relationship Type="http://schemas.openxmlformats.org/officeDocument/2006/relationships/numbering" Target="numbering.xml" Id="rId4" /><Relationship Type="http://schemas.openxmlformats.org/officeDocument/2006/relationships/image" Target="media/image1.png" Id="rId9" /><Relationship Type="http://schemas.openxmlformats.org/officeDocument/2006/relationships/hyperlink" Target="http://uniovixx.proactivanet.com/panet/portal/default.paw" TargetMode="External" Id="R585326c9b6864eb3" /><Relationship Type="http://schemas.openxmlformats.org/officeDocument/2006/relationships/image" Target="/media/image2.png" Id="Rd568772b913e44b4" /><Relationship Type="http://schemas.openxmlformats.org/officeDocument/2006/relationships/image" Target="/media/image3.png" Id="Ra77381ec632247f9" /><Relationship Type="http://schemas.openxmlformats.org/officeDocument/2006/relationships/image" Target="/media/image4.png" Id="R94289d86eac143b4" /><Relationship Type="http://schemas.openxmlformats.org/officeDocument/2006/relationships/image" Target="/media/image5.png" Id="R1fa48dad2a9d46c8" /><Relationship Type="http://schemas.openxmlformats.org/officeDocument/2006/relationships/image" Target="/media/image6.png" Id="R20292b454bef4995" /><Relationship Type="http://schemas.openxmlformats.org/officeDocument/2006/relationships/image" Target="/media/image7.png" Id="R1b8385500a874ef6" /><Relationship Type="http://schemas.openxmlformats.org/officeDocument/2006/relationships/image" Target="/media/image8.png" Id="Rc29272d683e54324" /><Relationship Type="http://schemas.openxmlformats.org/officeDocument/2006/relationships/image" Target="/media/image9.png" Id="R55a29118fac0453b" /><Relationship Type="http://schemas.openxmlformats.org/officeDocument/2006/relationships/image" Target="/media/imagea.png" Id="R7f507352012442dc" /><Relationship Type="http://schemas.openxmlformats.org/officeDocument/2006/relationships/image" Target="/media/imageb.png" Id="R093d67954afb45e0" /><Relationship Type="http://schemas.openxmlformats.org/officeDocument/2006/relationships/image" Target="/media/imagec.png" Id="Rd3623fbcbc3547c0" /><Relationship Type="http://schemas.openxmlformats.org/officeDocument/2006/relationships/image" Target="/media/imaged.png" Id="R65b684745f644931" /><Relationship Type="http://schemas.openxmlformats.org/officeDocument/2006/relationships/image" Target="/media/imagee.png" Id="R3ac9eaea42764dde" /><Relationship Type="http://schemas.openxmlformats.org/officeDocument/2006/relationships/image" Target="/media/imagef.png" Id="R00f1f00ecf724b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DDAE5FD7C5C0B4F9BD0B200FE3C93BA" ma:contentTypeVersion="8" ma:contentTypeDescription="Crear nuevo documento." ma:contentTypeScope="" ma:versionID="af01307b52b596219d2f2e1396224093">
  <xsd:schema xmlns:xsd="http://www.w3.org/2001/XMLSchema" xmlns:xs="http://www.w3.org/2001/XMLSchema" xmlns:p="http://schemas.microsoft.com/office/2006/metadata/properties" xmlns:ns2="4f4b5526-20cd-444e-9f54-07fe6597e1d8" targetNamespace="http://schemas.microsoft.com/office/2006/metadata/properties" ma:root="true" ma:fieldsID="037fa57087c69a951924b8fcce10a485" ns2:_="">
    <xsd:import namespace="4f4b5526-20cd-444e-9f54-07fe6597e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4b5526-20cd-444e-9f54-07fe6597e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efd49586-4e9d-4401-97cc-84a6e35ca03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f4b5526-20cd-444e-9f54-07fe6597e1d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CE0DE08-3B71-45C4-A8D3-39A0A7EF81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4b5526-20cd-444e-9f54-07fe6597e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EDB955C-DB73-4CB4-90D6-FF9F21DB4BBF}">
  <ds:schemaRefs>
    <ds:schemaRef ds:uri="http://schemas.microsoft.com/office/2006/documentManagement/types"/>
    <ds:schemaRef ds:uri="http://purl.org/dc/elements/1.1/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4f4b5526-20cd-444e-9f54-07fe6597e1d8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845A1CB0-80E2-49D6-A435-156D5D8C71F3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Alberto Álvarez Álvarez</dc:creator>
  <keywords/>
  <dc:description/>
  <lastModifiedBy>Alberto Álvarez Álvarez</lastModifiedBy>
  <revision>31</revision>
  <dcterms:created xsi:type="dcterms:W3CDTF">2023-12-14T04:36:00.0000000Z</dcterms:created>
  <dcterms:modified xsi:type="dcterms:W3CDTF">2023-12-14T17:49:53.0399523Z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0x0101000DDAE5FD7C5C0B4F9BD0B200FE3C93BA</vt:lpwstr>
  </property>
  <property fmtid="{D5CDD505-2E9C-101B-9397-08002B2CF9AE}" pid="3" name="MediaServiceImageTags">
    <vt:lpwstr/>
  </property>
</Properties>
</file>