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5E2A17" w:rsidP="184F1612" w:rsidRDefault="00CE75C6" w14:paraId="099CFE8D" w14:textId="77777777" w14:noSpellErr="1">
      <w:pPr>
        <w:pStyle w:val="Ttulo1"/>
        <w:jc w:val="both"/>
        <w:rPr>
          <w:lang w:val="es-ES"/>
        </w:rPr>
      </w:pPr>
      <w:r w:rsidRPr="184F1612" w:rsidR="00CE75C6">
        <w:rPr>
          <w:lang w:val="es-ES"/>
        </w:rPr>
        <w:t>Salidas de emergencia en Parkings</w:t>
      </w:r>
      <w:bookmarkStart w:name="_GoBack" w:id="0"/>
      <w:bookmarkEnd w:id="0"/>
    </w:p>
    <w:p w:rsidR="005E2A17" w:rsidP="184F1612" w:rsidRDefault="00CE75C6" w14:paraId="66DE293C" w14:textId="7B714E35" w14:noSpellErr="1">
      <w:pPr>
        <w:jc w:val="both"/>
        <w:rPr>
          <w:sz w:val="24"/>
          <w:szCs w:val="24"/>
          <w:lang w:val="es-ES"/>
        </w:rPr>
      </w:pPr>
      <w:r w:rsidRPr="184F1612" w:rsidR="00CE75C6">
        <w:rPr>
          <w:sz w:val="24"/>
          <w:szCs w:val="24"/>
          <w:lang w:val="es-ES"/>
        </w:rPr>
        <w:t>La normativa de protección contra incendios, conocidas como NBE-CPI-81, NBE-CPI-91 y NBE-CPI_96, exigen que se pueda salir de los garajes por las salidas de emergencia con las puertas abriendo en el sentido de la salida y</w:t>
      </w:r>
      <w:r w:rsidRPr="184F1612" w:rsidR="00CE75C6">
        <w:rPr>
          <w:sz w:val="24"/>
          <w:szCs w:val="24"/>
          <w:lang w:val="es-ES"/>
        </w:rPr>
        <w:t xml:space="preserve"> que se puedan abrir fácilmente, por supuesto, sin necesidad de llave.</w:t>
      </w:r>
    </w:p>
    <w:p w:rsidR="00CE75C6" w:rsidP="184F1612" w:rsidRDefault="00CE75C6" w14:paraId="28977821" w14:textId="422FA1BA">
      <w:pPr>
        <w:jc w:val="both"/>
        <w:rPr>
          <w:sz w:val="24"/>
          <w:szCs w:val="24"/>
        </w:rPr>
      </w:pPr>
      <w:r w:rsidRPr="184F1612" w:rsidR="00CE75C6">
        <w:rPr>
          <w:sz w:val="24"/>
          <w:szCs w:val="24"/>
        </w:rPr>
        <w:t xml:space="preserve">No se </w:t>
      </w:r>
      <w:r w:rsidRPr="184F1612" w:rsidR="00CE75C6">
        <w:rPr>
          <w:sz w:val="24"/>
          <w:szCs w:val="24"/>
        </w:rPr>
        <w:t>puede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bloquear</w:t>
      </w:r>
      <w:r w:rsidRPr="184F1612" w:rsidR="00CE75C6">
        <w:rPr>
          <w:sz w:val="24"/>
          <w:szCs w:val="24"/>
        </w:rPr>
        <w:t xml:space="preserve"> la </w:t>
      </w:r>
      <w:r w:rsidRPr="184F1612" w:rsidR="00CE75C6">
        <w:rPr>
          <w:sz w:val="24"/>
          <w:szCs w:val="24"/>
        </w:rPr>
        <w:t>salida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 con </w:t>
      </w:r>
      <w:r w:rsidRPr="184F1612" w:rsidR="00CE75C6">
        <w:rPr>
          <w:sz w:val="24"/>
          <w:szCs w:val="24"/>
        </w:rPr>
        <w:t>electrónica</w:t>
      </w:r>
      <w:r w:rsidRPr="184F1612" w:rsidR="00CE75C6">
        <w:rPr>
          <w:sz w:val="24"/>
          <w:szCs w:val="24"/>
        </w:rPr>
        <w:t xml:space="preserve">. La normative UNE13637 </w:t>
      </w:r>
      <w:r w:rsidRPr="184F1612" w:rsidR="00CE75C6">
        <w:rPr>
          <w:sz w:val="24"/>
          <w:szCs w:val="24"/>
        </w:rPr>
        <w:t>permite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el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retardo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apartura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una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salida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44D791AB">
        <w:rPr>
          <w:sz w:val="24"/>
          <w:szCs w:val="24"/>
        </w:rPr>
        <w:t xml:space="preserve">. </w:t>
      </w:r>
      <w:r w:rsidRPr="184F1612" w:rsidR="44D791AB">
        <w:rPr>
          <w:sz w:val="24"/>
          <w:szCs w:val="24"/>
        </w:rPr>
        <w:t>Según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est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normativ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>, es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posibl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instala</w:t>
      </w:r>
      <w:r w:rsidRPr="184F1612" w:rsidR="44D791AB">
        <w:rPr>
          <w:sz w:val="24"/>
          <w:szCs w:val="24"/>
        </w:rPr>
        <w:t>r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sistema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 xml:space="preserve"> que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retrase</w:t>
      </w:r>
      <w:r w:rsidRPr="184F1612" w:rsidR="44D791AB">
        <w:rPr>
          <w:sz w:val="24"/>
          <w:szCs w:val="24"/>
        </w:rPr>
        <w:t>n</w:t>
      </w:r>
      <w:r w:rsidRPr="184F1612" w:rsidR="44D791AB">
        <w:rPr>
          <w:sz w:val="24"/>
          <w:szCs w:val="24"/>
        </w:rPr>
        <w:t xml:space="preserve"> la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apertur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de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un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salid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de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emergenci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>,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per</w:t>
      </w:r>
      <w:r w:rsidRPr="184F1612" w:rsidR="44D791AB">
        <w:rPr>
          <w:sz w:val="24"/>
          <w:szCs w:val="24"/>
        </w:rPr>
        <w:t>o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est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retard</w:t>
      </w:r>
      <w:r w:rsidRPr="184F1612" w:rsidR="44D791AB">
        <w:rPr>
          <w:sz w:val="24"/>
          <w:szCs w:val="24"/>
        </w:rPr>
        <w:t>o</w:t>
      </w:r>
      <w:r w:rsidRPr="184F1612" w:rsidR="44D791AB">
        <w:rPr>
          <w:sz w:val="24"/>
          <w:szCs w:val="24"/>
        </w:rPr>
        <w:t xml:space="preserve"> solo es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aplicabl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 xml:space="preserve"> bajo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condicione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mu</w:t>
      </w:r>
      <w:r w:rsidRPr="184F1612" w:rsidR="44D791AB">
        <w:rPr>
          <w:sz w:val="24"/>
          <w:szCs w:val="24"/>
        </w:rPr>
        <w:t>y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específica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>, y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generalment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 xml:space="preserve"> solo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>n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puerta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 xml:space="preserve"> que se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utiliza</w:t>
      </w:r>
      <w:r w:rsidRPr="184F1612" w:rsidR="44D791AB">
        <w:rPr>
          <w:sz w:val="24"/>
          <w:szCs w:val="24"/>
        </w:rPr>
        <w:t>n</w:t>
      </w:r>
      <w:r w:rsidRPr="184F1612" w:rsidR="44D791AB">
        <w:rPr>
          <w:sz w:val="24"/>
          <w:szCs w:val="24"/>
        </w:rPr>
        <w:t xml:space="preserve"> poco o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tiene</w:t>
      </w:r>
      <w:r w:rsidRPr="184F1612" w:rsidR="44D791AB">
        <w:rPr>
          <w:sz w:val="24"/>
          <w:szCs w:val="24"/>
        </w:rPr>
        <w:t>n</w:t>
      </w:r>
      <w:r w:rsidRPr="184F1612" w:rsidR="44D791AB">
        <w:rPr>
          <w:sz w:val="24"/>
          <w:szCs w:val="24"/>
        </w:rPr>
        <w:t xml:space="preserve"> bajo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tránsit</w:t>
      </w:r>
      <w:r w:rsidRPr="184F1612" w:rsidR="44D791AB">
        <w:rPr>
          <w:sz w:val="24"/>
          <w:szCs w:val="24"/>
        </w:rPr>
        <w:t>o</w:t>
      </w:r>
      <w:r w:rsidRPr="184F1612" w:rsidR="44D791AB">
        <w:rPr>
          <w:sz w:val="24"/>
          <w:szCs w:val="24"/>
        </w:rPr>
        <w:t>. Esto se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hac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normalment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 xml:space="preserve"> para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aumenta</w:t>
      </w:r>
      <w:r w:rsidRPr="184F1612" w:rsidR="44D791AB">
        <w:rPr>
          <w:sz w:val="24"/>
          <w:szCs w:val="24"/>
        </w:rPr>
        <w:t>r</w:t>
      </w:r>
      <w:r w:rsidRPr="184F1612" w:rsidR="44D791AB">
        <w:rPr>
          <w:sz w:val="24"/>
          <w:szCs w:val="24"/>
        </w:rPr>
        <w:t xml:space="preserve"> la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segurida</w:t>
      </w:r>
      <w:r w:rsidRPr="184F1612" w:rsidR="44D791AB">
        <w:rPr>
          <w:sz w:val="24"/>
          <w:szCs w:val="24"/>
        </w:rPr>
        <w:t>d</w:t>
      </w:r>
      <w:r w:rsidRPr="184F1612" w:rsidR="44D791AB">
        <w:rPr>
          <w:sz w:val="24"/>
          <w:szCs w:val="24"/>
        </w:rPr>
        <w:t xml:space="preserve"> o para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preveni</w:t>
      </w:r>
      <w:r w:rsidRPr="184F1612" w:rsidR="44D791AB">
        <w:rPr>
          <w:sz w:val="24"/>
          <w:szCs w:val="24"/>
        </w:rPr>
        <w:t>r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uso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indebido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 xml:space="preserve"> de las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salida</w:t>
      </w:r>
      <w:r w:rsidRPr="184F1612" w:rsidR="44D791AB">
        <w:rPr>
          <w:sz w:val="24"/>
          <w:szCs w:val="24"/>
        </w:rPr>
        <w:t>s</w:t>
      </w:r>
      <w:r w:rsidRPr="184F1612" w:rsidR="44D791AB">
        <w:rPr>
          <w:sz w:val="24"/>
          <w:szCs w:val="24"/>
        </w:rPr>
        <w:t xml:space="preserve"> de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emergenci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>,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per</w:t>
      </w:r>
      <w:r w:rsidRPr="184F1612" w:rsidR="44D791AB">
        <w:rPr>
          <w:sz w:val="24"/>
          <w:szCs w:val="24"/>
        </w:rPr>
        <w:t>o</w:t>
      </w:r>
      <w:r w:rsidRPr="184F1612" w:rsidR="44D791AB">
        <w:rPr>
          <w:sz w:val="24"/>
          <w:szCs w:val="24"/>
        </w:rPr>
        <w:t xml:space="preserve"> bajo la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condició</w:t>
      </w:r>
      <w:r w:rsidRPr="184F1612" w:rsidR="44D791AB">
        <w:rPr>
          <w:sz w:val="24"/>
          <w:szCs w:val="24"/>
        </w:rPr>
        <w:t>n</w:t>
      </w:r>
      <w:r w:rsidRPr="184F1612" w:rsidR="44D791AB">
        <w:rPr>
          <w:sz w:val="24"/>
          <w:szCs w:val="24"/>
        </w:rPr>
        <w:t xml:space="preserve"> de que no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compromet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la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segurida</w:t>
      </w:r>
      <w:r w:rsidRPr="184F1612" w:rsidR="44D791AB">
        <w:rPr>
          <w:sz w:val="24"/>
          <w:szCs w:val="24"/>
        </w:rPr>
        <w:t>d</w:t>
      </w:r>
      <w:r w:rsidRPr="184F1612" w:rsidR="44D791AB">
        <w:rPr>
          <w:sz w:val="24"/>
          <w:szCs w:val="24"/>
        </w:rPr>
        <w:t xml:space="preserve"> de las personas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</w:t>
      </w:r>
      <w:r w:rsidRPr="184F1612" w:rsidR="44D791AB">
        <w:rPr>
          <w:sz w:val="24"/>
          <w:szCs w:val="24"/>
        </w:rPr>
        <w:t>n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cas</w:t>
      </w:r>
      <w:r w:rsidRPr="184F1612" w:rsidR="44D791AB">
        <w:rPr>
          <w:sz w:val="24"/>
          <w:szCs w:val="24"/>
        </w:rPr>
        <w:t>o</w:t>
      </w:r>
      <w:r w:rsidRPr="184F1612" w:rsidR="44D791AB">
        <w:rPr>
          <w:sz w:val="24"/>
          <w:szCs w:val="24"/>
        </w:rPr>
        <w:t xml:space="preserve"> de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un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</w:t>
      </w:r>
      <w:r w:rsidRPr="184F1612" w:rsidR="44D791AB">
        <w:rPr>
          <w:sz w:val="24"/>
          <w:szCs w:val="24"/>
        </w:rPr>
        <w:t>emergenci</w:t>
      </w:r>
      <w:r w:rsidRPr="184F1612" w:rsidR="44D791AB">
        <w:rPr>
          <w:sz w:val="24"/>
          <w:szCs w:val="24"/>
        </w:rPr>
        <w:t>a</w:t>
      </w:r>
      <w:r w:rsidRPr="184F1612" w:rsidR="44D791AB">
        <w:rPr>
          <w:sz w:val="24"/>
          <w:szCs w:val="24"/>
        </w:rPr>
        <w:t xml:space="preserve"> real.</w:t>
      </w:r>
    </w:p>
    <w:p w:rsidR="00CE75C6" w:rsidP="184F1612" w:rsidRDefault="00CE75C6" w14:paraId="34D05CD1" w14:textId="52EED241">
      <w:pPr>
        <w:jc w:val="both"/>
        <w:rPr>
          <w:sz w:val="24"/>
          <w:szCs w:val="24"/>
        </w:rPr>
      </w:pPr>
      <w:r w:rsidRPr="184F1612" w:rsidR="00CE75C6">
        <w:rPr>
          <w:b w:val="1"/>
          <w:bCs w:val="1"/>
          <w:sz w:val="24"/>
          <w:szCs w:val="24"/>
        </w:rPr>
        <w:t>Obligación</w:t>
      </w:r>
      <w:r w:rsidRPr="184F1612" w:rsidR="00CE75C6">
        <w:rPr>
          <w:b w:val="1"/>
          <w:bCs w:val="1"/>
          <w:sz w:val="24"/>
          <w:szCs w:val="24"/>
        </w:rPr>
        <w:t xml:space="preserve"> de </w:t>
      </w:r>
      <w:r w:rsidRPr="184F1612" w:rsidR="00CE75C6">
        <w:rPr>
          <w:b w:val="1"/>
          <w:bCs w:val="1"/>
          <w:sz w:val="24"/>
          <w:szCs w:val="24"/>
        </w:rPr>
        <w:t>una</w:t>
      </w:r>
      <w:r w:rsidRPr="184F1612" w:rsidR="00CE75C6">
        <w:rPr>
          <w:b w:val="1"/>
          <w:bCs w:val="1"/>
          <w:sz w:val="24"/>
          <w:szCs w:val="24"/>
        </w:rPr>
        <w:t xml:space="preserve"> </w:t>
      </w:r>
      <w:r w:rsidRPr="184F1612" w:rsidR="00CE75C6">
        <w:rPr>
          <w:b w:val="1"/>
          <w:bCs w:val="1"/>
          <w:sz w:val="24"/>
          <w:szCs w:val="24"/>
        </w:rPr>
        <w:t>puerta</w:t>
      </w:r>
      <w:r w:rsidRPr="184F1612" w:rsidR="00CE75C6">
        <w:rPr>
          <w:b w:val="1"/>
          <w:bCs w:val="1"/>
          <w:sz w:val="24"/>
          <w:szCs w:val="24"/>
        </w:rPr>
        <w:t xml:space="preserve"> de </w:t>
      </w:r>
      <w:r w:rsidRPr="184F1612" w:rsidR="00CE75C6">
        <w:rPr>
          <w:b w:val="1"/>
          <w:bCs w:val="1"/>
          <w:sz w:val="24"/>
          <w:szCs w:val="24"/>
        </w:rPr>
        <w:t>emergencia</w:t>
      </w:r>
      <w:r w:rsidRPr="184F1612" w:rsidR="00CE75C6">
        <w:rPr>
          <w:b w:val="1"/>
          <w:bCs w:val="1"/>
          <w:sz w:val="24"/>
          <w:szCs w:val="24"/>
        </w:rPr>
        <w:t xml:space="preserve"> </w:t>
      </w:r>
      <w:r w:rsidRPr="184F1612" w:rsidR="00CE75C6">
        <w:rPr>
          <w:b w:val="1"/>
          <w:bCs w:val="1"/>
          <w:sz w:val="24"/>
          <w:szCs w:val="24"/>
        </w:rPr>
        <w:t>peatonal</w:t>
      </w:r>
      <w:r w:rsidRPr="184F1612" w:rsidR="00CE75C6">
        <w:rPr>
          <w:b w:val="1"/>
          <w:bCs w:val="1"/>
          <w:sz w:val="24"/>
          <w:szCs w:val="24"/>
        </w:rPr>
        <w:t>: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muchos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lugares</w:t>
      </w:r>
      <w:r w:rsidRPr="184F1612" w:rsidR="00CE75C6">
        <w:rPr>
          <w:sz w:val="24"/>
          <w:szCs w:val="24"/>
        </w:rPr>
        <w:t xml:space="preserve">, </w:t>
      </w:r>
      <w:r w:rsidRPr="184F1612" w:rsidR="00CE75C6">
        <w:rPr>
          <w:sz w:val="24"/>
          <w:szCs w:val="24"/>
        </w:rPr>
        <w:t>especialmente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edificios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comerciales</w:t>
      </w:r>
      <w:r w:rsidRPr="184F1612" w:rsidR="00CE75C6">
        <w:rPr>
          <w:sz w:val="24"/>
          <w:szCs w:val="24"/>
        </w:rPr>
        <w:t xml:space="preserve"> y </w:t>
      </w:r>
      <w:r w:rsidRPr="184F1612" w:rsidR="00CE75C6">
        <w:rPr>
          <w:sz w:val="24"/>
          <w:szCs w:val="24"/>
        </w:rPr>
        <w:t>lugares</w:t>
      </w:r>
      <w:r w:rsidRPr="184F1612" w:rsidR="00CE75C6">
        <w:rPr>
          <w:sz w:val="24"/>
          <w:szCs w:val="24"/>
        </w:rPr>
        <w:t xml:space="preserve"> con </w:t>
      </w:r>
      <w:r w:rsidRPr="184F1612" w:rsidR="00CE75C6">
        <w:rPr>
          <w:sz w:val="24"/>
          <w:szCs w:val="24"/>
        </w:rPr>
        <w:t>una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alta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afluencia</w:t>
      </w:r>
      <w:r w:rsidRPr="184F1612" w:rsidR="00CE75C6">
        <w:rPr>
          <w:sz w:val="24"/>
          <w:szCs w:val="24"/>
        </w:rPr>
        <w:t xml:space="preserve"> de personas, es </w:t>
      </w:r>
      <w:r w:rsidRPr="184F1612" w:rsidR="00CE75C6">
        <w:rPr>
          <w:sz w:val="24"/>
          <w:szCs w:val="24"/>
        </w:rPr>
        <w:t>obligatorio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contar</w:t>
      </w:r>
      <w:r w:rsidRPr="184F1612" w:rsidR="00CE75C6">
        <w:rPr>
          <w:sz w:val="24"/>
          <w:szCs w:val="24"/>
        </w:rPr>
        <w:t xml:space="preserve"> con </w:t>
      </w:r>
      <w:r w:rsidRPr="184F1612" w:rsidR="00CE75C6">
        <w:rPr>
          <w:sz w:val="24"/>
          <w:szCs w:val="24"/>
        </w:rPr>
        <w:t>salidas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peatonales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parkings</w:t>
      </w:r>
      <w:r w:rsidRPr="184F1612" w:rsidR="00CE75C6">
        <w:rPr>
          <w:sz w:val="24"/>
          <w:szCs w:val="24"/>
        </w:rPr>
        <w:t xml:space="preserve">. </w:t>
      </w:r>
      <w:r w:rsidRPr="184F1612" w:rsidR="00CE75C6">
        <w:rPr>
          <w:sz w:val="24"/>
          <w:szCs w:val="24"/>
        </w:rPr>
        <w:t>Estas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salidas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proporcionan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una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ruta</w:t>
      </w:r>
      <w:r w:rsidRPr="184F1612" w:rsidR="00CE75C6">
        <w:rPr>
          <w:sz w:val="24"/>
          <w:szCs w:val="24"/>
        </w:rPr>
        <w:t xml:space="preserve"> de escape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caso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, </w:t>
      </w:r>
      <w:r w:rsidRPr="184F1612" w:rsidR="00CE75C6">
        <w:rPr>
          <w:sz w:val="24"/>
          <w:szCs w:val="24"/>
        </w:rPr>
        <w:t>como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incendios</w:t>
      </w:r>
      <w:r w:rsidRPr="184F1612" w:rsidR="00CE75C6">
        <w:rPr>
          <w:sz w:val="24"/>
          <w:szCs w:val="24"/>
        </w:rPr>
        <w:t xml:space="preserve"> o </w:t>
      </w:r>
      <w:r w:rsidRPr="184F1612" w:rsidR="00CE75C6">
        <w:rPr>
          <w:sz w:val="24"/>
          <w:szCs w:val="24"/>
        </w:rPr>
        <w:t>situaciones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similares</w:t>
      </w:r>
      <w:r w:rsidRPr="184F1612" w:rsidR="00CE75C6">
        <w:rPr>
          <w:sz w:val="24"/>
          <w:szCs w:val="24"/>
        </w:rPr>
        <w:t xml:space="preserve">. Consulta las </w:t>
      </w:r>
      <w:r w:rsidRPr="184F1612" w:rsidR="00CE75C6">
        <w:rPr>
          <w:sz w:val="24"/>
          <w:szCs w:val="24"/>
        </w:rPr>
        <w:t>regulaciones</w:t>
      </w:r>
      <w:r w:rsidRPr="184F1612" w:rsidR="00CE75C6">
        <w:rPr>
          <w:sz w:val="24"/>
          <w:szCs w:val="24"/>
        </w:rPr>
        <w:t xml:space="preserve"> locales y </w:t>
      </w:r>
      <w:r w:rsidRPr="184F1612" w:rsidR="00CE75C6">
        <w:rPr>
          <w:sz w:val="24"/>
          <w:szCs w:val="24"/>
        </w:rPr>
        <w:t>los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códigos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construcción</w:t>
      </w:r>
      <w:r w:rsidRPr="184F1612" w:rsidR="00CE75C6">
        <w:rPr>
          <w:sz w:val="24"/>
          <w:szCs w:val="24"/>
        </w:rPr>
        <w:t xml:space="preserve"> para </w:t>
      </w:r>
      <w:r w:rsidRPr="184F1612" w:rsidR="00CE75C6">
        <w:rPr>
          <w:sz w:val="24"/>
          <w:szCs w:val="24"/>
        </w:rPr>
        <w:t>determinar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los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requisitos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específicos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tu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área</w:t>
      </w:r>
      <w:r w:rsidRPr="184F1612" w:rsidR="00CE75C6">
        <w:rPr>
          <w:sz w:val="24"/>
          <w:szCs w:val="24"/>
        </w:rPr>
        <w:t>.</w:t>
      </w:r>
    </w:p>
    <w:p w:rsidR="00CE75C6" w:rsidP="184F1612" w:rsidRDefault="00CE75C6" w14:paraId="2F04DEE8" w14:textId="612DE1E4">
      <w:pPr>
        <w:jc w:val="both"/>
        <w:rPr>
          <w:sz w:val="24"/>
          <w:szCs w:val="24"/>
        </w:rPr>
      </w:pPr>
      <w:r w:rsidRPr="184F1612" w:rsidR="00CE75C6">
        <w:rPr>
          <w:b w:val="1"/>
          <w:bCs w:val="1"/>
          <w:sz w:val="24"/>
          <w:szCs w:val="24"/>
        </w:rPr>
        <w:t>Cerradura</w:t>
      </w:r>
      <w:r w:rsidRPr="184F1612" w:rsidR="00CE75C6">
        <w:rPr>
          <w:b w:val="1"/>
          <w:bCs w:val="1"/>
          <w:sz w:val="24"/>
          <w:szCs w:val="24"/>
        </w:rPr>
        <w:t xml:space="preserve"> para </w:t>
      </w:r>
      <w:r w:rsidRPr="184F1612" w:rsidR="00CE75C6">
        <w:rPr>
          <w:b w:val="1"/>
          <w:bCs w:val="1"/>
          <w:sz w:val="24"/>
          <w:szCs w:val="24"/>
        </w:rPr>
        <w:t>salir</w:t>
      </w:r>
      <w:r w:rsidRPr="184F1612" w:rsidR="00CE75C6">
        <w:rPr>
          <w:b w:val="1"/>
          <w:bCs w:val="1"/>
          <w:sz w:val="24"/>
          <w:szCs w:val="24"/>
        </w:rPr>
        <w:t>: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la </w:t>
      </w:r>
      <w:r w:rsidRPr="184F1612" w:rsidR="00CE75C6">
        <w:rPr>
          <w:sz w:val="24"/>
          <w:szCs w:val="24"/>
        </w:rPr>
        <w:t>mayoría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los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casos</w:t>
      </w:r>
      <w:r w:rsidRPr="184F1612" w:rsidR="00CE75C6">
        <w:rPr>
          <w:sz w:val="24"/>
          <w:szCs w:val="24"/>
        </w:rPr>
        <w:t xml:space="preserve">, las </w:t>
      </w:r>
      <w:r w:rsidRPr="184F1612" w:rsidR="00CE75C6">
        <w:rPr>
          <w:sz w:val="24"/>
          <w:szCs w:val="24"/>
        </w:rPr>
        <w:t>puertas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peatonales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deben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poder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abrirse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fácilmente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desde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el</w:t>
      </w:r>
      <w:r w:rsidRPr="184F1612" w:rsidR="00CE75C6">
        <w:rPr>
          <w:sz w:val="24"/>
          <w:szCs w:val="24"/>
        </w:rPr>
        <w:t xml:space="preserve"> interior sin </w:t>
      </w:r>
      <w:r w:rsidRPr="184F1612" w:rsidR="00CE75C6">
        <w:rPr>
          <w:sz w:val="24"/>
          <w:szCs w:val="24"/>
        </w:rPr>
        <w:t>necesidad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utilizar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una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llave</w:t>
      </w:r>
      <w:r w:rsidRPr="184F1612" w:rsidR="00CE75C6">
        <w:rPr>
          <w:sz w:val="24"/>
          <w:szCs w:val="24"/>
        </w:rPr>
        <w:t xml:space="preserve"> o </w:t>
      </w:r>
      <w:r w:rsidRPr="184F1612" w:rsidR="00CE75C6">
        <w:rPr>
          <w:sz w:val="24"/>
          <w:szCs w:val="24"/>
        </w:rPr>
        <w:t>dispositivo</w:t>
      </w:r>
      <w:r w:rsidRPr="184F1612" w:rsidR="00CE75C6">
        <w:rPr>
          <w:sz w:val="24"/>
          <w:szCs w:val="24"/>
        </w:rPr>
        <w:t xml:space="preserve"> similar. </w:t>
      </w:r>
      <w:r w:rsidRPr="184F1612" w:rsidR="00CE75C6">
        <w:rPr>
          <w:sz w:val="24"/>
          <w:szCs w:val="24"/>
        </w:rPr>
        <w:t>Esto</w:t>
      </w:r>
      <w:r w:rsidRPr="184F1612" w:rsidR="00CE75C6">
        <w:rPr>
          <w:sz w:val="24"/>
          <w:szCs w:val="24"/>
        </w:rPr>
        <w:t xml:space="preserve"> es crucial para </w:t>
      </w:r>
      <w:r w:rsidRPr="184F1612" w:rsidR="00CE75C6">
        <w:rPr>
          <w:sz w:val="24"/>
          <w:szCs w:val="24"/>
        </w:rPr>
        <w:t>garantizar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una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evacuación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rápida</w:t>
      </w:r>
      <w:r w:rsidRPr="184F1612" w:rsidR="00CE75C6">
        <w:rPr>
          <w:sz w:val="24"/>
          <w:szCs w:val="24"/>
        </w:rPr>
        <w:t xml:space="preserve"> y </w:t>
      </w:r>
      <w:r w:rsidRPr="184F1612" w:rsidR="00CE75C6">
        <w:rPr>
          <w:sz w:val="24"/>
          <w:szCs w:val="24"/>
        </w:rPr>
        <w:t>segura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caso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. Por lo tanto, las </w:t>
      </w:r>
      <w:r w:rsidRPr="184F1612" w:rsidR="00CE75C6">
        <w:rPr>
          <w:sz w:val="24"/>
          <w:szCs w:val="24"/>
        </w:rPr>
        <w:t>puertas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suelen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estar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equipadas</w:t>
      </w:r>
      <w:r w:rsidRPr="184F1612" w:rsidR="00CE75C6">
        <w:rPr>
          <w:sz w:val="24"/>
          <w:szCs w:val="24"/>
        </w:rPr>
        <w:t xml:space="preserve"> con </w:t>
      </w:r>
      <w:r w:rsidRPr="184F1612" w:rsidR="00CE75C6">
        <w:rPr>
          <w:sz w:val="24"/>
          <w:szCs w:val="24"/>
        </w:rPr>
        <w:t>dispositivos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liberación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fácil</w:t>
      </w:r>
      <w:r w:rsidRPr="184F1612" w:rsidR="00CE75C6">
        <w:rPr>
          <w:sz w:val="24"/>
          <w:szCs w:val="24"/>
        </w:rPr>
        <w:t xml:space="preserve">, </w:t>
      </w:r>
      <w:r w:rsidRPr="184F1612" w:rsidR="00CE75C6">
        <w:rPr>
          <w:sz w:val="24"/>
          <w:szCs w:val="24"/>
        </w:rPr>
        <w:t>como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barras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antipánico</w:t>
      </w:r>
      <w:r w:rsidRPr="184F1612" w:rsidR="00CE75C6">
        <w:rPr>
          <w:sz w:val="24"/>
          <w:szCs w:val="24"/>
        </w:rPr>
        <w:t xml:space="preserve"> o </w:t>
      </w:r>
      <w:r w:rsidRPr="184F1612" w:rsidR="00CE75C6">
        <w:rPr>
          <w:sz w:val="24"/>
          <w:szCs w:val="24"/>
        </w:rPr>
        <w:t>manijas</w:t>
      </w:r>
      <w:r w:rsidRPr="184F1612" w:rsidR="00CE75C6">
        <w:rPr>
          <w:sz w:val="24"/>
          <w:szCs w:val="24"/>
        </w:rPr>
        <w:t xml:space="preserve"> que </w:t>
      </w:r>
      <w:r w:rsidRPr="184F1612" w:rsidR="00CE75C6">
        <w:rPr>
          <w:sz w:val="24"/>
          <w:szCs w:val="24"/>
        </w:rPr>
        <w:t>permiten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abrir</w:t>
      </w:r>
      <w:r w:rsidRPr="184F1612" w:rsidR="00CE75C6">
        <w:rPr>
          <w:sz w:val="24"/>
          <w:szCs w:val="24"/>
        </w:rPr>
        <w:t xml:space="preserve"> la </w:t>
      </w:r>
      <w:r w:rsidRPr="184F1612" w:rsidR="00CE75C6">
        <w:rPr>
          <w:sz w:val="24"/>
          <w:szCs w:val="24"/>
        </w:rPr>
        <w:t>puerta</w:t>
      </w:r>
      <w:r w:rsidRPr="184F1612" w:rsidR="00CE75C6">
        <w:rPr>
          <w:sz w:val="24"/>
          <w:szCs w:val="24"/>
        </w:rPr>
        <w:t xml:space="preserve"> con un simple </w:t>
      </w:r>
      <w:r w:rsidRPr="184F1612" w:rsidR="00CE75C6">
        <w:rPr>
          <w:sz w:val="24"/>
          <w:szCs w:val="24"/>
        </w:rPr>
        <w:t>empuje</w:t>
      </w:r>
      <w:r w:rsidRPr="184F1612" w:rsidR="00CE75C6">
        <w:rPr>
          <w:sz w:val="24"/>
          <w:szCs w:val="24"/>
        </w:rPr>
        <w:t>.</w:t>
      </w:r>
    </w:p>
    <w:p w:rsidR="00CE75C6" w:rsidP="184F1612" w:rsidRDefault="00CE75C6" w14:paraId="383FE0FD" w14:textId="561AF27C">
      <w:pPr>
        <w:jc w:val="both"/>
        <w:rPr>
          <w:sz w:val="24"/>
          <w:szCs w:val="24"/>
        </w:rPr>
      </w:pPr>
      <w:r w:rsidRPr="184F1612" w:rsidR="00CE75C6">
        <w:rPr>
          <w:b w:val="1"/>
          <w:bCs w:val="1"/>
          <w:sz w:val="24"/>
          <w:szCs w:val="24"/>
        </w:rPr>
        <w:t>Cerradura</w:t>
      </w:r>
      <w:r w:rsidRPr="184F1612" w:rsidR="00CE75C6">
        <w:rPr>
          <w:b w:val="1"/>
          <w:bCs w:val="1"/>
          <w:sz w:val="24"/>
          <w:szCs w:val="24"/>
        </w:rPr>
        <w:t xml:space="preserve"> para </w:t>
      </w:r>
      <w:r w:rsidRPr="184F1612" w:rsidR="00CE75C6">
        <w:rPr>
          <w:b w:val="1"/>
          <w:bCs w:val="1"/>
          <w:sz w:val="24"/>
          <w:szCs w:val="24"/>
        </w:rPr>
        <w:t>entrar</w:t>
      </w:r>
      <w:r w:rsidRPr="184F1612" w:rsidR="00CE75C6">
        <w:rPr>
          <w:b w:val="1"/>
          <w:bCs w:val="1"/>
          <w:sz w:val="24"/>
          <w:szCs w:val="24"/>
        </w:rPr>
        <w:t>: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general, las </w:t>
      </w:r>
      <w:r w:rsidRPr="184F1612" w:rsidR="00CE75C6">
        <w:rPr>
          <w:sz w:val="24"/>
          <w:szCs w:val="24"/>
        </w:rPr>
        <w:t>puertas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 xml:space="preserve"> no </w:t>
      </w:r>
      <w:r w:rsidRPr="184F1612" w:rsidR="00CE75C6">
        <w:rPr>
          <w:sz w:val="24"/>
          <w:szCs w:val="24"/>
        </w:rPr>
        <w:t>deben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tener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cerraduras</w:t>
      </w:r>
      <w:r w:rsidRPr="184F1612" w:rsidR="00CE75C6">
        <w:rPr>
          <w:sz w:val="24"/>
          <w:szCs w:val="24"/>
        </w:rPr>
        <w:t xml:space="preserve"> que </w:t>
      </w:r>
      <w:r w:rsidRPr="184F1612" w:rsidR="00CE75C6">
        <w:rPr>
          <w:sz w:val="24"/>
          <w:szCs w:val="24"/>
        </w:rPr>
        <w:t>requieran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una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llave</w:t>
      </w:r>
      <w:r w:rsidRPr="184F1612" w:rsidR="00CE75C6">
        <w:rPr>
          <w:sz w:val="24"/>
          <w:szCs w:val="24"/>
        </w:rPr>
        <w:t xml:space="preserve"> o </w:t>
      </w:r>
      <w:r w:rsidRPr="184F1612" w:rsidR="00CE75C6">
        <w:rPr>
          <w:sz w:val="24"/>
          <w:szCs w:val="24"/>
        </w:rPr>
        <w:t>código</w:t>
      </w:r>
      <w:r w:rsidRPr="184F1612" w:rsidR="00CE75C6">
        <w:rPr>
          <w:sz w:val="24"/>
          <w:szCs w:val="24"/>
        </w:rPr>
        <w:t xml:space="preserve"> para </w:t>
      </w:r>
      <w:r w:rsidRPr="184F1612" w:rsidR="00CE75C6">
        <w:rPr>
          <w:sz w:val="24"/>
          <w:szCs w:val="24"/>
        </w:rPr>
        <w:t>abrirse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desde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el</w:t>
      </w:r>
      <w:r w:rsidRPr="184F1612" w:rsidR="00CE75C6">
        <w:rPr>
          <w:sz w:val="24"/>
          <w:szCs w:val="24"/>
        </w:rPr>
        <w:t xml:space="preserve"> exterior, </w:t>
      </w:r>
      <w:r w:rsidRPr="184F1612" w:rsidR="00CE75C6">
        <w:rPr>
          <w:sz w:val="24"/>
          <w:szCs w:val="24"/>
        </w:rPr>
        <w:t>ya</w:t>
      </w:r>
      <w:r w:rsidRPr="184F1612" w:rsidR="00CE75C6">
        <w:rPr>
          <w:sz w:val="24"/>
          <w:szCs w:val="24"/>
        </w:rPr>
        <w:t xml:space="preserve"> que </w:t>
      </w:r>
      <w:r w:rsidRPr="184F1612" w:rsidR="00CE75C6">
        <w:rPr>
          <w:sz w:val="24"/>
          <w:szCs w:val="24"/>
        </w:rPr>
        <w:t>esto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podría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dificultar</w:t>
      </w:r>
      <w:r w:rsidRPr="184F1612" w:rsidR="00CE75C6">
        <w:rPr>
          <w:sz w:val="24"/>
          <w:szCs w:val="24"/>
        </w:rPr>
        <w:t xml:space="preserve"> la </w:t>
      </w:r>
      <w:r w:rsidRPr="184F1612" w:rsidR="00CE75C6">
        <w:rPr>
          <w:sz w:val="24"/>
          <w:szCs w:val="24"/>
        </w:rPr>
        <w:t>evacuación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caso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>.</w:t>
      </w:r>
      <w:r w:rsidRPr="184F1612" w:rsidR="00CE75C6">
        <w:rPr>
          <w:sz w:val="24"/>
          <w:szCs w:val="24"/>
        </w:rPr>
        <w:t xml:space="preserve"> Sin embargo,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algunos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casos</w:t>
      </w:r>
      <w:r w:rsidRPr="184F1612" w:rsidR="00CE75C6">
        <w:rPr>
          <w:sz w:val="24"/>
          <w:szCs w:val="24"/>
        </w:rPr>
        <w:t xml:space="preserve">, </w:t>
      </w:r>
      <w:r w:rsidRPr="184F1612" w:rsidR="00CE75C6">
        <w:rPr>
          <w:sz w:val="24"/>
          <w:szCs w:val="24"/>
        </w:rPr>
        <w:t>puede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haber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regulaciones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específicas</w:t>
      </w:r>
      <w:r w:rsidRPr="184F1612" w:rsidR="00CE75C6">
        <w:rPr>
          <w:sz w:val="24"/>
          <w:szCs w:val="24"/>
        </w:rPr>
        <w:t xml:space="preserve"> que </w:t>
      </w:r>
      <w:r w:rsidRPr="184F1612" w:rsidR="00CE75C6">
        <w:rPr>
          <w:sz w:val="24"/>
          <w:szCs w:val="24"/>
        </w:rPr>
        <w:t>requieran</w:t>
      </w:r>
      <w:r w:rsidRPr="184F1612" w:rsidR="00CE75C6">
        <w:rPr>
          <w:sz w:val="24"/>
          <w:szCs w:val="24"/>
        </w:rPr>
        <w:t xml:space="preserve"> un </w:t>
      </w:r>
      <w:r w:rsidRPr="184F1612" w:rsidR="00CE75C6">
        <w:rPr>
          <w:sz w:val="24"/>
          <w:szCs w:val="24"/>
        </w:rPr>
        <w:t>acceso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controlado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desde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el</w:t>
      </w:r>
      <w:r w:rsidRPr="184F1612" w:rsidR="00CE75C6">
        <w:rPr>
          <w:sz w:val="24"/>
          <w:szCs w:val="24"/>
        </w:rPr>
        <w:t xml:space="preserve"> exterior, </w:t>
      </w:r>
      <w:r w:rsidRPr="184F1612" w:rsidR="00CE75C6">
        <w:rPr>
          <w:sz w:val="24"/>
          <w:szCs w:val="24"/>
        </w:rPr>
        <w:t>por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ejemplo</w:t>
      </w:r>
      <w:r w:rsidRPr="184F1612" w:rsidR="00CE75C6">
        <w:rPr>
          <w:sz w:val="24"/>
          <w:szCs w:val="24"/>
        </w:rPr>
        <w:t xml:space="preserve">, para </w:t>
      </w:r>
      <w:r w:rsidRPr="184F1612" w:rsidR="00CE75C6">
        <w:rPr>
          <w:sz w:val="24"/>
          <w:szCs w:val="24"/>
        </w:rPr>
        <w:t>evitar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ingresos</w:t>
      </w:r>
      <w:r w:rsidRPr="184F1612" w:rsidR="00CE75C6">
        <w:rPr>
          <w:sz w:val="24"/>
          <w:szCs w:val="24"/>
        </w:rPr>
        <w:t xml:space="preserve"> no </w:t>
      </w:r>
      <w:r w:rsidRPr="184F1612" w:rsidR="00CE75C6">
        <w:rPr>
          <w:sz w:val="24"/>
          <w:szCs w:val="24"/>
        </w:rPr>
        <w:t>autorizados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cuando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el</w:t>
      </w:r>
      <w:r w:rsidRPr="184F1612" w:rsidR="00CE75C6">
        <w:rPr>
          <w:sz w:val="24"/>
          <w:szCs w:val="24"/>
        </w:rPr>
        <w:t xml:space="preserve"> parking </w:t>
      </w:r>
      <w:r w:rsidRPr="184F1612" w:rsidR="00CE75C6">
        <w:rPr>
          <w:sz w:val="24"/>
          <w:szCs w:val="24"/>
        </w:rPr>
        <w:t>está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cerrado</w:t>
      </w:r>
      <w:r w:rsidRPr="184F1612" w:rsidR="00CE75C6">
        <w:rPr>
          <w:sz w:val="24"/>
          <w:szCs w:val="24"/>
        </w:rPr>
        <w:t xml:space="preserve">.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tales </w:t>
      </w:r>
      <w:r w:rsidRPr="184F1612" w:rsidR="00CE75C6">
        <w:rPr>
          <w:sz w:val="24"/>
          <w:szCs w:val="24"/>
        </w:rPr>
        <w:t>casos</w:t>
      </w:r>
      <w:r w:rsidRPr="184F1612" w:rsidR="00CE75C6">
        <w:rPr>
          <w:sz w:val="24"/>
          <w:szCs w:val="24"/>
        </w:rPr>
        <w:t xml:space="preserve">, las </w:t>
      </w:r>
      <w:r w:rsidRPr="184F1612" w:rsidR="00CE75C6">
        <w:rPr>
          <w:sz w:val="24"/>
          <w:szCs w:val="24"/>
        </w:rPr>
        <w:t>puertas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pueden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estar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equipadas</w:t>
      </w:r>
      <w:r w:rsidRPr="184F1612" w:rsidR="00CE75C6">
        <w:rPr>
          <w:sz w:val="24"/>
          <w:szCs w:val="24"/>
        </w:rPr>
        <w:t xml:space="preserve"> con </w:t>
      </w:r>
      <w:r w:rsidRPr="184F1612" w:rsidR="00CE75C6">
        <w:rPr>
          <w:sz w:val="24"/>
          <w:szCs w:val="24"/>
        </w:rPr>
        <w:t>sistemas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acceso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controlado</w:t>
      </w:r>
      <w:r w:rsidRPr="184F1612" w:rsidR="00CE75C6">
        <w:rPr>
          <w:sz w:val="24"/>
          <w:szCs w:val="24"/>
        </w:rPr>
        <w:t xml:space="preserve">, </w:t>
      </w:r>
      <w:r w:rsidRPr="184F1612" w:rsidR="00CE75C6">
        <w:rPr>
          <w:sz w:val="24"/>
          <w:szCs w:val="24"/>
        </w:rPr>
        <w:t>pero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estos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deben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diseñarse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manera</w:t>
      </w:r>
      <w:r w:rsidRPr="184F1612" w:rsidR="00CE75C6">
        <w:rPr>
          <w:sz w:val="24"/>
          <w:szCs w:val="24"/>
        </w:rPr>
        <w:t xml:space="preserve"> que no </w:t>
      </w:r>
      <w:r w:rsidRPr="184F1612" w:rsidR="00CE75C6">
        <w:rPr>
          <w:sz w:val="24"/>
          <w:szCs w:val="24"/>
        </w:rPr>
        <w:t>impidan</w:t>
      </w:r>
      <w:r w:rsidRPr="184F1612" w:rsidR="00CE75C6">
        <w:rPr>
          <w:sz w:val="24"/>
          <w:szCs w:val="24"/>
        </w:rPr>
        <w:t xml:space="preserve"> la </w:t>
      </w:r>
      <w:r w:rsidRPr="184F1612" w:rsidR="00CE75C6">
        <w:rPr>
          <w:sz w:val="24"/>
          <w:szCs w:val="24"/>
        </w:rPr>
        <w:t>salida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rápida</w:t>
      </w:r>
      <w:r w:rsidRPr="184F1612" w:rsidR="00CE75C6">
        <w:rPr>
          <w:sz w:val="24"/>
          <w:szCs w:val="24"/>
        </w:rPr>
        <w:t xml:space="preserve"> y </w:t>
      </w:r>
      <w:r w:rsidRPr="184F1612" w:rsidR="00CE75C6">
        <w:rPr>
          <w:sz w:val="24"/>
          <w:szCs w:val="24"/>
        </w:rPr>
        <w:t>segura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en</w:t>
      </w:r>
      <w:r w:rsidRPr="184F1612" w:rsidR="00CE75C6">
        <w:rPr>
          <w:sz w:val="24"/>
          <w:szCs w:val="24"/>
        </w:rPr>
        <w:t xml:space="preserve"> </w:t>
      </w:r>
      <w:r w:rsidRPr="184F1612" w:rsidR="00CE75C6">
        <w:rPr>
          <w:sz w:val="24"/>
          <w:szCs w:val="24"/>
        </w:rPr>
        <w:t>caso</w:t>
      </w:r>
      <w:r w:rsidRPr="184F1612" w:rsidR="00CE75C6">
        <w:rPr>
          <w:sz w:val="24"/>
          <w:szCs w:val="24"/>
        </w:rPr>
        <w:t xml:space="preserve"> de </w:t>
      </w:r>
      <w:r w:rsidRPr="184F1612" w:rsidR="00CE75C6">
        <w:rPr>
          <w:sz w:val="24"/>
          <w:szCs w:val="24"/>
        </w:rPr>
        <w:t>emergencia</w:t>
      </w:r>
      <w:r w:rsidRPr="184F1612" w:rsidR="00CE75C6">
        <w:rPr>
          <w:sz w:val="24"/>
          <w:szCs w:val="24"/>
        </w:rPr>
        <w:t>.</w:t>
      </w:r>
    </w:p>
    <w:p w:rsidR="005E2A17" w:rsidP="184F1612" w:rsidRDefault="00CE75C6" w14:paraId="73E0BD9B" w14:textId="77777777" w14:noSpellErr="1">
      <w:pPr>
        <w:jc w:val="both"/>
      </w:pPr>
      <w:r>
        <w:rPr>
          <w:noProof/>
        </w:rPr>
        <w:lastRenderedPageBreak/>
        <w:drawing>
          <wp:inline distT="0" distB="0" distL="0" distR="0" wp14:anchorId="762C354A" wp14:editId="19053E76">
            <wp:extent cx="5731514" cy="1456053"/>
            <wp:effectExtent l="0" t="0" r="2536" b="0"/>
            <wp:docPr id="604641520" name="Imagen 1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560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A01F7" wp14:editId="416A5D69">
            <wp:extent cx="5731514" cy="1819912"/>
            <wp:effectExtent l="0" t="0" r="2536" b="8888"/>
            <wp:docPr id="1057819955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199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E2A17" w:rsidP="184F1612" w:rsidRDefault="00CE75C6" w14:paraId="0FD6E935" w14:textId="77777777" w14:noSpellErr="1">
      <w:pPr>
        <w:jc w:val="both"/>
      </w:pPr>
      <w:r>
        <w:rPr>
          <w:noProof/>
        </w:rPr>
        <w:drawing>
          <wp:inline distT="0" distB="0" distL="0" distR="0" wp14:anchorId="288E6893" wp14:editId="7A4EAAA9">
            <wp:extent cx="5731514" cy="3776343"/>
            <wp:effectExtent l="0" t="0" r="2536" b="0"/>
            <wp:docPr id="600235519" name="Imagen 1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7763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E2A17" w:rsidP="184F1612" w:rsidRDefault="00CE75C6" w14:paraId="42BD6082" w14:textId="77777777" w14:noSpellErr="1">
      <w:pPr>
        <w:jc w:val="both"/>
      </w:pPr>
      <w:r>
        <w:rPr>
          <w:noProof/>
        </w:rPr>
        <w:drawing>
          <wp:inline distT="0" distB="0" distL="0" distR="0" wp14:anchorId="36F61EBD" wp14:editId="1B06108E">
            <wp:extent cx="5731514" cy="675641"/>
            <wp:effectExtent l="0" t="0" r="2536" b="0"/>
            <wp:docPr id="203844071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675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5E2A17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1DF" w:rsidRDefault="003D21DF" w14:paraId="6765638F" w14:textId="77777777">
      <w:pPr>
        <w:spacing w:after="0" w:line="240" w:lineRule="auto"/>
      </w:pPr>
      <w:r>
        <w:separator/>
      </w:r>
    </w:p>
  </w:endnote>
  <w:endnote w:type="continuationSeparator" w:id="0">
    <w:p w:rsidR="003D21DF" w:rsidRDefault="003D21DF" w14:paraId="751F42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1DF" w:rsidRDefault="003D21DF" w14:paraId="22B69BFB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D21DF" w:rsidRDefault="003D21DF" w14:paraId="2CF9129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17"/>
    <w:rsid w:val="00000000"/>
    <w:rsid w:val="003D21DF"/>
    <w:rsid w:val="005E2A17"/>
    <w:rsid w:val="00C84745"/>
    <w:rsid w:val="00CE75C6"/>
    <w:rsid w:val="08E0FFB6"/>
    <w:rsid w:val="0A010EF1"/>
    <w:rsid w:val="184F1612"/>
    <w:rsid w:val="44D79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3D51"/>
  <w15:docId w15:val="{D67F7762-D5F8-4F04-8C9B-B8A9B74C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CE75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E75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F9CDF-FB94-4FA1-863A-9FDC8B67BE26}">
  <ds:schemaRefs>
    <ds:schemaRef ds:uri="http://purl.org/dc/terms/"/>
    <ds:schemaRef ds:uri="http://schemas.microsoft.com/office/2006/documentManagement/types"/>
    <ds:schemaRef ds:uri="http://purl.org/dc/elements/1.1/"/>
    <ds:schemaRef ds:uri="101eaf33-1701-464d-baef-164c6127d51f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4c77c7d1-2bb2-481b-aefe-101f32e9588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CA5611F-697F-4932-843E-3CDFE0F39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9E8AA-3502-4A16-9D64-566CD7FCB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guillermo blanco berbes</dc:creator>
  <dc:description/>
  <lastModifiedBy>Diego Mieres Molinero</lastModifiedBy>
  <revision>4</revision>
  <dcterms:created xsi:type="dcterms:W3CDTF">2024-02-21T13:34:00.0000000Z</dcterms:created>
  <dcterms:modified xsi:type="dcterms:W3CDTF">2024-02-27T12:14:34.9390316Z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