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E1706" w14:textId="27E569E7" w:rsidR="00B176AC" w:rsidRDefault="00B176AC" w:rsidP="00B176AC">
      <w:pPr>
        <w:pStyle w:val="ZCom"/>
        <w:widowControl/>
        <w:tabs>
          <w:tab w:val="left" w:pos="142"/>
          <w:tab w:val="left" w:pos="4253"/>
        </w:tabs>
        <w:jc w:val="center"/>
        <w:rPr>
          <w:rFonts w:ascii="Calibri" w:hAnsi="Calibri"/>
          <w:noProof/>
          <w:lang w:eastAsia="fr-BE"/>
        </w:rPr>
      </w:pPr>
      <w:bookmarkStart w:id="0" w:name="eltqTitle"/>
      <w:bookmarkStart w:id="1" w:name="_Hlk165216434"/>
      <w:bookmarkEnd w:id="1"/>
    </w:p>
    <w:p w14:paraId="0CDF50DF" w14:textId="77777777" w:rsidR="00046DE2" w:rsidRDefault="00046DE2" w:rsidP="00046DE2">
      <w:pPr>
        <w:pStyle w:val="ZDGName"/>
        <w:rPr>
          <w:lang w:eastAsia="fr-BE"/>
        </w:rPr>
      </w:pPr>
    </w:p>
    <w:p w14:paraId="7DAE9816" w14:textId="77777777" w:rsidR="00046DE2" w:rsidRPr="00046DE2" w:rsidRDefault="00046DE2" w:rsidP="00046DE2">
      <w:pPr>
        <w:pStyle w:val="ZDGName"/>
        <w:rPr>
          <w:lang w:eastAsia="fr-BE"/>
        </w:rPr>
      </w:pPr>
    </w:p>
    <w:p w14:paraId="57060956" w14:textId="77777777" w:rsidR="00B176AC" w:rsidRPr="00CC1581" w:rsidRDefault="00B176AC" w:rsidP="00B176AC">
      <w:pPr>
        <w:pStyle w:val="ZDGName"/>
        <w:rPr>
          <w:rFonts w:ascii="Calibri" w:hAnsi="Calibri"/>
        </w:rPr>
      </w:pPr>
    </w:p>
    <w:p w14:paraId="1DA0FF03" w14:textId="77777777" w:rsidR="00B176AC" w:rsidRPr="00CC1581" w:rsidRDefault="00B176AC" w:rsidP="00B176AC">
      <w:pPr>
        <w:pStyle w:val="ZCom"/>
        <w:widowControl/>
        <w:jc w:val="center"/>
        <w:rPr>
          <w:rFonts w:ascii="Calibri" w:hAnsi="Calibri"/>
        </w:rPr>
      </w:pPr>
    </w:p>
    <w:p w14:paraId="4DFAF6B7" w14:textId="77777777" w:rsidR="00B176AC" w:rsidRDefault="00B176AC" w:rsidP="00D92F38">
      <w:pPr>
        <w:pStyle w:val="SubTitle1"/>
        <w:spacing w:before="600" w:after="0"/>
        <w:rPr>
          <w:rFonts w:cstheme="minorHAnsi"/>
        </w:rPr>
      </w:pPr>
    </w:p>
    <w:p w14:paraId="461828E3" w14:textId="77777777" w:rsidR="00046DE2" w:rsidRPr="00046DE2" w:rsidRDefault="00046DE2" w:rsidP="00046DE2"/>
    <w:p w14:paraId="2FD79749" w14:textId="77777777" w:rsidR="00B176AC" w:rsidRPr="00CC1581" w:rsidRDefault="00B176AC" w:rsidP="00D92F38">
      <w:pPr>
        <w:pStyle w:val="SubTitle1"/>
        <w:spacing w:before="600" w:after="0"/>
        <w:rPr>
          <w:rFonts w:cstheme="minorHAnsi"/>
        </w:rPr>
      </w:pPr>
    </w:p>
    <w:p w14:paraId="7CD385F6" w14:textId="20C7F080" w:rsidR="00874B37" w:rsidRPr="00CC1581" w:rsidRDefault="002F6F21" w:rsidP="00D92F38">
      <w:pPr>
        <w:pStyle w:val="SubTitle1"/>
        <w:spacing w:before="600" w:after="0"/>
        <w:rPr>
          <w:rFonts w:cstheme="minorHAnsi"/>
        </w:rPr>
      </w:pPr>
      <w:r w:rsidRPr="00CC1581">
        <w:rPr>
          <w:rFonts w:cstheme="minorHAnsi"/>
        </w:rPr>
        <w:t>Memoria del Proyecto</w:t>
      </w:r>
    </w:p>
    <w:bookmarkStart w:id="2" w:name="eltqSubject"/>
    <w:bookmarkStart w:id="3" w:name="techSectionBreak1"/>
    <w:bookmarkEnd w:id="0"/>
    <w:p w14:paraId="59C72248" w14:textId="15A809DA" w:rsidR="00B176AC" w:rsidRPr="00CC1581" w:rsidRDefault="00FA1F4A" w:rsidP="00B176AC">
      <w:pPr>
        <w:pStyle w:val="SubTitle1"/>
        <w:spacing w:before="600" w:after="0"/>
        <w:rPr>
          <w:rFonts w:ascii="Calibri" w:hAnsi="Calibri"/>
          <w:color w:val="E36C0A" w:themeColor="accent6" w:themeShade="BF"/>
        </w:rPr>
      </w:pPr>
      <w:sdt>
        <w:sdtPr>
          <w:rPr>
            <w:rFonts w:cstheme="minorHAnsi"/>
            <w:color w:val="984806" w:themeColor="accent6" w:themeShade="80"/>
            <w:sz w:val="22"/>
            <w:szCs w:val="22"/>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EndPr/>
        <w:sdtContent>
          <w:r w:rsidR="002F6F21" w:rsidRPr="00CC1581">
            <w:rPr>
              <w:rFonts w:cstheme="minorHAnsi"/>
              <w:color w:val="984806" w:themeColor="accent6" w:themeShade="80"/>
              <w:szCs w:val="22"/>
            </w:rPr>
            <w:t>Park&amp;Go</w:t>
          </w:r>
        </w:sdtContent>
      </w:sdt>
    </w:p>
    <w:bookmarkEnd w:id="2"/>
    <w:p w14:paraId="1D65BFD9" w14:textId="77777777" w:rsidR="002F6F21" w:rsidRPr="00CC1581" w:rsidRDefault="002F6F21" w:rsidP="004B501A">
      <w:pPr>
        <w:spacing w:before="1440" w:after="0"/>
        <w:ind w:left="3600" w:firstLine="653"/>
        <w:jc w:val="left"/>
        <w:rPr>
          <w:rFonts w:ascii="Calibri" w:hAnsi="Calibri"/>
        </w:rPr>
      </w:pPr>
    </w:p>
    <w:p w14:paraId="0FC94E19" w14:textId="704465C5" w:rsidR="004B501A" w:rsidRPr="00CC1581" w:rsidRDefault="004B501A" w:rsidP="00CD48C0">
      <w:pPr>
        <w:spacing w:before="1440" w:after="0"/>
        <w:ind w:left="2160" w:firstLine="653"/>
        <w:jc w:val="left"/>
        <w:rPr>
          <w:rFonts w:ascii="Calibri" w:hAnsi="Calibri"/>
          <w:b/>
          <w:color w:val="E36C0A" w:themeColor="accent6" w:themeShade="BF"/>
          <w:sz w:val="40"/>
        </w:rPr>
      </w:pPr>
      <w:r w:rsidRPr="00CC1581">
        <w:rPr>
          <w:rFonts w:ascii="Calibri" w:hAnsi="Calibri"/>
        </w:rPr>
        <w:t xml:space="preserve">Fecha: </w:t>
      </w:r>
      <w:r w:rsidRPr="00CC1581">
        <w:rPr>
          <w:rFonts w:ascii="Calibri" w:hAnsi="Calibri"/>
        </w:rPr>
        <w:tab/>
      </w:r>
      <w:r w:rsidRPr="00CC1581">
        <w:rPr>
          <w:rFonts w:ascii="Calibri" w:hAnsi="Calibri"/>
        </w:rPr>
        <w:tab/>
      </w:r>
      <w:sdt>
        <w:sdtPr>
          <w:rPr>
            <w:rFonts w:eastAsia="Calibri" w:cstheme="minorHAnsi"/>
            <w:color w:val="984806" w:themeColor="accent6" w:themeShade="80"/>
          </w:rPr>
          <w:alias w:val="Date"/>
          <w:tag w:val="Date"/>
          <w:id w:val="1179472455"/>
          <w:placeholder>
            <w:docPart w:val="A77F5851DE874A32B9CC6760A7BFA736"/>
          </w:placeholder>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EndPr/>
        <w:sdtContent>
          <w:r w:rsidR="00305DB3">
            <w:rPr>
              <w:rFonts w:eastAsia="Calibri" w:cstheme="minorHAnsi"/>
              <w:color w:val="984806" w:themeColor="accent6" w:themeShade="80"/>
            </w:rPr>
            <w:t>29</w:t>
          </w:r>
          <w:r w:rsidR="00305DB3" w:rsidRPr="004A76C8">
            <w:rPr>
              <w:rFonts w:eastAsia="Calibri" w:cstheme="minorHAnsi"/>
              <w:color w:val="984806" w:themeColor="accent6" w:themeShade="80"/>
            </w:rPr>
            <w:t>/04/2024</w:t>
          </w:r>
        </w:sdtContent>
      </w:sdt>
    </w:p>
    <w:p w14:paraId="18BFAFB3" w14:textId="63BD5D9E" w:rsidR="004B501A" w:rsidRPr="00CC1581" w:rsidRDefault="004B501A" w:rsidP="00B451F1">
      <w:pPr>
        <w:spacing w:after="0"/>
        <w:ind w:left="2160" w:firstLine="653"/>
        <w:jc w:val="left"/>
        <w:rPr>
          <w:rFonts w:ascii="Calibri" w:hAnsi="Calibri"/>
        </w:rPr>
      </w:pPr>
      <w:r w:rsidRPr="00CC1581">
        <w:rPr>
          <w:rFonts w:cstheme="minorHAnsi"/>
        </w:rPr>
        <w:t xml:space="preserve">Versión: </w:t>
      </w:r>
      <w:r w:rsidRPr="00CC1581">
        <w:rPr>
          <w:rFonts w:cstheme="minorHAnsi"/>
        </w:rPr>
        <w:tab/>
      </w:r>
      <w:sdt>
        <w:sdtPr>
          <w:rPr>
            <w:rFonts w:eastAsia="PMingLiU" w:cstheme="minorHAnsi"/>
            <w:color w:val="984806" w:themeColor="accent6" w:themeShade="80"/>
          </w:rPr>
          <w:alias w:val="Version"/>
          <w:id w:val="962387778"/>
          <w:placeholder>
            <w:docPart w:val="D447CD2BB3164800AA7A8E62DD55C3F4"/>
          </w:placeholder>
          <w:dataBinding w:prefixMappings="xmlns:ns0='http://purl.org/dc/elements/1.1/' xmlns:ns1='http://schemas.openxmlformats.org/package/2006/metadata/core-properties' " w:xpath="/ns1:coreProperties[1]/ns1:contentStatus[1]" w:storeItemID="{6C3C8BC8-F283-45AE-878A-BAB7291924A1}"/>
          <w:text/>
        </w:sdtPr>
        <w:sdtEndPr/>
        <w:sdtContent>
          <w:r w:rsidR="00B27DBB">
            <w:rPr>
              <w:rFonts w:eastAsia="PMingLiU" w:cstheme="minorHAnsi"/>
              <w:color w:val="984806" w:themeColor="accent6" w:themeShade="80"/>
            </w:rPr>
            <w:t>2.6</w:t>
          </w:r>
        </w:sdtContent>
      </w:sdt>
      <w:r w:rsidRPr="00CC1581">
        <w:rPr>
          <w:rFonts w:cstheme="minorHAnsi"/>
          <w:color w:val="984806" w:themeColor="accent6" w:themeShade="80"/>
        </w:rPr>
        <w:t xml:space="preserve"> </w:t>
      </w:r>
    </w:p>
    <w:p w14:paraId="0CC41DED" w14:textId="77777777" w:rsidR="004B501A" w:rsidRPr="00CC1581" w:rsidRDefault="004B501A" w:rsidP="004B501A">
      <w:pPr>
        <w:rPr>
          <w:rFonts w:ascii="Calibri" w:hAnsi="Calibri"/>
        </w:rPr>
      </w:pPr>
    </w:p>
    <w:p w14:paraId="5ABCD3E7" w14:textId="139D354C" w:rsidR="004B501A" w:rsidRPr="00CC1581" w:rsidRDefault="00B61E15" w:rsidP="004B501A">
      <w:pPr>
        <w:rPr>
          <w:rFonts w:ascii="Calibri" w:hAnsi="Calibri"/>
        </w:rPr>
      </w:pPr>
      <w:r w:rsidRPr="00CC1581">
        <w:rPr>
          <w:rFonts w:ascii="Calibri" w:hAnsi="Calibri"/>
        </w:rPr>
        <w:br/>
      </w:r>
    </w:p>
    <w:p w14:paraId="191A37B6" w14:textId="77777777" w:rsidR="004B501A" w:rsidRPr="00CC1581" w:rsidRDefault="004B501A" w:rsidP="004B501A">
      <w:pPr>
        <w:ind w:left="1440" w:firstLine="720"/>
        <w:jc w:val="right"/>
        <w:rPr>
          <w:rFonts w:ascii="Calibri" w:hAnsi="Calibri"/>
          <w:i/>
        </w:rPr>
      </w:pPr>
    </w:p>
    <w:p w14:paraId="1DD7FF16" w14:textId="7C7F080C" w:rsidR="004B501A" w:rsidRPr="00CC1581" w:rsidRDefault="004B501A" w:rsidP="004B501A">
      <w:pPr>
        <w:ind w:left="1440" w:firstLine="720"/>
        <w:jc w:val="right"/>
        <w:rPr>
          <w:rFonts w:ascii="Calibri" w:hAnsi="Calibri"/>
          <w:i/>
        </w:rPr>
      </w:pPr>
    </w:p>
    <w:p w14:paraId="0261AACA" w14:textId="6FC84DEA" w:rsidR="004B501A" w:rsidRPr="00CC1581" w:rsidRDefault="004B501A" w:rsidP="004B501A">
      <w:pPr>
        <w:jc w:val="center"/>
        <w:rPr>
          <w:rFonts w:ascii="Calibri" w:hAnsi="Calibri"/>
          <w:i/>
          <w:color w:val="808080" w:themeColor="background1" w:themeShade="80"/>
          <w:sz w:val="20"/>
        </w:rPr>
      </w:pPr>
    </w:p>
    <w:p w14:paraId="0895350E" w14:textId="77777777" w:rsidR="004B501A" w:rsidRPr="00CC1581" w:rsidRDefault="004B501A" w:rsidP="004B501A">
      <w:pPr>
        <w:jc w:val="center"/>
        <w:rPr>
          <w:i/>
          <w:color w:val="0000FF"/>
          <w:sz w:val="20"/>
          <w:u w:val="single"/>
        </w:rPr>
      </w:pPr>
    </w:p>
    <w:p w14:paraId="222216FF" w14:textId="77777777" w:rsidR="00BB642B" w:rsidRPr="00CC1581" w:rsidRDefault="00BB642B">
      <w:pPr>
        <w:spacing w:after="0"/>
        <w:jc w:val="left"/>
        <w:rPr>
          <w:rFonts w:cstheme="minorHAnsi"/>
          <w:i/>
          <w:color w:val="1B6FB5"/>
          <w:sz w:val="20"/>
        </w:rPr>
      </w:pPr>
      <w:bookmarkStart w:id="4" w:name="eltqToC"/>
      <w:bookmarkEnd w:id="3"/>
      <w:r w:rsidRPr="00CC1581">
        <w:rPr>
          <w:rFonts w:cstheme="minorHAnsi"/>
          <w:i/>
          <w:color w:val="1B6FB5"/>
          <w:sz w:val="20"/>
        </w:rPr>
        <w:br w:type="page"/>
      </w:r>
    </w:p>
    <w:p w14:paraId="023A7CFC" w14:textId="082C2F5F" w:rsidR="00177400" w:rsidRPr="00CC1581" w:rsidRDefault="00177400" w:rsidP="00177400">
      <w:pPr>
        <w:spacing w:after="20" w:line="276" w:lineRule="auto"/>
        <w:jc w:val="left"/>
        <w:rPr>
          <w:rFonts w:eastAsia="Calibri" w:cstheme="minorHAnsi"/>
          <w:b/>
          <w:color w:val="000000"/>
          <w:szCs w:val="22"/>
        </w:rPr>
      </w:pPr>
      <w:r w:rsidRPr="00CC1581">
        <w:rPr>
          <w:noProof/>
          <w:lang w:eastAsia="es-ES"/>
        </w:rPr>
        <mc:AlternateContent>
          <mc:Choice Requires="wps">
            <w:drawing>
              <wp:anchor distT="0" distB="0" distL="114300" distR="114300" simplePos="0" relativeHeight="251658240" behindDoc="1" locked="0" layoutInCell="1" allowOverlap="1" wp14:anchorId="0BAE17C4" wp14:editId="30D266F0">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362006" w14:textId="77777777" w:rsidR="00F046DA" w:rsidRPr="00B54EF4" w:rsidRDefault="00F046DA" w:rsidP="00177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17C4" id="Rectangle 6" o:spid="_x0000_s1026"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4362006" w14:textId="77777777" w:rsidR="00F046DA" w:rsidRPr="00B54EF4" w:rsidRDefault="00F046DA" w:rsidP="00177400">
                      <w:pPr>
                        <w:jc w:val="center"/>
                      </w:pPr>
                    </w:p>
                  </w:txbxContent>
                </v:textbox>
              </v:rect>
            </w:pict>
          </mc:Fallback>
        </mc:AlternateContent>
      </w:r>
      <w:r w:rsidRPr="00CC1581">
        <w:rPr>
          <w:rFonts w:eastAsia="Calibri" w:cstheme="minorHAnsi"/>
          <w:b/>
          <w:color w:val="000000"/>
          <w:szCs w:val="22"/>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177400" w:rsidRPr="00CC1581" w14:paraId="02A15C99"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D99169" w14:textId="7C0C7ABD" w:rsidR="00177400" w:rsidRPr="00CC1581" w:rsidRDefault="00382C25" w:rsidP="00A50926">
            <w:pPr>
              <w:spacing w:after="0" w:line="276" w:lineRule="auto"/>
              <w:jc w:val="left"/>
              <w:rPr>
                <w:rFonts w:eastAsia="PMingLiU" w:cstheme="minorHAnsi"/>
                <w:b/>
                <w:szCs w:val="22"/>
              </w:rPr>
            </w:pPr>
            <w:r w:rsidRPr="00CC1581">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AC3605" w14:textId="77777777" w:rsidR="00177400" w:rsidRPr="00CC1581" w:rsidRDefault="00177400" w:rsidP="00A50926">
            <w:pPr>
              <w:spacing w:after="0" w:line="276" w:lineRule="auto"/>
              <w:jc w:val="left"/>
              <w:rPr>
                <w:rFonts w:eastAsia="PMingLiU" w:cstheme="minorHAnsi"/>
                <w:b/>
                <w:szCs w:val="22"/>
              </w:rPr>
            </w:pPr>
            <w:r w:rsidRPr="00CC1581">
              <w:rPr>
                <w:rFonts w:cstheme="minorHAnsi"/>
                <w:b/>
                <w:szCs w:val="22"/>
              </w:rPr>
              <w:t>Valor</w:t>
            </w:r>
          </w:p>
        </w:tc>
      </w:tr>
      <w:tr w:rsidR="004B501A" w:rsidRPr="00CC1581" w14:paraId="703D1CD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A19F3" w14:textId="66BCAD78" w:rsidR="004B501A" w:rsidRPr="00CC1581" w:rsidRDefault="004B501A" w:rsidP="00177400">
            <w:pPr>
              <w:spacing w:after="0" w:line="276" w:lineRule="auto"/>
              <w:jc w:val="left"/>
              <w:rPr>
                <w:rFonts w:eastAsia="PMingLiU" w:cstheme="minorHAnsi"/>
                <w:b/>
                <w:szCs w:val="22"/>
              </w:rPr>
            </w:pPr>
            <w:r w:rsidRPr="00CC1581">
              <w:rPr>
                <w:rFonts w:cstheme="minorHAnsi"/>
                <w:b/>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233E2" w14:textId="3BA9D3A8" w:rsidR="004B501A" w:rsidRPr="00CC1581" w:rsidRDefault="00096381" w:rsidP="00177400">
            <w:pPr>
              <w:spacing w:after="0" w:line="276" w:lineRule="auto"/>
              <w:jc w:val="left"/>
              <w:rPr>
                <w:rFonts w:eastAsia="PMingLiU" w:cstheme="minorHAnsi"/>
                <w:sz w:val="20"/>
              </w:rPr>
            </w:pPr>
            <w:r>
              <w:rPr>
                <w:rFonts w:eastAsia="PMingLiU" w:cstheme="minorHAnsi"/>
                <w:sz w:val="20"/>
              </w:rPr>
              <w:t>Memoria</w:t>
            </w:r>
            <w:r w:rsidR="004B501A" w:rsidRPr="00CC1581">
              <w:rPr>
                <w:rFonts w:eastAsia="PMingLiU" w:cstheme="minorHAnsi"/>
                <w:sz w:val="20"/>
              </w:rPr>
              <w:t xml:space="preserve"> del Proyecto</w:t>
            </w:r>
            <w:r w:rsidR="004B501A" w:rsidRPr="00CC1581">
              <w:rPr>
                <w:rFonts w:eastAsia="PMingLiU" w:cstheme="minorHAnsi"/>
                <w:sz w:val="20"/>
              </w:rPr>
              <w:fldChar w:fldCharType="begin"/>
            </w:r>
            <w:r w:rsidR="004B501A" w:rsidRPr="00CC1581">
              <w:rPr>
                <w:rFonts w:eastAsia="PMingLiU" w:cstheme="minorHAnsi"/>
                <w:sz w:val="20"/>
              </w:rPr>
              <w:instrText xml:space="preserve"> TITLE   \* MERGEFORMAT </w:instrText>
            </w:r>
            <w:r w:rsidR="004B501A" w:rsidRPr="00CC1581">
              <w:rPr>
                <w:rFonts w:eastAsia="PMingLiU" w:cstheme="minorHAnsi"/>
                <w:sz w:val="20"/>
              </w:rPr>
              <w:fldChar w:fldCharType="end"/>
            </w:r>
          </w:p>
        </w:tc>
      </w:tr>
      <w:tr w:rsidR="004B501A" w:rsidRPr="00CC1581" w14:paraId="6DECE54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83417" w14:textId="3760BF78" w:rsidR="004B501A" w:rsidRPr="00CC1581" w:rsidRDefault="004B501A" w:rsidP="00A50926">
            <w:pPr>
              <w:spacing w:after="0" w:line="276" w:lineRule="auto"/>
              <w:jc w:val="left"/>
              <w:rPr>
                <w:rFonts w:eastAsia="PMingLiU" w:cstheme="minorHAnsi"/>
                <w:b/>
                <w:szCs w:val="22"/>
              </w:rPr>
            </w:pPr>
            <w:r w:rsidRPr="00CC1581">
              <w:rPr>
                <w:rFonts w:cstheme="minorHAnsi"/>
                <w:b/>
                <w:szCs w:val="22"/>
              </w:rPr>
              <w:t>Nombre del Proyecto:</w:t>
            </w:r>
          </w:p>
        </w:tc>
        <w:sdt>
          <w:sdtPr>
            <w:rPr>
              <w:rFonts w:cstheme="minorHAnsi"/>
              <w:color w:val="984806" w:themeColor="accent6" w:themeShade="80"/>
              <w:sz w:val="20"/>
            </w:rPr>
            <w:alias w:val="Subject"/>
            <w:id w:val="-1331444349"/>
            <w:placeholder>
              <w:docPart w:val="6279277379824F0CACCC3FF6B796A625"/>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33FA1" w14:textId="7E466259" w:rsidR="004B501A" w:rsidRPr="00CC1581" w:rsidRDefault="002F6F21" w:rsidP="00177400">
                <w:pPr>
                  <w:spacing w:after="0" w:line="276" w:lineRule="auto"/>
                  <w:jc w:val="left"/>
                  <w:rPr>
                    <w:rFonts w:cstheme="minorHAnsi"/>
                    <w:color w:val="984806" w:themeColor="accent6" w:themeShade="80"/>
                    <w:sz w:val="20"/>
                  </w:rPr>
                </w:pPr>
                <w:r w:rsidRPr="00CC1581">
                  <w:rPr>
                    <w:rFonts w:cstheme="minorHAnsi"/>
                    <w:color w:val="984806" w:themeColor="accent6" w:themeShade="80"/>
                    <w:sz w:val="20"/>
                  </w:rPr>
                  <w:t>Park&amp;Go</w:t>
                </w:r>
              </w:p>
            </w:tc>
          </w:sdtContent>
        </w:sdt>
      </w:tr>
      <w:tr w:rsidR="004B501A" w:rsidRPr="00CC1581" w14:paraId="428C63BC"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4637B" w14:textId="159E34EA" w:rsidR="004B501A" w:rsidRPr="00CC1581" w:rsidRDefault="004B501A" w:rsidP="00177400">
            <w:pPr>
              <w:spacing w:after="0" w:line="276" w:lineRule="auto"/>
              <w:jc w:val="left"/>
              <w:rPr>
                <w:rFonts w:eastAsia="PMingLiU" w:cstheme="minorHAnsi"/>
                <w:b/>
                <w:szCs w:val="22"/>
              </w:rPr>
            </w:pPr>
            <w:r w:rsidRPr="00CC1581">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9303C" w14:textId="17B83B7F"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Juan Francisco Mier Montoto</w:t>
            </w:r>
          </w:p>
        </w:tc>
      </w:tr>
      <w:tr w:rsidR="004B501A" w:rsidRPr="00CC1581" w14:paraId="1B91499B"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AF98B" w14:textId="7AD5543C"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Propietario del Proyecto: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3FF98" w14:textId="12512CC0" w:rsidR="004B501A" w:rsidRPr="00CC1581" w:rsidRDefault="007004DC"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 xml:space="preserve">Vicente </w:t>
            </w:r>
            <w:r w:rsidR="00614988" w:rsidRPr="00CC1581">
              <w:rPr>
                <w:rFonts w:eastAsia="PMingLiU" w:cstheme="minorHAnsi"/>
                <w:color w:val="984806" w:themeColor="accent6" w:themeShade="80"/>
                <w:sz w:val="20"/>
              </w:rPr>
              <w:t>Rodríguez</w:t>
            </w:r>
            <w:r w:rsidRPr="00CC1581">
              <w:rPr>
                <w:rFonts w:eastAsia="PMingLiU" w:cstheme="minorHAnsi"/>
                <w:color w:val="984806" w:themeColor="accent6" w:themeShade="80"/>
                <w:sz w:val="20"/>
              </w:rPr>
              <w:t xml:space="preserve"> </w:t>
            </w:r>
            <w:proofErr w:type="spellStart"/>
            <w:r w:rsidRPr="00CC1581">
              <w:rPr>
                <w:rFonts w:eastAsia="PMingLiU" w:cstheme="minorHAnsi"/>
                <w:color w:val="984806" w:themeColor="accent6" w:themeShade="80"/>
                <w:sz w:val="20"/>
              </w:rPr>
              <w:t>Montequ</w:t>
            </w:r>
            <w:r w:rsidR="00614988" w:rsidRPr="00CC1581">
              <w:rPr>
                <w:rFonts w:eastAsia="PMingLiU" w:cstheme="minorHAnsi"/>
                <w:color w:val="984806" w:themeColor="accent6" w:themeShade="80"/>
                <w:sz w:val="20"/>
              </w:rPr>
              <w:t>í</w:t>
            </w:r>
            <w:r w:rsidRPr="00CC1581">
              <w:rPr>
                <w:rFonts w:eastAsia="PMingLiU" w:cstheme="minorHAnsi"/>
                <w:color w:val="984806" w:themeColor="accent6" w:themeShade="80"/>
                <w:sz w:val="20"/>
              </w:rPr>
              <w:t>n</w:t>
            </w:r>
            <w:proofErr w:type="spellEnd"/>
          </w:p>
        </w:tc>
      </w:tr>
      <w:tr w:rsidR="004B501A" w:rsidRPr="00CC1581" w14:paraId="1D9B76E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17B8D" w14:textId="29F45021" w:rsidR="004B501A" w:rsidRPr="00CC1581" w:rsidRDefault="004B501A" w:rsidP="00A50926">
            <w:pPr>
              <w:spacing w:after="0" w:line="276" w:lineRule="auto"/>
              <w:jc w:val="left"/>
              <w:rPr>
                <w:rFonts w:eastAsia="PMingLiU" w:cstheme="minorHAnsi"/>
                <w:b/>
                <w:szCs w:val="22"/>
              </w:rPr>
            </w:pPr>
            <w:r w:rsidRPr="00CC1581">
              <w:rPr>
                <w:rFonts w:cstheme="minorHAnsi"/>
                <w:b/>
                <w:szCs w:val="22"/>
                <w:lang w:eastAsia="ar-SA"/>
              </w:rPr>
              <w:t>Director del Proyecto:</w:t>
            </w:r>
            <w:r w:rsidRPr="00CC1581">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DAB90" w14:textId="4E0FC507"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Alejandro Rodríguez López</w:t>
            </w:r>
          </w:p>
        </w:tc>
      </w:tr>
      <w:tr w:rsidR="004B501A" w:rsidRPr="00CC1581" w14:paraId="4819692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D293F" w14:textId="1606EE60"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Versión del Documento: </w:t>
            </w:r>
          </w:p>
        </w:tc>
        <w:sdt>
          <w:sdtPr>
            <w:rPr>
              <w:rFonts w:eastAsia="PMingLiU" w:cstheme="minorHAnsi"/>
              <w:color w:val="984806" w:themeColor="accent6" w:themeShade="80"/>
              <w:sz w:val="20"/>
            </w:rPr>
            <w:alias w:val="Version"/>
            <w:id w:val="-1582207487"/>
            <w:placeholder>
              <w:docPart w:val="090D544D8E53474EA34CDE706EF0EA4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451F9" w14:textId="455355BA" w:rsidR="004B501A" w:rsidRPr="00CC1581" w:rsidRDefault="004F5FAA" w:rsidP="00177400">
                <w:pPr>
                  <w:spacing w:after="0" w:line="276" w:lineRule="auto"/>
                  <w:jc w:val="left"/>
                  <w:rPr>
                    <w:rFonts w:eastAsia="PMingLiU" w:cstheme="minorHAnsi"/>
                    <w:color w:val="984806" w:themeColor="accent6" w:themeShade="80"/>
                    <w:sz w:val="20"/>
                  </w:rPr>
                </w:pPr>
                <w:r>
                  <w:rPr>
                    <w:rFonts w:eastAsia="PMingLiU" w:cstheme="minorHAnsi"/>
                    <w:color w:val="984806" w:themeColor="accent6" w:themeShade="80"/>
                    <w:sz w:val="20"/>
                  </w:rPr>
                  <w:t>2.</w:t>
                </w:r>
                <w:r w:rsidR="00B27DBB">
                  <w:rPr>
                    <w:rFonts w:eastAsia="PMingLiU" w:cstheme="minorHAnsi"/>
                    <w:color w:val="984806" w:themeColor="accent6" w:themeShade="80"/>
                    <w:sz w:val="20"/>
                  </w:rPr>
                  <w:t>6</w:t>
                </w:r>
              </w:p>
            </w:tc>
          </w:sdtContent>
        </w:sdt>
      </w:tr>
      <w:tr w:rsidR="004B501A" w:rsidRPr="00CC1581" w14:paraId="10E3932F"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E35FF3" w14:textId="06AE3F1E" w:rsidR="004B501A" w:rsidRPr="00CC1581" w:rsidRDefault="009F27F5" w:rsidP="00177400">
            <w:pPr>
              <w:spacing w:after="0" w:line="276" w:lineRule="auto"/>
              <w:jc w:val="left"/>
              <w:rPr>
                <w:rFonts w:eastAsia="PMingLiU" w:cstheme="minorHAnsi"/>
                <w:b/>
                <w:szCs w:val="22"/>
              </w:rPr>
            </w:pPr>
            <w:r w:rsidRPr="00CC1581">
              <w:rPr>
                <w:rFonts w:cstheme="minorHAnsi"/>
                <w:b/>
                <w:szCs w:val="22"/>
              </w:rPr>
              <w:t>Confidencialidad</w:t>
            </w:r>
            <w:r w:rsidR="001200CA" w:rsidRPr="00CC1581">
              <w:rPr>
                <w:rFonts w:cstheme="minorHAnsi"/>
                <w:b/>
                <w:szCs w:val="22"/>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4A6E5" w14:textId="0840C2F3" w:rsidR="004B501A" w:rsidRPr="00CC1581" w:rsidRDefault="00FA1F4A" w:rsidP="00730302">
            <w:pPr>
              <w:spacing w:after="0" w:line="276" w:lineRule="auto"/>
              <w:jc w:val="left"/>
              <w:rPr>
                <w:rFonts w:eastAsia="PMingLiU" w:cstheme="minorHAnsi"/>
                <w:color w:val="984806" w:themeColor="accent6" w:themeShade="80"/>
                <w:sz w:val="20"/>
              </w:rPr>
            </w:pPr>
            <w:sdt>
              <w:sdtPr>
                <w:rPr>
                  <w:rFonts w:cstheme="minorHAnsi"/>
                  <w:color w:val="984806" w:themeColor="accent6" w:themeShade="80"/>
                  <w:sz w:val="20"/>
                </w:rPr>
                <w:alias w:val="Sensitivity"/>
                <w:id w:val="2114242051"/>
                <w:placeholder>
                  <w:docPart w:val="D8C54ADAFA204294B13D93024E722BF8"/>
                </w:placeholder>
                <w:dataBinding w:prefixMappings="xmlns:ns0='http://purl.org/dc/elements/1.1/' xmlns:ns1='http://schemas.openxmlformats.org/package/2006/metadata/core-properties' " w:xpath="/ns1:coreProperties[1]/ns1:category[1]" w:storeItemID="{6C3C8BC8-F283-45AE-878A-BAB7291924A1}"/>
                <w:text/>
              </w:sdtPr>
              <w:sdtEndPr/>
              <w:sdtContent>
                <w:r w:rsidR="00CA2E77" w:rsidRPr="00CC1581">
                  <w:rPr>
                    <w:rFonts w:cstheme="minorHAnsi"/>
                    <w:color w:val="984806" w:themeColor="accent6" w:themeShade="80"/>
                    <w:sz w:val="20"/>
                  </w:rPr>
                  <w:t>Básica</w:t>
                </w:r>
              </w:sdtContent>
            </w:sdt>
          </w:p>
        </w:tc>
      </w:tr>
      <w:tr w:rsidR="004B501A" w:rsidRPr="00CC1581" w14:paraId="01CE2F87"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22C72" w14:textId="75F17821"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FD7FF" w14:textId="442CA887" w:rsidR="004B501A" w:rsidRPr="00CC1581" w:rsidRDefault="00FA1F4A" w:rsidP="00177400">
            <w:pPr>
              <w:spacing w:after="0" w:line="276" w:lineRule="auto"/>
              <w:jc w:val="left"/>
              <w:rPr>
                <w:rFonts w:eastAsia="PMingLiU" w:cstheme="minorBidi"/>
                <w:color w:val="984806" w:themeColor="accent6" w:themeShade="80"/>
                <w:sz w:val="20"/>
              </w:rPr>
            </w:pPr>
            <w:sdt>
              <w:sdtPr>
                <w:rPr>
                  <w:rFonts w:eastAsia="PMingLiU" w:cstheme="minorBidi"/>
                  <w:color w:val="984806" w:themeColor="accent6" w:themeShade="80"/>
                  <w:sz w:val="20"/>
                </w:rPr>
                <w:alias w:val="Date"/>
                <w:tag w:val="Date"/>
                <w:id w:val="-842161432"/>
                <w:placeholder>
                  <w:docPart w:val="D74BF269F416421480B850E73456269C"/>
                </w:placeholder>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EndPr/>
              <w:sdtContent>
                <w:r w:rsidR="00305DB3">
                  <w:rPr>
                    <w:rFonts w:eastAsia="PMingLiU" w:cstheme="minorBidi"/>
                    <w:color w:val="984806" w:themeColor="accent6" w:themeShade="80"/>
                    <w:sz w:val="20"/>
                    <w:lang w:val="en-GB"/>
                  </w:rPr>
                  <w:t>29/04/2024</w:t>
                </w:r>
              </w:sdtContent>
            </w:sdt>
          </w:p>
        </w:tc>
      </w:tr>
    </w:tbl>
    <w:p w14:paraId="5E01F202" w14:textId="77777777" w:rsidR="00177400" w:rsidRPr="00CC1581" w:rsidRDefault="00177400" w:rsidP="00177400">
      <w:pPr>
        <w:spacing w:after="0" w:line="276" w:lineRule="auto"/>
        <w:jc w:val="left"/>
        <w:rPr>
          <w:rFonts w:eastAsia="Calibri" w:cstheme="minorHAnsi"/>
          <w:b/>
          <w:szCs w:val="22"/>
        </w:rPr>
      </w:pPr>
    </w:p>
    <w:p w14:paraId="41025DD0" w14:textId="64F69184" w:rsidR="00177400" w:rsidRPr="00CC1581" w:rsidRDefault="00177400" w:rsidP="00714EC8">
      <w:pPr>
        <w:pStyle w:val="PM2-NoHeadingBold"/>
        <w:rPr>
          <w:lang w:val="es-ES"/>
        </w:rPr>
      </w:pPr>
      <w:r w:rsidRPr="00CC1581">
        <w:rPr>
          <w:lang w:val="es-ES"/>
        </w:rPr>
        <w:t xml:space="preserve">Aprobación y </w:t>
      </w:r>
      <w:r w:rsidR="004B501A" w:rsidRPr="00CC1581">
        <w:rPr>
          <w:lang w:val="es-ES"/>
        </w:rPr>
        <w:t xml:space="preserve">Revisión </w:t>
      </w:r>
      <w:r w:rsidRPr="00CC1581">
        <w:rPr>
          <w:lang w:val="es-ES"/>
        </w:rPr>
        <w:t xml:space="preserve">del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6365"/>
        <w:gridCol w:w="979"/>
        <w:gridCol w:w="1335"/>
      </w:tblGrid>
      <w:tr w:rsidR="00241324" w:rsidRPr="00CC1581" w14:paraId="76974A42"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D5D500" w14:textId="77777777" w:rsidR="00241324" w:rsidRPr="00CC1581" w:rsidRDefault="00241324" w:rsidP="00177400">
            <w:pPr>
              <w:spacing w:after="0" w:line="276" w:lineRule="auto"/>
              <w:jc w:val="left"/>
              <w:rPr>
                <w:rFonts w:eastAsia="PMingLiU" w:cstheme="minorHAnsi"/>
                <w:b/>
                <w:color w:val="000000"/>
                <w:szCs w:val="22"/>
              </w:rPr>
            </w:pPr>
            <w:r w:rsidRPr="00CC1581">
              <w:rPr>
                <w:rFonts w:eastAsia="Calibri" w:cstheme="minorHAnsi"/>
                <w:b/>
                <w:color w:val="000000"/>
                <w:szCs w:val="22"/>
              </w:rPr>
              <w:t>Nombre</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230D1F"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Acción</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BB4D74"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Fecha</w:t>
            </w:r>
          </w:p>
        </w:tc>
      </w:tr>
      <w:tr w:rsidR="00241324" w:rsidRPr="00CC1581" w14:paraId="47E52F36"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08AE21" w14:textId="1B28D02F" w:rsidR="00241324" w:rsidRPr="00CC1581" w:rsidRDefault="6DBFBB73" w:rsidP="00177400">
            <w:pPr>
              <w:spacing w:after="0" w:line="276" w:lineRule="auto"/>
              <w:jc w:val="left"/>
              <w:rPr>
                <w:rFonts w:eastAsia="PMingLiU" w:cstheme="minorBidi"/>
                <w:color w:val="000000" w:themeColor="text1"/>
                <w:sz w:val="20"/>
              </w:rPr>
            </w:pPr>
            <w:r w:rsidRPr="00CC1581">
              <w:rPr>
                <w:rFonts w:eastAsia="PMingLiU" w:cstheme="minorBidi"/>
                <w:color w:val="000000" w:themeColor="text1"/>
                <w:sz w:val="20"/>
              </w:rPr>
              <w:t>Alejandro Rodríguez</w:t>
            </w:r>
            <w:r w:rsidR="00FE2710" w:rsidRPr="00CC1581">
              <w:rPr>
                <w:rFonts w:eastAsia="PMingLiU" w:cstheme="minorBidi"/>
                <w:color w:val="000000" w:themeColor="text1"/>
                <w:sz w:val="20"/>
              </w:rPr>
              <w:t xml:space="preserve">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515D4" w14:textId="17E90A57" w:rsidR="00241324" w:rsidRPr="002A5531" w:rsidRDefault="00241324" w:rsidP="00177400">
            <w:pPr>
              <w:spacing w:after="0" w:line="276" w:lineRule="auto"/>
              <w:jc w:val="left"/>
              <w:rPr>
                <w:rFonts w:eastAsia="Calibri" w:cstheme="minorHAnsi"/>
                <w:color w:val="000000" w:themeColor="text1"/>
                <w:sz w:val="20"/>
                <w:szCs w:val="22"/>
              </w:rPr>
            </w:pPr>
            <w:r w:rsidRPr="002A5531">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F34D32" w14:textId="1A0240F9" w:rsidR="00241324" w:rsidRPr="00CC1581" w:rsidRDefault="6DBFBB73" w:rsidP="00177400">
            <w:pPr>
              <w:spacing w:after="0" w:line="276" w:lineRule="auto"/>
              <w:jc w:val="left"/>
              <w:rPr>
                <w:rFonts w:eastAsia="Calibri" w:cstheme="minorBidi"/>
                <w:color w:val="000000" w:themeColor="text1"/>
                <w:sz w:val="20"/>
              </w:rPr>
            </w:pPr>
            <w:r w:rsidRPr="00CC1581">
              <w:rPr>
                <w:rFonts w:eastAsia="Calibri" w:cstheme="minorBidi"/>
                <w:color w:val="000000" w:themeColor="text1"/>
                <w:sz w:val="20"/>
              </w:rPr>
              <w:t>2024-03-19</w:t>
            </w:r>
          </w:p>
        </w:tc>
      </w:tr>
      <w:tr w:rsidR="00CA0832" w:rsidRPr="00CC1581" w14:paraId="1B014B8D"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951F6B" w14:textId="08DA04D7" w:rsidR="00CA0832" w:rsidRDefault="00CA0832"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3002D" w14:textId="441C5D7F"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8A6995" w14:textId="47A5F01B"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w:t>
            </w:r>
            <w:r w:rsidR="003E032E">
              <w:rPr>
                <w:rFonts w:eastAsia="Calibri" w:cstheme="minorHAnsi"/>
                <w:color w:val="000000" w:themeColor="text1"/>
                <w:sz w:val="20"/>
                <w:szCs w:val="22"/>
              </w:rPr>
              <w:t>21</w:t>
            </w:r>
          </w:p>
        </w:tc>
      </w:tr>
      <w:tr w:rsidR="00305EEF" w:rsidRPr="00CC1581" w14:paraId="0F7827F3"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18E99D" w14:textId="07308D19" w:rsidR="00305EEF" w:rsidRDefault="00305EE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C7178F" w14:textId="0E5BEFF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DF9587" w14:textId="25FF969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2024-03-24</w:t>
            </w:r>
          </w:p>
        </w:tc>
      </w:tr>
      <w:tr w:rsidR="00676663" w:rsidRPr="00CC1581" w14:paraId="4DB46D89"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75CA1" w14:textId="08E10397" w:rsidR="00676663" w:rsidRDefault="00676663"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Alejandro Rodríguez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F95564" w14:textId="7409D354" w:rsidR="00676663" w:rsidRDefault="00676663"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4DD36B" w14:textId="1563B3A3" w:rsidR="00676663" w:rsidRDefault="00676663"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2024-04-07</w:t>
            </w:r>
          </w:p>
        </w:tc>
      </w:tr>
      <w:tr w:rsidR="00E578DA" w:rsidRPr="00CC1581" w14:paraId="73EB760B"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996CAE" w14:textId="2B07F564" w:rsidR="00E578DA" w:rsidRDefault="00E578DA"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EB22E7" w14:textId="20F8A72B" w:rsidR="00E578DA" w:rsidRDefault="00E578D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A6F3FF" w14:textId="4568298C" w:rsidR="00E578DA" w:rsidRDefault="00E578D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2024-04-08</w:t>
            </w:r>
          </w:p>
        </w:tc>
      </w:tr>
      <w:tr w:rsidR="00D17D2A" w:rsidRPr="00CC1581" w14:paraId="171749B8"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7535ED" w14:textId="73DB69BB" w:rsidR="00D17D2A" w:rsidRDefault="00D17D2A"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A29EB5" w14:textId="413AF406" w:rsidR="00D17D2A" w:rsidRDefault="00D17D2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AF8F40" w14:textId="3196C145" w:rsidR="00D17D2A" w:rsidRDefault="00D17D2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2024-04-09</w:t>
            </w:r>
          </w:p>
        </w:tc>
      </w:tr>
      <w:tr w:rsidR="00F93779" w:rsidRPr="00CC1581" w14:paraId="3791B77A"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B9461" w14:textId="3944CD19" w:rsidR="00F93779" w:rsidRDefault="00F93779"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Alejandro Rodríguez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A81970" w14:textId="59DF8ABA" w:rsidR="00F93779" w:rsidRDefault="00F93779"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E4D379" w14:textId="13A202A5" w:rsidR="00F93779" w:rsidRDefault="00F93779"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2024-04-12</w:t>
            </w:r>
          </w:p>
        </w:tc>
      </w:tr>
      <w:tr w:rsidR="00496C6F" w:rsidRPr="00CC1581" w14:paraId="34F77122"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38FEB2" w14:textId="3A41C5AA" w:rsidR="00496C6F" w:rsidRDefault="00496C6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FF5A4" w14:textId="005DCFAE" w:rsidR="00496C6F" w:rsidRDefault="00496C6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CF5B89" w14:textId="40F62544" w:rsidR="00496C6F" w:rsidRDefault="00496C6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2024-04-1</w:t>
            </w:r>
            <w:r w:rsidR="003631F9">
              <w:rPr>
                <w:rFonts w:eastAsia="Calibri" w:cstheme="minorHAnsi"/>
                <w:color w:val="000000" w:themeColor="text1"/>
                <w:sz w:val="20"/>
                <w:szCs w:val="22"/>
              </w:rPr>
              <w:t>5</w:t>
            </w:r>
          </w:p>
        </w:tc>
      </w:tr>
      <w:tr w:rsidR="00961715" w:rsidRPr="00CC1581" w14:paraId="2B76FE6F"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C72A3" w14:textId="48DF3699" w:rsidR="00961715" w:rsidRDefault="00961715"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8598" w14:textId="54BCAFAF" w:rsidR="00961715" w:rsidRDefault="0096171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0002C4" w14:textId="71D5CBE9" w:rsidR="00961715" w:rsidRDefault="0096171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2024-04-20</w:t>
            </w:r>
          </w:p>
        </w:tc>
      </w:tr>
      <w:tr w:rsidR="00D9516C" w:rsidRPr="00CC1581" w14:paraId="520E2BCD"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82371D" w14:textId="6B788696" w:rsidR="00D9516C" w:rsidRDefault="00D9516C"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895CE1" w14:textId="744B833D" w:rsidR="00D9516C" w:rsidRDefault="00D9516C"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BCFBA1" w14:textId="44673219" w:rsidR="00D9516C" w:rsidRDefault="00D9516C"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2024-04-22</w:t>
            </w:r>
          </w:p>
        </w:tc>
      </w:tr>
      <w:tr w:rsidR="00E06EA5" w:rsidRPr="00CC1581" w14:paraId="7CCAAB21"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73B762" w14:textId="52030573" w:rsidR="00E06EA5" w:rsidRDefault="00E06EA5"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 xml:space="preserve">Juan </w:t>
            </w:r>
            <w:r w:rsidR="00B970EE">
              <w:rPr>
                <w:rFonts w:eastAsia="PMingLiU" w:cstheme="minorHAnsi"/>
                <w:color w:val="000000" w:themeColor="text1"/>
                <w:sz w:val="20"/>
                <w:szCs w:val="22"/>
              </w:rPr>
              <w:t>F</w:t>
            </w:r>
            <w:r>
              <w:rPr>
                <w:rFonts w:eastAsia="PMingLiU" w:cstheme="minorHAnsi"/>
                <w:color w:val="000000" w:themeColor="text1"/>
                <w:sz w:val="20"/>
                <w:szCs w:val="22"/>
              </w:rPr>
              <w:t>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4EC8DF" w14:textId="03190294" w:rsidR="00E06EA5" w:rsidRDefault="00E06EA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Aprueba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CFB89" w14:textId="0A8DBEA7" w:rsidR="00E06EA5" w:rsidRDefault="00E06EA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2024-04-23</w:t>
            </w:r>
          </w:p>
        </w:tc>
      </w:tr>
      <w:tr w:rsidR="009A112F" w:rsidRPr="00CC1581" w14:paraId="0C25EFBB"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77C01E" w14:textId="11E060CC" w:rsidR="009A112F" w:rsidRDefault="009A112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1201CF" w14:textId="1FDED6DA" w:rsidR="009A112F" w:rsidRDefault="009A112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DC43E8" w14:textId="3F46EDF2" w:rsidR="009A112F" w:rsidRDefault="009A112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2024-04-27</w:t>
            </w:r>
          </w:p>
        </w:tc>
      </w:tr>
      <w:tr w:rsidR="004C75D1" w:rsidRPr="00CC1581" w14:paraId="0FF32F49"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34E5BE" w14:textId="3C72B9FF" w:rsidR="004C75D1" w:rsidRDefault="004C75D1"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5E7F24" w14:textId="440762E3" w:rsidR="004C75D1" w:rsidRDefault="004C75D1"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406F1B" w14:textId="2EDD3125" w:rsidR="004C75D1" w:rsidRDefault="004E4711"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2024-04-28</w:t>
            </w:r>
          </w:p>
        </w:tc>
      </w:tr>
    </w:tbl>
    <w:p w14:paraId="31F06947" w14:textId="77777777" w:rsidR="00177400" w:rsidRPr="00CC1581" w:rsidRDefault="00177400" w:rsidP="00177400">
      <w:pPr>
        <w:spacing w:after="0" w:line="276" w:lineRule="auto"/>
        <w:outlineLvl w:val="0"/>
        <w:rPr>
          <w:rFonts w:eastAsia="Calibri" w:cstheme="minorHAnsi"/>
          <w:b/>
          <w:color w:val="000000"/>
          <w:szCs w:val="22"/>
        </w:rPr>
      </w:pPr>
    </w:p>
    <w:p w14:paraId="4C216476" w14:textId="294C8BF3" w:rsidR="00177400" w:rsidRPr="00CC1581" w:rsidRDefault="00177400" w:rsidP="008D293B">
      <w:pPr>
        <w:pStyle w:val="PM2-NoHeadingBold"/>
        <w:rPr>
          <w:lang w:val="es-ES"/>
        </w:rPr>
      </w:pPr>
      <w:r w:rsidRPr="00CC1581">
        <w:rPr>
          <w:lang w:val="es-ES"/>
        </w:rPr>
        <w:t>Historial de</w:t>
      </w:r>
      <w:r w:rsidR="00F046DA" w:rsidRPr="00CC1581">
        <w:rPr>
          <w:lang w:val="es-ES"/>
        </w:rPr>
        <w:t>l</w:t>
      </w:r>
      <w:r w:rsidRPr="00CC1581">
        <w:rPr>
          <w:lang w:val="es-ES"/>
        </w:rPr>
        <w:t xml:space="preserve">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479"/>
        <w:gridCol w:w="1076"/>
        <w:gridCol w:w="2550"/>
        <w:gridCol w:w="4574"/>
      </w:tblGrid>
      <w:tr w:rsidR="00177400" w:rsidRPr="00CC1581" w14:paraId="40099781"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17EEFD" w14:textId="392AA284" w:rsidR="00177400" w:rsidRPr="00CC1581" w:rsidRDefault="002908D6" w:rsidP="00177400">
            <w:pPr>
              <w:spacing w:after="0" w:line="276" w:lineRule="auto"/>
              <w:jc w:val="left"/>
              <w:rPr>
                <w:rFonts w:eastAsia="PMingLiU" w:cstheme="minorHAnsi"/>
                <w:b/>
                <w:color w:val="000000"/>
                <w:szCs w:val="22"/>
              </w:rPr>
            </w:pPr>
            <w:r>
              <w:rPr>
                <w:rFonts w:eastAsia="Calibri" w:cstheme="minorHAnsi"/>
                <w:b/>
                <w:color w:val="000000"/>
                <w:szCs w:val="22"/>
              </w:rPr>
              <w:t>Rev.</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383DE0"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Fecha</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AA654F"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Creada por</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FD649D"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Breve descripción de los cambios</w:t>
            </w:r>
          </w:p>
        </w:tc>
      </w:tr>
      <w:tr w:rsidR="00B27DBB" w:rsidRPr="00CC1581" w14:paraId="385711EB"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26BB93" w14:textId="152B1AA5" w:rsidR="00B27DBB" w:rsidRDefault="00B27DBB"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2.6</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6DDF4" w14:textId="420F0E05" w:rsidR="00B27DBB" w:rsidRDefault="00897811"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29</w:t>
            </w:r>
            <w:r w:rsidR="00B27DBB">
              <w:rPr>
                <w:rFonts w:eastAsia="PMingLiU" w:cstheme="minorBidi"/>
                <w:color w:val="000000" w:themeColor="text1"/>
                <w:sz w:val="20"/>
              </w:rPr>
              <w:t>-04-2024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C12352" w14:textId="77777777" w:rsidR="00B27DBB" w:rsidRPr="007F2E54" w:rsidRDefault="001D271C"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w:t>
            </w:r>
            <w:r w:rsidR="00E65B11" w:rsidRPr="007F2E54">
              <w:rPr>
                <w:rFonts w:eastAsia="PMingLiU" w:cstheme="minorBidi"/>
                <w:color w:val="000000" w:themeColor="text1"/>
                <w:sz w:val="20"/>
              </w:rPr>
              <w:t>,</w:t>
            </w:r>
          </w:p>
          <w:p w14:paraId="1DADB488" w14:textId="25DE7757" w:rsidR="00B27DBB" w:rsidRPr="007F2E54" w:rsidRDefault="00E65B11"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Alejandro Rodríguez López</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F3858C" w14:textId="45231244" w:rsidR="00B27DBB" w:rsidRPr="007F2E54" w:rsidRDefault="00B27DBB" w:rsidP="007E38A5">
            <w:pPr>
              <w:spacing w:after="0"/>
              <w:jc w:val="left"/>
              <w:rPr>
                <w:sz w:val="20"/>
              </w:rPr>
            </w:pPr>
            <w:r w:rsidRPr="007F2E54">
              <w:rPr>
                <w:sz w:val="20"/>
              </w:rPr>
              <w:t>Versión final.</w:t>
            </w:r>
            <w:r w:rsidR="002F5EF1" w:rsidRPr="007F2E54">
              <w:rPr>
                <w:sz w:val="20"/>
              </w:rPr>
              <w:t xml:space="preserve"> Planificación y viabilidad económica.</w:t>
            </w:r>
            <w:r w:rsidR="00E65B11" w:rsidRPr="007F2E54">
              <w:rPr>
                <w:sz w:val="20"/>
              </w:rPr>
              <w:t xml:space="preserve"> Revisión de comentarios.</w:t>
            </w:r>
          </w:p>
        </w:tc>
      </w:tr>
      <w:tr w:rsidR="00191B6F" w:rsidRPr="00CC1581" w14:paraId="6F9C7F79"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64A5A" w14:textId="0FDA5C1D" w:rsidR="00191B6F" w:rsidRDefault="00191B6F"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2.5</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9F3312" w14:textId="6D579DFE" w:rsidR="00191B6F" w:rsidRDefault="000B58A9"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23-04-2024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F538A2" w14:textId="77777777" w:rsidR="00191B6F" w:rsidRPr="007F2E54" w:rsidRDefault="000B58A9"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 Alejandro Rodríguez López</w:t>
            </w:r>
            <w:r w:rsidR="0026225A" w:rsidRPr="007F2E54">
              <w:rPr>
                <w:rFonts w:eastAsia="PMingLiU" w:cstheme="minorBidi"/>
                <w:color w:val="000000" w:themeColor="text1"/>
                <w:sz w:val="20"/>
              </w:rPr>
              <w:t>,</w:t>
            </w:r>
          </w:p>
          <w:p w14:paraId="2476DAE2" w14:textId="0D37C6EA" w:rsidR="00191B6F" w:rsidRPr="007F2E54" w:rsidRDefault="0026225A"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Francisco Gabriel Puga Lojo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7E36B" w14:textId="7057E988" w:rsidR="00191B6F" w:rsidRPr="007F2E54" w:rsidRDefault="000B58A9" w:rsidP="007E38A5">
            <w:pPr>
              <w:spacing w:after="0"/>
              <w:jc w:val="left"/>
              <w:rPr>
                <w:sz w:val="20"/>
              </w:rPr>
            </w:pPr>
            <w:r w:rsidRPr="00D9516C">
              <w:rPr>
                <w:sz w:val="18"/>
                <w:szCs w:val="18"/>
              </w:rPr>
              <w:t>Corrección de los comentarios de la revisión</w:t>
            </w:r>
            <w:r w:rsidR="00BA680E" w:rsidRPr="00D9516C">
              <w:rPr>
                <w:sz w:val="18"/>
                <w:szCs w:val="18"/>
              </w:rPr>
              <w:t xml:space="preserve">, </w:t>
            </w:r>
            <w:r w:rsidR="00D9516C" w:rsidRPr="00D9516C">
              <w:rPr>
                <w:sz w:val="18"/>
                <w:szCs w:val="18"/>
              </w:rPr>
              <w:t>revisiones y correcciones separadas, alcance y otras mejoras.</w:t>
            </w:r>
            <w:r w:rsidR="00E06EA5">
              <w:rPr>
                <w:sz w:val="18"/>
                <w:szCs w:val="18"/>
              </w:rPr>
              <w:t xml:space="preserve"> Reedición de un storyboard, </w:t>
            </w:r>
            <w:r w:rsidR="00330704">
              <w:rPr>
                <w:sz w:val="18"/>
                <w:szCs w:val="18"/>
              </w:rPr>
              <w:t xml:space="preserve">arreglo de la numeración de los </w:t>
            </w:r>
            <w:r w:rsidR="00330704" w:rsidRPr="007F2E54">
              <w:rPr>
                <w:sz w:val="18"/>
                <w:szCs w:val="18"/>
              </w:rPr>
              <w:t>apart</w:t>
            </w:r>
            <w:r w:rsidR="007F2E54" w:rsidRPr="007F2E54">
              <w:rPr>
                <w:sz w:val="18"/>
                <w:szCs w:val="18"/>
              </w:rPr>
              <w:t>ados</w:t>
            </w:r>
            <w:r w:rsidR="00330704">
              <w:rPr>
                <w:sz w:val="18"/>
                <w:szCs w:val="18"/>
              </w:rPr>
              <w:t>.</w:t>
            </w:r>
          </w:p>
        </w:tc>
      </w:tr>
      <w:tr w:rsidR="001E77FB" w:rsidRPr="00CC1581" w14:paraId="2535A29C"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85257A" w14:textId="33C97B22" w:rsidR="001E77FB" w:rsidRDefault="001E77FB"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2.4</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FB98C8" w14:textId="67B0AFD7" w:rsidR="001E77FB" w:rsidRPr="69DB34E6" w:rsidRDefault="001E77FB"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16-04-2024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35FC0C" w14:textId="77777777" w:rsidR="001E77FB" w:rsidRPr="007F2E54" w:rsidRDefault="00D17D2A"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w:t>
            </w:r>
          </w:p>
          <w:p w14:paraId="0FB43A2B" w14:textId="77777777" w:rsidR="00097B73" w:rsidRPr="007F2E54" w:rsidRDefault="00097B73"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Francisco Gabriel Puga Lojo</w:t>
            </w:r>
            <w:r w:rsidR="006953F6" w:rsidRPr="007F2E54">
              <w:rPr>
                <w:rFonts w:eastAsia="PMingLiU" w:cstheme="minorBidi"/>
                <w:color w:val="000000" w:themeColor="text1"/>
                <w:sz w:val="20"/>
              </w:rPr>
              <w:t>,</w:t>
            </w:r>
          </w:p>
          <w:p w14:paraId="5820F3DE" w14:textId="71A4533F" w:rsidR="001E77FB" w:rsidRPr="007F2E54" w:rsidRDefault="006953F6"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Alejandro Rodríguez López</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3862DE" w14:textId="65B60A2C" w:rsidR="001E77FB" w:rsidRPr="007F2E54" w:rsidRDefault="00D17D2A" w:rsidP="007E38A5">
            <w:pPr>
              <w:spacing w:after="0"/>
              <w:jc w:val="left"/>
              <w:rPr>
                <w:sz w:val="20"/>
              </w:rPr>
            </w:pPr>
            <w:r w:rsidRPr="007F2E54">
              <w:rPr>
                <w:sz w:val="20"/>
              </w:rPr>
              <w:t>Revisión y comentarios</w:t>
            </w:r>
            <w:r w:rsidR="00496C6F" w:rsidRPr="007F2E54">
              <w:rPr>
                <w:sz w:val="20"/>
              </w:rPr>
              <w:t>, reescritura y comprobación de la descripción de la solución y la valoración de alternativas</w:t>
            </w:r>
            <w:r w:rsidR="00143098" w:rsidRPr="007F2E54">
              <w:rPr>
                <w:sz w:val="20"/>
              </w:rPr>
              <w:t>.</w:t>
            </w:r>
          </w:p>
        </w:tc>
      </w:tr>
      <w:tr w:rsidR="00077DB4" w:rsidRPr="00CC1581" w14:paraId="160D8113" w14:textId="77777777" w:rsidTr="00E06EA5">
        <w:trPr>
          <w:trHeight w:val="725"/>
        </w:trPr>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ED3D0E" w14:textId="55355FFB" w:rsidR="00077DB4" w:rsidRDefault="00077DB4"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2.3</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4C2285" w14:textId="7FB89B71" w:rsidR="00077DB4" w:rsidRDefault="00077DB4" w:rsidP="00365732">
            <w:pPr>
              <w:spacing w:after="0" w:line="276" w:lineRule="auto"/>
              <w:jc w:val="left"/>
              <w:rPr>
                <w:rFonts w:eastAsia="PMingLiU" w:cstheme="minorBidi"/>
                <w:color w:val="000000" w:themeColor="text1"/>
                <w:sz w:val="20"/>
              </w:rPr>
            </w:pPr>
            <w:r w:rsidRPr="69DB34E6">
              <w:rPr>
                <w:rFonts w:eastAsia="PMingLiU" w:cstheme="minorBidi"/>
                <w:color w:val="000000" w:themeColor="text1"/>
                <w:sz w:val="20"/>
              </w:rPr>
              <w:t>0</w:t>
            </w:r>
            <w:r w:rsidR="06FB76D4" w:rsidRPr="69DB34E6">
              <w:rPr>
                <w:rFonts w:eastAsia="PMingLiU" w:cstheme="minorBidi"/>
                <w:color w:val="000000" w:themeColor="text1"/>
                <w:sz w:val="20"/>
              </w:rPr>
              <w:t>9</w:t>
            </w:r>
            <w:r w:rsidRPr="69DB34E6">
              <w:rPr>
                <w:rFonts w:eastAsia="PMingLiU" w:cstheme="minorBidi"/>
                <w:color w:val="000000" w:themeColor="text1"/>
                <w:sz w:val="20"/>
              </w:rPr>
              <w:t>-04-2024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453677" w14:textId="77777777" w:rsidR="00077DB4" w:rsidRDefault="00077DB4" w:rsidP="00365732">
            <w:pPr>
              <w:widowControl w:val="0"/>
              <w:spacing w:after="0" w:line="200" w:lineRule="atLeast"/>
              <w:jc w:val="left"/>
              <w:rPr>
                <w:rFonts w:eastAsia="PMingLiU" w:cstheme="minorBidi"/>
                <w:color w:val="000000" w:themeColor="text1"/>
                <w:sz w:val="20"/>
              </w:rPr>
            </w:pPr>
            <w:r w:rsidRPr="3DE60B73">
              <w:rPr>
                <w:rFonts w:eastAsia="PMingLiU" w:cstheme="minorBidi"/>
                <w:color w:val="000000" w:themeColor="text1"/>
                <w:sz w:val="20"/>
              </w:rPr>
              <w:t>Alejandro Gallego Doncel</w:t>
            </w:r>
            <w:r w:rsidR="00292C69" w:rsidRPr="3DE60B73">
              <w:rPr>
                <w:rFonts w:eastAsia="PMingLiU" w:cstheme="minorBidi"/>
                <w:color w:val="000000" w:themeColor="text1"/>
                <w:sz w:val="20"/>
              </w:rPr>
              <w:t xml:space="preserve">, Alejandro Rodríguez </w:t>
            </w:r>
            <w:r w:rsidR="054346D6" w:rsidRPr="6138217A">
              <w:rPr>
                <w:rFonts w:eastAsia="PMingLiU" w:cstheme="minorBidi"/>
                <w:color w:val="000000" w:themeColor="text1"/>
                <w:sz w:val="20"/>
              </w:rPr>
              <w:t>López</w:t>
            </w:r>
            <w:r w:rsidR="009B5D74">
              <w:rPr>
                <w:rFonts w:eastAsia="PMingLiU" w:cstheme="minorBidi"/>
                <w:color w:val="000000" w:themeColor="text1"/>
                <w:sz w:val="20"/>
              </w:rPr>
              <w:t>,</w:t>
            </w:r>
          </w:p>
          <w:p w14:paraId="59D51963" w14:textId="1603722E" w:rsidR="00E578DA" w:rsidRDefault="00E578DA" w:rsidP="00365732">
            <w:pPr>
              <w:widowControl w:val="0"/>
              <w:spacing w:after="0" w:line="200" w:lineRule="atLeast"/>
              <w:jc w:val="left"/>
              <w:rPr>
                <w:rFonts w:eastAsia="PMingLiU" w:cstheme="minorBidi"/>
                <w:color w:val="000000" w:themeColor="text1"/>
                <w:sz w:val="20"/>
              </w:rPr>
            </w:pPr>
            <w:r>
              <w:rPr>
                <w:rFonts w:eastAsia="PMingLiU" w:cstheme="minorBidi"/>
                <w:color w:val="000000" w:themeColor="text1"/>
                <w:sz w:val="20"/>
              </w:rPr>
              <w:t>Juan Francisco Mier Montoto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3BD955" w14:textId="43D5CF77" w:rsidR="00077DB4" w:rsidRPr="00E06EA5" w:rsidRDefault="00077DB4" w:rsidP="007E38A5">
            <w:pPr>
              <w:spacing w:after="0"/>
              <w:jc w:val="left"/>
              <w:rPr>
                <w:sz w:val="18"/>
                <w:szCs w:val="18"/>
              </w:rPr>
            </w:pPr>
            <w:r w:rsidRPr="007F2E54">
              <w:rPr>
                <w:sz w:val="18"/>
                <w:szCs w:val="18"/>
              </w:rPr>
              <w:t xml:space="preserve">Economía colaborativa, </w:t>
            </w:r>
            <w:r w:rsidR="0075437F" w:rsidRPr="007F2E54">
              <w:rPr>
                <w:sz w:val="18"/>
                <w:szCs w:val="18"/>
              </w:rPr>
              <w:t>glosario, introducción de los puntos de carga</w:t>
            </w:r>
            <w:r w:rsidR="006A6F8A" w:rsidRPr="007F2E54">
              <w:rPr>
                <w:sz w:val="18"/>
                <w:szCs w:val="18"/>
              </w:rPr>
              <w:t>, hipótesis y restricciones.</w:t>
            </w:r>
            <w:r w:rsidR="00E578DA" w:rsidRPr="007F2E54">
              <w:rPr>
                <w:sz w:val="18"/>
                <w:szCs w:val="18"/>
              </w:rPr>
              <w:t>, r</w:t>
            </w:r>
            <w:r w:rsidR="6B39CE84" w:rsidRPr="007F2E54">
              <w:rPr>
                <w:sz w:val="18"/>
                <w:szCs w:val="18"/>
              </w:rPr>
              <w:t>eescritura de la segunda mitad de la introducción y contexto</w:t>
            </w:r>
            <w:r w:rsidR="00E578DA" w:rsidRPr="007F2E54">
              <w:rPr>
                <w:sz w:val="18"/>
                <w:szCs w:val="18"/>
              </w:rPr>
              <w:t>, revisión general</w:t>
            </w:r>
            <w:r w:rsidR="004D4291" w:rsidRPr="007F2E54">
              <w:rPr>
                <w:sz w:val="18"/>
                <w:szCs w:val="18"/>
              </w:rPr>
              <w:t>, numeración.</w:t>
            </w:r>
          </w:p>
        </w:tc>
      </w:tr>
      <w:tr w:rsidR="00857C0F" w:rsidRPr="00CC1581" w14:paraId="002BD130"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C20C68" w14:textId="74D0D95E" w:rsidR="00857C0F" w:rsidRPr="00CC1581" w:rsidRDefault="00857C0F"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2.2</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62E0E6" w14:textId="06F7C4C4" w:rsidR="00857C0F" w:rsidRPr="00CC1581" w:rsidRDefault="001658DA" w:rsidP="00365732">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02-04</w:t>
            </w:r>
            <w:r w:rsidR="00857C0F">
              <w:rPr>
                <w:rFonts w:eastAsia="PMingLiU" w:cstheme="minorHAnsi"/>
                <w:color w:val="000000" w:themeColor="text1"/>
                <w:sz w:val="20"/>
                <w:szCs w:val="22"/>
              </w:rPr>
              <w:t>-2024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6C7777" w14:textId="77777777" w:rsidR="00084C55" w:rsidRDefault="00857C0F"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r w:rsidR="00084C55">
              <w:rPr>
                <w:rFonts w:eastAsia="PMingLiU" w:cstheme="minorHAnsi"/>
                <w:color w:val="000000" w:themeColor="text1"/>
                <w:sz w:val="20"/>
                <w:szCs w:val="22"/>
              </w:rPr>
              <w:t>,</w:t>
            </w:r>
          </w:p>
          <w:p w14:paraId="365ABFC8" w14:textId="501C0805" w:rsidR="00857C0F" w:rsidRPr="00CC1581" w:rsidRDefault="00084C55"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7C2888" w14:textId="142A71CE" w:rsidR="00857C0F" w:rsidRPr="00496C6F" w:rsidRDefault="00857C0F" w:rsidP="007E38A5">
            <w:pPr>
              <w:spacing w:after="0"/>
              <w:jc w:val="left"/>
              <w:rPr>
                <w:sz w:val="18"/>
                <w:szCs w:val="16"/>
              </w:rPr>
            </w:pPr>
            <w:r w:rsidRPr="007F2E54">
              <w:rPr>
                <w:sz w:val="18"/>
                <w:szCs w:val="18"/>
              </w:rPr>
              <w:t>Reestructuración de</w:t>
            </w:r>
            <w:r w:rsidR="006E2DBF" w:rsidRPr="007F2E54">
              <w:rPr>
                <w:sz w:val="18"/>
                <w:szCs w:val="18"/>
              </w:rPr>
              <w:t xml:space="preserve"> valoración</w:t>
            </w:r>
            <w:r w:rsidR="00AB2929" w:rsidRPr="007F2E54">
              <w:rPr>
                <w:sz w:val="18"/>
                <w:szCs w:val="18"/>
              </w:rPr>
              <w:t xml:space="preserve"> de</w:t>
            </w:r>
            <w:r w:rsidRPr="007F2E54">
              <w:rPr>
                <w:sz w:val="18"/>
                <w:szCs w:val="18"/>
              </w:rPr>
              <w:t xml:space="preserve"> alternativas, revisión y reescritura</w:t>
            </w:r>
            <w:r w:rsidR="00D92B8A" w:rsidRPr="007F2E54">
              <w:rPr>
                <w:sz w:val="18"/>
                <w:szCs w:val="18"/>
              </w:rPr>
              <w:t>, numeración corregida</w:t>
            </w:r>
            <w:r w:rsidR="00D26407" w:rsidRPr="007F2E54">
              <w:rPr>
                <w:sz w:val="18"/>
                <w:szCs w:val="18"/>
              </w:rPr>
              <w:t xml:space="preserve">, comentarios a corregir, </w:t>
            </w:r>
            <w:r w:rsidR="00D411DC" w:rsidRPr="007F2E54">
              <w:rPr>
                <w:sz w:val="18"/>
                <w:szCs w:val="18"/>
              </w:rPr>
              <w:t>proceso de valoración de alternativas.</w:t>
            </w:r>
          </w:p>
        </w:tc>
      </w:tr>
      <w:tr w:rsidR="00D90FF6" w:rsidRPr="00CC1581" w14:paraId="59C72597"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0B2BBD" w14:textId="7BFC1026" w:rsidR="00D90FF6" w:rsidRPr="00CC1581" w:rsidRDefault="00D90FF6" w:rsidP="00365732">
            <w:pPr>
              <w:spacing w:after="0"/>
              <w:jc w:val="left"/>
              <w:rPr>
                <w:rFonts w:eastAsia="PMingLiU" w:cstheme="minorHAnsi"/>
                <w:color w:val="000000" w:themeColor="text1"/>
                <w:sz w:val="20"/>
                <w:szCs w:val="22"/>
              </w:rPr>
            </w:pPr>
            <w:r w:rsidRPr="00CC1581">
              <w:rPr>
                <w:rFonts w:eastAsia="PMingLiU" w:cstheme="minorHAnsi"/>
                <w:color w:val="000000" w:themeColor="text1"/>
                <w:sz w:val="20"/>
                <w:szCs w:val="22"/>
              </w:rPr>
              <w:t>2.</w:t>
            </w:r>
            <w:r w:rsidR="00BA54A8">
              <w:rPr>
                <w:rFonts w:eastAsia="PMingLiU" w:cstheme="minorHAnsi"/>
                <w:color w:val="000000" w:themeColor="text1"/>
                <w:sz w:val="20"/>
                <w:szCs w:val="22"/>
              </w:rPr>
              <w:t>1</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99F16A" w14:textId="57452160" w:rsidR="00D90FF6" w:rsidRPr="00CC1581" w:rsidRDefault="00D90FF6"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19-03-2024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CF3DCE" w14:textId="29426796" w:rsidR="00D32464" w:rsidRPr="00ED11CF" w:rsidRDefault="00D90FF6" w:rsidP="00365732">
            <w:pPr>
              <w:widowControl w:val="0"/>
              <w:spacing w:after="0" w:line="200" w:lineRule="atLeast"/>
              <w:jc w:val="left"/>
              <w:rPr>
                <w:rFonts w:eastAsia="PMingLiU" w:cstheme="minorHAnsi"/>
                <w:color w:val="000000" w:themeColor="text1"/>
                <w:sz w:val="20"/>
              </w:rPr>
            </w:pPr>
            <w:r w:rsidRPr="00CC1581">
              <w:rPr>
                <w:rFonts w:eastAsia="PMingLiU" w:cstheme="minorHAnsi"/>
                <w:color w:val="000000" w:themeColor="text1"/>
                <w:sz w:val="20"/>
                <w:szCs w:val="22"/>
              </w:rPr>
              <w:t>Francisco Gabriel Puga Lojo</w:t>
            </w:r>
            <w:r w:rsidR="004F28A1">
              <w:rPr>
                <w:rFonts w:eastAsia="PMingLiU" w:cstheme="minorHAnsi"/>
                <w:color w:val="000000" w:themeColor="text1"/>
                <w:sz w:val="20"/>
                <w:szCs w:val="22"/>
              </w:rPr>
              <w:t>,</w:t>
            </w:r>
            <w:r w:rsidR="004F28A1">
              <w:rPr>
                <w:rFonts w:eastAsia="PMingLiU" w:cstheme="minorHAnsi"/>
                <w:color w:val="000000" w:themeColor="text1"/>
                <w:sz w:val="20"/>
              </w:rPr>
              <w:t xml:space="preserve"> Juan Francisco Mier Montoto, Alejandro Rodríguez López, Alejandro Gallego Doncel</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8300EC" w14:textId="16882DB6" w:rsidR="00D90FF6" w:rsidRPr="005C25E8" w:rsidRDefault="00765CC3" w:rsidP="007E38A5">
            <w:pPr>
              <w:spacing w:after="0"/>
              <w:jc w:val="left"/>
              <w:rPr>
                <w:sz w:val="16"/>
                <w:szCs w:val="16"/>
              </w:rPr>
            </w:pPr>
            <w:r w:rsidRPr="005C25E8">
              <w:rPr>
                <w:sz w:val="16"/>
                <w:szCs w:val="16"/>
              </w:rPr>
              <w:t xml:space="preserve">Introducción a la valoración de alternativas, </w:t>
            </w:r>
            <w:r w:rsidR="007E38A5" w:rsidRPr="005C25E8">
              <w:rPr>
                <w:sz w:val="16"/>
                <w:szCs w:val="16"/>
              </w:rPr>
              <w:t>directrices</w:t>
            </w:r>
            <w:r w:rsidR="00C5376C" w:rsidRPr="005C25E8">
              <w:rPr>
                <w:sz w:val="16"/>
                <w:szCs w:val="16"/>
              </w:rPr>
              <w:t xml:space="preserve"> para hipótesis y restricciones,</w:t>
            </w:r>
            <w:r w:rsidR="007E38A5" w:rsidRPr="005C25E8">
              <w:rPr>
                <w:sz w:val="16"/>
                <w:szCs w:val="16"/>
              </w:rPr>
              <w:t xml:space="preserve"> descargo de responsabilidad</w:t>
            </w:r>
            <w:r w:rsidR="005E76E8" w:rsidRPr="005C25E8">
              <w:rPr>
                <w:sz w:val="16"/>
                <w:szCs w:val="16"/>
              </w:rPr>
              <w:t xml:space="preserve">, revisión y correcciones, </w:t>
            </w:r>
            <w:r w:rsidR="00F17B3F" w:rsidRPr="005C25E8">
              <w:rPr>
                <w:sz w:val="16"/>
                <w:szCs w:val="16"/>
              </w:rPr>
              <w:t>puntos de carga</w:t>
            </w:r>
            <w:r w:rsidR="00BA54A8" w:rsidRPr="005C25E8">
              <w:rPr>
                <w:sz w:val="16"/>
                <w:szCs w:val="16"/>
              </w:rPr>
              <w:t>, t</w:t>
            </w:r>
            <w:r w:rsidR="00BA54A8" w:rsidRPr="005C25E8">
              <w:rPr>
                <w:rFonts w:eastAsia="PMingLiU" w:cstheme="minorHAnsi"/>
                <w:color w:val="000000" w:themeColor="text1"/>
                <w:sz w:val="16"/>
                <w:szCs w:val="16"/>
              </w:rPr>
              <w:t>abla de ilustraciones, documentos relacionados, descripción operativa del proceso, a</w:t>
            </w:r>
            <w:r w:rsidR="00BA54A8" w:rsidRPr="005C25E8">
              <w:rPr>
                <w:sz w:val="16"/>
                <w:szCs w:val="16"/>
              </w:rPr>
              <w:t>lcance, leyes rescritas con el formato adecuado</w:t>
            </w:r>
            <w:r w:rsidR="00A51430" w:rsidRPr="005C25E8">
              <w:rPr>
                <w:sz w:val="16"/>
                <w:szCs w:val="16"/>
              </w:rPr>
              <w:t>, glosario.</w:t>
            </w:r>
          </w:p>
        </w:tc>
      </w:tr>
      <w:tr w:rsidR="00365732" w:rsidRPr="00CC1581" w14:paraId="3AD6750E"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05F9BE" w14:textId="7F1A6600" w:rsidR="00365732" w:rsidRPr="00CC1581" w:rsidRDefault="00365732" w:rsidP="00365732">
            <w:pPr>
              <w:spacing w:after="0"/>
              <w:jc w:val="left"/>
              <w:rPr>
                <w:sz w:val="20"/>
                <w:lang w:eastAsia="en-GB"/>
              </w:rPr>
            </w:pPr>
            <w:r w:rsidRPr="00CC1581">
              <w:rPr>
                <w:rFonts w:eastAsia="PMingLiU" w:cstheme="minorHAnsi"/>
                <w:color w:val="000000" w:themeColor="text1"/>
                <w:sz w:val="20"/>
                <w:szCs w:val="22"/>
              </w:rPr>
              <w:t>2.0</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ACB9C" w14:textId="06396918"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w:t>
            </w:r>
            <w:r w:rsidR="00BA54A8">
              <w:rPr>
                <w:rFonts w:eastAsia="PMingLiU" w:cstheme="minorHAnsi"/>
                <w:color w:val="000000" w:themeColor="text1"/>
                <w:sz w:val="20"/>
                <w:szCs w:val="22"/>
              </w:rPr>
              <w:t>4</w:t>
            </w:r>
            <w:r w:rsidRPr="00CC1581">
              <w:rPr>
                <w:rFonts w:eastAsia="PMingLiU" w:cstheme="minorHAnsi"/>
                <w:color w:val="000000" w:themeColor="text1"/>
                <w:sz w:val="20"/>
                <w:szCs w:val="22"/>
              </w:rPr>
              <w:t>-03-2024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71F47E" w14:textId="1B0AAA22" w:rsidR="00365732" w:rsidRPr="00D9516C" w:rsidRDefault="00365732" w:rsidP="00365732">
            <w:pPr>
              <w:widowControl w:val="0"/>
              <w:spacing w:after="0" w:line="200" w:lineRule="atLeast"/>
              <w:jc w:val="left"/>
              <w:rPr>
                <w:rFonts w:cstheme="minorHAnsi"/>
                <w:color w:val="000000" w:themeColor="text1"/>
                <w:sz w:val="18"/>
              </w:rPr>
            </w:pPr>
            <w:r w:rsidRPr="007F2E54">
              <w:rPr>
                <w:rFonts w:eastAsia="PMingLiU" w:cstheme="minorHAnsi"/>
                <w:color w:val="000000" w:themeColor="text1"/>
                <w:sz w:val="20"/>
                <w:szCs w:val="22"/>
              </w:rPr>
              <w:t>Juan Francisco Mier Montoto</w:t>
            </w:r>
            <w:r w:rsidR="00BA54A8" w:rsidRPr="007F2E54">
              <w:rPr>
                <w:rFonts w:eastAsia="PMingLiU" w:cstheme="minorHAnsi"/>
                <w:color w:val="000000" w:themeColor="text1"/>
                <w:sz w:val="20"/>
                <w:szCs w:val="22"/>
              </w:rPr>
              <w:t>, Francisco Gabriel Puga Lojo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BD50ED" w14:textId="5B8CE9E6" w:rsidR="00365732" w:rsidRPr="004C75D1" w:rsidRDefault="00BA54A8" w:rsidP="00BA54A8">
            <w:pPr>
              <w:spacing w:after="0"/>
              <w:jc w:val="left"/>
              <w:rPr>
                <w:sz w:val="18"/>
                <w:szCs w:val="18"/>
                <w:lang w:eastAsia="en-GB"/>
              </w:rPr>
            </w:pPr>
            <w:r w:rsidRPr="004C75D1">
              <w:rPr>
                <w:rFonts w:eastAsia="PMingLiU" w:cstheme="minorHAnsi"/>
                <w:color w:val="000000" w:themeColor="text1"/>
                <w:sz w:val="18"/>
                <w:szCs w:val="18"/>
              </w:rPr>
              <w:t xml:space="preserve">Conversión a formato PM^2, </w:t>
            </w:r>
            <w:r w:rsidR="00691801" w:rsidRPr="004C75D1">
              <w:rPr>
                <w:rFonts w:eastAsia="PMingLiU" w:cstheme="minorHAnsi"/>
                <w:color w:val="000000" w:themeColor="text1"/>
                <w:sz w:val="18"/>
                <w:szCs w:val="18"/>
              </w:rPr>
              <w:t xml:space="preserve">reestructuración de </w:t>
            </w:r>
            <w:r w:rsidRPr="004C75D1">
              <w:rPr>
                <w:rFonts w:eastAsia="PMingLiU" w:cstheme="minorHAnsi"/>
                <w:color w:val="000000" w:themeColor="text1"/>
                <w:sz w:val="18"/>
                <w:szCs w:val="18"/>
              </w:rPr>
              <w:t>glosario, introducción corregida, correcciones menores.</w:t>
            </w:r>
          </w:p>
        </w:tc>
      </w:tr>
      <w:tr w:rsidR="00365732" w:rsidRPr="00CC1581" w14:paraId="55B1B02C"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557593" w14:textId="55442691" w:rsidR="00365732" w:rsidRPr="00CC1581" w:rsidRDefault="00365732" w:rsidP="00365732">
            <w:pPr>
              <w:spacing w:after="0" w:line="276" w:lineRule="auto"/>
              <w:jc w:val="left"/>
              <w:rPr>
                <w:rFonts w:eastAsia="PMingLiU" w:cstheme="minorHAnsi"/>
                <w:color w:val="000000" w:themeColor="text1"/>
                <w:sz w:val="20"/>
                <w:szCs w:val="22"/>
              </w:rPr>
            </w:pPr>
            <w:r w:rsidRPr="00CC1581">
              <w:rPr>
                <w:sz w:val="20"/>
                <w:lang w:eastAsia="en-GB"/>
              </w:rPr>
              <w:t>1.0</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C59EC" w14:textId="32887C84"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11-03-2024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2A48E" w14:textId="391DA6C0"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cstheme="minorHAnsi"/>
                <w:color w:val="000000" w:themeColor="text1"/>
                <w:sz w:val="20"/>
                <w:szCs w:val="22"/>
              </w:rPr>
              <w:t>-</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F8BC4" w14:textId="4192E293" w:rsidR="00365732" w:rsidRPr="00CC1581" w:rsidRDefault="00365732" w:rsidP="007E38A5">
            <w:pPr>
              <w:spacing w:after="0" w:line="276" w:lineRule="auto"/>
              <w:jc w:val="left"/>
              <w:rPr>
                <w:rFonts w:eastAsia="PMingLiU" w:cstheme="minorHAnsi"/>
                <w:color w:val="000000" w:themeColor="text1"/>
                <w:sz w:val="20"/>
                <w:szCs w:val="22"/>
              </w:rPr>
            </w:pPr>
            <w:r w:rsidRPr="00CC1581">
              <w:rPr>
                <w:sz w:val="20"/>
                <w:lang w:eastAsia="en-GB"/>
              </w:rPr>
              <w:t>Redacción inicial y entrega.</w:t>
            </w:r>
          </w:p>
        </w:tc>
      </w:tr>
    </w:tbl>
    <w:p w14:paraId="1592FE2D" w14:textId="77777777" w:rsidR="005C25E8" w:rsidRDefault="005C25E8" w:rsidP="00581A35">
      <w:pPr>
        <w:pStyle w:val="PM2-NoHeadingBold"/>
        <w:rPr>
          <w:lang w:val="es-ES"/>
        </w:rPr>
      </w:pPr>
    </w:p>
    <w:p w14:paraId="68507D0F" w14:textId="6735C9FE" w:rsidR="001200CA" w:rsidRPr="00CC1581" w:rsidRDefault="001200CA" w:rsidP="00581A35">
      <w:pPr>
        <w:pStyle w:val="PM2-NoHeadingBold"/>
        <w:rPr>
          <w:lang w:val="es-ES"/>
        </w:rPr>
      </w:pPr>
      <w:r w:rsidRPr="00CC1581">
        <w:rPr>
          <w:lang w:val="es-ES"/>
        </w:rPr>
        <w:t xml:space="preserve">Localización del documento </w:t>
      </w:r>
    </w:p>
    <w:p w14:paraId="2DF5BEC8" w14:textId="4BF8EC7B" w:rsidR="00177400" w:rsidRPr="00C910D8" w:rsidRDefault="001200CA" w:rsidP="00C910D8">
      <w:pPr>
        <w:pStyle w:val="PM2-Body"/>
      </w:pPr>
      <w:r w:rsidRPr="00CC1581">
        <w:t xml:space="preserve">La última versión de este documento está guardada en </w:t>
      </w:r>
      <w:r w:rsidR="00881CF2" w:rsidRPr="00CC1581">
        <w:t>los archivos de Teams, dentro de la carpeta “[9] Entrega</w:t>
      </w:r>
      <w:r w:rsidR="0099624B">
        <w:t>bles\Memoria</w:t>
      </w:r>
      <w:r w:rsidR="00881CF2" w:rsidRPr="00CC1581">
        <w:t>”.</w:t>
      </w:r>
    </w:p>
    <w:p w14:paraId="26321B3C" w14:textId="77777777" w:rsidR="004F4633" w:rsidRPr="00CC1581" w:rsidRDefault="004F4633" w:rsidP="00857D64">
      <w:pPr>
        <w:spacing w:after="0"/>
        <w:jc w:val="left"/>
        <w:rPr>
          <w:rFonts w:cstheme="minorHAnsi"/>
          <w:b/>
        </w:rPr>
      </w:pPr>
    </w:p>
    <w:bookmarkEnd w:id="4" w:displacedByCustomXml="next"/>
    <w:sdt>
      <w:sdtPr>
        <w:rPr>
          <w:rFonts w:asciiTheme="minorHAnsi" w:hAnsiTheme="minorHAnsi"/>
          <w:b w:val="0"/>
        </w:rPr>
        <w:id w:val="-2028315192"/>
        <w:docPartObj>
          <w:docPartGallery w:val="Table of Contents"/>
          <w:docPartUnique/>
        </w:docPartObj>
      </w:sdtPr>
      <w:sdtEndPr/>
      <w:sdtContent>
        <w:p w14:paraId="1ECA7C0A" w14:textId="5B1D362B" w:rsidR="002F1F88" w:rsidRPr="00CC1581" w:rsidRDefault="002F1F88">
          <w:pPr>
            <w:pStyle w:val="TOCHeading"/>
          </w:pPr>
          <w:r w:rsidRPr="00CC1581">
            <w:t>Contenido</w:t>
          </w:r>
        </w:p>
        <w:p w14:paraId="1EEA7A05" w14:textId="61367F59" w:rsidR="009B2024" w:rsidRDefault="00A91A9A">
          <w:pPr>
            <w:pStyle w:val="TOC1"/>
            <w:rPr>
              <w:rFonts w:asciiTheme="minorHAnsi" w:eastAsiaTheme="minorEastAsia" w:hAnsiTheme="minorHAnsi" w:cstheme="minorBidi"/>
              <w:b w:val="0"/>
              <w:caps w:val="0"/>
              <w:noProof/>
              <w:kern w:val="2"/>
              <w:sz w:val="24"/>
              <w:szCs w:val="24"/>
              <w:lang w:eastAsia="es-ES_tradnl"/>
              <w14:ligatures w14:val="standardContextual"/>
            </w:rPr>
          </w:pPr>
          <w:r>
            <w:fldChar w:fldCharType="begin"/>
          </w:r>
          <w:r>
            <w:instrText xml:space="preserve"> TOC \o "1-3" \h \z \u </w:instrText>
          </w:r>
          <w:r>
            <w:fldChar w:fldCharType="separate"/>
          </w:r>
          <w:hyperlink w:anchor="_Toc165312786" w:history="1">
            <w:r w:rsidR="009B2024" w:rsidRPr="00F56860">
              <w:rPr>
                <w:rStyle w:val="Hyperlink"/>
                <w:noProof/>
              </w:rPr>
              <w:t>1.</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yperlink"/>
                <w:noProof/>
              </w:rPr>
              <w:t>Introducción</w:t>
            </w:r>
            <w:r w:rsidR="009B2024">
              <w:rPr>
                <w:noProof/>
                <w:webHidden/>
              </w:rPr>
              <w:tab/>
            </w:r>
            <w:r w:rsidR="009B2024">
              <w:rPr>
                <w:noProof/>
                <w:webHidden/>
              </w:rPr>
              <w:fldChar w:fldCharType="begin"/>
            </w:r>
            <w:r w:rsidR="009B2024">
              <w:rPr>
                <w:noProof/>
                <w:webHidden/>
              </w:rPr>
              <w:instrText xml:space="preserve"> PAGEREF _Toc165312786 \h </w:instrText>
            </w:r>
            <w:r w:rsidR="009B2024">
              <w:rPr>
                <w:noProof/>
                <w:webHidden/>
              </w:rPr>
            </w:r>
            <w:r w:rsidR="009B2024">
              <w:rPr>
                <w:noProof/>
                <w:webHidden/>
              </w:rPr>
              <w:fldChar w:fldCharType="separate"/>
            </w:r>
            <w:r w:rsidR="009B2024">
              <w:rPr>
                <w:noProof/>
                <w:webHidden/>
              </w:rPr>
              <w:t>6</w:t>
            </w:r>
            <w:r w:rsidR="009B2024">
              <w:rPr>
                <w:noProof/>
                <w:webHidden/>
              </w:rPr>
              <w:fldChar w:fldCharType="end"/>
            </w:r>
          </w:hyperlink>
        </w:p>
        <w:p w14:paraId="2457C525" w14:textId="033444EB" w:rsidR="009B2024" w:rsidRDefault="009B2024">
          <w:pPr>
            <w:pStyle w:val="TOC2"/>
            <w:rPr>
              <w:rFonts w:eastAsiaTheme="minorEastAsia" w:cstheme="minorBidi"/>
              <w:kern w:val="2"/>
              <w:sz w:val="24"/>
              <w:szCs w:val="24"/>
              <w:lang w:eastAsia="es-ES_tradnl"/>
              <w14:ligatures w14:val="standardContextual"/>
            </w:rPr>
          </w:pPr>
          <w:hyperlink w:anchor="_Toc165312787" w:history="1">
            <w:r w:rsidRPr="00F56860">
              <w:rPr>
                <w:rStyle w:val="Hyperlink"/>
              </w:rPr>
              <w:t>1.1.</w:t>
            </w:r>
            <w:r>
              <w:rPr>
                <w:rFonts w:eastAsiaTheme="minorEastAsia" w:cstheme="minorBidi"/>
                <w:kern w:val="2"/>
                <w:sz w:val="24"/>
                <w:szCs w:val="24"/>
                <w:lang w:eastAsia="es-ES_tradnl"/>
                <w14:ligatures w14:val="standardContextual"/>
              </w:rPr>
              <w:tab/>
            </w:r>
            <w:r w:rsidRPr="00F56860">
              <w:rPr>
                <w:rStyle w:val="Hyperlink"/>
              </w:rPr>
              <w:t>Contexto y antecedentes</w:t>
            </w:r>
            <w:r>
              <w:rPr>
                <w:webHidden/>
              </w:rPr>
              <w:tab/>
            </w:r>
            <w:r>
              <w:rPr>
                <w:webHidden/>
              </w:rPr>
              <w:fldChar w:fldCharType="begin"/>
            </w:r>
            <w:r>
              <w:rPr>
                <w:webHidden/>
              </w:rPr>
              <w:instrText xml:space="preserve"> PAGEREF _Toc165312787 \h </w:instrText>
            </w:r>
            <w:r>
              <w:rPr>
                <w:webHidden/>
              </w:rPr>
            </w:r>
            <w:r>
              <w:rPr>
                <w:webHidden/>
              </w:rPr>
              <w:fldChar w:fldCharType="separate"/>
            </w:r>
            <w:r>
              <w:rPr>
                <w:webHidden/>
              </w:rPr>
              <w:t>7</w:t>
            </w:r>
            <w:r>
              <w:rPr>
                <w:webHidden/>
              </w:rPr>
              <w:fldChar w:fldCharType="end"/>
            </w:r>
          </w:hyperlink>
        </w:p>
        <w:p w14:paraId="5632E02D" w14:textId="66B8890D" w:rsidR="009B2024" w:rsidRDefault="009B2024">
          <w:pPr>
            <w:pStyle w:val="TOC2"/>
            <w:rPr>
              <w:rFonts w:eastAsiaTheme="minorEastAsia" w:cstheme="minorBidi"/>
              <w:kern w:val="2"/>
              <w:sz w:val="24"/>
              <w:szCs w:val="24"/>
              <w:lang w:eastAsia="es-ES_tradnl"/>
              <w14:ligatures w14:val="standardContextual"/>
            </w:rPr>
          </w:pPr>
          <w:hyperlink w:anchor="_Toc165312788" w:history="1">
            <w:r w:rsidRPr="00F56860">
              <w:rPr>
                <w:rStyle w:val="Hyperlink"/>
              </w:rPr>
              <w:t>1.2.</w:t>
            </w:r>
            <w:r>
              <w:rPr>
                <w:rFonts w:eastAsiaTheme="minorEastAsia" w:cstheme="minorBidi"/>
                <w:kern w:val="2"/>
                <w:sz w:val="24"/>
                <w:szCs w:val="24"/>
                <w:lang w:eastAsia="es-ES_tradnl"/>
                <w14:ligatures w14:val="standardContextual"/>
              </w:rPr>
              <w:tab/>
            </w:r>
            <w:r w:rsidRPr="00F56860">
              <w:rPr>
                <w:rStyle w:val="Hyperlink"/>
              </w:rPr>
              <w:t>Economía colaborativa</w:t>
            </w:r>
            <w:r>
              <w:rPr>
                <w:webHidden/>
              </w:rPr>
              <w:tab/>
            </w:r>
            <w:r>
              <w:rPr>
                <w:webHidden/>
              </w:rPr>
              <w:fldChar w:fldCharType="begin"/>
            </w:r>
            <w:r>
              <w:rPr>
                <w:webHidden/>
              </w:rPr>
              <w:instrText xml:space="preserve"> PAGEREF _Toc165312788 \h </w:instrText>
            </w:r>
            <w:r>
              <w:rPr>
                <w:webHidden/>
              </w:rPr>
            </w:r>
            <w:r>
              <w:rPr>
                <w:webHidden/>
              </w:rPr>
              <w:fldChar w:fldCharType="separate"/>
            </w:r>
            <w:r>
              <w:rPr>
                <w:webHidden/>
              </w:rPr>
              <w:t>7</w:t>
            </w:r>
            <w:r>
              <w:rPr>
                <w:webHidden/>
              </w:rPr>
              <w:fldChar w:fldCharType="end"/>
            </w:r>
          </w:hyperlink>
        </w:p>
        <w:p w14:paraId="78CEFFFA" w14:textId="5F261450"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789" w:history="1">
            <w:r w:rsidRPr="00F56860">
              <w:rPr>
                <w:rStyle w:val="Hyperlink"/>
                <w:noProof/>
              </w:rPr>
              <w:t>2.</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Alcance</w:t>
            </w:r>
            <w:r>
              <w:rPr>
                <w:noProof/>
                <w:webHidden/>
              </w:rPr>
              <w:tab/>
            </w:r>
            <w:r>
              <w:rPr>
                <w:noProof/>
                <w:webHidden/>
              </w:rPr>
              <w:fldChar w:fldCharType="begin"/>
            </w:r>
            <w:r>
              <w:rPr>
                <w:noProof/>
                <w:webHidden/>
              </w:rPr>
              <w:instrText xml:space="preserve"> PAGEREF _Toc165312789 \h </w:instrText>
            </w:r>
            <w:r>
              <w:rPr>
                <w:noProof/>
                <w:webHidden/>
              </w:rPr>
            </w:r>
            <w:r>
              <w:rPr>
                <w:noProof/>
                <w:webHidden/>
              </w:rPr>
              <w:fldChar w:fldCharType="separate"/>
            </w:r>
            <w:r>
              <w:rPr>
                <w:noProof/>
                <w:webHidden/>
              </w:rPr>
              <w:t>9</w:t>
            </w:r>
            <w:r>
              <w:rPr>
                <w:noProof/>
                <w:webHidden/>
              </w:rPr>
              <w:fldChar w:fldCharType="end"/>
            </w:r>
          </w:hyperlink>
        </w:p>
        <w:p w14:paraId="383F0DA9" w14:textId="5014BD12"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790" w:history="1">
            <w:r w:rsidRPr="00F56860">
              <w:rPr>
                <w:rStyle w:val="Hyperlink"/>
                <w:noProof/>
              </w:rPr>
              <w:t>3.</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Glosario</w:t>
            </w:r>
            <w:r>
              <w:rPr>
                <w:noProof/>
                <w:webHidden/>
              </w:rPr>
              <w:tab/>
            </w:r>
            <w:r>
              <w:rPr>
                <w:noProof/>
                <w:webHidden/>
              </w:rPr>
              <w:fldChar w:fldCharType="begin"/>
            </w:r>
            <w:r>
              <w:rPr>
                <w:noProof/>
                <w:webHidden/>
              </w:rPr>
              <w:instrText xml:space="preserve"> PAGEREF _Toc165312790 \h </w:instrText>
            </w:r>
            <w:r>
              <w:rPr>
                <w:noProof/>
                <w:webHidden/>
              </w:rPr>
            </w:r>
            <w:r>
              <w:rPr>
                <w:noProof/>
                <w:webHidden/>
              </w:rPr>
              <w:fldChar w:fldCharType="separate"/>
            </w:r>
            <w:r>
              <w:rPr>
                <w:noProof/>
                <w:webHidden/>
              </w:rPr>
              <w:t>10</w:t>
            </w:r>
            <w:r>
              <w:rPr>
                <w:noProof/>
                <w:webHidden/>
              </w:rPr>
              <w:fldChar w:fldCharType="end"/>
            </w:r>
          </w:hyperlink>
        </w:p>
        <w:p w14:paraId="65FBDF30" w14:textId="222B5B23" w:rsidR="009B2024" w:rsidRDefault="009B2024">
          <w:pPr>
            <w:pStyle w:val="TOC2"/>
            <w:rPr>
              <w:rFonts w:eastAsiaTheme="minorEastAsia" w:cstheme="minorBidi"/>
              <w:kern w:val="2"/>
              <w:sz w:val="24"/>
              <w:szCs w:val="24"/>
              <w:lang w:eastAsia="es-ES_tradnl"/>
              <w14:ligatures w14:val="standardContextual"/>
            </w:rPr>
          </w:pPr>
          <w:hyperlink w:anchor="_Toc165312793" w:history="1">
            <w:r w:rsidRPr="00F56860">
              <w:rPr>
                <w:rStyle w:val="Hyperlink"/>
              </w:rPr>
              <w:t>3.1.</w:t>
            </w:r>
            <w:r>
              <w:rPr>
                <w:rFonts w:eastAsiaTheme="minorEastAsia" w:cstheme="minorBidi"/>
                <w:kern w:val="2"/>
                <w:sz w:val="24"/>
                <w:szCs w:val="24"/>
                <w:lang w:eastAsia="es-ES_tradnl"/>
                <w14:ligatures w14:val="standardContextual"/>
              </w:rPr>
              <w:tab/>
            </w:r>
            <w:r w:rsidRPr="00F56860">
              <w:rPr>
                <w:rStyle w:val="Hyperlink"/>
              </w:rPr>
              <w:t>Términos conceptuales</w:t>
            </w:r>
            <w:r>
              <w:rPr>
                <w:webHidden/>
              </w:rPr>
              <w:tab/>
            </w:r>
            <w:r>
              <w:rPr>
                <w:webHidden/>
              </w:rPr>
              <w:fldChar w:fldCharType="begin"/>
            </w:r>
            <w:r>
              <w:rPr>
                <w:webHidden/>
              </w:rPr>
              <w:instrText xml:space="preserve"> PAGEREF _Toc165312793 \h </w:instrText>
            </w:r>
            <w:r>
              <w:rPr>
                <w:webHidden/>
              </w:rPr>
            </w:r>
            <w:r>
              <w:rPr>
                <w:webHidden/>
              </w:rPr>
              <w:fldChar w:fldCharType="separate"/>
            </w:r>
            <w:r>
              <w:rPr>
                <w:webHidden/>
              </w:rPr>
              <w:t>10</w:t>
            </w:r>
            <w:r>
              <w:rPr>
                <w:webHidden/>
              </w:rPr>
              <w:fldChar w:fldCharType="end"/>
            </w:r>
          </w:hyperlink>
        </w:p>
        <w:p w14:paraId="0AAE29A1" w14:textId="245696AC" w:rsidR="009B2024" w:rsidRDefault="009B2024">
          <w:pPr>
            <w:pStyle w:val="TOC2"/>
            <w:rPr>
              <w:rFonts w:eastAsiaTheme="minorEastAsia" w:cstheme="minorBidi"/>
              <w:kern w:val="2"/>
              <w:sz w:val="24"/>
              <w:szCs w:val="24"/>
              <w:lang w:eastAsia="es-ES_tradnl"/>
              <w14:ligatures w14:val="standardContextual"/>
            </w:rPr>
          </w:pPr>
          <w:hyperlink w:anchor="_Toc165312794" w:history="1">
            <w:r w:rsidRPr="00F56860">
              <w:rPr>
                <w:rStyle w:val="Hyperlink"/>
              </w:rPr>
              <w:t>3.2.</w:t>
            </w:r>
            <w:r>
              <w:rPr>
                <w:rFonts w:eastAsiaTheme="minorEastAsia" w:cstheme="minorBidi"/>
                <w:kern w:val="2"/>
                <w:sz w:val="24"/>
                <w:szCs w:val="24"/>
                <w:lang w:eastAsia="es-ES_tradnl"/>
                <w14:ligatures w14:val="standardContextual"/>
              </w:rPr>
              <w:tab/>
            </w:r>
            <w:r w:rsidRPr="00F56860">
              <w:rPr>
                <w:rStyle w:val="Hyperlink"/>
              </w:rPr>
              <w:t>Términos técnicos</w:t>
            </w:r>
            <w:r>
              <w:rPr>
                <w:webHidden/>
              </w:rPr>
              <w:tab/>
            </w:r>
            <w:r>
              <w:rPr>
                <w:webHidden/>
              </w:rPr>
              <w:fldChar w:fldCharType="begin"/>
            </w:r>
            <w:r>
              <w:rPr>
                <w:webHidden/>
              </w:rPr>
              <w:instrText xml:space="preserve"> PAGEREF _Toc165312794 \h </w:instrText>
            </w:r>
            <w:r>
              <w:rPr>
                <w:webHidden/>
              </w:rPr>
            </w:r>
            <w:r>
              <w:rPr>
                <w:webHidden/>
              </w:rPr>
              <w:fldChar w:fldCharType="separate"/>
            </w:r>
            <w:r>
              <w:rPr>
                <w:webHidden/>
              </w:rPr>
              <w:t>10</w:t>
            </w:r>
            <w:r>
              <w:rPr>
                <w:webHidden/>
              </w:rPr>
              <w:fldChar w:fldCharType="end"/>
            </w:r>
          </w:hyperlink>
        </w:p>
        <w:p w14:paraId="567FBC43" w14:textId="01C6D08B"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795" w:history="1">
            <w:r w:rsidRPr="00F56860">
              <w:rPr>
                <w:rStyle w:val="Hyperlink"/>
                <w:noProof/>
              </w:rPr>
              <w:t>4.</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Normas y referencias</w:t>
            </w:r>
            <w:r>
              <w:rPr>
                <w:noProof/>
                <w:webHidden/>
              </w:rPr>
              <w:tab/>
            </w:r>
            <w:r>
              <w:rPr>
                <w:noProof/>
                <w:webHidden/>
              </w:rPr>
              <w:fldChar w:fldCharType="begin"/>
            </w:r>
            <w:r>
              <w:rPr>
                <w:noProof/>
                <w:webHidden/>
              </w:rPr>
              <w:instrText xml:space="preserve"> PAGEREF _Toc165312795 \h </w:instrText>
            </w:r>
            <w:r>
              <w:rPr>
                <w:noProof/>
                <w:webHidden/>
              </w:rPr>
            </w:r>
            <w:r>
              <w:rPr>
                <w:noProof/>
                <w:webHidden/>
              </w:rPr>
              <w:fldChar w:fldCharType="separate"/>
            </w:r>
            <w:r>
              <w:rPr>
                <w:noProof/>
                <w:webHidden/>
              </w:rPr>
              <w:t>11</w:t>
            </w:r>
            <w:r>
              <w:rPr>
                <w:noProof/>
                <w:webHidden/>
              </w:rPr>
              <w:fldChar w:fldCharType="end"/>
            </w:r>
          </w:hyperlink>
        </w:p>
        <w:p w14:paraId="7D6627B5" w14:textId="0974F9EB" w:rsidR="009B2024" w:rsidRDefault="009B2024">
          <w:pPr>
            <w:pStyle w:val="TOC2"/>
            <w:rPr>
              <w:rFonts w:eastAsiaTheme="minorEastAsia" w:cstheme="minorBidi"/>
              <w:kern w:val="2"/>
              <w:sz w:val="24"/>
              <w:szCs w:val="24"/>
              <w:lang w:eastAsia="es-ES_tradnl"/>
              <w14:ligatures w14:val="standardContextual"/>
            </w:rPr>
          </w:pPr>
          <w:hyperlink w:anchor="_Toc165312797" w:history="1">
            <w:r w:rsidRPr="00F56860">
              <w:rPr>
                <w:rStyle w:val="Hyperlink"/>
              </w:rPr>
              <w:t>4.1.</w:t>
            </w:r>
            <w:r>
              <w:rPr>
                <w:rFonts w:eastAsiaTheme="minorEastAsia" w:cstheme="minorBidi"/>
                <w:kern w:val="2"/>
                <w:sz w:val="24"/>
                <w:szCs w:val="24"/>
                <w:lang w:eastAsia="es-ES_tradnl"/>
                <w14:ligatures w14:val="standardContextual"/>
              </w:rPr>
              <w:tab/>
            </w:r>
            <w:r w:rsidRPr="00F56860">
              <w:rPr>
                <w:rStyle w:val="Hyperlink"/>
              </w:rPr>
              <w:t>Descargo de responsabilidad</w:t>
            </w:r>
            <w:r>
              <w:rPr>
                <w:webHidden/>
              </w:rPr>
              <w:tab/>
            </w:r>
            <w:r>
              <w:rPr>
                <w:webHidden/>
              </w:rPr>
              <w:fldChar w:fldCharType="begin"/>
            </w:r>
            <w:r>
              <w:rPr>
                <w:webHidden/>
              </w:rPr>
              <w:instrText xml:space="preserve"> PAGEREF _Toc165312797 \h </w:instrText>
            </w:r>
            <w:r>
              <w:rPr>
                <w:webHidden/>
              </w:rPr>
            </w:r>
            <w:r>
              <w:rPr>
                <w:webHidden/>
              </w:rPr>
              <w:fldChar w:fldCharType="separate"/>
            </w:r>
            <w:r>
              <w:rPr>
                <w:webHidden/>
              </w:rPr>
              <w:t>12</w:t>
            </w:r>
            <w:r>
              <w:rPr>
                <w:webHidden/>
              </w:rPr>
              <w:fldChar w:fldCharType="end"/>
            </w:r>
          </w:hyperlink>
        </w:p>
        <w:p w14:paraId="530E54FF" w14:textId="1D674219"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798" w:history="1">
            <w:r w:rsidRPr="00F56860">
              <w:rPr>
                <w:rStyle w:val="Hyperlink"/>
                <w:noProof/>
              </w:rPr>
              <w:t>5.</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Descripción operativa del proceso</w:t>
            </w:r>
            <w:r>
              <w:rPr>
                <w:noProof/>
                <w:webHidden/>
              </w:rPr>
              <w:tab/>
            </w:r>
            <w:r>
              <w:rPr>
                <w:noProof/>
                <w:webHidden/>
              </w:rPr>
              <w:fldChar w:fldCharType="begin"/>
            </w:r>
            <w:r>
              <w:rPr>
                <w:noProof/>
                <w:webHidden/>
              </w:rPr>
              <w:instrText xml:space="preserve"> PAGEREF _Toc165312798 \h </w:instrText>
            </w:r>
            <w:r>
              <w:rPr>
                <w:noProof/>
                <w:webHidden/>
              </w:rPr>
            </w:r>
            <w:r>
              <w:rPr>
                <w:noProof/>
                <w:webHidden/>
              </w:rPr>
              <w:fldChar w:fldCharType="separate"/>
            </w:r>
            <w:r>
              <w:rPr>
                <w:noProof/>
                <w:webHidden/>
              </w:rPr>
              <w:t>13</w:t>
            </w:r>
            <w:r>
              <w:rPr>
                <w:noProof/>
                <w:webHidden/>
              </w:rPr>
              <w:fldChar w:fldCharType="end"/>
            </w:r>
          </w:hyperlink>
        </w:p>
        <w:p w14:paraId="67DF996B" w14:textId="6B074154" w:rsidR="009B2024" w:rsidRDefault="009B2024">
          <w:pPr>
            <w:pStyle w:val="TOC2"/>
            <w:rPr>
              <w:rFonts w:eastAsiaTheme="minorEastAsia" w:cstheme="minorBidi"/>
              <w:kern w:val="2"/>
              <w:sz w:val="24"/>
              <w:szCs w:val="24"/>
              <w:lang w:eastAsia="es-ES_tradnl"/>
              <w14:ligatures w14:val="standardContextual"/>
            </w:rPr>
          </w:pPr>
          <w:hyperlink w:anchor="_Toc165312800" w:history="1">
            <w:r w:rsidRPr="00F56860">
              <w:rPr>
                <w:rStyle w:val="Hyperlink"/>
                <w:rFonts w:eastAsia="Segoe UI"/>
              </w:rPr>
              <w:t>5.1.</w:t>
            </w:r>
            <w:r>
              <w:rPr>
                <w:rFonts w:eastAsiaTheme="minorEastAsia" w:cstheme="minorBidi"/>
                <w:kern w:val="2"/>
                <w:sz w:val="24"/>
                <w:szCs w:val="24"/>
                <w:lang w:eastAsia="es-ES_tradnl"/>
                <w14:ligatures w14:val="standardContextual"/>
              </w:rPr>
              <w:tab/>
            </w:r>
            <w:r w:rsidRPr="00F56860">
              <w:rPr>
                <w:rStyle w:val="Hyperlink"/>
                <w:rFonts w:eastAsia="Segoe UI"/>
              </w:rPr>
              <w:t>Ofertante</w:t>
            </w:r>
            <w:r>
              <w:rPr>
                <w:webHidden/>
              </w:rPr>
              <w:tab/>
            </w:r>
            <w:r>
              <w:rPr>
                <w:webHidden/>
              </w:rPr>
              <w:fldChar w:fldCharType="begin"/>
            </w:r>
            <w:r>
              <w:rPr>
                <w:webHidden/>
              </w:rPr>
              <w:instrText xml:space="preserve"> PAGEREF _Toc165312800 \h </w:instrText>
            </w:r>
            <w:r>
              <w:rPr>
                <w:webHidden/>
              </w:rPr>
            </w:r>
            <w:r>
              <w:rPr>
                <w:webHidden/>
              </w:rPr>
              <w:fldChar w:fldCharType="separate"/>
            </w:r>
            <w:r>
              <w:rPr>
                <w:webHidden/>
              </w:rPr>
              <w:t>13</w:t>
            </w:r>
            <w:r>
              <w:rPr>
                <w:webHidden/>
              </w:rPr>
              <w:fldChar w:fldCharType="end"/>
            </w:r>
          </w:hyperlink>
        </w:p>
        <w:p w14:paraId="080D9576" w14:textId="6D4EAD06" w:rsidR="009B2024" w:rsidRDefault="009B2024">
          <w:pPr>
            <w:pStyle w:val="TOC2"/>
            <w:rPr>
              <w:rFonts w:eastAsiaTheme="minorEastAsia" w:cstheme="minorBidi"/>
              <w:kern w:val="2"/>
              <w:sz w:val="24"/>
              <w:szCs w:val="24"/>
              <w:lang w:eastAsia="es-ES_tradnl"/>
              <w14:ligatures w14:val="standardContextual"/>
            </w:rPr>
          </w:pPr>
          <w:hyperlink w:anchor="_Toc165312801" w:history="1">
            <w:r w:rsidRPr="00F56860">
              <w:rPr>
                <w:rStyle w:val="Hyperlink"/>
                <w:rFonts w:eastAsia="Segoe UI"/>
              </w:rPr>
              <w:t>5.2.</w:t>
            </w:r>
            <w:r>
              <w:rPr>
                <w:rFonts w:eastAsiaTheme="minorEastAsia" w:cstheme="minorBidi"/>
                <w:kern w:val="2"/>
                <w:sz w:val="24"/>
                <w:szCs w:val="24"/>
                <w:lang w:eastAsia="es-ES_tradnl"/>
                <w14:ligatures w14:val="standardContextual"/>
              </w:rPr>
              <w:tab/>
            </w:r>
            <w:r w:rsidRPr="00F56860">
              <w:rPr>
                <w:rStyle w:val="Hyperlink"/>
                <w:rFonts w:eastAsia="Segoe UI"/>
              </w:rPr>
              <w:t>Cliente</w:t>
            </w:r>
            <w:r>
              <w:rPr>
                <w:webHidden/>
              </w:rPr>
              <w:tab/>
            </w:r>
            <w:r>
              <w:rPr>
                <w:webHidden/>
              </w:rPr>
              <w:fldChar w:fldCharType="begin"/>
            </w:r>
            <w:r>
              <w:rPr>
                <w:webHidden/>
              </w:rPr>
              <w:instrText xml:space="preserve"> PAGEREF _Toc165312801 \h </w:instrText>
            </w:r>
            <w:r>
              <w:rPr>
                <w:webHidden/>
              </w:rPr>
            </w:r>
            <w:r>
              <w:rPr>
                <w:webHidden/>
              </w:rPr>
              <w:fldChar w:fldCharType="separate"/>
            </w:r>
            <w:r>
              <w:rPr>
                <w:webHidden/>
              </w:rPr>
              <w:t>14</w:t>
            </w:r>
            <w:r>
              <w:rPr>
                <w:webHidden/>
              </w:rPr>
              <w:fldChar w:fldCharType="end"/>
            </w:r>
          </w:hyperlink>
        </w:p>
        <w:p w14:paraId="0C2B7F73" w14:textId="1A612DC8" w:rsidR="009B2024" w:rsidRDefault="009B2024">
          <w:pPr>
            <w:pStyle w:val="TOC2"/>
            <w:rPr>
              <w:rFonts w:eastAsiaTheme="minorEastAsia" w:cstheme="minorBidi"/>
              <w:kern w:val="2"/>
              <w:sz w:val="24"/>
              <w:szCs w:val="24"/>
              <w:lang w:eastAsia="es-ES_tradnl"/>
              <w14:ligatures w14:val="standardContextual"/>
            </w:rPr>
          </w:pPr>
          <w:hyperlink w:anchor="_Toc165312802" w:history="1">
            <w:r w:rsidRPr="00F56860">
              <w:rPr>
                <w:rStyle w:val="Hyperlink"/>
              </w:rPr>
              <w:t>5.3.</w:t>
            </w:r>
            <w:r>
              <w:rPr>
                <w:rFonts w:eastAsiaTheme="minorEastAsia" w:cstheme="minorBidi"/>
                <w:kern w:val="2"/>
                <w:sz w:val="24"/>
                <w:szCs w:val="24"/>
                <w:lang w:eastAsia="es-ES_tradnl"/>
                <w14:ligatures w14:val="standardContextual"/>
              </w:rPr>
              <w:tab/>
            </w:r>
            <w:r w:rsidRPr="00F56860">
              <w:rPr>
                <w:rStyle w:val="Hyperlink"/>
              </w:rPr>
              <w:t>Resumen de operativa</w:t>
            </w:r>
            <w:r>
              <w:rPr>
                <w:webHidden/>
              </w:rPr>
              <w:tab/>
            </w:r>
            <w:r>
              <w:rPr>
                <w:webHidden/>
              </w:rPr>
              <w:fldChar w:fldCharType="begin"/>
            </w:r>
            <w:r>
              <w:rPr>
                <w:webHidden/>
              </w:rPr>
              <w:instrText xml:space="preserve"> PAGEREF _Toc165312802 \h </w:instrText>
            </w:r>
            <w:r>
              <w:rPr>
                <w:webHidden/>
              </w:rPr>
            </w:r>
            <w:r>
              <w:rPr>
                <w:webHidden/>
              </w:rPr>
              <w:fldChar w:fldCharType="separate"/>
            </w:r>
            <w:r>
              <w:rPr>
                <w:webHidden/>
              </w:rPr>
              <w:t>15</w:t>
            </w:r>
            <w:r>
              <w:rPr>
                <w:webHidden/>
              </w:rPr>
              <w:fldChar w:fldCharType="end"/>
            </w:r>
          </w:hyperlink>
        </w:p>
        <w:p w14:paraId="7BC51F5D" w14:textId="6DB44A6C"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03" w:history="1">
            <w:r w:rsidRPr="00F56860">
              <w:rPr>
                <w:rStyle w:val="Hyperlink"/>
                <w:noProof/>
              </w:rPr>
              <w:t>6.</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Hipótesis y restricciones</w:t>
            </w:r>
            <w:r>
              <w:rPr>
                <w:noProof/>
                <w:webHidden/>
              </w:rPr>
              <w:tab/>
            </w:r>
            <w:r>
              <w:rPr>
                <w:noProof/>
                <w:webHidden/>
              </w:rPr>
              <w:fldChar w:fldCharType="begin"/>
            </w:r>
            <w:r>
              <w:rPr>
                <w:noProof/>
                <w:webHidden/>
              </w:rPr>
              <w:instrText xml:space="preserve"> PAGEREF _Toc165312803 \h </w:instrText>
            </w:r>
            <w:r>
              <w:rPr>
                <w:noProof/>
                <w:webHidden/>
              </w:rPr>
            </w:r>
            <w:r>
              <w:rPr>
                <w:noProof/>
                <w:webHidden/>
              </w:rPr>
              <w:fldChar w:fldCharType="separate"/>
            </w:r>
            <w:r>
              <w:rPr>
                <w:noProof/>
                <w:webHidden/>
              </w:rPr>
              <w:t>16</w:t>
            </w:r>
            <w:r>
              <w:rPr>
                <w:noProof/>
                <w:webHidden/>
              </w:rPr>
              <w:fldChar w:fldCharType="end"/>
            </w:r>
          </w:hyperlink>
        </w:p>
        <w:p w14:paraId="545122A7" w14:textId="09E083FA" w:rsidR="009B2024" w:rsidRDefault="009B2024">
          <w:pPr>
            <w:pStyle w:val="TOC2"/>
            <w:rPr>
              <w:rFonts w:eastAsiaTheme="minorEastAsia" w:cstheme="minorBidi"/>
              <w:kern w:val="2"/>
              <w:sz w:val="24"/>
              <w:szCs w:val="24"/>
              <w:lang w:eastAsia="es-ES_tradnl"/>
              <w14:ligatures w14:val="standardContextual"/>
            </w:rPr>
          </w:pPr>
          <w:hyperlink w:anchor="_Toc165312805" w:history="1">
            <w:r w:rsidRPr="00F56860">
              <w:rPr>
                <w:rStyle w:val="Hyperlink"/>
              </w:rPr>
              <w:t>6.1.</w:t>
            </w:r>
            <w:r>
              <w:rPr>
                <w:rFonts w:eastAsiaTheme="minorEastAsia" w:cstheme="minorBidi"/>
                <w:kern w:val="2"/>
                <w:sz w:val="24"/>
                <w:szCs w:val="24"/>
                <w:lang w:eastAsia="es-ES_tradnl"/>
                <w14:ligatures w14:val="standardContextual"/>
              </w:rPr>
              <w:tab/>
            </w:r>
            <w:r w:rsidRPr="00F56860">
              <w:rPr>
                <w:rStyle w:val="Hyperlink"/>
              </w:rPr>
              <w:t>Hipótesis</w:t>
            </w:r>
            <w:r>
              <w:rPr>
                <w:webHidden/>
              </w:rPr>
              <w:tab/>
            </w:r>
            <w:r>
              <w:rPr>
                <w:webHidden/>
              </w:rPr>
              <w:fldChar w:fldCharType="begin"/>
            </w:r>
            <w:r>
              <w:rPr>
                <w:webHidden/>
              </w:rPr>
              <w:instrText xml:space="preserve"> PAGEREF _Toc165312805 \h </w:instrText>
            </w:r>
            <w:r>
              <w:rPr>
                <w:webHidden/>
              </w:rPr>
            </w:r>
            <w:r>
              <w:rPr>
                <w:webHidden/>
              </w:rPr>
              <w:fldChar w:fldCharType="separate"/>
            </w:r>
            <w:r>
              <w:rPr>
                <w:webHidden/>
              </w:rPr>
              <w:t>16</w:t>
            </w:r>
            <w:r>
              <w:rPr>
                <w:webHidden/>
              </w:rPr>
              <w:fldChar w:fldCharType="end"/>
            </w:r>
          </w:hyperlink>
        </w:p>
        <w:p w14:paraId="47AB41DA" w14:textId="38CA975F" w:rsidR="009B2024" w:rsidRDefault="009B2024">
          <w:pPr>
            <w:pStyle w:val="TOC2"/>
            <w:rPr>
              <w:rFonts w:eastAsiaTheme="minorEastAsia" w:cstheme="minorBidi"/>
              <w:kern w:val="2"/>
              <w:sz w:val="24"/>
              <w:szCs w:val="24"/>
              <w:lang w:eastAsia="es-ES_tradnl"/>
              <w14:ligatures w14:val="standardContextual"/>
            </w:rPr>
          </w:pPr>
          <w:hyperlink w:anchor="_Toc165312806" w:history="1">
            <w:r w:rsidRPr="00F56860">
              <w:rPr>
                <w:rStyle w:val="Hyperlink"/>
              </w:rPr>
              <w:t>6.2.</w:t>
            </w:r>
            <w:r>
              <w:rPr>
                <w:rFonts w:eastAsiaTheme="minorEastAsia" w:cstheme="minorBidi"/>
                <w:kern w:val="2"/>
                <w:sz w:val="24"/>
                <w:szCs w:val="24"/>
                <w:lang w:eastAsia="es-ES_tradnl"/>
                <w14:ligatures w14:val="standardContextual"/>
              </w:rPr>
              <w:tab/>
            </w:r>
            <w:r w:rsidRPr="00F56860">
              <w:rPr>
                <w:rStyle w:val="Hyperlink"/>
              </w:rPr>
              <w:t>Restricciones</w:t>
            </w:r>
            <w:r>
              <w:rPr>
                <w:webHidden/>
              </w:rPr>
              <w:tab/>
            </w:r>
            <w:r>
              <w:rPr>
                <w:webHidden/>
              </w:rPr>
              <w:fldChar w:fldCharType="begin"/>
            </w:r>
            <w:r>
              <w:rPr>
                <w:webHidden/>
              </w:rPr>
              <w:instrText xml:space="preserve"> PAGEREF _Toc165312806 \h </w:instrText>
            </w:r>
            <w:r>
              <w:rPr>
                <w:webHidden/>
              </w:rPr>
            </w:r>
            <w:r>
              <w:rPr>
                <w:webHidden/>
              </w:rPr>
              <w:fldChar w:fldCharType="separate"/>
            </w:r>
            <w:r>
              <w:rPr>
                <w:webHidden/>
              </w:rPr>
              <w:t>16</w:t>
            </w:r>
            <w:r>
              <w:rPr>
                <w:webHidden/>
              </w:rPr>
              <w:fldChar w:fldCharType="end"/>
            </w:r>
          </w:hyperlink>
        </w:p>
        <w:p w14:paraId="100A123A" w14:textId="6C21DA8A"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07" w:history="1">
            <w:r w:rsidRPr="00F56860">
              <w:rPr>
                <w:rStyle w:val="Hyperlink"/>
                <w:rFonts w:eastAsia="Segoe UI"/>
                <w:noProof/>
              </w:rPr>
              <w:t>7.</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Valoración de alternativas</w:t>
            </w:r>
            <w:r>
              <w:rPr>
                <w:noProof/>
                <w:webHidden/>
              </w:rPr>
              <w:tab/>
            </w:r>
            <w:r>
              <w:rPr>
                <w:noProof/>
                <w:webHidden/>
              </w:rPr>
              <w:fldChar w:fldCharType="begin"/>
            </w:r>
            <w:r>
              <w:rPr>
                <w:noProof/>
                <w:webHidden/>
              </w:rPr>
              <w:instrText xml:space="preserve"> PAGEREF _Toc165312807 \h </w:instrText>
            </w:r>
            <w:r>
              <w:rPr>
                <w:noProof/>
                <w:webHidden/>
              </w:rPr>
            </w:r>
            <w:r>
              <w:rPr>
                <w:noProof/>
                <w:webHidden/>
              </w:rPr>
              <w:fldChar w:fldCharType="separate"/>
            </w:r>
            <w:r>
              <w:rPr>
                <w:noProof/>
                <w:webHidden/>
              </w:rPr>
              <w:t>17</w:t>
            </w:r>
            <w:r>
              <w:rPr>
                <w:noProof/>
                <w:webHidden/>
              </w:rPr>
              <w:fldChar w:fldCharType="end"/>
            </w:r>
          </w:hyperlink>
        </w:p>
        <w:p w14:paraId="6D6A003A" w14:textId="0A46154C" w:rsidR="009B2024" w:rsidRDefault="009B2024">
          <w:pPr>
            <w:pStyle w:val="TOC2"/>
            <w:rPr>
              <w:rFonts w:eastAsiaTheme="minorEastAsia" w:cstheme="minorBidi"/>
              <w:kern w:val="2"/>
              <w:sz w:val="24"/>
              <w:szCs w:val="24"/>
              <w:lang w:eastAsia="es-ES_tradnl"/>
              <w14:ligatures w14:val="standardContextual"/>
            </w:rPr>
          </w:pPr>
          <w:hyperlink w:anchor="_Toc165312809" w:history="1">
            <w:r w:rsidRPr="00F56860">
              <w:rPr>
                <w:rStyle w:val="Hyperlink"/>
              </w:rPr>
              <w:t>7.1.</w:t>
            </w:r>
            <w:r>
              <w:rPr>
                <w:rFonts w:eastAsiaTheme="minorEastAsia" w:cstheme="minorBidi"/>
                <w:kern w:val="2"/>
                <w:sz w:val="24"/>
                <w:szCs w:val="24"/>
                <w:lang w:eastAsia="es-ES_tradnl"/>
                <w14:ligatures w14:val="standardContextual"/>
              </w:rPr>
              <w:tab/>
            </w:r>
            <w:r w:rsidRPr="00F56860">
              <w:rPr>
                <w:rStyle w:val="Hyperlink"/>
              </w:rPr>
              <w:t>Entrada y salida del garaje</w:t>
            </w:r>
            <w:r>
              <w:rPr>
                <w:webHidden/>
              </w:rPr>
              <w:tab/>
            </w:r>
            <w:r>
              <w:rPr>
                <w:webHidden/>
              </w:rPr>
              <w:fldChar w:fldCharType="begin"/>
            </w:r>
            <w:r>
              <w:rPr>
                <w:webHidden/>
              </w:rPr>
              <w:instrText xml:space="preserve"> PAGEREF _Toc165312809 \h </w:instrText>
            </w:r>
            <w:r>
              <w:rPr>
                <w:webHidden/>
              </w:rPr>
            </w:r>
            <w:r>
              <w:rPr>
                <w:webHidden/>
              </w:rPr>
              <w:fldChar w:fldCharType="separate"/>
            </w:r>
            <w:r>
              <w:rPr>
                <w:webHidden/>
              </w:rPr>
              <w:t>17</w:t>
            </w:r>
            <w:r>
              <w:rPr>
                <w:webHidden/>
              </w:rPr>
              <w:fldChar w:fldCharType="end"/>
            </w:r>
          </w:hyperlink>
        </w:p>
        <w:p w14:paraId="1697A403" w14:textId="2F932A45" w:rsidR="009B2024" w:rsidRDefault="009B2024">
          <w:pPr>
            <w:pStyle w:val="TOC3"/>
            <w:rPr>
              <w:rFonts w:eastAsiaTheme="minorEastAsia" w:cstheme="minorBidi"/>
              <w:noProof/>
              <w:kern w:val="2"/>
              <w:sz w:val="24"/>
              <w:szCs w:val="24"/>
              <w:lang w:eastAsia="es-ES_tradnl"/>
              <w14:ligatures w14:val="standardContextual"/>
            </w:rPr>
          </w:pPr>
          <w:hyperlink w:anchor="_Toc165312810" w:history="1">
            <w:r w:rsidRPr="00F56860">
              <w:rPr>
                <w:rStyle w:val="Hyperlink"/>
                <w:noProof/>
              </w:rPr>
              <w:t>7.1.1.</w:t>
            </w:r>
            <w:r>
              <w:rPr>
                <w:rFonts w:eastAsiaTheme="minorEastAsia" w:cstheme="minorBidi"/>
                <w:noProof/>
                <w:kern w:val="2"/>
                <w:sz w:val="24"/>
                <w:szCs w:val="24"/>
                <w:lang w:eastAsia="es-ES_tradnl"/>
                <w14:ligatures w14:val="standardContextual"/>
              </w:rPr>
              <w:tab/>
            </w:r>
            <w:r w:rsidRPr="00F56860">
              <w:rPr>
                <w:rStyle w:val="Hyperlink"/>
                <w:noProof/>
              </w:rPr>
              <w:t>Alternativas planteadas</w:t>
            </w:r>
            <w:r>
              <w:rPr>
                <w:noProof/>
                <w:webHidden/>
              </w:rPr>
              <w:tab/>
            </w:r>
            <w:r>
              <w:rPr>
                <w:noProof/>
                <w:webHidden/>
              </w:rPr>
              <w:fldChar w:fldCharType="begin"/>
            </w:r>
            <w:r>
              <w:rPr>
                <w:noProof/>
                <w:webHidden/>
              </w:rPr>
              <w:instrText xml:space="preserve"> PAGEREF _Toc165312810 \h </w:instrText>
            </w:r>
            <w:r>
              <w:rPr>
                <w:noProof/>
                <w:webHidden/>
              </w:rPr>
            </w:r>
            <w:r>
              <w:rPr>
                <w:noProof/>
                <w:webHidden/>
              </w:rPr>
              <w:fldChar w:fldCharType="separate"/>
            </w:r>
            <w:r>
              <w:rPr>
                <w:noProof/>
                <w:webHidden/>
              </w:rPr>
              <w:t>17</w:t>
            </w:r>
            <w:r>
              <w:rPr>
                <w:noProof/>
                <w:webHidden/>
              </w:rPr>
              <w:fldChar w:fldCharType="end"/>
            </w:r>
          </w:hyperlink>
        </w:p>
        <w:p w14:paraId="527BD2FE" w14:textId="5D615080" w:rsidR="009B2024" w:rsidRDefault="009B2024">
          <w:pPr>
            <w:pStyle w:val="TOC3"/>
            <w:rPr>
              <w:rFonts w:eastAsiaTheme="minorEastAsia" w:cstheme="minorBidi"/>
              <w:noProof/>
              <w:kern w:val="2"/>
              <w:sz w:val="24"/>
              <w:szCs w:val="24"/>
              <w:lang w:eastAsia="es-ES_tradnl"/>
              <w14:ligatures w14:val="standardContextual"/>
            </w:rPr>
          </w:pPr>
          <w:hyperlink w:anchor="_Toc165312811" w:history="1">
            <w:r w:rsidRPr="00F56860">
              <w:rPr>
                <w:rStyle w:val="Hyperlink"/>
                <w:noProof/>
              </w:rPr>
              <w:t>7.1.2.</w:t>
            </w:r>
            <w:r>
              <w:rPr>
                <w:rFonts w:eastAsiaTheme="minorEastAsia" w:cstheme="minorBidi"/>
                <w:noProof/>
                <w:kern w:val="2"/>
                <w:sz w:val="24"/>
                <w:szCs w:val="24"/>
                <w:lang w:eastAsia="es-ES_tradnl"/>
                <w14:ligatures w14:val="standardContextual"/>
              </w:rPr>
              <w:tab/>
            </w:r>
            <w:r w:rsidRPr="00F56860">
              <w:rPr>
                <w:rStyle w:val="Hyperlink"/>
                <w:noProof/>
              </w:rPr>
              <w:t>Alternativa decidida: Sistema de apertura inalámbrica</w:t>
            </w:r>
            <w:r>
              <w:rPr>
                <w:noProof/>
                <w:webHidden/>
              </w:rPr>
              <w:tab/>
            </w:r>
            <w:r>
              <w:rPr>
                <w:noProof/>
                <w:webHidden/>
              </w:rPr>
              <w:fldChar w:fldCharType="begin"/>
            </w:r>
            <w:r>
              <w:rPr>
                <w:noProof/>
                <w:webHidden/>
              </w:rPr>
              <w:instrText xml:space="preserve"> PAGEREF _Toc165312811 \h </w:instrText>
            </w:r>
            <w:r>
              <w:rPr>
                <w:noProof/>
                <w:webHidden/>
              </w:rPr>
            </w:r>
            <w:r>
              <w:rPr>
                <w:noProof/>
                <w:webHidden/>
              </w:rPr>
              <w:fldChar w:fldCharType="separate"/>
            </w:r>
            <w:r>
              <w:rPr>
                <w:noProof/>
                <w:webHidden/>
              </w:rPr>
              <w:t>19</w:t>
            </w:r>
            <w:r>
              <w:rPr>
                <w:noProof/>
                <w:webHidden/>
              </w:rPr>
              <w:fldChar w:fldCharType="end"/>
            </w:r>
          </w:hyperlink>
        </w:p>
        <w:p w14:paraId="735A342F" w14:textId="38161890" w:rsidR="009B2024" w:rsidRDefault="009B2024">
          <w:pPr>
            <w:pStyle w:val="TOC2"/>
            <w:rPr>
              <w:rFonts w:eastAsiaTheme="minorEastAsia" w:cstheme="minorBidi"/>
              <w:kern w:val="2"/>
              <w:sz w:val="24"/>
              <w:szCs w:val="24"/>
              <w:lang w:eastAsia="es-ES_tradnl"/>
              <w14:ligatures w14:val="standardContextual"/>
            </w:rPr>
          </w:pPr>
          <w:hyperlink w:anchor="_Toc165312812" w:history="1">
            <w:r w:rsidRPr="00F56860">
              <w:rPr>
                <w:rStyle w:val="Hyperlink"/>
              </w:rPr>
              <w:t>7.2.</w:t>
            </w:r>
            <w:r>
              <w:rPr>
                <w:rFonts w:eastAsiaTheme="minorEastAsia" w:cstheme="minorBidi"/>
                <w:kern w:val="2"/>
                <w:sz w:val="24"/>
                <w:szCs w:val="24"/>
                <w:lang w:eastAsia="es-ES_tradnl"/>
                <w14:ligatures w14:val="standardContextual"/>
              </w:rPr>
              <w:tab/>
            </w:r>
            <w:r w:rsidRPr="00F56860">
              <w:rPr>
                <w:rStyle w:val="Hyperlink"/>
              </w:rPr>
              <w:t>Puntos de carga</w:t>
            </w:r>
            <w:r>
              <w:rPr>
                <w:webHidden/>
              </w:rPr>
              <w:tab/>
            </w:r>
            <w:r>
              <w:rPr>
                <w:webHidden/>
              </w:rPr>
              <w:fldChar w:fldCharType="begin"/>
            </w:r>
            <w:r>
              <w:rPr>
                <w:webHidden/>
              </w:rPr>
              <w:instrText xml:space="preserve"> PAGEREF _Toc165312812 \h </w:instrText>
            </w:r>
            <w:r>
              <w:rPr>
                <w:webHidden/>
              </w:rPr>
            </w:r>
            <w:r>
              <w:rPr>
                <w:webHidden/>
              </w:rPr>
              <w:fldChar w:fldCharType="separate"/>
            </w:r>
            <w:r>
              <w:rPr>
                <w:webHidden/>
              </w:rPr>
              <w:t>19</w:t>
            </w:r>
            <w:r>
              <w:rPr>
                <w:webHidden/>
              </w:rPr>
              <w:fldChar w:fldCharType="end"/>
            </w:r>
          </w:hyperlink>
        </w:p>
        <w:p w14:paraId="6690EE13" w14:textId="7AF21CC3" w:rsidR="009B2024" w:rsidRDefault="009B2024">
          <w:pPr>
            <w:pStyle w:val="TOC3"/>
            <w:rPr>
              <w:rFonts w:eastAsiaTheme="minorEastAsia" w:cstheme="minorBidi"/>
              <w:noProof/>
              <w:kern w:val="2"/>
              <w:sz w:val="24"/>
              <w:szCs w:val="24"/>
              <w:lang w:eastAsia="es-ES_tradnl"/>
              <w14:ligatures w14:val="standardContextual"/>
            </w:rPr>
          </w:pPr>
          <w:hyperlink w:anchor="_Toc165312813" w:history="1">
            <w:r w:rsidRPr="00F56860">
              <w:rPr>
                <w:rStyle w:val="Hyperlink"/>
                <w:noProof/>
              </w:rPr>
              <w:t>7.2.1.</w:t>
            </w:r>
            <w:r>
              <w:rPr>
                <w:rFonts w:eastAsiaTheme="minorEastAsia" w:cstheme="minorBidi"/>
                <w:noProof/>
                <w:kern w:val="2"/>
                <w:sz w:val="24"/>
                <w:szCs w:val="24"/>
                <w:lang w:eastAsia="es-ES_tradnl"/>
                <w14:ligatures w14:val="standardContextual"/>
              </w:rPr>
              <w:tab/>
            </w:r>
            <w:r w:rsidRPr="00F56860">
              <w:rPr>
                <w:rStyle w:val="Hyperlink"/>
                <w:noProof/>
              </w:rPr>
              <w:t>Alternativas planteadas</w:t>
            </w:r>
            <w:r>
              <w:rPr>
                <w:noProof/>
                <w:webHidden/>
              </w:rPr>
              <w:tab/>
            </w:r>
            <w:r>
              <w:rPr>
                <w:noProof/>
                <w:webHidden/>
              </w:rPr>
              <w:fldChar w:fldCharType="begin"/>
            </w:r>
            <w:r>
              <w:rPr>
                <w:noProof/>
                <w:webHidden/>
              </w:rPr>
              <w:instrText xml:space="preserve"> PAGEREF _Toc165312813 \h </w:instrText>
            </w:r>
            <w:r>
              <w:rPr>
                <w:noProof/>
                <w:webHidden/>
              </w:rPr>
            </w:r>
            <w:r>
              <w:rPr>
                <w:noProof/>
                <w:webHidden/>
              </w:rPr>
              <w:fldChar w:fldCharType="separate"/>
            </w:r>
            <w:r>
              <w:rPr>
                <w:noProof/>
                <w:webHidden/>
              </w:rPr>
              <w:t>19</w:t>
            </w:r>
            <w:r>
              <w:rPr>
                <w:noProof/>
                <w:webHidden/>
              </w:rPr>
              <w:fldChar w:fldCharType="end"/>
            </w:r>
          </w:hyperlink>
        </w:p>
        <w:p w14:paraId="610A4A9B" w14:textId="1BDB0DA8" w:rsidR="009B2024" w:rsidRDefault="009B2024">
          <w:pPr>
            <w:pStyle w:val="TOC3"/>
            <w:rPr>
              <w:rFonts w:eastAsiaTheme="minorEastAsia" w:cstheme="minorBidi"/>
              <w:noProof/>
              <w:kern w:val="2"/>
              <w:sz w:val="24"/>
              <w:szCs w:val="24"/>
              <w:lang w:eastAsia="es-ES_tradnl"/>
              <w14:ligatures w14:val="standardContextual"/>
            </w:rPr>
          </w:pPr>
          <w:hyperlink w:anchor="_Toc165312814" w:history="1">
            <w:r w:rsidRPr="00F56860">
              <w:rPr>
                <w:rStyle w:val="Hyperlink"/>
                <w:noProof/>
              </w:rPr>
              <w:t>7.2.2.</w:t>
            </w:r>
            <w:r>
              <w:rPr>
                <w:rFonts w:eastAsiaTheme="minorEastAsia" w:cstheme="minorBidi"/>
                <w:noProof/>
                <w:kern w:val="2"/>
                <w:sz w:val="24"/>
                <w:szCs w:val="24"/>
                <w:lang w:eastAsia="es-ES_tradnl"/>
                <w14:ligatures w14:val="standardContextual"/>
              </w:rPr>
              <w:tab/>
            </w:r>
            <w:r w:rsidRPr="00F56860">
              <w:rPr>
                <w:rStyle w:val="Hyperlink"/>
                <w:noProof/>
              </w:rPr>
              <w:t>Alternativa decidida: Medidores de carga</w:t>
            </w:r>
            <w:r>
              <w:rPr>
                <w:noProof/>
                <w:webHidden/>
              </w:rPr>
              <w:tab/>
            </w:r>
            <w:r>
              <w:rPr>
                <w:noProof/>
                <w:webHidden/>
              </w:rPr>
              <w:fldChar w:fldCharType="begin"/>
            </w:r>
            <w:r>
              <w:rPr>
                <w:noProof/>
                <w:webHidden/>
              </w:rPr>
              <w:instrText xml:space="preserve"> PAGEREF _Toc165312814 \h </w:instrText>
            </w:r>
            <w:r>
              <w:rPr>
                <w:noProof/>
                <w:webHidden/>
              </w:rPr>
            </w:r>
            <w:r>
              <w:rPr>
                <w:noProof/>
                <w:webHidden/>
              </w:rPr>
              <w:fldChar w:fldCharType="separate"/>
            </w:r>
            <w:r>
              <w:rPr>
                <w:noProof/>
                <w:webHidden/>
              </w:rPr>
              <w:t>21</w:t>
            </w:r>
            <w:r>
              <w:rPr>
                <w:noProof/>
                <w:webHidden/>
              </w:rPr>
              <w:fldChar w:fldCharType="end"/>
            </w:r>
          </w:hyperlink>
        </w:p>
        <w:p w14:paraId="62DD183D" w14:textId="18286655" w:rsidR="009B2024" w:rsidRDefault="009B2024">
          <w:pPr>
            <w:pStyle w:val="TOC2"/>
            <w:rPr>
              <w:rFonts w:eastAsiaTheme="minorEastAsia" w:cstheme="minorBidi"/>
              <w:kern w:val="2"/>
              <w:sz w:val="24"/>
              <w:szCs w:val="24"/>
              <w:lang w:eastAsia="es-ES_tradnl"/>
              <w14:ligatures w14:val="standardContextual"/>
            </w:rPr>
          </w:pPr>
          <w:hyperlink w:anchor="_Toc165312815" w:history="1">
            <w:r w:rsidRPr="00F56860">
              <w:rPr>
                <w:rStyle w:val="Hyperlink"/>
              </w:rPr>
              <w:t>7.3.</w:t>
            </w:r>
            <w:r>
              <w:rPr>
                <w:rFonts w:eastAsiaTheme="minorEastAsia" w:cstheme="minorBidi"/>
                <w:kern w:val="2"/>
                <w:sz w:val="24"/>
                <w:szCs w:val="24"/>
                <w:lang w:eastAsia="es-ES_tradnl"/>
                <w14:ligatures w14:val="standardContextual"/>
              </w:rPr>
              <w:tab/>
            </w:r>
            <w:r w:rsidRPr="00F56860">
              <w:rPr>
                <w:rStyle w:val="Hyperlink"/>
              </w:rPr>
              <w:t>Infraestructura tecnológica</w:t>
            </w:r>
            <w:r>
              <w:rPr>
                <w:webHidden/>
              </w:rPr>
              <w:tab/>
            </w:r>
            <w:r>
              <w:rPr>
                <w:webHidden/>
              </w:rPr>
              <w:fldChar w:fldCharType="begin"/>
            </w:r>
            <w:r>
              <w:rPr>
                <w:webHidden/>
              </w:rPr>
              <w:instrText xml:space="preserve"> PAGEREF _Toc165312815 \h </w:instrText>
            </w:r>
            <w:r>
              <w:rPr>
                <w:webHidden/>
              </w:rPr>
            </w:r>
            <w:r>
              <w:rPr>
                <w:webHidden/>
              </w:rPr>
              <w:fldChar w:fldCharType="separate"/>
            </w:r>
            <w:r>
              <w:rPr>
                <w:webHidden/>
              </w:rPr>
              <w:t>22</w:t>
            </w:r>
            <w:r>
              <w:rPr>
                <w:webHidden/>
              </w:rPr>
              <w:fldChar w:fldCharType="end"/>
            </w:r>
          </w:hyperlink>
        </w:p>
        <w:p w14:paraId="56F7C6A2" w14:textId="74E4FE25" w:rsidR="009B2024" w:rsidRDefault="009B2024">
          <w:pPr>
            <w:pStyle w:val="TOC3"/>
            <w:rPr>
              <w:rFonts w:eastAsiaTheme="minorEastAsia" w:cstheme="minorBidi"/>
              <w:noProof/>
              <w:kern w:val="2"/>
              <w:sz w:val="24"/>
              <w:szCs w:val="24"/>
              <w:lang w:eastAsia="es-ES_tradnl"/>
              <w14:ligatures w14:val="standardContextual"/>
            </w:rPr>
          </w:pPr>
          <w:hyperlink w:anchor="_Toc165312816" w:history="1">
            <w:r w:rsidRPr="00F56860">
              <w:rPr>
                <w:rStyle w:val="Hyperlink"/>
                <w:noProof/>
              </w:rPr>
              <w:t>7.3.1.</w:t>
            </w:r>
            <w:r>
              <w:rPr>
                <w:rFonts w:eastAsiaTheme="minorEastAsia" w:cstheme="minorBidi"/>
                <w:noProof/>
                <w:kern w:val="2"/>
                <w:sz w:val="24"/>
                <w:szCs w:val="24"/>
                <w:lang w:eastAsia="es-ES_tradnl"/>
                <w14:ligatures w14:val="standardContextual"/>
              </w:rPr>
              <w:tab/>
            </w:r>
            <w:r w:rsidRPr="00F56860">
              <w:rPr>
                <w:rStyle w:val="Hyperlink"/>
                <w:noProof/>
              </w:rPr>
              <w:t>Alternativas planteadas</w:t>
            </w:r>
            <w:r>
              <w:rPr>
                <w:noProof/>
                <w:webHidden/>
              </w:rPr>
              <w:tab/>
            </w:r>
            <w:r>
              <w:rPr>
                <w:noProof/>
                <w:webHidden/>
              </w:rPr>
              <w:fldChar w:fldCharType="begin"/>
            </w:r>
            <w:r>
              <w:rPr>
                <w:noProof/>
                <w:webHidden/>
              </w:rPr>
              <w:instrText xml:space="preserve"> PAGEREF _Toc165312816 \h </w:instrText>
            </w:r>
            <w:r>
              <w:rPr>
                <w:noProof/>
                <w:webHidden/>
              </w:rPr>
            </w:r>
            <w:r>
              <w:rPr>
                <w:noProof/>
                <w:webHidden/>
              </w:rPr>
              <w:fldChar w:fldCharType="separate"/>
            </w:r>
            <w:r>
              <w:rPr>
                <w:noProof/>
                <w:webHidden/>
              </w:rPr>
              <w:t>22</w:t>
            </w:r>
            <w:r>
              <w:rPr>
                <w:noProof/>
                <w:webHidden/>
              </w:rPr>
              <w:fldChar w:fldCharType="end"/>
            </w:r>
          </w:hyperlink>
        </w:p>
        <w:p w14:paraId="7A8C12F5" w14:textId="488EC362" w:rsidR="009B2024" w:rsidRDefault="009B2024">
          <w:pPr>
            <w:pStyle w:val="TOC3"/>
            <w:rPr>
              <w:rFonts w:eastAsiaTheme="minorEastAsia" w:cstheme="minorBidi"/>
              <w:noProof/>
              <w:kern w:val="2"/>
              <w:sz w:val="24"/>
              <w:szCs w:val="24"/>
              <w:lang w:eastAsia="es-ES_tradnl"/>
              <w14:ligatures w14:val="standardContextual"/>
            </w:rPr>
          </w:pPr>
          <w:hyperlink w:anchor="_Toc165312817" w:history="1">
            <w:r w:rsidRPr="00F56860">
              <w:rPr>
                <w:rStyle w:val="Hyperlink"/>
                <w:noProof/>
              </w:rPr>
              <w:t>7.3.2.</w:t>
            </w:r>
            <w:r>
              <w:rPr>
                <w:rFonts w:eastAsiaTheme="minorEastAsia" w:cstheme="minorBidi"/>
                <w:noProof/>
                <w:kern w:val="2"/>
                <w:sz w:val="24"/>
                <w:szCs w:val="24"/>
                <w:lang w:eastAsia="es-ES_tradnl"/>
                <w14:ligatures w14:val="standardContextual"/>
              </w:rPr>
              <w:tab/>
            </w:r>
            <w:r w:rsidRPr="00F56860">
              <w:rPr>
                <w:rStyle w:val="Hyperlink"/>
                <w:noProof/>
              </w:rPr>
              <w:t>Alternativa decidida: Servidores cloud</w:t>
            </w:r>
            <w:r>
              <w:rPr>
                <w:noProof/>
                <w:webHidden/>
              </w:rPr>
              <w:tab/>
            </w:r>
            <w:r>
              <w:rPr>
                <w:noProof/>
                <w:webHidden/>
              </w:rPr>
              <w:fldChar w:fldCharType="begin"/>
            </w:r>
            <w:r>
              <w:rPr>
                <w:noProof/>
                <w:webHidden/>
              </w:rPr>
              <w:instrText xml:space="preserve"> PAGEREF _Toc165312817 \h </w:instrText>
            </w:r>
            <w:r>
              <w:rPr>
                <w:noProof/>
                <w:webHidden/>
              </w:rPr>
            </w:r>
            <w:r>
              <w:rPr>
                <w:noProof/>
                <w:webHidden/>
              </w:rPr>
              <w:fldChar w:fldCharType="separate"/>
            </w:r>
            <w:r>
              <w:rPr>
                <w:noProof/>
                <w:webHidden/>
              </w:rPr>
              <w:t>23</w:t>
            </w:r>
            <w:r>
              <w:rPr>
                <w:noProof/>
                <w:webHidden/>
              </w:rPr>
              <w:fldChar w:fldCharType="end"/>
            </w:r>
          </w:hyperlink>
        </w:p>
        <w:p w14:paraId="6AC04699" w14:textId="4977FD0A" w:rsidR="009B2024" w:rsidRDefault="009B2024">
          <w:pPr>
            <w:pStyle w:val="TOC2"/>
            <w:rPr>
              <w:rFonts w:eastAsiaTheme="minorEastAsia" w:cstheme="minorBidi"/>
              <w:kern w:val="2"/>
              <w:sz w:val="24"/>
              <w:szCs w:val="24"/>
              <w:lang w:eastAsia="es-ES_tradnl"/>
              <w14:ligatures w14:val="standardContextual"/>
            </w:rPr>
          </w:pPr>
          <w:hyperlink w:anchor="_Toc165312827" w:history="1">
            <w:r w:rsidRPr="00F56860">
              <w:rPr>
                <w:rStyle w:val="Hyperlink"/>
              </w:rPr>
              <w:t>7.4.</w:t>
            </w:r>
            <w:r>
              <w:rPr>
                <w:rFonts w:eastAsiaTheme="minorEastAsia" w:cstheme="minorBidi"/>
                <w:kern w:val="2"/>
                <w:sz w:val="24"/>
                <w:szCs w:val="24"/>
                <w:lang w:eastAsia="es-ES_tradnl"/>
                <w14:ligatures w14:val="standardContextual"/>
              </w:rPr>
              <w:tab/>
            </w:r>
            <w:r w:rsidRPr="00F56860">
              <w:rPr>
                <w:rStyle w:val="Hyperlink"/>
              </w:rPr>
              <w:t>Comunicación de dispositivos locales</w:t>
            </w:r>
            <w:r>
              <w:rPr>
                <w:webHidden/>
              </w:rPr>
              <w:tab/>
            </w:r>
            <w:r>
              <w:rPr>
                <w:webHidden/>
              </w:rPr>
              <w:fldChar w:fldCharType="begin"/>
            </w:r>
            <w:r>
              <w:rPr>
                <w:webHidden/>
              </w:rPr>
              <w:instrText xml:space="preserve"> PAGEREF _Toc165312827 \h </w:instrText>
            </w:r>
            <w:r>
              <w:rPr>
                <w:webHidden/>
              </w:rPr>
            </w:r>
            <w:r>
              <w:rPr>
                <w:webHidden/>
              </w:rPr>
              <w:fldChar w:fldCharType="separate"/>
            </w:r>
            <w:r>
              <w:rPr>
                <w:webHidden/>
              </w:rPr>
              <w:t>23</w:t>
            </w:r>
            <w:r>
              <w:rPr>
                <w:webHidden/>
              </w:rPr>
              <w:fldChar w:fldCharType="end"/>
            </w:r>
          </w:hyperlink>
        </w:p>
        <w:p w14:paraId="6D6156B0" w14:textId="3F80A204" w:rsidR="009B2024" w:rsidRDefault="009B2024">
          <w:pPr>
            <w:pStyle w:val="TOC2"/>
            <w:rPr>
              <w:rFonts w:eastAsiaTheme="minorEastAsia" w:cstheme="minorBidi"/>
              <w:kern w:val="2"/>
              <w:sz w:val="24"/>
              <w:szCs w:val="24"/>
              <w:lang w:eastAsia="es-ES_tradnl"/>
              <w14:ligatures w14:val="standardContextual"/>
            </w:rPr>
          </w:pPr>
          <w:hyperlink w:anchor="_Toc165312828" w:history="1">
            <w:r w:rsidRPr="00F56860">
              <w:rPr>
                <w:rStyle w:val="Hyperlink"/>
              </w:rPr>
              <w:t>7.5.</w:t>
            </w:r>
            <w:r>
              <w:rPr>
                <w:rFonts w:eastAsiaTheme="minorEastAsia" w:cstheme="minorBidi"/>
                <w:kern w:val="2"/>
                <w:sz w:val="24"/>
                <w:szCs w:val="24"/>
                <w:lang w:eastAsia="es-ES_tradnl"/>
                <w14:ligatures w14:val="standardContextual"/>
              </w:rPr>
              <w:tab/>
            </w:r>
            <w:r w:rsidRPr="00F56860">
              <w:rPr>
                <w:rStyle w:val="Hyperlink"/>
              </w:rPr>
              <w:t>Plataformas de desarrollo móvil</w:t>
            </w:r>
            <w:r>
              <w:rPr>
                <w:webHidden/>
              </w:rPr>
              <w:tab/>
            </w:r>
            <w:r>
              <w:rPr>
                <w:webHidden/>
              </w:rPr>
              <w:fldChar w:fldCharType="begin"/>
            </w:r>
            <w:r>
              <w:rPr>
                <w:webHidden/>
              </w:rPr>
              <w:instrText xml:space="preserve"> PAGEREF _Toc165312828 \h </w:instrText>
            </w:r>
            <w:r>
              <w:rPr>
                <w:webHidden/>
              </w:rPr>
            </w:r>
            <w:r>
              <w:rPr>
                <w:webHidden/>
              </w:rPr>
              <w:fldChar w:fldCharType="separate"/>
            </w:r>
            <w:r>
              <w:rPr>
                <w:webHidden/>
              </w:rPr>
              <w:t>23</w:t>
            </w:r>
            <w:r>
              <w:rPr>
                <w:webHidden/>
              </w:rPr>
              <w:fldChar w:fldCharType="end"/>
            </w:r>
          </w:hyperlink>
        </w:p>
        <w:p w14:paraId="4A47887C" w14:textId="4D19126C" w:rsidR="009B2024" w:rsidRDefault="009B2024">
          <w:pPr>
            <w:pStyle w:val="TOC3"/>
            <w:rPr>
              <w:rFonts w:eastAsiaTheme="minorEastAsia" w:cstheme="minorBidi"/>
              <w:noProof/>
              <w:kern w:val="2"/>
              <w:sz w:val="24"/>
              <w:szCs w:val="24"/>
              <w:lang w:eastAsia="es-ES_tradnl"/>
              <w14:ligatures w14:val="standardContextual"/>
            </w:rPr>
          </w:pPr>
          <w:hyperlink w:anchor="_Toc165312829" w:history="1">
            <w:r w:rsidRPr="00F56860">
              <w:rPr>
                <w:rStyle w:val="Hyperlink"/>
                <w:noProof/>
              </w:rPr>
              <w:t>7.5.1.</w:t>
            </w:r>
            <w:r>
              <w:rPr>
                <w:rFonts w:eastAsiaTheme="minorEastAsia" w:cstheme="minorBidi"/>
                <w:noProof/>
                <w:kern w:val="2"/>
                <w:sz w:val="24"/>
                <w:szCs w:val="24"/>
                <w:lang w:eastAsia="es-ES_tradnl"/>
                <w14:ligatures w14:val="standardContextual"/>
              </w:rPr>
              <w:tab/>
            </w:r>
            <w:r w:rsidRPr="00F56860">
              <w:rPr>
                <w:rStyle w:val="Hyperlink"/>
                <w:noProof/>
              </w:rPr>
              <w:t>Alternativas planteadas</w:t>
            </w:r>
            <w:r>
              <w:rPr>
                <w:noProof/>
                <w:webHidden/>
              </w:rPr>
              <w:tab/>
            </w:r>
            <w:r>
              <w:rPr>
                <w:noProof/>
                <w:webHidden/>
              </w:rPr>
              <w:fldChar w:fldCharType="begin"/>
            </w:r>
            <w:r>
              <w:rPr>
                <w:noProof/>
                <w:webHidden/>
              </w:rPr>
              <w:instrText xml:space="preserve"> PAGEREF _Toc165312829 \h </w:instrText>
            </w:r>
            <w:r>
              <w:rPr>
                <w:noProof/>
                <w:webHidden/>
              </w:rPr>
            </w:r>
            <w:r>
              <w:rPr>
                <w:noProof/>
                <w:webHidden/>
              </w:rPr>
              <w:fldChar w:fldCharType="separate"/>
            </w:r>
            <w:r>
              <w:rPr>
                <w:noProof/>
                <w:webHidden/>
              </w:rPr>
              <w:t>23</w:t>
            </w:r>
            <w:r>
              <w:rPr>
                <w:noProof/>
                <w:webHidden/>
              </w:rPr>
              <w:fldChar w:fldCharType="end"/>
            </w:r>
          </w:hyperlink>
        </w:p>
        <w:p w14:paraId="354BE220" w14:textId="13607A07" w:rsidR="009B2024" w:rsidRDefault="009B2024">
          <w:pPr>
            <w:pStyle w:val="TOC3"/>
            <w:rPr>
              <w:rFonts w:eastAsiaTheme="minorEastAsia" w:cstheme="minorBidi"/>
              <w:noProof/>
              <w:kern w:val="2"/>
              <w:sz w:val="24"/>
              <w:szCs w:val="24"/>
              <w:lang w:eastAsia="es-ES_tradnl"/>
              <w14:ligatures w14:val="standardContextual"/>
            </w:rPr>
          </w:pPr>
          <w:hyperlink w:anchor="_Toc165312830" w:history="1">
            <w:r w:rsidRPr="00F56860">
              <w:rPr>
                <w:rStyle w:val="Hyperlink"/>
                <w:noProof/>
              </w:rPr>
              <w:t>7.5.2.</w:t>
            </w:r>
            <w:r>
              <w:rPr>
                <w:rFonts w:eastAsiaTheme="minorEastAsia" w:cstheme="minorBidi"/>
                <w:noProof/>
                <w:kern w:val="2"/>
                <w:sz w:val="24"/>
                <w:szCs w:val="24"/>
                <w:lang w:eastAsia="es-ES_tradnl"/>
                <w14:ligatures w14:val="standardContextual"/>
              </w:rPr>
              <w:tab/>
            </w:r>
            <w:r w:rsidRPr="00F56860">
              <w:rPr>
                <w:rStyle w:val="Hyperlink"/>
                <w:noProof/>
              </w:rPr>
              <w:t>Alternativa decidida: Multiplataforma</w:t>
            </w:r>
            <w:r>
              <w:rPr>
                <w:noProof/>
                <w:webHidden/>
              </w:rPr>
              <w:tab/>
            </w:r>
            <w:r>
              <w:rPr>
                <w:noProof/>
                <w:webHidden/>
              </w:rPr>
              <w:fldChar w:fldCharType="begin"/>
            </w:r>
            <w:r>
              <w:rPr>
                <w:noProof/>
                <w:webHidden/>
              </w:rPr>
              <w:instrText xml:space="preserve"> PAGEREF _Toc165312830 \h </w:instrText>
            </w:r>
            <w:r>
              <w:rPr>
                <w:noProof/>
                <w:webHidden/>
              </w:rPr>
            </w:r>
            <w:r>
              <w:rPr>
                <w:noProof/>
                <w:webHidden/>
              </w:rPr>
              <w:fldChar w:fldCharType="separate"/>
            </w:r>
            <w:r>
              <w:rPr>
                <w:noProof/>
                <w:webHidden/>
              </w:rPr>
              <w:t>24</w:t>
            </w:r>
            <w:r>
              <w:rPr>
                <w:noProof/>
                <w:webHidden/>
              </w:rPr>
              <w:fldChar w:fldCharType="end"/>
            </w:r>
          </w:hyperlink>
        </w:p>
        <w:p w14:paraId="3B2EC0BD" w14:textId="691F2BED"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31" w:history="1">
            <w:r w:rsidRPr="00F56860">
              <w:rPr>
                <w:rStyle w:val="Hyperlink"/>
                <w:noProof/>
              </w:rPr>
              <w:t>8.</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Descripción de la solución propuesta</w:t>
            </w:r>
            <w:r>
              <w:rPr>
                <w:noProof/>
                <w:webHidden/>
              </w:rPr>
              <w:tab/>
            </w:r>
            <w:r>
              <w:rPr>
                <w:noProof/>
                <w:webHidden/>
              </w:rPr>
              <w:fldChar w:fldCharType="begin"/>
            </w:r>
            <w:r>
              <w:rPr>
                <w:noProof/>
                <w:webHidden/>
              </w:rPr>
              <w:instrText xml:space="preserve"> PAGEREF _Toc165312831 \h </w:instrText>
            </w:r>
            <w:r>
              <w:rPr>
                <w:noProof/>
                <w:webHidden/>
              </w:rPr>
            </w:r>
            <w:r>
              <w:rPr>
                <w:noProof/>
                <w:webHidden/>
              </w:rPr>
              <w:fldChar w:fldCharType="separate"/>
            </w:r>
            <w:r>
              <w:rPr>
                <w:noProof/>
                <w:webHidden/>
              </w:rPr>
              <w:t>25</w:t>
            </w:r>
            <w:r>
              <w:rPr>
                <w:noProof/>
                <w:webHidden/>
              </w:rPr>
              <w:fldChar w:fldCharType="end"/>
            </w:r>
          </w:hyperlink>
        </w:p>
        <w:p w14:paraId="0BA4E7B5" w14:textId="3F158ACA"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32" w:history="1">
            <w:r w:rsidRPr="00F56860">
              <w:rPr>
                <w:rStyle w:val="Hyperlink"/>
                <w:noProof/>
              </w:rPr>
              <w:t>9.</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Planificación</w:t>
            </w:r>
            <w:r>
              <w:rPr>
                <w:noProof/>
                <w:webHidden/>
              </w:rPr>
              <w:tab/>
            </w:r>
            <w:r>
              <w:rPr>
                <w:noProof/>
                <w:webHidden/>
              </w:rPr>
              <w:fldChar w:fldCharType="begin"/>
            </w:r>
            <w:r>
              <w:rPr>
                <w:noProof/>
                <w:webHidden/>
              </w:rPr>
              <w:instrText xml:space="preserve"> PAGEREF _Toc165312832 \h </w:instrText>
            </w:r>
            <w:r>
              <w:rPr>
                <w:noProof/>
                <w:webHidden/>
              </w:rPr>
            </w:r>
            <w:r>
              <w:rPr>
                <w:noProof/>
                <w:webHidden/>
              </w:rPr>
              <w:fldChar w:fldCharType="separate"/>
            </w:r>
            <w:r>
              <w:rPr>
                <w:noProof/>
                <w:webHidden/>
              </w:rPr>
              <w:t>28</w:t>
            </w:r>
            <w:r>
              <w:rPr>
                <w:noProof/>
                <w:webHidden/>
              </w:rPr>
              <w:fldChar w:fldCharType="end"/>
            </w:r>
          </w:hyperlink>
        </w:p>
        <w:p w14:paraId="5059C473" w14:textId="078435EC" w:rsidR="009B2024" w:rsidRDefault="009B2024">
          <w:pPr>
            <w:pStyle w:val="TOC2"/>
            <w:rPr>
              <w:rFonts w:eastAsiaTheme="minorEastAsia" w:cstheme="minorBidi"/>
              <w:kern w:val="2"/>
              <w:sz w:val="24"/>
              <w:szCs w:val="24"/>
              <w:lang w:eastAsia="es-ES_tradnl"/>
              <w14:ligatures w14:val="standardContextual"/>
            </w:rPr>
          </w:pPr>
          <w:hyperlink w:anchor="_Toc165312842" w:history="1">
            <w:r w:rsidRPr="00F56860">
              <w:rPr>
                <w:rStyle w:val="Hyperlink"/>
              </w:rPr>
              <w:t>Diagrama de Gantt</w:t>
            </w:r>
            <w:r>
              <w:rPr>
                <w:webHidden/>
              </w:rPr>
              <w:tab/>
            </w:r>
            <w:r>
              <w:rPr>
                <w:webHidden/>
              </w:rPr>
              <w:fldChar w:fldCharType="begin"/>
            </w:r>
            <w:r>
              <w:rPr>
                <w:webHidden/>
              </w:rPr>
              <w:instrText xml:space="preserve"> PAGEREF _Toc165312842 \h </w:instrText>
            </w:r>
            <w:r>
              <w:rPr>
                <w:webHidden/>
              </w:rPr>
            </w:r>
            <w:r>
              <w:rPr>
                <w:webHidden/>
              </w:rPr>
              <w:fldChar w:fldCharType="separate"/>
            </w:r>
            <w:r>
              <w:rPr>
                <w:webHidden/>
              </w:rPr>
              <w:t>28</w:t>
            </w:r>
            <w:r>
              <w:rPr>
                <w:webHidden/>
              </w:rPr>
              <w:fldChar w:fldCharType="end"/>
            </w:r>
          </w:hyperlink>
        </w:p>
        <w:p w14:paraId="1ED24460" w14:textId="18A941B8" w:rsidR="009B2024" w:rsidRDefault="009B2024">
          <w:pPr>
            <w:pStyle w:val="TOC2"/>
            <w:rPr>
              <w:rFonts w:eastAsiaTheme="minorEastAsia" w:cstheme="minorBidi"/>
              <w:kern w:val="2"/>
              <w:sz w:val="24"/>
              <w:szCs w:val="24"/>
              <w:lang w:eastAsia="es-ES_tradnl"/>
              <w14:ligatures w14:val="standardContextual"/>
            </w:rPr>
          </w:pPr>
          <w:hyperlink w:anchor="_Toc165312843" w:history="1">
            <w:r w:rsidRPr="00F56860">
              <w:rPr>
                <w:rStyle w:val="Hyperlink"/>
              </w:rPr>
              <w:t>9.1. Recursos</w:t>
            </w:r>
            <w:r>
              <w:rPr>
                <w:webHidden/>
              </w:rPr>
              <w:tab/>
            </w:r>
            <w:r>
              <w:rPr>
                <w:webHidden/>
              </w:rPr>
              <w:fldChar w:fldCharType="begin"/>
            </w:r>
            <w:r>
              <w:rPr>
                <w:webHidden/>
              </w:rPr>
              <w:instrText xml:space="preserve"> PAGEREF _Toc165312843 \h </w:instrText>
            </w:r>
            <w:r>
              <w:rPr>
                <w:webHidden/>
              </w:rPr>
            </w:r>
            <w:r>
              <w:rPr>
                <w:webHidden/>
              </w:rPr>
              <w:fldChar w:fldCharType="separate"/>
            </w:r>
            <w:r>
              <w:rPr>
                <w:webHidden/>
              </w:rPr>
              <w:t>29</w:t>
            </w:r>
            <w:r>
              <w:rPr>
                <w:webHidden/>
              </w:rPr>
              <w:fldChar w:fldCharType="end"/>
            </w:r>
          </w:hyperlink>
        </w:p>
        <w:p w14:paraId="0395CD21" w14:textId="7FB52164" w:rsidR="009B2024" w:rsidRDefault="009B2024">
          <w:pPr>
            <w:pStyle w:val="TOC2"/>
            <w:rPr>
              <w:rFonts w:eastAsiaTheme="minorEastAsia" w:cstheme="minorBidi"/>
              <w:kern w:val="2"/>
              <w:sz w:val="24"/>
              <w:szCs w:val="24"/>
              <w:lang w:eastAsia="es-ES_tradnl"/>
              <w14:ligatures w14:val="standardContextual"/>
            </w:rPr>
          </w:pPr>
          <w:hyperlink w:anchor="_Toc165312844" w:history="1">
            <w:r w:rsidRPr="00F56860">
              <w:rPr>
                <w:rStyle w:val="Hyperlink"/>
              </w:rPr>
              <w:t>9.2. Resumen</w:t>
            </w:r>
            <w:r>
              <w:rPr>
                <w:webHidden/>
              </w:rPr>
              <w:tab/>
            </w:r>
            <w:r>
              <w:rPr>
                <w:webHidden/>
              </w:rPr>
              <w:fldChar w:fldCharType="begin"/>
            </w:r>
            <w:r>
              <w:rPr>
                <w:webHidden/>
              </w:rPr>
              <w:instrText xml:space="preserve"> PAGEREF _Toc165312844 \h </w:instrText>
            </w:r>
            <w:r>
              <w:rPr>
                <w:webHidden/>
              </w:rPr>
            </w:r>
            <w:r>
              <w:rPr>
                <w:webHidden/>
              </w:rPr>
              <w:fldChar w:fldCharType="separate"/>
            </w:r>
            <w:r>
              <w:rPr>
                <w:webHidden/>
              </w:rPr>
              <w:t>29</w:t>
            </w:r>
            <w:r>
              <w:rPr>
                <w:webHidden/>
              </w:rPr>
              <w:fldChar w:fldCharType="end"/>
            </w:r>
          </w:hyperlink>
        </w:p>
        <w:p w14:paraId="24EB0B96" w14:textId="1A993730" w:rsidR="009B2024" w:rsidRDefault="009B2024">
          <w:pPr>
            <w:pStyle w:val="TOC2"/>
            <w:rPr>
              <w:rFonts w:eastAsiaTheme="minorEastAsia" w:cstheme="minorBidi"/>
              <w:kern w:val="2"/>
              <w:sz w:val="24"/>
              <w:szCs w:val="24"/>
              <w:lang w:eastAsia="es-ES_tradnl"/>
              <w14:ligatures w14:val="standardContextual"/>
            </w:rPr>
          </w:pPr>
          <w:hyperlink w:anchor="_Toc165312845" w:history="1">
            <w:r w:rsidRPr="00F56860">
              <w:rPr>
                <w:rStyle w:val="Hyperlink"/>
              </w:rPr>
              <w:t>9.3. Tabla de datos del diagrama Gantt</w:t>
            </w:r>
            <w:r>
              <w:rPr>
                <w:webHidden/>
              </w:rPr>
              <w:tab/>
            </w:r>
            <w:r>
              <w:rPr>
                <w:webHidden/>
              </w:rPr>
              <w:fldChar w:fldCharType="begin"/>
            </w:r>
            <w:r>
              <w:rPr>
                <w:webHidden/>
              </w:rPr>
              <w:instrText xml:space="preserve"> PAGEREF _Toc165312845 \h </w:instrText>
            </w:r>
            <w:r>
              <w:rPr>
                <w:webHidden/>
              </w:rPr>
            </w:r>
            <w:r>
              <w:rPr>
                <w:webHidden/>
              </w:rPr>
              <w:fldChar w:fldCharType="separate"/>
            </w:r>
            <w:r>
              <w:rPr>
                <w:webHidden/>
              </w:rPr>
              <w:t>30</w:t>
            </w:r>
            <w:r>
              <w:rPr>
                <w:webHidden/>
              </w:rPr>
              <w:fldChar w:fldCharType="end"/>
            </w:r>
          </w:hyperlink>
        </w:p>
        <w:p w14:paraId="68282D7E" w14:textId="000591DF"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46" w:history="1">
            <w:r w:rsidRPr="00F56860">
              <w:rPr>
                <w:rStyle w:val="Hyperlink"/>
                <w:noProof/>
              </w:rPr>
              <w:t>10.</w:t>
            </w:r>
            <w:r>
              <w:rPr>
                <w:rFonts w:asciiTheme="minorHAnsi" w:eastAsiaTheme="minorEastAsia" w:hAnsiTheme="minorHAnsi" w:cstheme="minorBidi"/>
                <w:b w:val="0"/>
                <w:caps w:val="0"/>
                <w:noProof/>
                <w:kern w:val="2"/>
                <w:sz w:val="24"/>
                <w:szCs w:val="24"/>
                <w:lang w:eastAsia="es-ES_tradnl"/>
                <w14:ligatures w14:val="standardContextual"/>
              </w:rPr>
              <w:tab/>
            </w:r>
            <w:r w:rsidRPr="00F56860">
              <w:rPr>
                <w:rStyle w:val="Hyperlink"/>
                <w:noProof/>
              </w:rPr>
              <w:t>Viabilidad económica</w:t>
            </w:r>
            <w:r>
              <w:rPr>
                <w:noProof/>
                <w:webHidden/>
              </w:rPr>
              <w:tab/>
            </w:r>
            <w:r>
              <w:rPr>
                <w:noProof/>
                <w:webHidden/>
              </w:rPr>
              <w:fldChar w:fldCharType="begin"/>
            </w:r>
            <w:r>
              <w:rPr>
                <w:noProof/>
                <w:webHidden/>
              </w:rPr>
              <w:instrText xml:space="preserve"> PAGEREF _Toc165312846 \h </w:instrText>
            </w:r>
            <w:r>
              <w:rPr>
                <w:noProof/>
                <w:webHidden/>
              </w:rPr>
            </w:r>
            <w:r>
              <w:rPr>
                <w:noProof/>
                <w:webHidden/>
              </w:rPr>
              <w:fldChar w:fldCharType="separate"/>
            </w:r>
            <w:r>
              <w:rPr>
                <w:noProof/>
                <w:webHidden/>
              </w:rPr>
              <w:t>33</w:t>
            </w:r>
            <w:r>
              <w:rPr>
                <w:noProof/>
                <w:webHidden/>
              </w:rPr>
              <w:fldChar w:fldCharType="end"/>
            </w:r>
          </w:hyperlink>
        </w:p>
        <w:p w14:paraId="686616DC" w14:textId="12CEAD70" w:rsidR="009B2024" w:rsidRDefault="009B2024">
          <w:pPr>
            <w:pStyle w:val="TOC2"/>
            <w:rPr>
              <w:rFonts w:eastAsiaTheme="minorEastAsia" w:cstheme="minorBidi"/>
              <w:kern w:val="2"/>
              <w:sz w:val="24"/>
              <w:szCs w:val="24"/>
              <w:lang w:eastAsia="es-ES_tradnl"/>
              <w14:ligatures w14:val="standardContextual"/>
            </w:rPr>
          </w:pPr>
          <w:hyperlink w:anchor="_Toc165312848" w:history="1">
            <w:r w:rsidRPr="00F56860">
              <w:rPr>
                <w:rStyle w:val="Hyperlink"/>
              </w:rPr>
              <w:t>10.1. Financiación</w:t>
            </w:r>
            <w:r>
              <w:rPr>
                <w:webHidden/>
              </w:rPr>
              <w:tab/>
            </w:r>
            <w:r>
              <w:rPr>
                <w:webHidden/>
              </w:rPr>
              <w:fldChar w:fldCharType="begin"/>
            </w:r>
            <w:r>
              <w:rPr>
                <w:webHidden/>
              </w:rPr>
              <w:instrText xml:space="preserve"> PAGEREF _Toc165312848 \h </w:instrText>
            </w:r>
            <w:r>
              <w:rPr>
                <w:webHidden/>
              </w:rPr>
            </w:r>
            <w:r>
              <w:rPr>
                <w:webHidden/>
              </w:rPr>
              <w:fldChar w:fldCharType="separate"/>
            </w:r>
            <w:r>
              <w:rPr>
                <w:webHidden/>
              </w:rPr>
              <w:t>33</w:t>
            </w:r>
            <w:r>
              <w:rPr>
                <w:webHidden/>
              </w:rPr>
              <w:fldChar w:fldCharType="end"/>
            </w:r>
          </w:hyperlink>
        </w:p>
        <w:p w14:paraId="2F87D8D4" w14:textId="7F27F74D" w:rsidR="009B2024" w:rsidRDefault="009B2024">
          <w:pPr>
            <w:pStyle w:val="TOC2"/>
            <w:rPr>
              <w:rFonts w:eastAsiaTheme="minorEastAsia" w:cstheme="minorBidi"/>
              <w:kern w:val="2"/>
              <w:sz w:val="24"/>
              <w:szCs w:val="24"/>
              <w:lang w:eastAsia="es-ES_tradnl"/>
              <w14:ligatures w14:val="standardContextual"/>
            </w:rPr>
          </w:pPr>
          <w:hyperlink w:anchor="_Toc165312849" w:history="1">
            <w:r w:rsidRPr="00F56860">
              <w:rPr>
                <w:rStyle w:val="Hyperlink"/>
              </w:rPr>
              <w:t>10.1. Costes de</w:t>
            </w:r>
            <w:r w:rsidRPr="00F56860">
              <w:rPr>
                <w:rStyle w:val="Hyperlink"/>
              </w:rPr>
              <w:t xml:space="preserve"> </w:t>
            </w:r>
            <w:r w:rsidRPr="00F56860">
              <w:rPr>
                <w:rStyle w:val="Hyperlink"/>
              </w:rPr>
              <w:t>inversión inicial</w:t>
            </w:r>
            <w:r>
              <w:rPr>
                <w:webHidden/>
              </w:rPr>
              <w:tab/>
            </w:r>
            <w:r>
              <w:rPr>
                <w:webHidden/>
              </w:rPr>
              <w:fldChar w:fldCharType="begin"/>
            </w:r>
            <w:r>
              <w:rPr>
                <w:webHidden/>
              </w:rPr>
              <w:instrText xml:space="preserve"> PAGEREF _Toc165312849 \h </w:instrText>
            </w:r>
            <w:r>
              <w:rPr>
                <w:webHidden/>
              </w:rPr>
            </w:r>
            <w:r>
              <w:rPr>
                <w:webHidden/>
              </w:rPr>
              <w:fldChar w:fldCharType="separate"/>
            </w:r>
            <w:r>
              <w:rPr>
                <w:webHidden/>
              </w:rPr>
              <w:t>33</w:t>
            </w:r>
            <w:r>
              <w:rPr>
                <w:webHidden/>
              </w:rPr>
              <w:fldChar w:fldCharType="end"/>
            </w:r>
          </w:hyperlink>
        </w:p>
        <w:p w14:paraId="09960DDE" w14:textId="54B48D4D" w:rsidR="009B2024" w:rsidRDefault="009B2024">
          <w:pPr>
            <w:pStyle w:val="TOC2"/>
            <w:rPr>
              <w:rFonts w:eastAsiaTheme="minorEastAsia" w:cstheme="minorBidi"/>
              <w:kern w:val="2"/>
              <w:sz w:val="24"/>
              <w:szCs w:val="24"/>
              <w:lang w:eastAsia="es-ES_tradnl"/>
              <w14:ligatures w14:val="standardContextual"/>
            </w:rPr>
          </w:pPr>
          <w:hyperlink w:anchor="_Toc165312850" w:history="1">
            <w:r w:rsidRPr="00F56860">
              <w:rPr>
                <w:rStyle w:val="Hyperlink"/>
              </w:rPr>
              <w:t>10.2. Número de usuarios</w:t>
            </w:r>
            <w:r>
              <w:rPr>
                <w:webHidden/>
              </w:rPr>
              <w:tab/>
            </w:r>
            <w:r>
              <w:rPr>
                <w:webHidden/>
              </w:rPr>
              <w:fldChar w:fldCharType="begin"/>
            </w:r>
            <w:r>
              <w:rPr>
                <w:webHidden/>
              </w:rPr>
              <w:instrText xml:space="preserve"> PAGEREF _Toc165312850 \h </w:instrText>
            </w:r>
            <w:r>
              <w:rPr>
                <w:webHidden/>
              </w:rPr>
            </w:r>
            <w:r>
              <w:rPr>
                <w:webHidden/>
              </w:rPr>
              <w:fldChar w:fldCharType="separate"/>
            </w:r>
            <w:r>
              <w:rPr>
                <w:webHidden/>
              </w:rPr>
              <w:t>34</w:t>
            </w:r>
            <w:r>
              <w:rPr>
                <w:webHidden/>
              </w:rPr>
              <w:fldChar w:fldCharType="end"/>
            </w:r>
          </w:hyperlink>
        </w:p>
        <w:p w14:paraId="5C9EB0C0" w14:textId="49408B42" w:rsidR="009B2024" w:rsidRDefault="009B2024">
          <w:pPr>
            <w:pStyle w:val="TOC2"/>
            <w:rPr>
              <w:rFonts w:eastAsiaTheme="minorEastAsia" w:cstheme="minorBidi"/>
              <w:kern w:val="2"/>
              <w:sz w:val="24"/>
              <w:szCs w:val="24"/>
              <w:lang w:eastAsia="es-ES_tradnl"/>
              <w14:ligatures w14:val="standardContextual"/>
            </w:rPr>
          </w:pPr>
          <w:hyperlink w:anchor="_Toc165312851" w:history="1">
            <w:r w:rsidRPr="00F56860">
              <w:rPr>
                <w:rStyle w:val="Hyperlink"/>
              </w:rPr>
              <w:t>10.3. Gastos</w:t>
            </w:r>
            <w:r>
              <w:rPr>
                <w:webHidden/>
              </w:rPr>
              <w:tab/>
            </w:r>
            <w:r>
              <w:rPr>
                <w:webHidden/>
              </w:rPr>
              <w:fldChar w:fldCharType="begin"/>
            </w:r>
            <w:r>
              <w:rPr>
                <w:webHidden/>
              </w:rPr>
              <w:instrText xml:space="preserve"> PAGEREF _Toc165312851 \h </w:instrText>
            </w:r>
            <w:r>
              <w:rPr>
                <w:webHidden/>
              </w:rPr>
            </w:r>
            <w:r>
              <w:rPr>
                <w:webHidden/>
              </w:rPr>
              <w:fldChar w:fldCharType="separate"/>
            </w:r>
            <w:r>
              <w:rPr>
                <w:webHidden/>
              </w:rPr>
              <w:t>35</w:t>
            </w:r>
            <w:r>
              <w:rPr>
                <w:webHidden/>
              </w:rPr>
              <w:fldChar w:fldCharType="end"/>
            </w:r>
          </w:hyperlink>
        </w:p>
        <w:p w14:paraId="4EEF8AF1" w14:textId="37E2783D" w:rsidR="009B2024" w:rsidRDefault="009B2024">
          <w:pPr>
            <w:pStyle w:val="TOC2"/>
            <w:rPr>
              <w:rFonts w:eastAsiaTheme="minorEastAsia" w:cstheme="minorBidi"/>
              <w:kern w:val="2"/>
              <w:sz w:val="24"/>
              <w:szCs w:val="24"/>
              <w:lang w:eastAsia="es-ES_tradnl"/>
              <w14:ligatures w14:val="standardContextual"/>
            </w:rPr>
          </w:pPr>
          <w:hyperlink w:anchor="_Toc165312852" w:history="1">
            <w:r w:rsidRPr="00F56860">
              <w:rPr>
                <w:rStyle w:val="Hyperlink"/>
              </w:rPr>
              <w:t>10.4. Ingresos</w:t>
            </w:r>
            <w:r>
              <w:rPr>
                <w:webHidden/>
              </w:rPr>
              <w:tab/>
            </w:r>
            <w:r>
              <w:rPr>
                <w:webHidden/>
              </w:rPr>
              <w:fldChar w:fldCharType="begin"/>
            </w:r>
            <w:r>
              <w:rPr>
                <w:webHidden/>
              </w:rPr>
              <w:instrText xml:space="preserve"> PAGEREF _Toc165312852 \h </w:instrText>
            </w:r>
            <w:r>
              <w:rPr>
                <w:webHidden/>
              </w:rPr>
            </w:r>
            <w:r>
              <w:rPr>
                <w:webHidden/>
              </w:rPr>
              <w:fldChar w:fldCharType="separate"/>
            </w:r>
            <w:r>
              <w:rPr>
                <w:webHidden/>
              </w:rPr>
              <w:t>35</w:t>
            </w:r>
            <w:r>
              <w:rPr>
                <w:webHidden/>
              </w:rPr>
              <w:fldChar w:fldCharType="end"/>
            </w:r>
          </w:hyperlink>
        </w:p>
        <w:p w14:paraId="56B22D8B" w14:textId="01868D25" w:rsidR="009B2024" w:rsidRDefault="009B2024">
          <w:pPr>
            <w:pStyle w:val="TOC2"/>
            <w:rPr>
              <w:rFonts w:eastAsiaTheme="minorEastAsia" w:cstheme="minorBidi"/>
              <w:kern w:val="2"/>
              <w:sz w:val="24"/>
              <w:szCs w:val="24"/>
              <w:lang w:eastAsia="es-ES_tradnl"/>
              <w14:ligatures w14:val="standardContextual"/>
            </w:rPr>
          </w:pPr>
          <w:hyperlink w:anchor="_Toc165312853" w:history="1">
            <w:r w:rsidRPr="00F56860">
              <w:rPr>
                <w:rStyle w:val="Hyperlink"/>
              </w:rPr>
              <w:t>10.5. Resumen del flujo de caja</w:t>
            </w:r>
            <w:r>
              <w:rPr>
                <w:webHidden/>
              </w:rPr>
              <w:tab/>
            </w:r>
            <w:r>
              <w:rPr>
                <w:webHidden/>
              </w:rPr>
              <w:fldChar w:fldCharType="begin"/>
            </w:r>
            <w:r>
              <w:rPr>
                <w:webHidden/>
              </w:rPr>
              <w:instrText xml:space="preserve"> PAGEREF _Toc165312853 \h </w:instrText>
            </w:r>
            <w:r>
              <w:rPr>
                <w:webHidden/>
              </w:rPr>
            </w:r>
            <w:r>
              <w:rPr>
                <w:webHidden/>
              </w:rPr>
              <w:fldChar w:fldCharType="separate"/>
            </w:r>
            <w:r>
              <w:rPr>
                <w:webHidden/>
              </w:rPr>
              <w:t>36</w:t>
            </w:r>
            <w:r>
              <w:rPr>
                <w:webHidden/>
              </w:rPr>
              <w:fldChar w:fldCharType="end"/>
            </w:r>
          </w:hyperlink>
        </w:p>
        <w:p w14:paraId="0C8A2037" w14:textId="0E0E6541" w:rsidR="009B2024" w:rsidRDefault="009B2024">
          <w:pPr>
            <w:pStyle w:val="TOC2"/>
            <w:rPr>
              <w:rFonts w:eastAsiaTheme="minorEastAsia" w:cstheme="minorBidi"/>
              <w:kern w:val="2"/>
              <w:sz w:val="24"/>
              <w:szCs w:val="24"/>
              <w:lang w:eastAsia="es-ES_tradnl"/>
              <w14:ligatures w14:val="standardContextual"/>
            </w:rPr>
          </w:pPr>
          <w:hyperlink w:anchor="_Toc165312854" w:history="1">
            <w:r w:rsidRPr="00F56860">
              <w:rPr>
                <w:rStyle w:val="Hyperlink"/>
              </w:rPr>
              <w:t>10.6. Datos y estimaciones realizadas</w:t>
            </w:r>
            <w:r>
              <w:rPr>
                <w:webHidden/>
              </w:rPr>
              <w:tab/>
            </w:r>
            <w:r>
              <w:rPr>
                <w:webHidden/>
              </w:rPr>
              <w:fldChar w:fldCharType="begin"/>
            </w:r>
            <w:r>
              <w:rPr>
                <w:webHidden/>
              </w:rPr>
              <w:instrText xml:space="preserve"> PAGEREF _Toc165312854 \h </w:instrText>
            </w:r>
            <w:r>
              <w:rPr>
                <w:webHidden/>
              </w:rPr>
            </w:r>
            <w:r>
              <w:rPr>
                <w:webHidden/>
              </w:rPr>
              <w:fldChar w:fldCharType="separate"/>
            </w:r>
            <w:r>
              <w:rPr>
                <w:webHidden/>
              </w:rPr>
              <w:t>37</w:t>
            </w:r>
            <w:r>
              <w:rPr>
                <w:webHidden/>
              </w:rPr>
              <w:fldChar w:fldCharType="end"/>
            </w:r>
          </w:hyperlink>
        </w:p>
        <w:p w14:paraId="2A0294FB" w14:textId="5E673941" w:rsidR="009B2024" w:rsidRDefault="009B2024">
          <w:pPr>
            <w:pStyle w:val="TOC2"/>
            <w:rPr>
              <w:rFonts w:eastAsiaTheme="minorEastAsia" w:cstheme="minorBidi"/>
              <w:kern w:val="2"/>
              <w:sz w:val="24"/>
              <w:szCs w:val="24"/>
              <w:lang w:eastAsia="es-ES_tradnl"/>
              <w14:ligatures w14:val="standardContextual"/>
            </w:rPr>
          </w:pPr>
          <w:hyperlink w:anchor="_Toc165312855" w:history="1">
            <w:r w:rsidRPr="00F56860">
              <w:rPr>
                <w:rStyle w:val="Hyperlink"/>
              </w:rPr>
              <w:t>10.7. Observaciones finales</w:t>
            </w:r>
            <w:r>
              <w:rPr>
                <w:webHidden/>
              </w:rPr>
              <w:tab/>
            </w:r>
            <w:r>
              <w:rPr>
                <w:webHidden/>
              </w:rPr>
              <w:fldChar w:fldCharType="begin"/>
            </w:r>
            <w:r>
              <w:rPr>
                <w:webHidden/>
              </w:rPr>
              <w:instrText xml:space="preserve"> PAGEREF _Toc165312855 \h </w:instrText>
            </w:r>
            <w:r>
              <w:rPr>
                <w:webHidden/>
              </w:rPr>
            </w:r>
            <w:r>
              <w:rPr>
                <w:webHidden/>
              </w:rPr>
              <w:fldChar w:fldCharType="separate"/>
            </w:r>
            <w:r>
              <w:rPr>
                <w:webHidden/>
              </w:rPr>
              <w:t>40</w:t>
            </w:r>
            <w:r>
              <w:rPr>
                <w:webHidden/>
              </w:rPr>
              <w:fldChar w:fldCharType="end"/>
            </w:r>
          </w:hyperlink>
        </w:p>
        <w:p w14:paraId="401A2119" w14:textId="2CC12D78" w:rsidR="009B2024" w:rsidRDefault="009B2024">
          <w:pPr>
            <w:pStyle w:val="TOC3"/>
            <w:rPr>
              <w:rFonts w:eastAsiaTheme="minorEastAsia" w:cstheme="minorBidi"/>
              <w:noProof/>
              <w:kern w:val="2"/>
              <w:sz w:val="24"/>
              <w:szCs w:val="24"/>
              <w:lang w:eastAsia="es-ES_tradnl"/>
              <w14:ligatures w14:val="standardContextual"/>
            </w:rPr>
          </w:pPr>
          <w:hyperlink w:anchor="_Toc165312856" w:history="1">
            <w:r w:rsidRPr="00F56860">
              <w:rPr>
                <w:rStyle w:val="Hyperlink"/>
                <w:noProof/>
              </w:rPr>
              <w:t>10.7.1. Porcentaje de usuarios de P&amp;G: 20%</w:t>
            </w:r>
            <w:r>
              <w:rPr>
                <w:noProof/>
                <w:webHidden/>
              </w:rPr>
              <w:tab/>
            </w:r>
            <w:r>
              <w:rPr>
                <w:noProof/>
                <w:webHidden/>
              </w:rPr>
              <w:fldChar w:fldCharType="begin"/>
            </w:r>
            <w:r>
              <w:rPr>
                <w:noProof/>
                <w:webHidden/>
              </w:rPr>
              <w:instrText xml:space="preserve"> PAGEREF _Toc165312856 \h </w:instrText>
            </w:r>
            <w:r>
              <w:rPr>
                <w:noProof/>
                <w:webHidden/>
              </w:rPr>
            </w:r>
            <w:r>
              <w:rPr>
                <w:noProof/>
                <w:webHidden/>
              </w:rPr>
              <w:fldChar w:fldCharType="separate"/>
            </w:r>
            <w:r>
              <w:rPr>
                <w:noProof/>
                <w:webHidden/>
              </w:rPr>
              <w:t>40</w:t>
            </w:r>
            <w:r>
              <w:rPr>
                <w:noProof/>
                <w:webHidden/>
              </w:rPr>
              <w:fldChar w:fldCharType="end"/>
            </w:r>
          </w:hyperlink>
        </w:p>
        <w:p w14:paraId="45749399" w14:textId="391CA38F" w:rsidR="009B2024" w:rsidRDefault="009B2024">
          <w:pPr>
            <w:pStyle w:val="TOC3"/>
            <w:rPr>
              <w:rFonts w:eastAsiaTheme="minorEastAsia" w:cstheme="minorBidi"/>
              <w:noProof/>
              <w:kern w:val="2"/>
              <w:sz w:val="24"/>
              <w:szCs w:val="24"/>
              <w:lang w:eastAsia="es-ES_tradnl"/>
              <w14:ligatures w14:val="standardContextual"/>
            </w:rPr>
          </w:pPr>
          <w:hyperlink w:anchor="_Toc165312857" w:history="1">
            <w:r w:rsidRPr="00F56860">
              <w:rPr>
                <w:rStyle w:val="Hyperlink"/>
                <w:noProof/>
              </w:rPr>
              <w:t>10.7.2. Horas de alquiler: 40</w:t>
            </w:r>
            <w:r>
              <w:rPr>
                <w:noProof/>
                <w:webHidden/>
              </w:rPr>
              <w:tab/>
            </w:r>
            <w:r>
              <w:rPr>
                <w:noProof/>
                <w:webHidden/>
              </w:rPr>
              <w:fldChar w:fldCharType="begin"/>
            </w:r>
            <w:r>
              <w:rPr>
                <w:noProof/>
                <w:webHidden/>
              </w:rPr>
              <w:instrText xml:space="preserve"> PAGEREF _Toc165312857 \h </w:instrText>
            </w:r>
            <w:r>
              <w:rPr>
                <w:noProof/>
                <w:webHidden/>
              </w:rPr>
            </w:r>
            <w:r>
              <w:rPr>
                <w:noProof/>
                <w:webHidden/>
              </w:rPr>
              <w:fldChar w:fldCharType="separate"/>
            </w:r>
            <w:r>
              <w:rPr>
                <w:noProof/>
                <w:webHidden/>
              </w:rPr>
              <w:t>40</w:t>
            </w:r>
            <w:r>
              <w:rPr>
                <w:noProof/>
                <w:webHidden/>
              </w:rPr>
              <w:fldChar w:fldCharType="end"/>
            </w:r>
          </w:hyperlink>
        </w:p>
        <w:p w14:paraId="244F346B" w14:textId="367D8717" w:rsidR="009B2024" w:rsidRDefault="009B2024">
          <w:pPr>
            <w:pStyle w:val="TOC3"/>
            <w:rPr>
              <w:rFonts w:eastAsiaTheme="minorEastAsia" w:cstheme="minorBidi"/>
              <w:noProof/>
              <w:kern w:val="2"/>
              <w:sz w:val="24"/>
              <w:szCs w:val="24"/>
              <w:lang w:eastAsia="es-ES_tradnl"/>
              <w14:ligatures w14:val="standardContextual"/>
            </w:rPr>
          </w:pPr>
          <w:hyperlink w:anchor="_Toc165312858" w:history="1">
            <w:r w:rsidRPr="00F56860">
              <w:rPr>
                <w:rStyle w:val="Hyperlink"/>
                <w:noProof/>
              </w:rPr>
              <w:t>10.7.3. Porcentaje de alquileres con carga: 5%</w:t>
            </w:r>
            <w:r>
              <w:rPr>
                <w:noProof/>
                <w:webHidden/>
              </w:rPr>
              <w:tab/>
            </w:r>
            <w:r>
              <w:rPr>
                <w:noProof/>
                <w:webHidden/>
              </w:rPr>
              <w:fldChar w:fldCharType="begin"/>
            </w:r>
            <w:r>
              <w:rPr>
                <w:noProof/>
                <w:webHidden/>
              </w:rPr>
              <w:instrText xml:space="preserve"> PAGEREF _Toc165312858 \h </w:instrText>
            </w:r>
            <w:r>
              <w:rPr>
                <w:noProof/>
                <w:webHidden/>
              </w:rPr>
            </w:r>
            <w:r>
              <w:rPr>
                <w:noProof/>
                <w:webHidden/>
              </w:rPr>
              <w:fldChar w:fldCharType="separate"/>
            </w:r>
            <w:r>
              <w:rPr>
                <w:noProof/>
                <w:webHidden/>
              </w:rPr>
              <w:t>40</w:t>
            </w:r>
            <w:r>
              <w:rPr>
                <w:noProof/>
                <w:webHidden/>
              </w:rPr>
              <w:fldChar w:fldCharType="end"/>
            </w:r>
          </w:hyperlink>
        </w:p>
        <w:p w14:paraId="0D9AAC90" w14:textId="234B8220"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59" w:history="1">
            <w:r w:rsidRPr="00F56860">
              <w:rPr>
                <w:rStyle w:val="Hyperlink"/>
                <w:noProof/>
              </w:rPr>
              <w:t>Apéndice 1: Bocetos de Interfaces de Usuario</w:t>
            </w:r>
            <w:r>
              <w:rPr>
                <w:noProof/>
                <w:webHidden/>
              </w:rPr>
              <w:tab/>
            </w:r>
            <w:r>
              <w:rPr>
                <w:noProof/>
                <w:webHidden/>
              </w:rPr>
              <w:fldChar w:fldCharType="begin"/>
            </w:r>
            <w:r>
              <w:rPr>
                <w:noProof/>
                <w:webHidden/>
              </w:rPr>
              <w:instrText xml:space="preserve"> PAGEREF _Toc165312859 \h </w:instrText>
            </w:r>
            <w:r>
              <w:rPr>
                <w:noProof/>
                <w:webHidden/>
              </w:rPr>
            </w:r>
            <w:r>
              <w:rPr>
                <w:noProof/>
                <w:webHidden/>
              </w:rPr>
              <w:fldChar w:fldCharType="separate"/>
            </w:r>
            <w:r>
              <w:rPr>
                <w:noProof/>
                <w:webHidden/>
              </w:rPr>
              <w:t>41</w:t>
            </w:r>
            <w:r>
              <w:rPr>
                <w:noProof/>
                <w:webHidden/>
              </w:rPr>
              <w:fldChar w:fldCharType="end"/>
            </w:r>
          </w:hyperlink>
        </w:p>
        <w:p w14:paraId="01DAD2EE" w14:textId="05A33843" w:rsidR="009B2024" w:rsidRDefault="009B2024">
          <w:pPr>
            <w:pStyle w:val="TOC2"/>
            <w:rPr>
              <w:rFonts w:eastAsiaTheme="minorEastAsia" w:cstheme="minorBidi"/>
              <w:kern w:val="2"/>
              <w:sz w:val="24"/>
              <w:szCs w:val="24"/>
              <w:lang w:eastAsia="es-ES_tradnl"/>
              <w14:ligatures w14:val="standardContextual"/>
            </w:rPr>
          </w:pPr>
          <w:hyperlink w:anchor="_Toc165312860" w:history="1">
            <w:r w:rsidRPr="00F56860">
              <w:rPr>
                <w:rStyle w:val="Hyperlink"/>
                <w:rFonts w:eastAsia="Segoe UI"/>
              </w:rPr>
              <w:t>Ofertante</w:t>
            </w:r>
            <w:r>
              <w:rPr>
                <w:webHidden/>
              </w:rPr>
              <w:tab/>
            </w:r>
            <w:r>
              <w:rPr>
                <w:webHidden/>
              </w:rPr>
              <w:fldChar w:fldCharType="begin"/>
            </w:r>
            <w:r>
              <w:rPr>
                <w:webHidden/>
              </w:rPr>
              <w:instrText xml:space="preserve"> PAGEREF _Toc165312860 \h </w:instrText>
            </w:r>
            <w:r>
              <w:rPr>
                <w:webHidden/>
              </w:rPr>
            </w:r>
            <w:r>
              <w:rPr>
                <w:webHidden/>
              </w:rPr>
              <w:fldChar w:fldCharType="separate"/>
            </w:r>
            <w:r>
              <w:rPr>
                <w:webHidden/>
              </w:rPr>
              <w:t>41</w:t>
            </w:r>
            <w:r>
              <w:rPr>
                <w:webHidden/>
              </w:rPr>
              <w:fldChar w:fldCharType="end"/>
            </w:r>
          </w:hyperlink>
        </w:p>
        <w:p w14:paraId="42DA93EE" w14:textId="2B76ADE0" w:rsidR="009B2024" w:rsidRDefault="009B2024">
          <w:pPr>
            <w:pStyle w:val="TOC2"/>
            <w:rPr>
              <w:rFonts w:eastAsiaTheme="minorEastAsia" w:cstheme="minorBidi"/>
              <w:kern w:val="2"/>
              <w:sz w:val="24"/>
              <w:szCs w:val="24"/>
              <w:lang w:eastAsia="es-ES_tradnl"/>
              <w14:ligatures w14:val="standardContextual"/>
            </w:rPr>
          </w:pPr>
          <w:hyperlink w:anchor="_Toc165312861" w:history="1">
            <w:r w:rsidRPr="00F56860">
              <w:rPr>
                <w:rStyle w:val="Hyperlink"/>
                <w:rFonts w:eastAsia="Segoe UI"/>
              </w:rPr>
              <w:t>Cliente</w:t>
            </w:r>
            <w:r>
              <w:rPr>
                <w:webHidden/>
              </w:rPr>
              <w:tab/>
            </w:r>
            <w:r>
              <w:rPr>
                <w:webHidden/>
              </w:rPr>
              <w:fldChar w:fldCharType="begin"/>
            </w:r>
            <w:r>
              <w:rPr>
                <w:webHidden/>
              </w:rPr>
              <w:instrText xml:space="preserve"> PAGEREF _Toc165312861 \h </w:instrText>
            </w:r>
            <w:r>
              <w:rPr>
                <w:webHidden/>
              </w:rPr>
            </w:r>
            <w:r>
              <w:rPr>
                <w:webHidden/>
              </w:rPr>
              <w:fldChar w:fldCharType="separate"/>
            </w:r>
            <w:r>
              <w:rPr>
                <w:webHidden/>
              </w:rPr>
              <w:t>43</w:t>
            </w:r>
            <w:r>
              <w:rPr>
                <w:webHidden/>
              </w:rPr>
              <w:fldChar w:fldCharType="end"/>
            </w:r>
          </w:hyperlink>
        </w:p>
        <w:p w14:paraId="5669F664" w14:textId="003F51E9" w:rsidR="009B2024" w:rsidRDefault="009B2024">
          <w:pPr>
            <w:pStyle w:val="TOC2"/>
            <w:rPr>
              <w:rFonts w:eastAsiaTheme="minorEastAsia" w:cstheme="minorBidi"/>
              <w:kern w:val="2"/>
              <w:sz w:val="24"/>
              <w:szCs w:val="24"/>
              <w:lang w:eastAsia="es-ES_tradnl"/>
              <w14:ligatures w14:val="standardContextual"/>
            </w:rPr>
          </w:pPr>
          <w:hyperlink w:anchor="_Toc165312862" w:history="1">
            <w:r w:rsidRPr="00F56860">
              <w:rPr>
                <w:rStyle w:val="Hyperlink"/>
                <w:rFonts w:eastAsia="Segoe UI"/>
              </w:rPr>
              <w:t>Ambos</w:t>
            </w:r>
            <w:r>
              <w:rPr>
                <w:webHidden/>
              </w:rPr>
              <w:tab/>
            </w:r>
            <w:r>
              <w:rPr>
                <w:webHidden/>
              </w:rPr>
              <w:fldChar w:fldCharType="begin"/>
            </w:r>
            <w:r>
              <w:rPr>
                <w:webHidden/>
              </w:rPr>
              <w:instrText xml:space="preserve"> PAGEREF _Toc165312862 \h </w:instrText>
            </w:r>
            <w:r>
              <w:rPr>
                <w:webHidden/>
              </w:rPr>
            </w:r>
            <w:r>
              <w:rPr>
                <w:webHidden/>
              </w:rPr>
              <w:fldChar w:fldCharType="separate"/>
            </w:r>
            <w:r>
              <w:rPr>
                <w:webHidden/>
              </w:rPr>
              <w:t>44</w:t>
            </w:r>
            <w:r>
              <w:rPr>
                <w:webHidden/>
              </w:rPr>
              <w:fldChar w:fldCharType="end"/>
            </w:r>
          </w:hyperlink>
        </w:p>
        <w:p w14:paraId="3A1E3E82" w14:textId="706D7740" w:rsidR="009B2024" w:rsidRDefault="009B2024">
          <w:pPr>
            <w:pStyle w:val="TOC1"/>
            <w:rPr>
              <w:rFonts w:asciiTheme="minorHAnsi" w:eastAsiaTheme="minorEastAsia" w:hAnsiTheme="minorHAnsi" w:cstheme="minorBidi"/>
              <w:b w:val="0"/>
              <w:caps w:val="0"/>
              <w:noProof/>
              <w:kern w:val="2"/>
              <w:sz w:val="24"/>
              <w:szCs w:val="24"/>
              <w:lang w:eastAsia="es-ES_tradnl"/>
              <w14:ligatures w14:val="standardContextual"/>
            </w:rPr>
          </w:pPr>
          <w:hyperlink w:anchor="_Toc165312863" w:history="1">
            <w:r w:rsidRPr="00F56860">
              <w:rPr>
                <w:rStyle w:val="Hyperlink"/>
                <w:noProof/>
              </w:rPr>
              <w:t>Apéndice 2: Referencias y documentos relacionados</w:t>
            </w:r>
            <w:r>
              <w:rPr>
                <w:noProof/>
                <w:webHidden/>
              </w:rPr>
              <w:tab/>
            </w:r>
            <w:r>
              <w:rPr>
                <w:noProof/>
                <w:webHidden/>
              </w:rPr>
              <w:fldChar w:fldCharType="begin"/>
            </w:r>
            <w:r>
              <w:rPr>
                <w:noProof/>
                <w:webHidden/>
              </w:rPr>
              <w:instrText xml:space="preserve"> PAGEREF _Toc165312863 \h </w:instrText>
            </w:r>
            <w:r>
              <w:rPr>
                <w:noProof/>
                <w:webHidden/>
              </w:rPr>
            </w:r>
            <w:r>
              <w:rPr>
                <w:noProof/>
                <w:webHidden/>
              </w:rPr>
              <w:fldChar w:fldCharType="separate"/>
            </w:r>
            <w:r>
              <w:rPr>
                <w:noProof/>
                <w:webHidden/>
              </w:rPr>
              <w:t>46</w:t>
            </w:r>
            <w:r>
              <w:rPr>
                <w:noProof/>
                <w:webHidden/>
              </w:rPr>
              <w:fldChar w:fldCharType="end"/>
            </w:r>
          </w:hyperlink>
        </w:p>
        <w:p w14:paraId="0E85689A" w14:textId="3550D572" w:rsidR="00A91A9A" w:rsidRDefault="00A91A9A">
          <w:r>
            <w:rPr>
              <w:b/>
              <w:bCs/>
            </w:rPr>
            <w:fldChar w:fldCharType="end"/>
          </w:r>
        </w:p>
      </w:sdtContent>
    </w:sdt>
    <w:p w14:paraId="5F605A41" w14:textId="77777777" w:rsidR="005976B6" w:rsidRPr="00CC1581" w:rsidRDefault="005976B6">
      <w:pPr>
        <w:spacing w:after="0"/>
        <w:jc w:val="left"/>
        <w:rPr>
          <w:rFonts w:ascii="Arial" w:hAnsi="Arial"/>
          <w:b/>
        </w:rPr>
      </w:pPr>
      <w:r w:rsidRPr="00CC1581">
        <w:br w:type="page"/>
      </w:r>
    </w:p>
    <w:p w14:paraId="3FCABFD7" w14:textId="230FE5A8" w:rsidR="0084111B" w:rsidRPr="00CC1581" w:rsidRDefault="007222DA" w:rsidP="007222DA">
      <w:pPr>
        <w:pStyle w:val="TOCHeading"/>
      </w:pPr>
      <w:r>
        <w:fldChar w:fldCharType="begin"/>
      </w:r>
      <w:r>
        <w:instrText xml:space="preserve"> TOC \h \z \c "Ilustración" </w:instrText>
      </w:r>
      <w:r>
        <w:fldChar w:fldCharType="end"/>
      </w:r>
      <w:r w:rsidR="0084111B" w:rsidRPr="00CC1581">
        <w:t xml:space="preserve">Tabla de </w:t>
      </w:r>
      <w:r>
        <w:t>figuras</w:t>
      </w:r>
    </w:p>
    <w:p w14:paraId="44C5940A" w14:textId="6D2C3A10" w:rsidR="00A91A9A" w:rsidRDefault="0084111B">
      <w:pPr>
        <w:pStyle w:val="TableofFigures"/>
        <w:tabs>
          <w:tab w:val="right" w:leader="dot" w:pos="8608"/>
        </w:tabs>
        <w:rPr>
          <w:rFonts w:eastAsiaTheme="minorEastAsia" w:cstheme="minorBidi"/>
          <w:noProof/>
          <w:kern w:val="2"/>
          <w:sz w:val="24"/>
          <w:szCs w:val="24"/>
          <w:lang w:eastAsia="es-ES"/>
          <w14:ligatures w14:val="standardContextual"/>
        </w:rPr>
      </w:pPr>
      <w:r w:rsidRPr="001B71FC">
        <w:rPr>
          <w:rFonts w:cstheme="minorHAnsi"/>
          <w:sz w:val="20"/>
          <w:szCs w:val="18"/>
        </w:rPr>
        <w:fldChar w:fldCharType="begin"/>
      </w:r>
      <w:r w:rsidRPr="001B71FC">
        <w:rPr>
          <w:rFonts w:cstheme="minorHAnsi"/>
          <w:sz w:val="20"/>
          <w:szCs w:val="18"/>
        </w:rPr>
        <w:instrText xml:space="preserve"> TOC \h \z \c "Figura" </w:instrText>
      </w:r>
      <w:r w:rsidRPr="001B71FC">
        <w:rPr>
          <w:rFonts w:cstheme="minorHAnsi"/>
          <w:sz w:val="20"/>
          <w:szCs w:val="18"/>
        </w:rPr>
        <w:fldChar w:fldCharType="separate"/>
      </w:r>
      <w:hyperlink w:anchor="_Toc165140842" w:history="1">
        <w:r w:rsidR="00A91A9A" w:rsidRPr="008469D8">
          <w:rPr>
            <w:rStyle w:val="Hyperlink"/>
            <w:noProof/>
          </w:rPr>
          <w:t>Figura 1. Storyboard del ofertante</w:t>
        </w:r>
        <w:r w:rsidR="00A91A9A">
          <w:rPr>
            <w:noProof/>
            <w:webHidden/>
          </w:rPr>
          <w:tab/>
        </w:r>
        <w:r w:rsidR="00A91A9A">
          <w:rPr>
            <w:noProof/>
            <w:webHidden/>
          </w:rPr>
          <w:fldChar w:fldCharType="begin"/>
        </w:r>
        <w:r w:rsidR="00A91A9A">
          <w:rPr>
            <w:noProof/>
            <w:webHidden/>
          </w:rPr>
          <w:instrText xml:space="preserve"> PAGEREF _Toc165140842 \h </w:instrText>
        </w:r>
        <w:r w:rsidR="00A91A9A">
          <w:rPr>
            <w:noProof/>
            <w:webHidden/>
          </w:rPr>
        </w:r>
        <w:r w:rsidR="00A91A9A">
          <w:rPr>
            <w:noProof/>
            <w:webHidden/>
          </w:rPr>
          <w:fldChar w:fldCharType="separate"/>
        </w:r>
        <w:r w:rsidR="00A91A9A">
          <w:rPr>
            <w:noProof/>
            <w:webHidden/>
          </w:rPr>
          <w:t>13</w:t>
        </w:r>
        <w:r w:rsidR="00A91A9A">
          <w:rPr>
            <w:noProof/>
            <w:webHidden/>
          </w:rPr>
          <w:fldChar w:fldCharType="end"/>
        </w:r>
      </w:hyperlink>
    </w:p>
    <w:p w14:paraId="6ACD1EF8" w14:textId="3BB98AFA"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3" w:history="1">
        <w:r w:rsidR="00A91A9A" w:rsidRPr="008469D8">
          <w:rPr>
            <w:rStyle w:val="Hyperlink"/>
            <w:noProof/>
          </w:rPr>
          <w:t>Figura 2. Storyboard del cliente</w:t>
        </w:r>
        <w:r w:rsidR="00A91A9A">
          <w:rPr>
            <w:noProof/>
            <w:webHidden/>
          </w:rPr>
          <w:tab/>
        </w:r>
        <w:r w:rsidR="00A91A9A">
          <w:rPr>
            <w:noProof/>
            <w:webHidden/>
          </w:rPr>
          <w:fldChar w:fldCharType="begin"/>
        </w:r>
        <w:r w:rsidR="00A91A9A">
          <w:rPr>
            <w:noProof/>
            <w:webHidden/>
          </w:rPr>
          <w:instrText xml:space="preserve"> PAGEREF _Toc165140843 \h </w:instrText>
        </w:r>
        <w:r w:rsidR="00A91A9A">
          <w:rPr>
            <w:noProof/>
            <w:webHidden/>
          </w:rPr>
        </w:r>
        <w:r w:rsidR="00A91A9A">
          <w:rPr>
            <w:noProof/>
            <w:webHidden/>
          </w:rPr>
          <w:fldChar w:fldCharType="separate"/>
        </w:r>
        <w:r w:rsidR="00A91A9A">
          <w:rPr>
            <w:noProof/>
            <w:webHidden/>
          </w:rPr>
          <w:t>14</w:t>
        </w:r>
        <w:r w:rsidR="00A91A9A">
          <w:rPr>
            <w:noProof/>
            <w:webHidden/>
          </w:rPr>
          <w:fldChar w:fldCharType="end"/>
        </w:r>
      </w:hyperlink>
    </w:p>
    <w:p w14:paraId="5A29FA0B" w14:textId="3D5B27B8"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4" w:history="1">
        <w:r w:rsidR="00A91A9A" w:rsidRPr="008469D8">
          <w:rPr>
            <w:rStyle w:val="Hyperlink"/>
            <w:noProof/>
          </w:rPr>
          <w:t>Figura 3. Diagrama de la arquitectura hardware planteada</w:t>
        </w:r>
        <w:r w:rsidR="00A91A9A">
          <w:rPr>
            <w:noProof/>
            <w:webHidden/>
          </w:rPr>
          <w:tab/>
        </w:r>
        <w:r w:rsidR="00A91A9A">
          <w:rPr>
            <w:noProof/>
            <w:webHidden/>
          </w:rPr>
          <w:fldChar w:fldCharType="begin"/>
        </w:r>
        <w:r w:rsidR="00A91A9A">
          <w:rPr>
            <w:noProof/>
            <w:webHidden/>
          </w:rPr>
          <w:instrText xml:space="preserve"> PAGEREF _Toc165140844 \h </w:instrText>
        </w:r>
        <w:r w:rsidR="00A91A9A">
          <w:rPr>
            <w:noProof/>
            <w:webHidden/>
          </w:rPr>
        </w:r>
        <w:r w:rsidR="00A91A9A">
          <w:rPr>
            <w:noProof/>
            <w:webHidden/>
          </w:rPr>
          <w:fldChar w:fldCharType="separate"/>
        </w:r>
        <w:r w:rsidR="00A91A9A">
          <w:rPr>
            <w:noProof/>
            <w:webHidden/>
          </w:rPr>
          <w:t>25</w:t>
        </w:r>
        <w:r w:rsidR="00A91A9A">
          <w:rPr>
            <w:noProof/>
            <w:webHidden/>
          </w:rPr>
          <w:fldChar w:fldCharType="end"/>
        </w:r>
      </w:hyperlink>
    </w:p>
    <w:p w14:paraId="176A4BD8" w14:textId="288A8F15"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5" w:history="1">
        <w:r w:rsidR="00A91A9A" w:rsidRPr="008469D8">
          <w:rPr>
            <w:rStyle w:val="Hyperlink"/>
            <w:noProof/>
          </w:rPr>
          <w:t>Figura 4. Diagrama de la infraestructura planteada para los garajes</w:t>
        </w:r>
        <w:r w:rsidR="00A91A9A">
          <w:rPr>
            <w:noProof/>
            <w:webHidden/>
          </w:rPr>
          <w:tab/>
        </w:r>
        <w:r w:rsidR="00A91A9A">
          <w:rPr>
            <w:noProof/>
            <w:webHidden/>
          </w:rPr>
          <w:fldChar w:fldCharType="begin"/>
        </w:r>
        <w:r w:rsidR="00A91A9A">
          <w:rPr>
            <w:noProof/>
            <w:webHidden/>
          </w:rPr>
          <w:instrText xml:space="preserve"> PAGEREF _Toc165140845 \h </w:instrText>
        </w:r>
        <w:r w:rsidR="00A91A9A">
          <w:rPr>
            <w:noProof/>
            <w:webHidden/>
          </w:rPr>
        </w:r>
        <w:r w:rsidR="00A91A9A">
          <w:rPr>
            <w:noProof/>
            <w:webHidden/>
          </w:rPr>
          <w:fldChar w:fldCharType="separate"/>
        </w:r>
        <w:r w:rsidR="00A91A9A">
          <w:rPr>
            <w:noProof/>
            <w:webHidden/>
          </w:rPr>
          <w:t>27</w:t>
        </w:r>
        <w:r w:rsidR="00A91A9A">
          <w:rPr>
            <w:noProof/>
            <w:webHidden/>
          </w:rPr>
          <w:fldChar w:fldCharType="end"/>
        </w:r>
      </w:hyperlink>
    </w:p>
    <w:p w14:paraId="63EC5AC2" w14:textId="0E503989"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6" w:history="1">
        <w:r w:rsidR="00A91A9A" w:rsidRPr="008469D8">
          <w:rPr>
            <w:rStyle w:val="Hyperlink"/>
            <w:noProof/>
          </w:rPr>
          <w:t>Figura 5. Boceto de interfaz para la descripción de la plaza</w:t>
        </w:r>
        <w:r w:rsidR="00A91A9A">
          <w:rPr>
            <w:noProof/>
            <w:webHidden/>
          </w:rPr>
          <w:tab/>
        </w:r>
        <w:r w:rsidR="00A91A9A">
          <w:rPr>
            <w:noProof/>
            <w:webHidden/>
          </w:rPr>
          <w:fldChar w:fldCharType="begin"/>
        </w:r>
        <w:r w:rsidR="00A91A9A">
          <w:rPr>
            <w:noProof/>
            <w:webHidden/>
          </w:rPr>
          <w:instrText xml:space="preserve"> PAGEREF _Toc165140846 \h </w:instrText>
        </w:r>
        <w:r w:rsidR="00A91A9A">
          <w:rPr>
            <w:noProof/>
            <w:webHidden/>
          </w:rPr>
        </w:r>
        <w:r w:rsidR="00A91A9A">
          <w:rPr>
            <w:noProof/>
            <w:webHidden/>
          </w:rPr>
          <w:fldChar w:fldCharType="separate"/>
        </w:r>
        <w:r w:rsidR="00A91A9A">
          <w:rPr>
            <w:noProof/>
            <w:webHidden/>
          </w:rPr>
          <w:t>32</w:t>
        </w:r>
        <w:r w:rsidR="00A91A9A">
          <w:rPr>
            <w:noProof/>
            <w:webHidden/>
          </w:rPr>
          <w:fldChar w:fldCharType="end"/>
        </w:r>
      </w:hyperlink>
    </w:p>
    <w:p w14:paraId="7D62B4A4" w14:textId="053B3A93"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7" w:history="1">
        <w:r w:rsidR="00A91A9A" w:rsidRPr="008469D8">
          <w:rPr>
            <w:rStyle w:val="Hyperlink"/>
            <w:noProof/>
          </w:rPr>
          <w:t>Figura 6. Boceto de interfaz para la disponibilidad de la plaza</w:t>
        </w:r>
        <w:r w:rsidR="00A91A9A">
          <w:rPr>
            <w:noProof/>
            <w:webHidden/>
          </w:rPr>
          <w:tab/>
        </w:r>
        <w:r w:rsidR="00A91A9A">
          <w:rPr>
            <w:noProof/>
            <w:webHidden/>
          </w:rPr>
          <w:fldChar w:fldCharType="begin"/>
        </w:r>
        <w:r w:rsidR="00A91A9A">
          <w:rPr>
            <w:noProof/>
            <w:webHidden/>
          </w:rPr>
          <w:instrText xml:space="preserve"> PAGEREF _Toc165140847 \h </w:instrText>
        </w:r>
        <w:r w:rsidR="00A91A9A">
          <w:rPr>
            <w:noProof/>
            <w:webHidden/>
          </w:rPr>
        </w:r>
        <w:r w:rsidR="00A91A9A">
          <w:rPr>
            <w:noProof/>
            <w:webHidden/>
          </w:rPr>
          <w:fldChar w:fldCharType="separate"/>
        </w:r>
        <w:r w:rsidR="00A91A9A">
          <w:rPr>
            <w:noProof/>
            <w:webHidden/>
          </w:rPr>
          <w:t>33</w:t>
        </w:r>
        <w:r w:rsidR="00A91A9A">
          <w:rPr>
            <w:noProof/>
            <w:webHidden/>
          </w:rPr>
          <w:fldChar w:fldCharType="end"/>
        </w:r>
      </w:hyperlink>
    </w:p>
    <w:p w14:paraId="4EB8F48F" w14:textId="46A0BF94"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8" w:history="1">
        <w:r w:rsidR="00A91A9A" w:rsidRPr="008469D8">
          <w:rPr>
            <w:rStyle w:val="Hyperlink"/>
            <w:noProof/>
          </w:rPr>
          <w:t>Figura 7. Boceto de interfaz para el mapa de garajes</w:t>
        </w:r>
        <w:r w:rsidR="00A91A9A">
          <w:rPr>
            <w:noProof/>
            <w:webHidden/>
          </w:rPr>
          <w:tab/>
        </w:r>
        <w:r w:rsidR="00A91A9A">
          <w:rPr>
            <w:noProof/>
            <w:webHidden/>
          </w:rPr>
          <w:fldChar w:fldCharType="begin"/>
        </w:r>
        <w:r w:rsidR="00A91A9A">
          <w:rPr>
            <w:noProof/>
            <w:webHidden/>
          </w:rPr>
          <w:instrText xml:space="preserve"> PAGEREF _Toc165140848 \h </w:instrText>
        </w:r>
        <w:r w:rsidR="00A91A9A">
          <w:rPr>
            <w:noProof/>
            <w:webHidden/>
          </w:rPr>
        </w:r>
        <w:r w:rsidR="00A91A9A">
          <w:rPr>
            <w:noProof/>
            <w:webHidden/>
          </w:rPr>
          <w:fldChar w:fldCharType="separate"/>
        </w:r>
        <w:r w:rsidR="00A91A9A">
          <w:rPr>
            <w:noProof/>
            <w:webHidden/>
          </w:rPr>
          <w:t>34</w:t>
        </w:r>
        <w:r w:rsidR="00A91A9A">
          <w:rPr>
            <w:noProof/>
            <w:webHidden/>
          </w:rPr>
          <w:fldChar w:fldCharType="end"/>
        </w:r>
      </w:hyperlink>
    </w:p>
    <w:p w14:paraId="288AEAE4" w14:textId="573E77C1"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49" w:history="1">
        <w:r w:rsidR="00A91A9A" w:rsidRPr="008469D8">
          <w:rPr>
            <w:rStyle w:val="Hyperlink"/>
            <w:noProof/>
          </w:rPr>
          <w:t>Figura 8. Boceto de interfaz para el registro de usuarios</w:t>
        </w:r>
        <w:r w:rsidR="00A91A9A">
          <w:rPr>
            <w:noProof/>
            <w:webHidden/>
          </w:rPr>
          <w:tab/>
        </w:r>
        <w:r w:rsidR="00A91A9A">
          <w:rPr>
            <w:noProof/>
            <w:webHidden/>
          </w:rPr>
          <w:fldChar w:fldCharType="begin"/>
        </w:r>
        <w:r w:rsidR="00A91A9A">
          <w:rPr>
            <w:noProof/>
            <w:webHidden/>
          </w:rPr>
          <w:instrText xml:space="preserve"> PAGEREF _Toc165140849 \h </w:instrText>
        </w:r>
        <w:r w:rsidR="00A91A9A">
          <w:rPr>
            <w:noProof/>
            <w:webHidden/>
          </w:rPr>
        </w:r>
        <w:r w:rsidR="00A91A9A">
          <w:rPr>
            <w:noProof/>
            <w:webHidden/>
          </w:rPr>
          <w:fldChar w:fldCharType="separate"/>
        </w:r>
        <w:r w:rsidR="00A91A9A">
          <w:rPr>
            <w:noProof/>
            <w:webHidden/>
          </w:rPr>
          <w:t>35</w:t>
        </w:r>
        <w:r w:rsidR="00A91A9A">
          <w:rPr>
            <w:noProof/>
            <w:webHidden/>
          </w:rPr>
          <w:fldChar w:fldCharType="end"/>
        </w:r>
      </w:hyperlink>
    </w:p>
    <w:p w14:paraId="7461F79B" w14:textId="1D7DCC5A" w:rsidR="00A91A9A"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50" w:history="1">
        <w:r w:rsidR="00A91A9A" w:rsidRPr="008469D8">
          <w:rPr>
            <w:rStyle w:val="Hyperlink"/>
            <w:noProof/>
          </w:rPr>
          <w:t>Figura 9. Boceto de interfaz para el registro de vehículos del cliente</w:t>
        </w:r>
        <w:r w:rsidR="00A91A9A">
          <w:rPr>
            <w:noProof/>
            <w:webHidden/>
          </w:rPr>
          <w:tab/>
        </w:r>
        <w:r w:rsidR="00A91A9A">
          <w:rPr>
            <w:noProof/>
            <w:webHidden/>
          </w:rPr>
          <w:fldChar w:fldCharType="begin"/>
        </w:r>
        <w:r w:rsidR="00A91A9A">
          <w:rPr>
            <w:noProof/>
            <w:webHidden/>
          </w:rPr>
          <w:instrText xml:space="preserve"> PAGEREF _Toc165140850 \h </w:instrText>
        </w:r>
        <w:r w:rsidR="00A91A9A">
          <w:rPr>
            <w:noProof/>
            <w:webHidden/>
          </w:rPr>
        </w:r>
        <w:r w:rsidR="00A91A9A">
          <w:rPr>
            <w:noProof/>
            <w:webHidden/>
          </w:rPr>
          <w:fldChar w:fldCharType="separate"/>
        </w:r>
        <w:r w:rsidR="00A91A9A">
          <w:rPr>
            <w:noProof/>
            <w:webHidden/>
          </w:rPr>
          <w:t>36</w:t>
        </w:r>
        <w:r w:rsidR="00A91A9A">
          <w:rPr>
            <w:noProof/>
            <w:webHidden/>
          </w:rPr>
          <w:fldChar w:fldCharType="end"/>
        </w:r>
      </w:hyperlink>
    </w:p>
    <w:p w14:paraId="59CA61B1" w14:textId="0C8BD3E1" w:rsidR="00934012" w:rsidRPr="00CC1581" w:rsidRDefault="0084111B" w:rsidP="00687503">
      <w:pPr>
        <w:pStyle w:val="TOCHeading"/>
        <w:rPr>
          <w:rFonts w:cstheme="minorHAnsi"/>
        </w:rPr>
      </w:pPr>
      <w:r w:rsidRPr="001B71FC">
        <w:rPr>
          <w:rFonts w:cstheme="minorHAnsi"/>
          <w:sz w:val="20"/>
          <w:szCs w:val="18"/>
        </w:rPr>
        <w:fldChar w:fldCharType="end"/>
      </w:r>
      <w:bookmarkStart w:id="5" w:name="techSectionBreak2"/>
    </w:p>
    <w:p w14:paraId="466C3BAC" w14:textId="55B92A56" w:rsidR="00687503" w:rsidRDefault="00687503">
      <w:pPr>
        <w:pStyle w:val="TableofFigures"/>
        <w:tabs>
          <w:tab w:val="right" w:leader="dot" w:pos="8608"/>
        </w:tabs>
        <w:rPr>
          <w:rFonts w:eastAsiaTheme="minorEastAsia" w:cstheme="minorBidi"/>
          <w:noProof/>
          <w:kern w:val="2"/>
          <w:sz w:val="24"/>
          <w:szCs w:val="24"/>
          <w:lang w:eastAsia="es-ES"/>
          <w14:ligatures w14:val="standardContextual"/>
        </w:rPr>
      </w:pPr>
      <w:r>
        <w:rPr>
          <w:rFonts w:cstheme="minorHAnsi"/>
        </w:rPr>
        <w:fldChar w:fldCharType="begin"/>
      </w:r>
      <w:r>
        <w:rPr>
          <w:rFonts w:cstheme="minorHAnsi"/>
        </w:rPr>
        <w:instrText xml:space="preserve"> TOC \h \z \c "Tabla" </w:instrText>
      </w:r>
      <w:r>
        <w:rPr>
          <w:rFonts w:cstheme="minorHAnsi"/>
        </w:rPr>
        <w:fldChar w:fldCharType="separate"/>
      </w:r>
      <w:hyperlink w:anchor="_Toc165140855" w:history="1">
        <w:r w:rsidRPr="00E26A62">
          <w:rPr>
            <w:rStyle w:val="Hyperlink"/>
            <w:noProof/>
          </w:rPr>
          <w:t>Tabla 1. Tabla de costes de inversión inicial</w:t>
        </w:r>
        <w:r>
          <w:rPr>
            <w:noProof/>
            <w:webHidden/>
          </w:rPr>
          <w:tab/>
        </w:r>
        <w:r>
          <w:rPr>
            <w:noProof/>
            <w:webHidden/>
          </w:rPr>
          <w:fldChar w:fldCharType="begin"/>
        </w:r>
        <w:r>
          <w:rPr>
            <w:noProof/>
            <w:webHidden/>
          </w:rPr>
          <w:instrText xml:space="preserve"> PAGEREF _Toc165140855 \h </w:instrText>
        </w:r>
        <w:r>
          <w:rPr>
            <w:noProof/>
            <w:webHidden/>
          </w:rPr>
        </w:r>
        <w:r>
          <w:rPr>
            <w:noProof/>
            <w:webHidden/>
          </w:rPr>
          <w:fldChar w:fldCharType="separate"/>
        </w:r>
        <w:r>
          <w:rPr>
            <w:noProof/>
            <w:webHidden/>
          </w:rPr>
          <w:t>29</w:t>
        </w:r>
        <w:r>
          <w:rPr>
            <w:noProof/>
            <w:webHidden/>
          </w:rPr>
          <w:fldChar w:fldCharType="end"/>
        </w:r>
      </w:hyperlink>
    </w:p>
    <w:p w14:paraId="413A1EFC" w14:textId="7ECF8761" w:rsidR="00687503"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56" w:history="1">
        <w:r w:rsidR="00687503" w:rsidRPr="00E26A62">
          <w:rPr>
            <w:rStyle w:val="Hyperlink"/>
            <w:noProof/>
          </w:rPr>
          <w:t>Tabla 2. Tabla de costes ordinarios</w:t>
        </w:r>
        <w:r w:rsidR="00687503">
          <w:rPr>
            <w:noProof/>
            <w:webHidden/>
          </w:rPr>
          <w:tab/>
        </w:r>
        <w:r w:rsidR="00687503">
          <w:rPr>
            <w:noProof/>
            <w:webHidden/>
          </w:rPr>
          <w:fldChar w:fldCharType="begin"/>
        </w:r>
        <w:r w:rsidR="00687503">
          <w:rPr>
            <w:noProof/>
            <w:webHidden/>
          </w:rPr>
          <w:instrText xml:space="preserve"> PAGEREF _Toc165140856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6DC379CB" w14:textId="7CB27B8F" w:rsidR="00687503"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57" w:history="1">
        <w:r w:rsidR="00687503" w:rsidRPr="00E26A62">
          <w:rPr>
            <w:rStyle w:val="Hyperlink"/>
            <w:noProof/>
          </w:rPr>
          <w:t>Tabla 3. Tabla de ingresos</w:t>
        </w:r>
        <w:r w:rsidR="00687503">
          <w:rPr>
            <w:noProof/>
            <w:webHidden/>
          </w:rPr>
          <w:tab/>
        </w:r>
        <w:r w:rsidR="00687503">
          <w:rPr>
            <w:noProof/>
            <w:webHidden/>
          </w:rPr>
          <w:fldChar w:fldCharType="begin"/>
        </w:r>
        <w:r w:rsidR="00687503">
          <w:rPr>
            <w:noProof/>
            <w:webHidden/>
          </w:rPr>
          <w:instrText xml:space="preserve"> PAGEREF _Toc165140857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7F244F30" w14:textId="0ED59773" w:rsidR="00687503" w:rsidRDefault="00C210D1">
      <w:pPr>
        <w:pStyle w:val="TableofFigures"/>
        <w:tabs>
          <w:tab w:val="right" w:leader="dot" w:pos="8608"/>
        </w:tabs>
        <w:rPr>
          <w:rFonts w:eastAsiaTheme="minorEastAsia" w:cstheme="minorBidi"/>
          <w:noProof/>
          <w:kern w:val="2"/>
          <w:sz w:val="24"/>
          <w:szCs w:val="24"/>
          <w:lang w:eastAsia="es-ES"/>
          <w14:ligatures w14:val="standardContextual"/>
        </w:rPr>
      </w:pPr>
      <w:hyperlink w:anchor="_Toc165140858" w:history="1">
        <w:r w:rsidR="00687503" w:rsidRPr="00E26A62">
          <w:rPr>
            <w:rStyle w:val="Hyperlink"/>
            <w:noProof/>
          </w:rPr>
          <w:t>Tabla 4. Tabla resumen del flujo de caja</w:t>
        </w:r>
        <w:r w:rsidR="00687503">
          <w:rPr>
            <w:noProof/>
            <w:webHidden/>
          </w:rPr>
          <w:tab/>
        </w:r>
        <w:r w:rsidR="00687503">
          <w:rPr>
            <w:noProof/>
            <w:webHidden/>
          </w:rPr>
          <w:fldChar w:fldCharType="begin"/>
        </w:r>
        <w:r w:rsidR="00687503">
          <w:rPr>
            <w:noProof/>
            <w:webHidden/>
          </w:rPr>
          <w:instrText xml:space="preserve"> PAGEREF _Toc165140858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4412AED3" w14:textId="2EFEDAC0" w:rsidR="00934012" w:rsidRPr="00CC1581" w:rsidRDefault="00687503">
      <w:pPr>
        <w:rPr>
          <w:rFonts w:cstheme="minorHAnsi"/>
        </w:rPr>
        <w:sectPr w:rsidR="00934012" w:rsidRPr="00CC1581" w:rsidSect="00F85E8F">
          <w:headerReference w:type="default" r:id="rId12"/>
          <w:footerReference w:type="default" r:id="rId13"/>
          <w:pgSz w:w="11907" w:h="16840" w:code="9"/>
          <w:pgMar w:top="1397" w:right="1701" w:bottom="851" w:left="1588" w:header="720" w:footer="476" w:gutter="0"/>
          <w:paperSrc w:first="261" w:other="261"/>
          <w:pgNumType w:start="1"/>
          <w:cols w:space="709"/>
          <w:docGrid w:linePitch="299"/>
        </w:sectPr>
      </w:pPr>
      <w:r>
        <w:rPr>
          <w:rFonts w:cstheme="minorHAnsi"/>
        </w:rPr>
        <w:fldChar w:fldCharType="end"/>
      </w:r>
    </w:p>
    <w:p w14:paraId="079C89FF" w14:textId="099C9F9D" w:rsidR="009A3A8D" w:rsidRPr="00CC1581" w:rsidRDefault="009A3A8D" w:rsidP="009D5140">
      <w:pPr>
        <w:pStyle w:val="Heading1"/>
      </w:pPr>
      <w:bookmarkStart w:id="6" w:name="_Toc661577018"/>
      <w:bookmarkStart w:id="7" w:name="_Toc435027056"/>
      <w:bookmarkStart w:id="8" w:name="_Toc1252970382"/>
      <w:bookmarkStart w:id="9" w:name="_Toc732909169"/>
      <w:bookmarkStart w:id="10" w:name="_Toc161087638"/>
      <w:bookmarkStart w:id="11" w:name="_Toc366515858"/>
      <w:bookmarkStart w:id="12" w:name="_Toc366516748"/>
      <w:bookmarkStart w:id="13" w:name="_Toc39840263"/>
      <w:bookmarkStart w:id="14" w:name="_Toc353541186"/>
      <w:bookmarkStart w:id="15" w:name="_Toc165312786"/>
      <w:bookmarkEnd w:id="5"/>
      <w:r w:rsidRPr="00663272">
        <w:t>Introducción</w:t>
      </w:r>
      <w:bookmarkEnd w:id="6"/>
      <w:bookmarkEnd w:id="7"/>
      <w:bookmarkEnd w:id="8"/>
      <w:bookmarkEnd w:id="9"/>
      <w:bookmarkEnd w:id="10"/>
      <w:bookmarkEnd w:id="15"/>
    </w:p>
    <w:p w14:paraId="5C4BBB4E" w14:textId="78888D2C" w:rsidR="2237891B" w:rsidRPr="003631F9" w:rsidRDefault="008D1D42" w:rsidP="008B5F75">
      <w:pPr>
        <w:pStyle w:val="PM2-Body"/>
      </w:pPr>
      <w:r w:rsidRPr="003631F9">
        <w:t xml:space="preserve">El sistema </w:t>
      </w:r>
      <w:r w:rsidR="001D14C4" w:rsidRPr="003631F9">
        <w:t>planteado</w:t>
      </w:r>
      <w:r w:rsidRPr="003631F9">
        <w:t xml:space="preserve"> pretende facilitar una plataforma que permita a sus usuarios ofertar y alquilar plazas de aparcamiento en garajes comunitarios. </w:t>
      </w:r>
      <w:r w:rsidR="59B431CD" w:rsidRPr="003631F9">
        <w:t xml:space="preserve">Park&amp;Go </w:t>
      </w:r>
      <w:r w:rsidR="71B51463" w:rsidRPr="003631F9">
        <w:t>es un proyecto sobre movilidad urbana y el uso eficiente de espacios de estacionamiento.</w:t>
      </w:r>
    </w:p>
    <w:p w14:paraId="07860E9B" w14:textId="58DF2DDB" w:rsidR="3E60E456" w:rsidRPr="003631F9" w:rsidRDefault="106D7DD2" w:rsidP="008B5F75">
      <w:pPr>
        <w:pStyle w:val="PM2-Body"/>
      </w:pPr>
      <w:r w:rsidRPr="003631F9">
        <w:t xml:space="preserve">Park&amp;Go permitirá a sus usuarios alquilar </w:t>
      </w:r>
      <w:r w:rsidR="5D569B49" w:rsidRPr="003631F9">
        <w:t xml:space="preserve">y ofertar </w:t>
      </w:r>
      <w:r w:rsidRPr="003631F9">
        <w:t>plazas de garaje mediante una aplicación móvil</w:t>
      </w:r>
      <w:r w:rsidR="4F68F845" w:rsidRPr="003631F9">
        <w:t xml:space="preserve">. Los propietarios de plazas </w:t>
      </w:r>
      <w:r w:rsidR="23111CFA" w:rsidRPr="003631F9">
        <w:t xml:space="preserve">podrán </w:t>
      </w:r>
      <w:r w:rsidR="4F68F845" w:rsidRPr="003631F9">
        <w:t>ofertar sus plazas de garaje</w:t>
      </w:r>
      <w:r w:rsidR="23111CFA" w:rsidRPr="003631F9">
        <w:t>,</w:t>
      </w:r>
      <w:r w:rsidR="4F68F845" w:rsidRPr="003631F9">
        <w:t xml:space="preserve"> mientras que el resto de usuarios podrán alquilar las ofertadas. Esto no implica que un ofertante no pueda participar en el alquiler de plazas, los roles no son excluyentes.</w:t>
      </w:r>
    </w:p>
    <w:p w14:paraId="5C2F8E6A" w14:textId="06EA3521" w:rsidR="1C0A1C68" w:rsidRPr="003631F9" w:rsidRDefault="42E34DE5" w:rsidP="008B5F75">
      <w:pPr>
        <w:pStyle w:val="PM2-Body"/>
      </w:pPr>
      <w:r w:rsidRPr="003631F9">
        <w:t xml:space="preserve">Las plazas de garaje </w:t>
      </w:r>
      <w:r w:rsidR="3E60E456" w:rsidRPr="003631F9">
        <w:t>se clasificarán según</w:t>
      </w:r>
      <w:r w:rsidRPr="003631F9">
        <w:t xml:space="preserve"> sus características como tamaño, facilidad de acceso, localización y precio</w:t>
      </w:r>
      <w:r w:rsidR="3E60E456" w:rsidRPr="003631F9">
        <w:t>,</w:t>
      </w:r>
      <w:r w:rsidRPr="003631F9">
        <w:t xml:space="preserve"> entre otros factores.</w:t>
      </w:r>
      <w:r w:rsidR="12804051" w:rsidRPr="003631F9">
        <w:t xml:space="preserve"> Esto permitirá a los usuarios filtrar con detalle las ofertas </w:t>
      </w:r>
      <w:r w:rsidR="0ABD6AC6" w:rsidRPr="003631F9">
        <w:t xml:space="preserve">y facilitará el desarrollo de un algoritmo inteligente que </w:t>
      </w:r>
      <w:r w:rsidR="266F401C" w:rsidRPr="003631F9">
        <w:t>use</w:t>
      </w:r>
      <w:r w:rsidR="0ABD6AC6" w:rsidRPr="003631F9">
        <w:t xml:space="preserve"> esta información para proponer plazas de garaje en el momento.</w:t>
      </w:r>
    </w:p>
    <w:p w14:paraId="702FB7AB" w14:textId="77777777" w:rsidR="00747DE3" w:rsidRPr="00747DE3" w:rsidRDefault="00747DE3" w:rsidP="00F14049">
      <w:pPr>
        <w:pStyle w:val="PM2-Body"/>
      </w:pPr>
      <w:r w:rsidRPr="00747DE3">
        <w:t>La adopción de estas tecnologías está en sus etapas iniciales, representando una oportunidad significativa para el servicio planteado de establecerse como pionero tanto a nivel regional como nacional, aprovechando la familiaridad creciente de los usuarios con estas plataformas y adaptando la oferta a las particularidades del mercado local.</w:t>
      </w:r>
    </w:p>
    <w:p w14:paraId="5EDFF629" w14:textId="4B1A33DA" w:rsidR="00747DE3" w:rsidRPr="00E6286F" w:rsidRDefault="00747DE3" w:rsidP="00E6286F">
      <w:pPr>
        <w:pStyle w:val="PM2-Body"/>
        <w:rPr>
          <w:rFonts w:eastAsia="Calibri"/>
        </w:rPr>
      </w:pPr>
      <w:r w:rsidRPr="00747DE3">
        <w:t xml:space="preserve">Adicionalmente, la integración de servicios de recarga para vehículos eléctricos en estacionamientos representa una tendencia en auge, en línea con el incremento de la movilidad eléctrica. </w:t>
      </w:r>
      <w:r w:rsidRPr="00BD235F">
        <w:t>Plataformas que combinan la oferta de estacionamiento con la recarga eléctrica están ganando terreno, lo que sugiere un camino prometedor para Park&amp;Go, especialmente considerando la creciente infraestructura de recarga en Asturias y</w:t>
      </w:r>
      <w:r w:rsidRPr="00BD235F">
        <w:rPr>
          <w:rFonts w:eastAsia="Calibri"/>
        </w:rPr>
        <w:t xml:space="preserve"> el interés gubernamental y de consumidores en la movilidad </w:t>
      </w:r>
      <w:commentRangeStart w:id="16"/>
      <w:r w:rsidRPr="00BD235F">
        <w:rPr>
          <w:rFonts w:eastAsia="Calibri"/>
        </w:rPr>
        <w:t>sostenible</w:t>
      </w:r>
      <w:commentRangeEnd w:id="16"/>
      <w:r w:rsidR="00D800CA">
        <w:rPr>
          <w:rStyle w:val="CommentReference"/>
          <w:rFonts w:eastAsia="Times New Roman" w:cs="Times New Roman"/>
        </w:rPr>
        <w:commentReference w:id="16"/>
      </w:r>
      <w:r w:rsidRPr="00BD235F">
        <w:rPr>
          <w:rFonts w:eastAsia="Calibri"/>
        </w:rPr>
        <w:t>.</w:t>
      </w:r>
      <w:r w:rsidR="00CB664D">
        <w:rPr>
          <w:rFonts w:eastAsia="Calibri"/>
        </w:rPr>
        <w:t xml:space="preserve"> </w:t>
      </w:r>
      <w:r w:rsidR="00CB664D">
        <w:rPr>
          <w:rStyle w:val="FootnoteReference"/>
          <w:rFonts w:eastAsia="Calibri"/>
        </w:rPr>
        <w:footnoteReference w:id="2"/>
      </w:r>
      <w:r w:rsidR="00E6286F">
        <w:rPr>
          <w:rFonts w:eastAsia="Calibri"/>
        </w:rPr>
        <w:t xml:space="preserve"> </w:t>
      </w:r>
      <w:r w:rsidR="00CB664D">
        <w:rPr>
          <w:rStyle w:val="FootnoteReference"/>
          <w:rFonts w:eastAsia="Calibri"/>
        </w:rPr>
        <w:footnoteReference w:id="3"/>
      </w:r>
    </w:p>
    <w:p w14:paraId="467F3F79" w14:textId="77777777" w:rsidR="001A25EE" w:rsidRDefault="001A25EE" w:rsidP="00E6286F">
      <w:pPr>
        <w:pStyle w:val="PM2-Body"/>
        <w:rPr>
          <w:rFonts w:eastAsia="Calibri"/>
        </w:rPr>
      </w:pPr>
    </w:p>
    <w:p w14:paraId="2A251C02" w14:textId="77777777" w:rsidR="008A580A" w:rsidRPr="00E6286F" w:rsidRDefault="008A580A" w:rsidP="00E6286F">
      <w:pPr>
        <w:pStyle w:val="PM2-Body"/>
        <w:rPr>
          <w:rFonts w:eastAsia="Calibri"/>
        </w:rPr>
      </w:pPr>
    </w:p>
    <w:p w14:paraId="4EDD93EE" w14:textId="77777777" w:rsidR="008A580A" w:rsidRDefault="008A580A">
      <w:pPr>
        <w:spacing w:after="0"/>
        <w:jc w:val="left"/>
        <w:rPr>
          <w:rFonts w:ascii="Calibri" w:eastAsiaTheme="minorEastAsia" w:hAnsi="Calibri"/>
          <w:b/>
          <w:sz w:val="24"/>
        </w:rPr>
      </w:pPr>
      <w:r>
        <w:rPr>
          <w:rFonts w:eastAsiaTheme="minorEastAsia"/>
        </w:rPr>
        <w:br w:type="page"/>
      </w:r>
    </w:p>
    <w:p w14:paraId="005CD52D" w14:textId="46192CEF" w:rsidR="0017491A" w:rsidRDefault="0017491A" w:rsidP="004D200D">
      <w:pPr>
        <w:pStyle w:val="Heading2"/>
        <w:numPr>
          <w:ilvl w:val="1"/>
          <w:numId w:val="32"/>
        </w:numPr>
        <w:rPr>
          <w:rFonts w:eastAsiaTheme="minorEastAsia"/>
        </w:rPr>
      </w:pPr>
      <w:bookmarkStart w:id="17" w:name="_Toc165312787"/>
      <w:r>
        <w:rPr>
          <w:rFonts w:eastAsiaTheme="minorEastAsia"/>
        </w:rPr>
        <w:t>Contexto</w:t>
      </w:r>
      <w:r w:rsidR="008A580A">
        <w:rPr>
          <w:rFonts w:eastAsiaTheme="minorEastAsia"/>
        </w:rPr>
        <w:t xml:space="preserve"> y antecedentes</w:t>
      </w:r>
      <w:bookmarkEnd w:id="17"/>
    </w:p>
    <w:p w14:paraId="4456E8A3" w14:textId="5DCA21A4" w:rsidR="00B4698F" w:rsidRPr="003631F9" w:rsidRDefault="694D9E75" w:rsidP="008B5F75">
      <w:pPr>
        <w:pStyle w:val="PM2-Body"/>
      </w:pPr>
      <w:r w:rsidRPr="003631F9">
        <w:t xml:space="preserve">El transporte urbano es clave para el desarrollo de las funciones de toda la población, hasta el momento, entre los medios más comunes se encuentran los vehículos personales. </w:t>
      </w:r>
      <w:r w:rsidR="28B762C2" w:rsidRPr="003631F9">
        <w:t>La cantida</w:t>
      </w:r>
      <w:r w:rsidR="6104124B" w:rsidRPr="003631F9">
        <w:t>d</w:t>
      </w:r>
      <w:r w:rsidR="28B762C2" w:rsidRPr="003631F9">
        <w:t xml:space="preserve"> de vehículos de este tipo no para de incrementar, por lo que uno de los principales problemas a la hora de utilizarlos es el aparcamiento.</w:t>
      </w:r>
    </w:p>
    <w:p w14:paraId="2E042EA3" w14:textId="6FEA2277" w:rsidR="008A580A" w:rsidRPr="003631F9" w:rsidRDefault="008A580A" w:rsidP="008A580A">
      <w:pPr>
        <w:pStyle w:val="PM2-Body"/>
      </w:pPr>
      <w:r w:rsidRPr="002419F1">
        <w:t xml:space="preserve">En el ámbito nacional e internacional, plataformas como </w:t>
      </w:r>
      <w:proofErr w:type="spellStart"/>
      <w:r w:rsidRPr="002419F1">
        <w:t>Parclick</w:t>
      </w:r>
      <w:proofErr w:type="spellEnd"/>
      <w:r w:rsidRPr="002419F1">
        <w:t xml:space="preserve"> y </w:t>
      </w:r>
      <w:proofErr w:type="spellStart"/>
      <w:r w:rsidRPr="002419F1">
        <w:t>ElParking</w:t>
      </w:r>
      <w:proofErr w:type="spellEnd"/>
      <w:r w:rsidRPr="002419F1">
        <w:t xml:space="preserve"> se han consolidado como referentes en la oferta de servicios de estacionamiento digital. </w:t>
      </w:r>
      <w:proofErr w:type="spellStart"/>
      <w:r w:rsidRPr="00747DE3">
        <w:t>Parclick</w:t>
      </w:r>
      <w:proofErr w:type="spellEnd"/>
      <w:r w:rsidRPr="00747DE3">
        <w:t xml:space="preserve"> permite a los usuarios reservar plazas en múltiples localidades europeas, incluida España, ofreciendo una amplia gama de opciones en estacionamientos públicos y privados. Por su parte, </w:t>
      </w:r>
      <w:proofErr w:type="spellStart"/>
      <w:r w:rsidRPr="00747DE3">
        <w:t>ElParking</w:t>
      </w:r>
      <w:proofErr w:type="spellEnd"/>
      <w:r w:rsidRPr="00747DE3">
        <w:t xml:space="preserve"> facilita no solo la reserva de estacionamientos sino también el pago de tarifas de estacionamiento regulado y otros servicios asociados al automóvil.</w:t>
      </w:r>
      <w:r w:rsidR="00773E2E">
        <w:t xml:space="preserve"> A diferencia del sistema que se plantea, estos dos sistemas ya establecidos no</w:t>
      </w:r>
      <w:r w:rsidR="00B972DB">
        <w:t xml:space="preserve"> son de </w:t>
      </w:r>
      <w:r w:rsidR="00B972DB" w:rsidRPr="00B972DB">
        <w:rPr>
          <w:i/>
          <w:iCs/>
        </w:rPr>
        <w:t>economía colaborativa</w:t>
      </w:r>
      <w:r w:rsidR="00B972DB">
        <w:t>.</w:t>
      </w:r>
      <w:r w:rsidR="00773E2E">
        <w:t xml:space="preserve"> </w:t>
      </w:r>
    </w:p>
    <w:p w14:paraId="765E5F63" w14:textId="13146598" w:rsidR="28B762C2" w:rsidRPr="003631F9" w:rsidRDefault="28B762C2" w:rsidP="008B5F75">
      <w:pPr>
        <w:pStyle w:val="PM2-Body"/>
      </w:pPr>
      <w:r w:rsidRPr="003631F9">
        <w:t>En algunas zonas urbanas existen aparcamientos fácilmente accesibles que permiten a los conductores estacionar su vehículo. Desafortunadamente, este no es el caso para tod</w:t>
      </w:r>
      <w:r w:rsidR="3BD28E2F" w:rsidRPr="003631F9">
        <w:t>os los puntos de las ciudades, aún existen numerosos barrios en los que hallar un sitio en el que aparcar es complicado si no imposibles dependiendo de la hora del día.</w:t>
      </w:r>
    </w:p>
    <w:p w14:paraId="5B6AE1E1" w14:textId="19774C98" w:rsidR="00B4698F" w:rsidRPr="003631F9" w:rsidRDefault="3BD28E2F" w:rsidP="008B5F75">
      <w:pPr>
        <w:pStyle w:val="PM2-Body"/>
      </w:pPr>
      <w:r w:rsidRPr="003631F9">
        <w:t xml:space="preserve">Otras alternativas para </w:t>
      </w:r>
      <w:r w:rsidR="572F90DC" w:rsidRPr="003631F9">
        <w:t xml:space="preserve">aparcar </w:t>
      </w:r>
      <w:r w:rsidRPr="003631F9">
        <w:t>en estas zonas son el alquiler de plazas de garaje</w:t>
      </w:r>
      <w:r w:rsidR="572F90DC" w:rsidRPr="003631F9">
        <w:t>,</w:t>
      </w:r>
      <w:r w:rsidRPr="003631F9">
        <w:t xml:space="preserve"> </w:t>
      </w:r>
      <w:r w:rsidR="1E8F6775" w:rsidRPr="003631F9">
        <w:t>que en algunos casos requerirían una permanencia mínima</w:t>
      </w:r>
      <w:r w:rsidR="572F90DC" w:rsidRPr="003631F9">
        <w:t>,</w:t>
      </w:r>
      <w:r w:rsidR="1E8F6775" w:rsidRPr="003631F9">
        <w:t xml:space="preserve"> </w:t>
      </w:r>
      <w:r w:rsidRPr="003631F9">
        <w:t xml:space="preserve">o el estacionamiento en la calzada que </w:t>
      </w:r>
      <w:r w:rsidR="572F90DC" w:rsidRPr="003631F9">
        <w:t>a veces lleva</w:t>
      </w:r>
      <w:r w:rsidRPr="003631F9">
        <w:t xml:space="preserve"> el abono de un tique para poder aparcar un tiempo limitado.</w:t>
      </w:r>
    </w:p>
    <w:p w14:paraId="5AFD11B2" w14:textId="01B532D1" w:rsidR="3B13D005" w:rsidRPr="003631F9" w:rsidRDefault="3B13D005" w:rsidP="008B5F75">
      <w:pPr>
        <w:pStyle w:val="PM2-Body"/>
      </w:pPr>
      <w:r w:rsidRPr="003631F9">
        <w:t>Park&amp;Go tratará de ofrecer una solución que ofrezca un aparcamiento:</w:t>
      </w:r>
    </w:p>
    <w:p w14:paraId="118B4A8D" w14:textId="01E5E0DF" w:rsidR="3B13D005" w:rsidRPr="003631F9" w:rsidRDefault="3B13D005" w:rsidP="004D3162">
      <w:pPr>
        <w:pStyle w:val="PM2-Body"/>
        <w:numPr>
          <w:ilvl w:val="0"/>
          <w:numId w:val="37"/>
        </w:numPr>
      </w:pPr>
      <w:r w:rsidRPr="003631F9">
        <w:t>Ajustado a las necesidades de cada vehículo particular.</w:t>
      </w:r>
    </w:p>
    <w:p w14:paraId="649462B0" w14:textId="2031E232" w:rsidR="5FD14259" w:rsidRPr="003631F9" w:rsidRDefault="3B13D005" w:rsidP="004D3162">
      <w:pPr>
        <w:pStyle w:val="PM2-Body"/>
        <w:numPr>
          <w:ilvl w:val="0"/>
          <w:numId w:val="37"/>
        </w:numPr>
      </w:pPr>
      <w:r w:rsidRPr="003631F9">
        <w:t>Disponible en zonas urbanas donde no existe cobertura por otros aparcamientos.</w:t>
      </w:r>
    </w:p>
    <w:p w14:paraId="6973505F" w14:textId="10229810" w:rsidR="0F2C3901" w:rsidRDefault="3B13D005" w:rsidP="004D3162">
      <w:pPr>
        <w:pStyle w:val="PM2-Body"/>
        <w:numPr>
          <w:ilvl w:val="0"/>
          <w:numId w:val="37"/>
        </w:numPr>
      </w:pPr>
      <w:r w:rsidRPr="1791DD62">
        <w:t>Temporal</w:t>
      </w:r>
      <w:r w:rsidRPr="78988D38">
        <w:t xml:space="preserve"> y sin </w:t>
      </w:r>
      <w:r w:rsidRPr="6D93AE43">
        <w:t>permanencia</w:t>
      </w:r>
      <w:r w:rsidRPr="59C67915">
        <w:t>.</w:t>
      </w:r>
    </w:p>
    <w:p w14:paraId="62E4EDA3" w14:textId="1459EFBD" w:rsidR="004D3162" w:rsidRDefault="004D3162">
      <w:pPr>
        <w:spacing w:after="0"/>
        <w:jc w:val="left"/>
        <w:rPr>
          <w:rFonts w:ascii="Calibri" w:eastAsiaTheme="minorEastAsia" w:hAnsi="Calibri"/>
          <w:b/>
          <w:sz w:val="24"/>
        </w:rPr>
      </w:pPr>
    </w:p>
    <w:p w14:paraId="59E8E418" w14:textId="076FB0F9" w:rsidR="00B4698F" w:rsidRDefault="0017491A" w:rsidP="004D200D">
      <w:pPr>
        <w:pStyle w:val="Heading2"/>
        <w:numPr>
          <w:ilvl w:val="1"/>
          <w:numId w:val="32"/>
        </w:numPr>
        <w:spacing w:line="276" w:lineRule="auto"/>
        <w:rPr>
          <w:rFonts w:eastAsiaTheme="minorEastAsia"/>
        </w:rPr>
      </w:pPr>
      <w:bookmarkStart w:id="18" w:name="_Toc165312788"/>
      <w:r>
        <w:rPr>
          <w:rFonts w:eastAsiaTheme="minorEastAsia"/>
        </w:rPr>
        <w:t>Economía colaborativa</w:t>
      </w:r>
      <w:bookmarkEnd w:id="18"/>
    </w:p>
    <w:p w14:paraId="65916BF8" w14:textId="3F7EA99F" w:rsidR="00B2477A" w:rsidRPr="003631F9" w:rsidRDefault="00EA0BF6" w:rsidP="008B5F75">
      <w:pPr>
        <w:pStyle w:val="PM2-Body"/>
      </w:pPr>
      <w:r w:rsidRPr="003631F9">
        <w:t xml:space="preserve">Según la relación </w:t>
      </w:r>
      <w:r w:rsidR="000F753B" w:rsidRPr="003631F9">
        <w:t xml:space="preserve">establecida </w:t>
      </w:r>
      <w:r w:rsidRPr="003631F9">
        <w:t xml:space="preserve">entre los participantes de los intercambios, se puede hablar de diferentes tipos de economía colaborativa. </w:t>
      </w:r>
      <w:r w:rsidR="001C4179" w:rsidRPr="003631F9">
        <w:t>Aplicado a este proyecto, se estaría hablando de “consumo colaborativo”</w:t>
      </w:r>
      <w:r w:rsidR="00C95362" w:rsidRPr="003631F9">
        <w:t>, un modelo de consumo basado en el intercambio, alquiler o uso compartido de un bien o servicio entre diferentes usuarios.</w:t>
      </w:r>
    </w:p>
    <w:p w14:paraId="53283467" w14:textId="664AFB23" w:rsidR="00490C6F" w:rsidRPr="003631F9" w:rsidRDefault="0024691E" w:rsidP="008B5F75">
      <w:pPr>
        <w:pStyle w:val="PM2-Body"/>
      </w:pPr>
      <w:r w:rsidRPr="003631F9">
        <w:t>El proyecto</w:t>
      </w:r>
      <w:r w:rsidR="003E6FD5" w:rsidRPr="003631F9">
        <w:t xml:space="preserve"> proporciona un espacio digital donde los propietarios de plazas de garaje pueden ofrecer sus activos disponibles para alquilar, mientras que los usuarios tienen la oportunidad de acceder a estos espacios según sus necesidades temporales de estacionamiento.</w:t>
      </w:r>
    </w:p>
    <w:p w14:paraId="7B15F51D" w14:textId="78CB1175" w:rsidR="0024691E" w:rsidRPr="003631F9" w:rsidRDefault="0024691E" w:rsidP="008B5F75">
      <w:pPr>
        <w:pStyle w:val="PM2-Body"/>
      </w:pPr>
      <w:r w:rsidRPr="003631F9">
        <w:t xml:space="preserve">Este enfoque fomenta la optimización de recursos subutilizados, al permitir que los propietarios rentabilicen sus plazas de garaje durante los periodos de inactividad. A su vez, los usuarios obtienen acceso a una solución flexible y rentable para sus necesidades de estacionamiento, evitando así la necesidad de adquirir </w:t>
      </w:r>
      <w:r w:rsidR="005C72D3" w:rsidRPr="003631F9">
        <w:t>plazas de garaje</w:t>
      </w:r>
      <w:r w:rsidRPr="003631F9">
        <w:t xml:space="preserve"> de forma permanente.</w:t>
      </w:r>
    </w:p>
    <w:p w14:paraId="27DB4276" w14:textId="3995C924" w:rsidR="0024691E" w:rsidRPr="003631F9" w:rsidRDefault="0024691E" w:rsidP="008B5F75">
      <w:pPr>
        <w:pStyle w:val="PM2-Body"/>
      </w:pPr>
      <w:r w:rsidRPr="003631F9">
        <w:t>Un ejemplo</w:t>
      </w:r>
      <w:r w:rsidR="0027627E" w:rsidRPr="003631F9">
        <w:t xml:space="preserve"> concreto </w:t>
      </w:r>
      <w:r w:rsidRPr="003631F9">
        <w:t xml:space="preserve">de este modelo es cuando un propietario de una plaza de garaje que rara vez utiliza su espacio durante la semana decide ofrecerlo para alquilar a través de </w:t>
      </w:r>
      <w:r w:rsidR="00316183" w:rsidRPr="003631F9">
        <w:t>la</w:t>
      </w:r>
      <w:r w:rsidRPr="003631F9">
        <w:t xml:space="preserve"> </w:t>
      </w:r>
      <w:r w:rsidR="00316183" w:rsidRPr="003631F9">
        <w:t>aplicación</w:t>
      </w:r>
      <w:r w:rsidRPr="003631F9">
        <w:t xml:space="preserve">. </w:t>
      </w:r>
      <w:r w:rsidR="00316183" w:rsidRPr="003631F9">
        <w:t>Por otra parte</w:t>
      </w:r>
      <w:r w:rsidRPr="003631F9">
        <w:t>, un usuario que trabaja en el centro de la ciudad y necesita estacionamiento durante el horario laboral, puede beneficiarse al alquilar esta plaza de garaje durante el día.</w:t>
      </w:r>
    </w:p>
    <w:p w14:paraId="0DE57C99" w14:textId="7E9ADBF9" w:rsidR="006F01BD" w:rsidRPr="00807273" w:rsidRDefault="0024691E" w:rsidP="00E6286F">
      <w:pPr>
        <w:pStyle w:val="PM2-Body"/>
        <w:rPr>
          <w:sz w:val="21"/>
        </w:rPr>
      </w:pPr>
      <w:r w:rsidRPr="003631F9">
        <w:t xml:space="preserve">En última instancia, este enfoque de economía colaborativa promueve la eficiencia económica y medioambiental al maximizar la utilización de recursos </w:t>
      </w:r>
      <w:r w:rsidRPr="003631F9">
        <w:rPr>
          <w:b/>
        </w:rPr>
        <w:t>existentes</w:t>
      </w:r>
      <w:r w:rsidR="004F192F" w:rsidRPr="003631F9">
        <w:t xml:space="preserve"> (plazas de garaje)</w:t>
      </w:r>
      <w:r w:rsidRPr="003631F9">
        <w:t xml:space="preserve">. Además, fomenta la construcción de relaciones comunitarias al facilitar la interacción directa entre </w:t>
      </w:r>
      <w:r w:rsidR="00655933" w:rsidRPr="003631F9">
        <w:t xml:space="preserve">los </w:t>
      </w:r>
      <w:r w:rsidRPr="003631F9">
        <w:t>propietarios</w:t>
      </w:r>
      <w:r w:rsidR="00655933" w:rsidRPr="003631F9">
        <w:t xml:space="preserve"> de las plazas de garaje</w:t>
      </w:r>
      <w:r w:rsidRPr="003631F9">
        <w:t xml:space="preserve"> y </w:t>
      </w:r>
      <w:r w:rsidR="00655933" w:rsidRPr="003631F9">
        <w:t xml:space="preserve">los </w:t>
      </w:r>
      <w:r w:rsidRPr="003631F9">
        <w:t>usuarios</w:t>
      </w:r>
      <w:r w:rsidR="00655933" w:rsidRPr="003631F9">
        <w:t xml:space="preserve"> que las alquilan</w:t>
      </w:r>
      <w:r w:rsidRPr="003631F9">
        <w:t>, generando confianza y cooperación mutua en un entorno de intercambio equitativo y beneficioso para todas las partes involucradas.</w:t>
      </w:r>
    </w:p>
    <w:p w14:paraId="7DF9E238" w14:textId="77777777" w:rsidR="00E6286F" w:rsidRDefault="00E6286F">
      <w:pPr>
        <w:spacing w:after="0"/>
        <w:jc w:val="left"/>
        <w:rPr>
          <w:rFonts w:cstheme="minorHAnsi"/>
          <w:b/>
          <w:bCs/>
          <w:smallCaps/>
          <w:sz w:val="28"/>
        </w:rPr>
      </w:pPr>
      <w:r>
        <w:br w:type="page"/>
      </w:r>
    </w:p>
    <w:p w14:paraId="4961C87D" w14:textId="6DD134DA" w:rsidR="00490C6F" w:rsidRPr="00CC1581" w:rsidRDefault="00490C6F" w:rsidP="009D5140">
      <w:pPr>
        <w:pStyle w:val="Heading1"/>
      </w:pPr>
      <w:bookmarkStart w:id="19" w:name="_Toc165312789"/>
      <w:commentRangeStart w:id="20"/>
      <w:commentRangeStart w:id="21"/>
      <w:commentRangeStart w:id="22"/>
      <w:commentRangeStart w:id="23"/>
      <w:r w:rsidRPr="00CC1581">
        <w:t>Alcance</w:t>
      </w:r>
      <w:commentRangeEnd w:id="20"/>
      <w:r w:rsidR="004D3162">
        <w:rPr>
          <w:rStyle w:val="CommentReference"/>
          <w:rFonts w:cs="Times New Roman"/>
          <w:b w:val="0"/>
          <w:bCs w:val="0"/>
          <w:smallCaps w:val="0"/>
        </w:rPr>
        <w:commentReference w:id="20"/>
      </w:r>
      <w:commentRangeEnd w:id="21"/>
      <w:r w:rsidR="001F42A2">
        <w:rPr>
          <w:rStyle w:val="CommentReference"/>
          <w:rFonts w:cs="Times New Roman"/>
          <w:b w:val="0"/>
          <w:bCs w:val="0"/>
          <w:smallCaps w:val="0"/>
        </w:rPr>
        <w:commentReference w:id="21"/>
      </w:r>
      <w:commentRangeEnd w:id="22"/>
      <w:r w:rsidR="008E0E73">
        <w:rPr>
          <w:rStyle w:val="CommentReference"/>
          <w:rFonts w:cs="Times New Roman"/>
          <w:b w:val="0"/>
          <w:bCs w:val="0"/>
          <w:smallCaps w:val="0"/>
        </w:rPr>
        <w:commentReference w:id="22"/>
      </w:r>
      <w:commentRangeEnd w:id="23"/>
      <w:r w:rsidR="00C37399">
        <w:rPr>
          <w:rStyle w:val="CommentReference"/>
          <w:rFonts w:cs="Times New Roman"/>
          <w:b w:val="0"/>
          <w:bCs w:val="0"/>
          <w:smallCaps w:val="0"/>
        </w:rPr>
        <w:commentReference w:id="23"/>
      </w:r>
      <w:bookmarkEnd w:id="19"/>
    </w:p>
    <w:p w14:paraId="49F78A45" w14:textId="77777777" w:rsidR="00D363B4" w:rsidRDefault="00311EA1" w:rsidP="00E6286F">
      <w:pPr>
        <w:pStyle w:val="PM2-Body"/>
      </w:pPr>
      <w:r w:rsidRPr="00067774">
        <w:t>Park&amp;Go</w:t>
      </w:r>
      <w:r w:rsidR="00067774" w:rsidRPr="00067774">
        <w:t xml:space="preserve"> ofrece a sus usuarios una solución al aparcamiento en ár</w:t>
      </w:r>
      <w:r w:rsidR="00067774">
        <w:t>eas donde la disponibilidad de garajes es limitada o nula.</w:t>
      </w:r>
      <w:r w:rsidRPr="00067774">
        <w:t xml:space="preserve"> </w:t>
      </w:r>
      <w:r w:rsidR="0082511F">
        <w:t xml:space="preserve">Para ello, se facilita a los usuarios una aplicación móvil con la que podrán </w:t>
      </w:r>
      <w:r w:rsidR="00D363B4">
        <w:t>realizar reservas y ofertas de plazas de garajes localizadas en aparcamientos comunitarios y de otras propiedades privadas.</w:t>
      </w:r>
    </w:p>
    <w:p w14:paraId="703B39CC" w14:textId="6EA85399" w:rsidR="00B96774" w:rsidRDefault="00F846A2" w:rsidP="00E6286F">
      <w:pPr>
        <w:pStyle w:val="PM2-Body"/>
      </w:pPr>
      <w:r>
        <w:t xml:space="preserve">Lo usuarios de Park&amp;Go </w:t>
      </w:r>
      <w:r w:rsidR="00B02236">
        <w:t xml:space="preserve">interactuarán entre ellos </w:t>
      </w:r>
      <w:r w:rsidR="00EB4A18">
        <w:t xml:space="preserve">mediante la oferta y alquiler de plazas de garaje. Aquellos miembros que oferten plazas serán reconocidos con el rol de ofertante, mientras que quienes decidan alquilar plazas serán clientes. </w:t>
      </w:r>
      <w:r w:rsidR="7E044A1A">
        <w:t>Que un usuario interactúe como ofertante no implica que no pueda ser cliente a la vez.</w:t>
      </w:r>
    </w:p>
    <w:p w14:paraId="770E77B7" w14:textId="55D567BB" w:rsidR="002E310F" w:rsidRDefault="008E2632" w:rsidP="00AE396A">
      <w:pPr>
        <w:pStyle w:val="PM2-Body"/>
      </w:pPr>
      <w:r>
        <w:t xml:space="preserve">El objetivo de desarrollo es </w:t>
      </w:r>
      <w:r w:rsidR="003053C1">
        <w:t>el desarrollo</w:t>
      </w:r>
      <w:r>
        <w:t xml:space="preserve"> de </w:t>
      </w:r>
      <w:r w:rsidR="0004544F">
        <w:t xml:space="preserve">una </w:t>
      </w:r>
      <w:r w:rsidR="003053C1">
        <w:t>plataforma</w:t>
      </w:r>
      <w:r w:rsidR="0004544F">
        <w:t xml:space="preserve"> que cumpla con l</w:t>
      </w:r>
      <w:r w:rsidR="00B70067">
        <w:t>as especificaciones</w:t>
      </w:r>
      <w:r w:rsidR="0004544F">
        <w:t xml:space="preserve"> de esta memoria y el pliego de condiciones técnicas.</w:t>
      </w:r>
      <w:r w:rsidR="00AE396A">
        <w:t xml:space="preserve"> </w:t>
      </w:r>
      <w:r w:rsidR="00B70067">
        <w:t>Los</w:t>
      </w:r>
      <w:r w:rsidR="00AE396A">
        <w:t xml:space="preserve"> entregables </w:t>
      </w:r>
      <w:r w:rsidR="00B70067">
        <w:t>del proyecto</w:t>
      </w:r>
      <w:r w:rsidR="00AE396A">
        <w:t xml:space="preserve"> estarán conformados por la aplicación móvil, las aplicaciones de comunicación de todos los sistemas </w:t>
      </w:r>
      <w:r w:rsidR="003E0600">
        <w:t xml:space="preserve">que se describan a continuación </w:t>
      </w:r>
      <w:r w:rsidR="00A33C6E">
        <w:t>y el</w:t>
      </w:r>
      <w:r w:rsidR="00903969">
        <w:t xml:space="preserve"> servicio software que permita la </w:t>
      </w:r>
      <w:r w:rsidR="00381390">
        <w:t>interconexión de los sistemas software anteriores.</w:t>
      </w:r>
    </w:p>
    <w:p w14:paraId="33C97D8B" w14:textId="71C8E7C6" w:rsidR="00BA58FE" w:rsidRPr="001658DA" w:rsidRDefault="00EA5982" w:rsidP="00F360CC">
      <w:pPr>
        <w:pStyle w:val="PM2-Body"/>
      </w:pPr>
      <w:r>
        <w:t>Inicialmente, Park&amp;Go operará dentro de la zona metropolitana central del Principado de Asturias.</w:t>
      </w:r>
      <w:r w:rsidR="00782F83">
        <w:t xml:space="preserve"> </w:t>
      </w:r>
      <w:r w:rsidR="00707D14">
        <w:t>Se evaluará el impacto y la aceptación del servicio en la fase inicial para planificar la expansión futura. Esto podría incluir adaptaciones de la aplicación para incluir nuevas funcionalidades como reservas para vehículos eléctricos y la integración con sistemas de transporte público para una experiencia de movilidad más integrada.</w:t>
      </w:r>
    </w:p>
    <w:p w14:paraId="58C123FF" w14:textId="77777777" w:rsidR="002C2121" w:rsidRDefault="002C2121">
      <w:pPr>
        <w:spacing w:after="0"/>
        <w:jc w:val="left"/>
        <w:rPr>
          <w:rFonts w:cstheme="minorHAnsi"/>
          <w:b/>
          <w:bCs/>
          <w:smallCaps/>
          <w:sz w:val="28"/>
        </w:rPr>
      </w:pPr>
      <w:r>
        <w:br w:type="page"/>
      </w:r>
    </w:p>
    <w:p w14:paraId="57920ECE" w14:textId="30DD4B41" w:rsidR="003037AB" w:rsidRPr="003037AB" w:rsidRDefault="00891213" w:rsidP="009D5140">
      <w:pPr>
        <w:pStyle w:val="Heading1"/>
      </w:pPr>
      <w:bookmarkStart w:id="24" w:name="_Toc165312790"/>
      <w:r>
        <w:t>Glosario</w:t>
      </w:r>
      <w:bookmarkEnd w:id="24"/>
    </w:p>
    <w:p w14:paraId="4A19D8F9" w14:textId="77777777" w:rsidR="004A76C8" w:rsidRPr="004A76C8" w:rsidRDefault="004A76C8" w:rsidP="00477D46">
      <w:pPr>
        <w:pStyle w:val="ListParagraph"/>
        <w:keepNext/>
        <w:numPr>
          <w:ilvl w:val="0"/>
          <w:numId w:val="32"/>
        </w:numPr>
        <w:spacing w:before="60" w:after="200"/>
        <w:contextualSpacing w:val="0"/>
        <w:outlineLvl w:val="1"/>
        <w:rPr>
          <w:rFonts w:ascii="Calibri" w:hAnsi="Calibri"/>
          <w:b/>
          <w:vanish/>
          <w:sz w:val="24"/>
        </w:rPr>
      </w:pPr>
      <w:bookmarkStart w:id="25" w:name="_Toc165140619"/>
      <w:bookmarkStart w:id="26" w:name="_Toc165140690"/>
      <w:bookmarkStart w:id="27" w:name="_Toc165140776"/>
      <w:bookmarkStart w:id="28" w:name="_Toc165141293"/>
      <w:bookmarkStart w:id="29" w:name="_Toc165141363"/>
      <w:bookmarkStart w:id="30" w:name="_Toc165227428"/>
      <w:bookmarkStart w:id="31" w:name="_Toc165312791"/>
      <w:bookmarkEnd w:id="25"/>
      <w:bookmarkEnd w:id="26"/>
      <w:bookmarkEnd w:id="27"/>
      <w:bookmarkEnd w:id="28"/>
      <w:bookmarkEnd w:id="29"/>
      <w:bookmarkEnd w:id="30"/>
      <w:bookmarkEnd w:id="31"/>
    </w:p>
    <w:p w14:paraId="589AF76D" w14:textId="77777777" w:rsidR="004A76C8" w:rsidRPr="004A76C8" w:rsidRDefault="004A76C8" w:rsidP="00477D46">
      <w:pPr>
        <w:pStyle w:val="ListParagraph"/>
        <w:keepNext/>
        <w:numPr>
          <w:ilvl w:val="0"/>
          <w:numId w:val="32"/>
        </w:numPr>
        <w:spacing w:before="60" w:after="200"/>
        <w:contextualSpacing w:val="0"/>
        <w:outlineLvl w:val="1"/>
        <w:rPr>
          <w:rFonts w:ascii="Calibri" w:hAnsi="Calibri"/>
          <w:b/>
          <w:vanish/>
          <w:sz w:val="24"/>
        </w:rPr>
      </w:pPr>
      <w:bookmarkStart w:id="32" w:name="_Toc165140620"/>
      <w:bookmarkStart w:id="33" w:name="_Toc165140691"/>
      <w:bookmarkStart w:id="34" w:name="_Toc165140777"/>
      <w:bookmarkStart w:id="35" w:name="_Toc165141294"/>
      <w:bookmarkStart w:id="36" w:name="_Toc165141364"/>
      <w:bookmarkStart w:id="37" w:name="_Toc165227429"/>
      <w:bookmarkStart w:id="38" w:name="_Toc165312792"/>
      <w:bookmarkEnd w:id="32"/>
      <w:bookmarkEnd w:id="33"/>
      <w:bookmarkEnd w:id="34"/>
      <w:bookmarkEnd w:id="35"/>
      <w:bookmarkEnd w:id="36"/>
      <w:bookmarkEnd w:id="37"/>
      <w:bookmarkEnd w:id="38"/>
    </w:p>
    <w:p w14:paraId="1CF43B87" w14:textId="04F0AC30" w:rsidR="006A769F" w:rsidRPr="00CC1581" w:rsidRDefault="00190214" w:rsidP="004D200D">
      <w:pPr>
        <w:pStyle w:val="Heading2"/>
        <w:numPr>
          <w:ilvl w:val="1"/>
          <w:numId w:val="32"/>
        </w:numPr>
      </w:pPr>
      <w:bookmarkStart w:id="39" w:name="_Toc165312793"/>
      <w:r>
        <w:t>Términos c</w:t>
      </w:r>
      <w:r w:rsidR="006A769F" w:rsidRPr="00CC1581">
        <w:t>onceptuales</w:t>
      </w:r>
      <w:bookmarkEnd w:id="39"/>
    </w:p>
    <w:p w14:paraId="5BE72A8B" w14:textId="77777777" w:rsidR="006A769F" w:rsidRPr="00CC1581" w:rsidRDefault="006A769F" w:rsidP="004D200D">
      <w:pPr>
        <w:pStyle w:val="ListParagraph"/>
        <w:numPr>
          <w:ilvl w:val="0"/>
          <w:numId w:val="22"/>
        </w:numPr>
        <w:spacing w:after="160" w:line="276" w:lineRule="auto"/>
      </w:pPr>
      <w:r w:rsidRPr="00CC1581">
        <w:rPr>
          <w:b/>
        </w:rPr>
        <w:t>Cliente</w:t>
      </w:r>
      <w:r w:rsidRPr="00CC1581">
        <w:t>: Usuario que posee un vehículo y desea aparcarlo en una plaza de forma temporal.</w:t>
      </w:r>
    </w:p>
    <w:p w14:paraId="4E580910" w14:textId="77777777" w:rsidR="006A769F" w:rsidRPr="00CC1581" w:rsidRDefault="006A769F" w:rsidP="006A769F">
      <w:pPr>
        <w:spacing w:line="276" w:lineRule="auto"/>
        <w:ind w:left="360"/>
      </w:pPr>
      <w:r w:rsidRPr="00CC1581">
        <w:t>Durante el desarrollo del proyecto, se ha tomado la decisión de especificar más el rol de cliente, dando lugar a dos tipos diferentes de usuario:</w:t>
      </w:r>
    </w:p>
    <w:p w14:paraId="22607A3D" w14:textId="77777777" w:rsidR="006A769F" w:rsidRPr="00CC1581" w:rsidRDefault="006A769F" w:rsidP="003D3F7F">
      <w:pPr>
        <w:pStyle w:val="ListParagraph"/>
        <w:numPr>
          <w:ilvl w:val="0"/>
          <w:numId w:val="23"/>
        </w:numPr>
        <w:spacing w:after="160" w:line="276" w:lineRule="auto"/>
        <w:ind w:left="720"/>
      </w:pPr>
      <w:r w:rsidRPr="00CC1581">
        <w:rPr>
          <w:b/>
        </w:rPr>
        <w:t>Instantáneo</w:t>
      </w:r>
      <w:r w:rsidRPr="00CC1581">
        <w:t>: Este tipo de cliente busca localizar la plaza disponible más cercana a su ubicación con la intención de aparcar cuanto antes. Lo más común es que este cliente ya se encuentre en el vehículo, cerca de la localización donde le interesa estacionar.</w:t>
      </w:r>
    </w:p>
    <w:p w14:paraId="6A3E3E50" w14:textId="77777777" w:rsidR="006A769F" w:rsidRPr="00CC1581" w:rsidRDefault="006A769F" w:rsidP="003D3F7F">
      <w:pPr>
        <w:pStyle w:val="ListParagraph"/>
        <w:numPr>
          <w:ilvl w:val="0"/>
          <w:numId w:val="23"/>
        </w:numPr>
        <w:spacing w:after="160" w:line="276" w:lineRule="auto"/>
        <w:ind w:left="720"/>
      </w:pPr>
      <w:r w:rsidRPr="00CC1581">
        <w:rPr>
          <w:b/>
        </w:rPr>
        <w:t>Planificador</w:t>
      </w:r>
      <w:r w:rsidRPr="00CC1581">
        <w:t>: Este tipo de cliente está planificando un viaje, por lo que reservará una plaza con mayor antelación, es posible también que el alquiler de esta plaza sea de una duración superior al de otros clientes.</w:t>
      </w:r>
    </w:p>
    <w:p w14:paraId="77310DAA" w14:textId="77777777" w:rsidR="0001649E" w:rsidRDefault="0001649E" w:rsidP="003D3F7F">
      <w:pPr>
        <w:pStyle w:val="ListParagraph"/>
        <w:numPr>
          <w:ilvl w:val="0"/>
          <w:numId w:val="23"/>
        </w:numPr>
        <w:spacing w:after="160" w:line="276" w:lineRule="auto"/>
      </w:pPr>
      <w:r w:rsidRPr="00CC1581">
        <w:rPr>
          <w:b/>
        </w:rPr>
        <w:t>Ofertante</w:t>
      </w:r>
      <w:r w:rsidRPr="00CC1581">
        <w:t>: Usuario que posee una plaza y desea ofertarla a otros usuarios de Park&amp;Go.</w:t>
      </w:r>
    </w:p>
    <w:p w14:paraId="218FCAC2" w14:textId="25604992" w:rsidR="00C820C8" w:rsidRDefault="0287B9C5" w:rsidP="003D3F7F">
      <w:pPr>
        <w:pStyle w:val="ListParagraph"/>
        <w:numPr>
          <w:ilvl w:val="0"/>
          <w:numId w:val="23"/>
        </w:numPr>
        <w:spacing w:after="160" w:line="276" w:lineRule="auto"/>
      </w:pPr>
      <w:r w:rsidRPr="065323FF">
        <w:rPr>
          <w:b/>
          <w:bCs/>
        </w:rPr>
        <w:t xml:space="preserve">Sistema de acceso: </w:t>
      </w:r>
      <w:r>
        <w:t>Sistema compuesto por hardware y software que permite que un cliente pueda entrar y salir del sitio donde está la plaza de garaje alquilada.</w:t>
      </w:r>
    </w:p>
    <w:p w14:paraId="27463E61" w14:textId="79A6C03B" w:rsidR="0001649E" w:rsidRPr="00CC1581" w:rsidRDefault="00D2114F" w:rsidP="003D3F7F">
      <w:pPr>
        <w:pStyle w:val="ListParagraph"/>
        <w:numPr>
          <w:ilvl w:val="0"/>
          <w:numId w:val="23"/>
        </w:numPr>
        <w:spacing w:after="160" w:line="276" w:lineRule="auto"/>
      </w:pPr>
      <w:r w:rsidRPr="001F0AFC">
        <w:rPr>
          <w:b/>
        </w:rPr>
        <w:t>Puntos de carga:</w:t>
      </w:r>
      <w:r>
        <w:t xml:space="preserve"> </w:t>
      </w:r>
      <w:r w:rsidR="001F0AFC">
        <w:t xml:space="preserve">Infraestructura </w:t>
      </w:r>
      <w:r w:rsidR="00975522">
        <w:t>situada</w:t>
      </w:r>
      <w:r w:rsidR="00C35924">
        <w:t xml:space="preserve"> en </w:t>
      </w:r>
      <w:r w:rsidR="00D10A6E">
        <w:t>la plaza</w:t>
      </w:r>
      <w:r w:rsidR="00C35924">
        <w:t xml:space="preserve"> de garaje alquilada </w:t>
      </w:r>
      <w:r w:rsidR="001F0AFC">
        <w:t xml:space="preserve">mediante la cual los </w:t>
      </w:r>
      <w:r w:rsidR="00C35924">
        <w:t xml:space="preserve">clientes podrán </w:t>
      </w:r>
      <w:r w:rsidR="00975522">
        <w:t>cargar su respectivo coche eléctrico</w:t>
      </w:r>
      <w:r w:rsidR="00787CE9">
        <w:t>.</w:t>
      </w:r>
    </w:p>
    <w:p w14:paraId="5027ACE3" w14:textId="77777777" w:rsidR="00A53A36" w:rsidRPr="00CC1581" w:rsidRDefault="00A53A36" w:rsidP="00A53A36">
      <w:pPr>
        <w:spacing w:after="160" w:line="276" w:lineRule="auto"/>
      </w:pPr>
    </w:p>
    <w:p w14:paraId="18F96364" w14:textId="3F65BC28" w:rsidR="00951184" w:rsidRPr="00CC1581" w:rsidRDefault="00190214" w:rsidP="004D200D">
      <w:pPr>
        <w:pStyle w:val="Heading2"/>
        <w:numPr>
          <w:ilvl w:val="1"/>
          <w:numId w:val="32"/>
        </w:numPr>
      </w:pPr>
      <w:bookmarkStart w:id="40" w:name="_Toc165312794"/>
      <w:r>
        <w:t xml:space="preserve">Términos </w:t>
      </w:r>
      <w:r w:rsidR="005A0F35">
        <w:t>técnicos</w:t>
      </w:r>
      <w:bookmarkEnd w:id="40"/>
    </w:p>
    <w:p w14:paraId="4B427B2F" w14:textId="476A0997" w:rsidR="007E6F35" w:rsidRPr="00CC1581" w:rsidRDefault="001574A5" w:rsidP="004D200D">
      <w:pPr>
        <w:pStyle w:val="ListParagraph"/>
        <w:numPr>
          <w:ilvl w:val="0"/>
          <w:numId w:val="25"/>
        </w:numPr>
        <w:spacing w:after="160" w:line="276" w:lineRule="auto"/>
      </w:pPr>
      <w:r w:rsidRPr="001F42A2">
        <w:rPr>
          <w:b/>
        </w:rPr>
        <w:t>Backend</w:t>
      </w:r>
      <w:r w:rsidRPr="00CC1581">
        <w:t xml:space="preserve">: </w:t>
      </w:r>
      <w:r w:rsidR="00245DBF">
        <w:t>Programa alojado en el servidor con acceso a la base de datos encargado de dar respuesta a peticiones realizadas por los distintos clientes.</w:t>
      </w:r>
    </w:p>
    <w:p w14:paraId="1274ED89" w14:textId="77777777" w:rsidR="00B9532E" w:rsidRPr="00CC1581" w:rsidRDefault="00B9532E" w:rsidP="00B9532E">
      <w:pPr>
        <w:pStyle w:val="ListParagraph"/>
      </w:pPr>
    </w:p>
    <w:p w14:paraId="76DBA4FF" w14:textId="57049183" w:rsidR="009A3A8D" w:rsidRPr="003A311D" w:rsidRDefault="00245DBF" w:rsidP="065323FF">
      <w:pPr>
        <w:pStyle w:val="ListParagraph"/>
        <w:numPr>
          <w:ilvl w:val="0"/>
          <w:numId w:val="25"/>
        </w:numPr>
        <w:spacing w:after="160" w:line="276" w:lineRule="auto"/>
        <w:rPr>
          <w:b/>
          <w:bCs/>
        </w:rPr>
      </w:pPr>
      <w:r w:rsidRPr="065323FF">
        <w:rPr>
          <w:b/>
          <w:bCs/>
        </w:rPr>
        <w:t>HUB</w:t>
      </w:r>
      <w:r w:rsidR="001D0FD2" w:rsidRPr="065323FF">
        <w:rPr>
          <w:b/>
          <w:bCs/>
        </w:rPr>
        <w:t xml:space="preserve"> / Concentrador</w:t>
      </w:r>
      <w:r w:rsidR="00B9532E">
        <w:t xml:space="preserve">: </w:t>
      </w:r>
      <w:r w:rsidR="004503E1">
        <w:t xml:space="preserve">Dispositivo localizado en cada uno de los aparcamientos encargado de realizar conexiones con el </w:t>
      </w:r>
      <w:r w:rsidR="004503E1" w:rsidRPr="065323FF">
        <w:rPr>
          <w:i/>
          <w:iCs/>
        </w:rPr>
        <w:t>backend</w:t>
      </w:r>
      <w:r w:rsidR="004503E1">
        <w:t xml:space="preserve">. </w:t>
      </w:r>
      <w:r w:rsidR="001D0FD2">
        <w:t xml:space="preserve">Su objetivo es centralizar el origen de las comunicaciones del aparcamiento y limitar el número de dispositivos que requieren conexión a </w:t>
      </w:r>
      <w:r w:rsidR="37610AE3">
        <w:t>internet.</w:t>
      </w:r>
    </w:p>
    <w:p w14:paraId="41905471" w14:textId="355E7867" w:rsidR="065323FF" w:rsidRDefault="065323FF">
      <w:r>
        <w:br w:type="page"/>
      </w:r>
    </w:p>
    <w:p w14:paraId="6355CE5C" w14:textId="77777777" w:rsidR="009A3A8D" w:rsidRPr="00B111A1" w:rsidRDefault="009A3A8D" w:rsidP="009D5140">
      <w:pPr>
        <w:pStyle w:val="Heading1"/>
      </w:pPr>
      <w:bookmarkStart w:id="41" w:name="_Toc669107931"/>
      <w:bookmarkStart w:id="42" w:name="_Toc1205721803"/>
      <w:bookmarkStart w:id="43" w:name="_Toc673005241"/>
      <w:bookmarkStart w:id="44" w:name="_Toc474568680"/>
      <w:bookmarkStart w:id="45" w:name="_Toc1367292434"/>
      <w:bookmarkStart w:id="46" w:name="_Toc707899706"/>
      <w:bookmarkStart w:id="47" w:name="_Toc161087641"/>
      <w:bookmarkStart w:id="48" w:name="_Toc165312795"/>
      <w:r w:rsidRPr="00B111A1">
        <w:t>Normas y referencias</w:t>
      </w:r>
      <w:bookmarkEnd w:id="41"/>
      <w:bookmarkEnd w:id="42"/>
      <w:bookmarkEnd w:id="43"/>
      <w:bookmarkEnd w:id="44"/>
      <w:bookmarkEnd w:id="45"/>
      <w:bookmarkEnd w:id="46"/>
      <w:bookmarkEnd w:id="47"/>
      <w:bookmarkEnd w:id="48"/>
    </w:p>
    <w:p w14:paraId="3DC6B8FE" w14:textId="1BBF27D3" w:rsidR="00067493" w:rsidRPr="00807273" w:rsidRDefault="00AA7983" w:rsidP="008B5F75">
      <w:pPr>
        <w:pStyle w:val="PM2-Body"/>
      </w:pPr>
      <w:r w:rsidRPr="00807273">
        <w:t>En</w:t>
      </w:r>
      <w:r w:rsidR="009A3A8D" w:rsidRPr="00807273">
        <w:t xml:space="preserve"> este apartado </w:t>
      </w:r>
      <w:r w:rsidRPr="00807273">
        <w:t xml:space="preserve">se describen </w:t>
      </w:r>
      <w:r w:rsidR="009A3A8D" w:rsidRPr="00807273">
        <w:t xml:space="preserve">las pautas y regulaciones </w:t>
      </w:r>
      <w:r w:rsidR="00EB7C5E" w:rsidRPr="00807273">
        <w:t>para</w:t>
      </w:r>
      <w:r w:rsidRPr="00807273">
        <w:t xml:space="preserve"> tener en cuenta</w:t>
      </w:r>
      <w:r w:rsidR="009A3A8D" w:rsidRPr="00807273">
        <w:t xml:space="preserve"> para garantizar el cumplimiento legal y la </w:t>
      </w:r>
      <w:r w:rsidRPr="00807273">
        <w:t>integridad</w:t>
      </w:r>
      <w:r w:rsidR="009A3A8D" w:rsidRPr="00807273">
        <w:t xml:space="preserve"> </w:t>
      </w:r>
      <w:r w:rsidRPr="00807273">
        <w:t>operacional del servicio.</w:t>
      </w:r>
    </w:p>
    <w:p w14:paraId="6DDA85D9" w14:textId="4171E13E" w:rsidR="009A3A8D" w:rsidRPr="00807273" w:rsidRDefault="00067493" w:rsidP="008B5F75">
      <w:pPr>
        <w:pStyle w:val="PM2-Body"/>
      </w:pPr>
      <w:r w:rsidRPr="00807273">
        <w:t xml:space="preserve">Aunque el rol de la aplicación es </w:t>
      </w:r>
      <w:r w:rsidR="00AA7983" w:rsidRPr="00807273">
        <w:t>el de actuar como intermediario entre los propietarios de las plazas y los usuarios, y por lo tanto las características de las plazas están fuera de nuestro alcance, se considera necesario hacer una comprobación del cumplimiento de estos requisitos.</w:t>
      </w:r>
    </w:p>
    <w:p w14:paraId="0D8C1AE9" w14:textId="58774331" w:rsidR="00714934" w:rsidRPr="00807273" w:rsidRDefault="00D54702" w:rsidP="008B5F75">
      <w:pPr>
        <w:pStyle w:val="PM2-Body"/>
      </w:pPr>
      <w:r w:rsidRPr="00807273">
        <w:t xml:space="preserve">Los puntos y </w:t>
      </w:r>
      <w:r w:rsidR="000F4B2A" w:rsidRPr="00807273">
        <w:t xml:space="preserve">normativas a continuación descritas se han de tener en cuenta durante el desarrollo del producto y considerar durante la fase de diseño </w:t>
      </w:r>
      <w:r w:rsidR="00B111A1" w:rsidRPr="00807273">
        <w:t>de este</w:t>
      </w:r>
      <w:r w:rsidR="000F4B2A" w:rsidRPr="00807273">
        <w:t>.</w:t>
      </w:r>
    </w:p>
    <w:p w14:paraId="734DBB48" w14:textId="5847F8AC" w:rsidR="009A3A8D" w:rsidRPr="00CC1581" w:rsidRDefault="009A3A8D" w:rsidP="004D200D">
      <w:pPr>
        <w:pStyle w:val="ListParagraph"/>
        <w:numPr>
          <w:ilvl w:val="0"/>
          <w:numId w:val="28"/>
        </w:numPr>
        <w:spacing w:after="160" w:line="276" w:lineRule="auto"/>
      </w:pPr>
      <w:r w:rsidRPr="00B111A1">
        <w:rPr>
          <w:b/>
        </w:rPr>
        <w:t>Derecho de propiedad</w:t>
      </w:r>
      <w:r w:rsidRPr="00CC1581">
        <w:t>. Asegurarse de que los usuarios que ofrezcan sus plazas de garaje tengan el derecho legal para hacerlo. Esto implica verificar si son propietarios de la plaza de garaje o si tienen algún derecho de alquiler o subarrendamiento que les permita ofrecerla. Incluye la Ley de Arrendamientos Urbanos (LAU</w:t>
      </w:r>
      <w:r w:rsidR="00D70127" w:rsidRPr="00CC1581">
        <w:t>, Real Decreto 7/2019), la</w:t>
      </w:r>
      <w:r w:rsidRPr="00CC1581">
        <w:t xml:space="preserve"> Ley de Propiedad Horizontal (LPH</w:t>
      </w:r>
      <w:r w:rsidR="00D70127" w:rsidRPr="00CC1581">
        <w:t>, Ley 49/1960</w:t>
      </w:r>
      <w:r w:rsidRPr="00CC1581">
        <w:t>) y el Código</w:t>
      </w:r>
      <w:r w:rsidR="000007DF" w:rsidRPr="00CC1581">
        <w:t xml:space="preserve"> </w:t>
      </w:r>
      <w:r w:rsidRPr="00CC1581">
        <w:t>Civil</w:t>
      </w:r>
      <w:r w:rsidR="00D70127" w:rsidRPr="00CC1581">
        <w:t xml:space="preserve"> (Real Decreto de 24 de julio de 1889).</w:t>
      </w:r>
    </w:p>
    <w:p w14:paraId="0816B744" w14:textId="715EAE0C" w:rsidR="009A3A8D" w:rsidRPr="00CC1581" w:rsidRDefault="009A3A8D" w:rsidP="004D200D">
      <w:pPr>
        <w:pStyle w:val="ListParagraph"/>
        <w:numPr>
          <w:ilvl w:val="0"/>
          <w:numId w:val="28"/>
        </w:numPr>
        <w:spacing w:after="160" w:line="276" w:lineRule="auto"/>
      </w:pPr>
      <w:r w:rsidRPr="00B111A1">
        <w:rPr>
          <w:b/>
        </w:rPr>
        <w:t>Regulaciones de alquiler</w:t>
      </w:r>
      <w:r w:rsidRPr="00CC1581">
        <w:t>. En algunas jurisdicciones, existen regulaciones específicas sobre el alquiler de propiedades, incluidas las plazas de garaje. Esto incluye requisitos de registro, contratos de arrendamiento estándar o condiciones específicas que se deben cumplir al ofrecer una plaza de garaje en alquiler. Incluye la Ley de Arrendamientos Urbanos</w:t>
      </w:r>
      <w:r w:rsidR="00493BCE" w:rsidRPr="00CC1581">
        <w:t xml:space="preserve"> (Real Decreto 7/2019).</w:t>
      </w:r>
    </w:p>
    <w:p w14:paraId="6A8153CA" w14:textId="2302B906" w:rsidR="009A3A8D" w:rsidRPr="00CC1581" w:rsidRDefault="009A3A8D" w:rsidP="004D200D">
      <w:pPr>
        <w:pStyle w:val="ListParagraph"/>
        <w:numPr>
          <w:ilvl w:val="0"/>
          <w:numId w:val="28"/>
        </w:numPr>
        <w:spacing w:after="160" w:line="276" w:lineRule="auto"/>
      </w:pPr>
      <w:r w:rsidRPr="00B111A1">
        <w:rPr>
          <w:b/>
        </w:rPr>
        <w:t>Normativas de condominios y comunidades de propietarios</w:t>
      </w:r>
      <w:r w:rsidRPr="00CC1581">
        <w:t xml:space="preserve">. Aunque se </w:t>
      </w:r>
      <w:r w:rsidR="00F56528">
        <w:t>pre</w:t>
      </w:r>
      <w:r w:rsidRPr="00CC1581">
        <w:t xml:space="preserve">supone que en las prácticas de este proyecto la comunidad </w:t>
      </w:r>
      <w:r w:rsidR="00677F46">
        <w:t>aceptará la</w:t>
      </w:r>
      <w:r w:rsidR="00106FC9">
        <w:t xml:space="preserve"> decisión d</w:t>
      </w:r>
      <w:r>
        <w:t>el</w:t>
      </w:r>
      <w:r w:rsidRPr="00CC1581">
        <w:t xml:space="preserve"> alquiler de las plazas, existen requisitos de notificación a la administración de la comunidad. Incluye la Ley de Propiedad Horizontal</w:t>
      </w:r>
      <w:r w:rsidR="00493BCE" w:rsidRPr="00CC1581">
        <w:t xml:space="preserve"> (Ley 49/1960).</w:t>
      </w:r>
    </w:p>
    <w:p w14:paraId="7E784D09" w14:textId="286B99DF" w:rsidR="009A3A8D" w:rsidRPr="00CC1581" w:rsidRDefault="009A3A8D" w:rsidP="004D200D">
      <w:pPr>
        <w:pStyle w:val="ListParagraph"/>
        <w:numPr>
          <w:ilvl w:val="0"/>
          <w:numId w:val="28"/>
        </w:numPr>
        <w:spacing w:after="160" w:line="276" w:lineRule="auto"/>
      </w:pPr>
      <w:r w:rsidRPr="00B111A1">
        <w:rPr>
          <w:b/>
        </w:rPr>
        <w:t>Normativas fiscales</w:t>
      </w:r>
      <w:r w:rsidRPr="00CC1581">
        <w:t>. Se debe asegurar el cumplimiento de todas las leyes fiscales aplicables relacionadas con la generación de ingresos a través de la aplicación. Esto incluye impuestos sobre el alquiler de propiedades, impuestos sobre transacciones comerciales o cualquier otro impuesto local o estatal. Incluye el Impuesto sobre el Valor Añadido (IVA</w:t>
      </w:r>
      <w:r w:rsidR="006E0FCB" w:rsidRPr="00CC1581">
        <w:t>, Ley 37/1992</w:t>
      </w:r>
      <w:r w:rsidRPr="00CC1581">
        <w:t>) y el Impuesto de Transmisiones Patrimoniales y Actos Jurídicos Documentados (ITP y AJD</w:t>
      </w:r>
      <w:r w:rsidR="006E0FCB" w:rsidRPr="00CC1581">
        <w:t>, Real Decreto Legislativo 1/1993).</w:t>
      </w:r>
    </w:p>
    <w:p w14:paraId="0E1B9DCD" w14:textId="2CC36EF1" w:rsidR="006E0FCB" w:rsidRPr="00CC1581" w:rsidRDefault="009A3A8D" w:rsidP="004D200D">
      <w:pPr>
        <w:pStyle w:val="ListParagraph"/>
        <w:numPr>
          <w:ilvl w:val="0"/>
          <w:numId w:val="28"/>
        </w:numPr>
        <w:spacing w:after="160" w:line="276" w:lineRule="auto"/>
      </w:pPr>
      <w:r w:rsidRPr="00B111A1">
        <w:rPr>
          <w:b/>
        </w:rPr>
        <w:t>Regulaciones de protección al consumidor.</w:t>
      </w:r>
      <w:r w:rsidRPr="00CC1581">
        <w:t xml:space="preserve"> Se está sujeto a regulaciones de protección al consumidor que se aplican a las transacciones comerciales en línea. Incluye requisitos de transparencia en la información proporcionada a los usuarios, políticas de privacidad claras y justas, y procedimientos para la resolución de disputas entre usuarios y proveedores. Incluye la Ley General para la Defensa de los Consumidores y Usuarios</w:t>
      </w:r>
      <w:r w:rsidR="006E0FCB" w:rsidRPr="00CC1581">
        <w:t xml:space="preserve"> (Real Decreto Legislativo 1/2007).</w:t>
      </w:r>
    </w:p>
    <w:p w14:paraId="7E818508" w14:textId="3C7C1AB7" w:rsidR="009A3A8D" w:rsidRDefault="009A3A8D" w:rsidP="004D200D">
      <w:pPr>
        <w:pStyle w:val="ListParagraph"/>
        <w:numPr>
          <w:ilvl w:val="0"/>
          <w:numId w:val="28"/>
        </w:numPr>
        <w:spacing w:after="160" w:line="276" w:lineRule="auto"/>
      </w:pPr>
      <w:r w:rsidRPr="00B111A1">
        <w:rPr>
          <w:b/>
        </w:rPr>
        <w:t>Protección de datos y privacidad</w:t>
      </w:r>
      <w:r w:rsidRPr="00CC1581">
        <w:t>. Se debe cumplir con las leyes de protección de datos y privacidad, así como las de la información personal que se recopila de los usuarios de la aplicación. Incluye leyes como el Reglamento General de Protección de Datos (RGPD</w:t>
      </w:r>
      <w:r w:rsidR="006E0FCB" w:rsidRPr="00CC1581">
        <w:t>, Reglamento (UE) 2016/679</w:t>
      </w:r>
      <w:r w:rsidRPr="00CC1581">
        <w:t>) y la Ley Orgánica de Protección de Datos Personales y Garantía de los Derechos Digitales (LOPDGDD</w:t>
      </w:r>
      <w:r w:rsidR="006E0FCB" w:rsidRPr="00CC1581">
        <w:t>, Ley Orgánica 3/2018).</w:t>
      </w:r>
    </w:p>
    <w:p w14:paraId="57625710" w14:textId="3D216F01" w:rsidR="007222DA" w:rsidRDefault="009A3A8D" w:rsidP="0077090C">
      <w:pPr>
        <w:pStyle w:val="ListParagraph"/>
        <w:spacing w:line="276" w:lineRule="auto"/>
      </w:pPr>
      <w:r w:rsidRPr="00CC1581">
        <w:t xml:space="preserve">La seguridad en el tratamiento de datos personales según la </w:t>
      </w:r>
      <w:commentRangeStart w:id="49"/>
      <w:commentRangeStart w:id="50"/>
      <w:r w:rsidRPr="00CC1581">
        <w:t xml:space="preserve">LOPDGDD y el RGPD </w:t>
      </w:r>
      <w:commentRangeEnd w:id="49"/>
      <w:r w:rsidR="0029578A">
        <w:rPr>
          <w:rStyle w:val="CommentReference"/>
        </w:rPr>
        <w:commentReference w:id="49"/>
      </w:r>
      <w:commentRangeEnd w:id="50"/>
      <w:r w:rsidR="00EE00D3">
        <w:rPr>
          <w:rStyle w:val="CommentReference"/>
        </w:rPr>
        <w:commentReference w:id="50"/>
      </w:r>
      <w:r w:rsidRPr="00CC1581">
        <w:t>se puede dividir en tres niveles de seguridad: básico, medio y alto. Los datos más sensibles que recoge la aplicación son datos bancarios y cierta información médica personal. Estos datos requieren un nivel más alto de seguridad, como el cifrado y la limitación del acc</w:t>
      </w:r>
      <w:r w:rsidR="008B5F75">
        <w:t>eso.</w:t>
      </w:r>
    </w:p>
    <w:p w14:paraId="041A3146" w14:textId="6F63F152" w:rsidR="005414AF" w:rsidRDefault="009A3A8D" w:rsidP="008B5F75">
      <w:pPr>
        <w:pStyle w:val="ListParagraph"/>
        <w:numPr>
          <w:ilvl w:val="0"/>
          <w:numId w:val="28"/>
        </w:numPr>
        <w:spacing w:line="276" w:lineRule="auto"/>
      </w:pPr>
      <w:r w:rsidRPr="00B111A1">
        <w:rPr>
          <w:b/>
        </w:rPr>
        <w:t xml:space="preserve">Normativas de seguridad y construcción. </w:t>
      </w:r>
      <w:r w:rsidRPr="00CC1581">
        <w:t>Se debe garantizar que las plazas de garaje que se ofrezcan en la aplicación cumplan con las normativas locales de seguridad y construcción. Cada plaza de garaje debe cumplir con las dimensiones mínimas establecidas en el plan general de ordenación urbana que varía según cada ayuntamiento.</w:t>
      </w:r>
      <w:bookmarkStart w:id="51" w:name="_Toc2098785703"/>
    </w:p>
    <w:p w14:paraId="6236D48A" w14:textId="77777777" w:rsidR="005D5040" w:rsidRPr="00CC1581" w:rsidRDefault="005D5040" w:rsidP="005D5040">
      <w:pPr>
        <w:spacing w:line="276" w:lineRule="auto"/>
      </w:pPr>
    </w:p>
    <w:p w14:paraId="481EC6E0" w14:textId="77777777" w:rsidR="00B179C2" w:rsidRPr="00B179C2" w:rsidRDefault="00B179C2" w:rsidP="00477D46">
      <w:pPr>
        <w:pStyle w:val="ListParagraph"/>
        <w:keepNext/>
        <w:numPr>
          <w:ilvl w:val="0"/>
          <w:numId w:val="32"/>
        </w:numPr>
        <w:spacing w:before="60" w:after="200"/>
        <w:contextualSpacing w:val="0"/>
        <w:outlineLvl w:val="1"/>
        <w:rPr>
          <w:rFonts w:ascii="Calibri" w:hAnsi="Calibri"/>
          <w:b/>
          <w:vanish/>
          <w:sz w:val="24"/>
        </w:rPr>
      </w:pPr>
      <w:bookmarkStart w:id="52" w:name="_Toc165140624"/>
      <w:bookmarkStart w:id="53" w:name="_Toc165140695"/>
      <w:bookmarkStart w:id="54" w:name="_Toc165140781"/>
      <w:bookmarkStart w:id="55" w:name="_Toc165141298"/>
      <w:bookmarkStart w:id="56" w:name="_Toc165141368"/>
      <w:bookmarkStart w:id="57" w:name="_Toc165227433"/>
      <w:bookmarkStart w:id="58" w:name="_Toc165312796"/>
      <w:bookmarkEnd w:id="52"/>
      <w:bookmarkEnd w:id="53"/>
      <w:bookmarkEnd w:id="54"/>
      <w:bookmarkEnd w:id="55"/>
      <w:bookmarkEnd w:id="56"/>
      <w:bookmarkEnd w:id="57"/>
      <w:bookmarkEnd w:id="58"/>
    </w:p>
    <w:p w14:paraId="63AE7659" w14:textId="2E7E8E1D" w:rsidR="005414AF" w:rsidRPr="00CC1581" w:rsidRDefault="005414AF" w:rsidP="004D200D">
      <w:pPr>
        <w:pStyle w:val="Heading2"/>
        <w:numPr>
          <w:ilvl w:val="1"/>
          <w:numId w:val="32"/>
        </w:numPr>
      </w:pPr>
      <w:bookmarkStart w:id="59" w:name="_Toc165312797"/>
      <w:r w:rsidRPr="00CC1581">
        <w:t xml:space="preserve">Descargo de </w:t>
      </w:r>
      <w:r w:rsidR="0003610F" w:rsidRPr="00CC1581">
        <w:t>r</w:t>
      </w:r>
      <w:r w:rsidRPr="00CC1581">
        <w:t>esponsabilidad</w:t>
      </w:r>
      <w:bookmarkEnd w:id="59"/>
    </w:p>
    <w:p w14:paraId="00E90B66" w14:textId="77777777" w:rsidR="005414AF" w:rsidRPr="00E6286F" w:rsidRDefault="005414AF" w:rsidP="008B5F75">
      <w:pPr>
        <w:pStyle w:val="PM2-Body"/>
      </w:pPr>
      <w:r w:rsidRPr="00E6286F">
        <w:t xml:space="preserve">Es importante destacar que, si bien Park&amp;Go se compromete a facilitar una plataforma que cumpla con todas las regulaciones legales aplicables y a proporcionar la guía necesaria para que los propietarios y usuarios se adhieran a dichas normativas, la responsabilidad última del cumplimiento legal respecto al derecho de propiedad, las normativas de alquiler, y las condiciones de seguridad y construcción de las plazas de garaje recae sobre los propietarios que las ofrecen en la plataforma. </w:t>
      </w:r>
    </w:p>
    <w:p w14:paraId="46519C44" w14:textId="77777777" w:rsidR="0003610F" w:rsidRPr="00E6286F" w:rsidRDefault="005414AF" w:rsidP="008B5F75">
      <w:pPr>
        <w:pStyle w:val="PM2-Body"/>
      </w:pPr>
      <w:r w:rsidRPr="00E6286F">
        <w:t xml:space="preserve">Park&amp;Go actúa únicamente como intermediario y, por lo tanto, no asume responsabilidad legal por incumplimientos que puedan surgir del lado de los propietarios o de los usuarios en cuanto a las regulaciones mencionadas. Cada propietario es responsable de asegurar que su oferta de alquiler cumple con todas las leyes y normativas aplicables. </w:t>
      </w:r>
    </w:p>
    <w:p w14:paraId="6F420CC2" w14:textId="505775DE" w:rsidR="005414AF" w:rsidRPr="00E6286F" w:rsidRDefault="005414AF" w:rsidP="008B5F75">
      <w:pPr>
        <w:pStyle w:val="PM2-Body"/>
      </w:pPr>
      <w:r w:rsidRPr="00E6286F">
        <w:t>Asimismo, se espera que los usuarios utilicen la plataforma de manera responsable y conforme a la legalidad vigente. Park&amp;Go recomienda a todos los usuarios y propietarios revisar y asegurarse del cumplimiento de todas las normativas relevantes y buscar asesoría legal en caso de duda.</w:t>
      </w:r>
    </w:p>
    <w:p w14:paraId="15C54951" w14:textId="77777777" w:rsidR="009A3A8D" w:rsidRPr="00CC1581" w:rsidRDefault="009A3A8D" w:rsidP="009A3A8D">
      <w:pPr>
        <w:rPr>
          <w:rFonts w:eastAsiaTheme="majorEastAsia" w:cstheme="majorBidi"/>
          <w:b/>
          <w:color w:val="000000" w:themeColor="text1"/>
          <w:sz w:val="32"/>
          <w:szCs w:val="32"/>
        </w:rPr>
      </w:pPr>
      <w:r w:rsidRPr="00CC1581">
        <w:br w:type="page"/>
      </w:r>
    </w:p>
    <w:p w14:paraId="4C9A730E" w14:textId="56A74F0A" w:rsidR="009A3A8D" w:rsidRPr="00CC1581" w:rsidRDefault="00D76394" w:rsidP="009D5140">
      <w:pPr>
        <w:pStyle w:val="Heading1"/>
      </w:pPr>
      <w:bookmarkStart w:id="60" w:name="_Toc165312798"/>
      <w:bookmarkEnd w:id="51"/>
      <w:r w:rsidRPr="00CC1581">
        <w:t>Descripción operativa del proceso</w:t>
      </w:r>
      <w:bookmarkEnd w:id="60"/>
    </w:p>
    <w:p w14:paraId="76BB1169" w14:textId="776D5EA4" w:rsidR="00614988" w:rsidRPr="003631F9" w:rsidRDefault="009A3A8D" w:rsidP="00C13BFA">
      <w:pPr>
        <w:pStyle w:val="PM2-Body"/>
      </w:pPr>
      <w:r w:rsidRPr="003631F9">
        <w:t xml:space="preserve">La aplicación </w:t>
      </w:r>
      <w:r w:rsidRPr="001F6AE5">
        <w:t>Park&amp;Go</w:t>
      </w:r>
      <w:r w:rsidRPr="003631F9">
        <w:t xml:space="preserve"> debe proporcionar una plataforma que facilite a distintos usuarios la oferta, alquiler y acceso a plazas de garajes comunitarios.</w:t>
      </w:r>
    </w:p>
    <w:p w14:paraId="4DBA276C" w14:textId="504A122F" w:rsidR="00327F92" w:rsidRPr="00327F92" w:rsidRDefault="00C375CC" w:rsidP="065323FF">
      <w:pPr>
        <w:pStyle w:val="PM2-Body"/>
        <w:keepNext/>
        <w:spacing w:before="60" w:after="200"/>
      </w:pPr>
      <w:r>
        <w:t>Para el diseño del proceso con las mayores garantías se han realizado diagramas de historias de usuario</w:t>
      </w:r>
      <w:r w:rsidR="00B4397B">
        <w:t xml:space="preserve"> llamados “storyboards”,</w:t>
      </w:r>
      <w:r>
        <w:t xml:space="preserve"> que tratan de sintetizar </w:t>
      </w:r>
      <w:r w:rsidR="008E2ED7">
        <w:t>los puntos más relevantes en el proceso de la interacción</w:t>
      </w:r>
      <w:r w:rsidR="00CE05D5">
        <w:t xml:space="preserve"> de los roles </w:t>
      </w:r>
      <w:r w:rsidR="00EF5584">
        <w:t xml:space="preserve">principales del proceso. Dentro de </w:t>
      </w:r>
      <w:r w:rsidR="0009606C">
        <w:t>estos</w:t>
      </w:r>
      <w:r w:rsidR="00EF5584">
        <w:t xml:space="preserve">, se </w:t>
      </w:r>
      <w:r w:rsidR="0009606C">
        <w:t>identifican los flujos principales que seguirá el usuario para llevar a cabo</w:t>
      </w:r>
      <w:r w:rsidR="006C4DE4">
        <w:t xml:space="preserve"> la acción pertinente para cada uno </w:t>
      </w:r>
      <w:bookmarkStart w:id="61" w:name="_Toc162191614"/>
      <w:bookmarkStart w:id="62" w:name="_Toc163510965"/>
      <w:bookmarkStart w:id="63" w:name="_Toc163516431"/>
      <w:bookmarkStart w:id="64" w:name="_Toc163559345"/>
      <w:bookmarkStart w:id="65" w:name="_Toc163572380"/>
      <w:bookmarkStart w:id="66" w:name="_Toc163572695"/>
      <w:bookmarkStart w:id="67" w:name="_Toc163574025"/>
      <w:bookmarkStart w:id="68" w:name="_Toc163574563"/>
      <w:bookmarkStart w:id="69" w:name="_Toc163741417"/>
      <w:bookmarkStart w:id="70" w:name="_Toc163934117"/>
      <w:bookmarkStart w:id="71" w:name="_Toc163935276"/>
      <w:bookmarkStart w:id="72" w:name="_Toc163935329"/>
      <w:bookmarkStart w:id="73" w:name="_Toc164118392"/>
      <w:bookmarkStart w:id="74" w:name="_Toc164118445"/>
      <w:bookmarkStart w:id="75" w:name="_Toc164177219"/>
      <w:bookmarkStart w:id="76" w:name="_Toc164177269"/>
      <w:bookmarkStart w:id="77" w:name="_Toc164178664"/>
      <w:bookmarkStart w:id="78" w:name="_Toc164179114"/>
      <w:bookmarkStart w:id="79" w:name="_Toc164539814"/>
      <w:bookmarkStart w:id="80" w:name="_Toc16453987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2D7FEFFB" w14:textId="3C31AA37" w:rsidR="065323FF" w:rsidRDefault="065323FF" w:rsidP="065323FF">
      <w:pPr>
        <w:pStyle w:val="PM2-Body"/>
      </w:pPr>
      <w:bookmarkStart w:id="81" w:name="_Toc940630171"/>
      <w:bookmarkStart w:id="82" w:name="_Toc476805264"/>
      <w:bookmarkStart w:id="83" w:name="_Toc1259724132"/>
      <w:bookmarkStart w:id="84" w:name="_Toc1981003919"/>
      <w:bookmarkStart w:id="85" w:name="_Toc161087646"/>
    </w:p>
    <w:p w14:paraId="01A330B6" w14:textId="77777777" w:rsidR="00B179C2" w:rsidRPr="00B179C2" w:rsidRDefault="00B179C2" w:rsidP="00477D46">
      <w:pPr>
        <w:pStyle w:val="ListParagraph"/>
        <w:keepNext/>
        <w:numPr>
          <w:ilvl w:val="0"/>
          <w:numId w:val="32"/>
        </w:numPr>
        <w:spacing w:before="60" w:after="200"/>
        <w:contextualSpacing w:val="0"/>
        <w:outlineLvl w:val="1"/>
        <w:rPr>
          <w:rFonts w:ascii="Calibri" w:eastAsia="Segoe UI" w:hAnsi="Calibri"/>
          <w:b/>
          <w:vanish/>
          <w:sz w:val="24"/>
        </w:rPr>
      </w:pPr>
      <w:bookmarkStart w:id="86" w:name="_Toc165140627"/>
      <w:bookmarkStart w:id="87" w:name="_Toc165140698"/>
      <w:bookmarkStart w:id="88" w:name="_Toc165140784"/>
      <w:bookmarkStart w:id="89" w:name="_Toc165141301"/>
      <w:bookmarkStart w:id="90" w:name="_Toc165141371"/>
      <w:bookmarkStart w:id="91" w:name="_Toc165227436"/>
      <w:bookmarkStart w:id="92" w:name="_Toc165312799"/>
      <w:bookmarkEnd w:id="86"/>
      <w:bookmarkEnd w:id="87"/>
      <w:bookmarkEnd w:id="88"/>
      <w:bookmarkEnd w:id="89"/>
      <w:bookmarkEnd w:id="90"/>
      <w:bookmarkEnd w:id="91"/>
      <w:bookmarkEnd w:id="92"/>
    </w:p>
    <w:p w14:paraId="168160A9" w14:textId="45EBC9A2" w:rsidR="009A3A8D" w:rsidRDefault="009A3A8D" w:rsidP="004D200D">
      <w:pPr>
        <w:pStyle w:val="Heading2"/>
        <w:numPr>
          <w:ilvl w:val="1"/>
          <w:numId w:val="32"/>
        </w:numPr>
        <w:rPr>
          <w:rFonts w:eastAsia="Segoe UI"/>
        </w:rPr>
      </w:pPr>
      <w:bookmarkStart w:id="93" w:name="_Toc165312800"/>
      <w:commentRangeStart w:id="94"/>
      <w:r w:rsidRPr="00CC1581">
        <w:rPr>
          <w:rFonts w:eastAsia="Segoe UI"/>
        </w:rPr>
        <w:t>Ofertante</w:t>
      </w:r>
      <w:bookmarkEnd w:id="81"/>
      <w:bookmarkEnd w:id="82"/>
      <w:bookmarkEnd w:id="83"/>
      <w:bookmarkEnd w:id="84"/>
      <w:bookmarkEnd w:id="85"/>
      <w:commentRangeEnd w:id="94"/>
      <w:r w:rsidR="00CF38F2">
        <w:rPr>
          <w:rStyle w:val="CommentReference"/>
          <w:rFonts w:asciiTheme="minorHAnsi" w:hAnsiTheme="minorHAnsi"/>
          <w:b w:val="0"/>
        </w:rPr>
        <w:commentReference w:id="94"/>
      </w:r>
      <w:bookmarkEnd w:id="93"/>
    </w:p>
    <w:p w14:paraId="5F9988D0" w14:textId="2A0CA06C" w:rsidR="000B2865" w:rsidRDefault="00DC7E7F" w:rsidP="000B2865">
      <w:pPr>
        <w:pStyle w:val="PM2-Body"/>
      </w:pPr>
      <w:r>
        <w:t xml:space="preserve">El ofertante es el usuario </w:t>
      </w:r>
      <w:r w:rsidR="001A636A">
        <w:t xml:space="preserve">que desea ofertar plazas en Park&amp;Go para que otros usuarios </w:t>
      </w:r>
      <w:r w:rsidR="00503B38">
        <w:t xml:space="preserve">puedan </w:t>
      </w:r>
      <w:r w:rsidR="009026CA">
        <w:t xml:space="preserve">alquilarlas. Al alquilar una plaza, el usuario que </w:t>
      </w:r>
      <w:r w:rsidR="0082764E">
        <w:t>la haya ofertado recibirá un porcentaje de lo abonado por el usuario que utiliza el aparcamiento.</w:t>
      </w:r>
    </w:p>
    <w:p w14:paraId="76F9323B" w14:textId="43F34845" w:rsidR="000B2865" w:rsidRPr="000B2865" w:rsidRDefault="000B2865" w:rsidP="000B2865">
      <w:pPr>
        <w:pStyle w:val="PM2-Body"/>
      </w:pPr>
      <w:r>
        <w:t xml:space="preserve">Al ofertar una plaza, el usuario deberá </w:t>
      </w:r>
      <w:r w:rsidR="003579C9">
        <w:t>introducir</w:t>
      </w:r>
      <w:r>
        <w:t xml:space="preserve"> diversos datos generales sobre la plaza y el aparcamiento. Opcionalmente, podrá </w:t>
      </w:r>
      <w:r w:rsidR="003579C9">
        <w:t>introducir</w:t>
      </w:r>
      <w:r>
        <w:t xml:space="preserve"> precios especiales que serán aplicados en diversas condiciones preestablecidas.</w:t>
      </w:r>
    </w:p>
    <w:p w14:paraId="6E47DBB3" w14:textId="77777777" w:rsidR="00185D43" w:rsidRPr="00CC1581" w:rsidRDefault="00185D43" w:rsidP="00185D43">
      <w:pPr>
        <w:pStyle w:val="PM2-NoHeadingBold"/>
        <w:rPr>
          <w:lang w:val="es-ES"/>
        </w:rPr>
      </w:pPr>
      <w:r w:rsidRPr="00CC1581">
        <w:rPr>
          <w:lang w:val="es-ES"/>
        </w:rPr>
        <w:t>Storyboard</w:t>
      </w:r>
    </w:p>
    <w:p w14:paraId="55C458DD" w14:textId="2F16C9B4" w:rsidR="00185D43" w:rsidRPr="00CC1581" w:rsidRDefault="000311CE" w:rsidP="00185D43">
      <w:pPr>
        <w:keepNext/>
        <w:spacing w:line="276" w:lineRule="auto"/>
        <w:jc w:val="center"/>
      </w:pPr>
      <w:r>
        <w:rPr>
          <w:noProof/>
          <w:lang w:eastAsia="es-ES"/>
        </w:rPr>
        <w:drawing>
          <wp:inline distT="0" distB="0" distL="0" distR="0" wp14:anchorId="770064AF" wp14:editId="63B6598D">
            <wp:extent cx="5276850" cy="1076325"/>
            <wp:effectExtent l="0" t="0" r="0" b="9525"/>
            <wp:docPr id="1170537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commentRangeStart w:id="95"/>
      <w:commentRangeEnd w:id="95"/>
      <w:r w:rsidR="00185D43">
        <w:rPr>
          <w:rStyle w:val="CommentReference"/>
        </w:rPr>
        <w:commentReference w:id="95"/>
      </w:r>
    </w:p>
    <w:p w14:paraId="6891F36B" w14:textId="7932CCA0" w:rsidR="00185D43" w:rsidRPr="00CC1581" w:rsidRDefault="00185D43" w:rsidP="00185D43">
      <w:pPr>
        <w:pStyle w:val="Caption"/>
        <w:jc w:val="center"/>
      </w:pPr>
      <w:bookmarkStart w:id="96" w:name="_Toc161759845"/>
      <w:bookmarkStart w:id="97" w:name="_Toc165140842"/>
      <w:r w:rsidRPr="00CC1581">
        <w:t xml:space="preserve">Figura </w:t>
      </w:r>
      <w:r w:rsidRPr="00CC1581">
        <w:fldChar w:fldCharType="begin"/>
      </w:r>
      <w:r w:rsidRPr="00CC1581">
        <w:instrText xml:space="preserve"> SEQ Figura \* ARABIC </w:instrText>
      </w:r>
      <w:r w:rsidRPr="00CC1581">
        <w:fldChar w:fldCharType="separate"/>
      </w:r>
      <w:r w:rsidR="00710CE5">
        <w:rPr>
          <w:noProof/>
        </w:rPr>
        <w:t>1</w:t>
      </w:r>
      <w:r w:rsidRPr="00CC1581">
        <w:fldChar w:fldCharType="end"/>
      </w:r>
      <w:r w:rsidRPr="00CC1581">
        <w:t>. Storyboard del ofertante</w:t>
      </w:r>
      <w:bookmarkEnd w:id="96"/>
      <w:bookmarkEnd w:id="97"/>
    </w:p>
    <w:p w14:paraId="115CB1B5" w14:textId="1844BCF5" w:rsidR="00185D43" w:rsidRPr="00185D43" w:rsidRDefault="00185D43" w:rsidP="00185D43">
      <w:pPr>
        <w:pStyle w:val="Text2"/>
        <w:rPr>
          <w:rFonts w:eastAsia="Segoe UI"/>
        </w:rPr>
      </w:pPr>
    </w:p>
    <w:p w14:paraId="7C65FA0C" w14:textId="77777777" w:rsidR="009A3A8D" w:rsidRPr="00CC1581" w:rsidRDefault="009A3A8D" w:rsidP="00F56177">
      <w:pPr>
        <w:pStyle w:val="PM2-NoHeadingBold"/>
        <w:rPr>
          <w:lang w:val="es-ES"/>
        </w:rPr>
      </w:pPr>
      <w:bookmarkStart w:id="98" w:name="_Toc518772115"/>
      <w:bookmarkStart w:id="99" w:name="_Toc290986691"/>
      <w:bookmarkStart w:id="100" w:name="_Toc1447947333"/>
      <w:bookmarkStart w:id="101" w:name="_Toc108514447"/>
      <w:bookmarkStart w:id="102" w:name="_Toc161087647"/>
      <w:r w:rsidRPr="00CC1581">
        <w:rPr>
          <w:lang w:val="es-ES"/>
        </w:rPr>
        <w:t>Explicación</w:t>
      </w:r>
      <w:bookmarkEnd w:id="98"/>
      <w:bookmarkEnd w:id="99"/>
      <w:bookmarkEnd w:id="100"/>
      <w:bookmarkEnd w:id="101"/>
      <w:bookmarkEnd w:id="102"/>
    </w:p>
    <w:p w14:paraId="6F36A993" w14:textId="77777777" w:rsidR="009A3A8D" w:rsidRPr="00CC1581" w:rsidRDefault="009A3A8D" w:rsidP="007434CB">
      <w:pPr>
        <w:pStyle w:val="ListParagraph"/>
        <w:numPr>
          <w:ilvl w:val="0"/>
          <w:numId w:val="39"/>
        </w:numPr>
        <w:spacing w:after="160" w:line="276" w:lineRule="auto"/>
      </w:pPr>
      <w:r w:rsidRPr="00CC1581">
        <w:t>Un usuario posee una plaza de aparcamiento en un garaje comunitario. Sin embargo, no tiene ningún vehículo para estacionar en la plaza. En su lugar, está interesado en obtener una rentabilidad de la plaza.</w:t>
      </w:r>
    </w:p>
    <w:p w14:paraId="1F145920" w14:textId="77777777" w:rsidR="009A3A8D" w:rsidRPr="00CC1581" w:rsidRDefault="009A3A8D" w:rsidP="007434CB">
      <w:pPr>
        <w:pStyle w:val="ListParagraph"/>
        <w:numPr>
          <w:ilvl w:val="0"/>
          <w:numId w:val="39"/>
        </w:numPr>
        <w:spacing w:after="160" w:line="276" w:lineRule="auto"/>
      </w:pPr>
      <w:r w:rsidRPr="001F6AE5">
        <w:t>Park&amp;Go</w:t>
      </w:r>
      <w:r w:rsidRPr="00CC1581">
        <w:t xml:space="preserve"> permite registrar la plaza dando datos sobre la misma. Estos datos se utilizarán para ofrecer la plaza a los clientes más adecuados.</w:t>
      </w:r>
    </w:p>
    <w:p w14:paraId="6AABE9AE" w14:textId="08AE1CA0" w:rsidR="009A3A8D" w:rsidRPr="00CC1581" w:rsidRDefault="009A3A8D" w:rsidP="007434CB">
      <w:pPr>
        <w:pStyle w:val="ListParagraph"/>
        <w:numPr>
          <w:ilvl w:val="0"/>
          <w:numId w:val="39"/>
        </w:numPr>
        <w:spacing w:after="160" w:line="276" w:lineRule="auto"/>
      </w:pPr>
      <w:r w:rsidRPr="00CC1581">
        <w:t xml:space="preserve">Una vez definidos los datos principales sobre la plaza, el ofertante deberá </w:t>
      </w:r>
      <w:r w:rsidR="007434CB">
        <w:t>ubicar la plaza en el mapa.</w:t>
      </w:r>
    </w:p>
    <w:p w14:paraId="603095DF" w14:textId="47B2377D" w:rsidR="009A3A8D" w:rsidRPr="00CC1581" w:rsidRDefault="007434CB" w:rsidP="007434CB">
      <w:pPr>
        <w:pStyle w:val="ListParagraph"/>
        <w:numPr>
          <w:ilvl w:val="0"/>
          <w:numId w:val="39"/>
        </w:numPr>
        <w:spacing w:after="160" w:line="276" w:lineRule="auto"/>
      </w:pPr>
      <w:r>
        <w:t>El ofertante selecciona el periodo de días que la plaza estará disponible.</w:t>
      </w:r>
    </w:p>
    <w:p w14:paraId="387A9274" w14:textId="01D6AA4C" w:rsidR="009A3A8D" w:rsidRDefault="007434CB" w:rsidP="007434CB">
      <w:pPr>
        <w:pStyle w:val="ListParagraph"/>
        <w:numPr>
          <w:ilvl w:val="0"/>
          <w:numId w:val="39"/>
        </w:numPr>
        <w:spacing w:after="160" w:line="276" w:lineRule="auto"/>
      </w:pPr>
      <w:r>
        <w:t xml:space="preserve">El ofertante seleccione el rango de tiempo </w:t>
      </w:r>
      <w:r w:rsidR="008A0CBD">
        <w:t>en el que la plaza estará disponible y publica la oferta.</w:t>
      </w:r>
    </w:p>
    <w:p w14:paraId="4902F5C5" w14:textId="6FA5F2B2" w:rsidR="008A0CBD" w:rsidRPr="00CC1581" w:rsidRDefault="008A0CBD" w:rsidP="007434CB">
      <w:pPr>
        <w:pStyle w:val="ListParagraph"/>
        <w:numPr>
          <w:ilvl w:val="0"/>
          <w:numId w:val="39"/>
        </w:numPr>
        <w:spacing w:after="160" w:line="276" w:lineRule="auto"/>
      </w:pPr>
      <w:r>
        <w:t xml:space="preserve">Los clientes que alquilen la plaza podrán entrar </w:t>
      </w:r>
      <w:r w:rsidR="00E47AFE">
        <w:t>y hacer uso de la plaza durante el periodo especificado.</w:t>
      </w:r>
    </w:p>
    <w:p w14:paraId="6DEF7058" w14:textId="77777777" w:rsidR="002C1B3E" w:rsidRDefault="002C1B3E" w:rsidP="00E6286F">
      <w:pPr>
        <w:spacing w:after="160" w:line="276" w:lineRule="auto"/>
      </w:pPr>
      <w:bookmarkStart w:id="103" w:name="_Toc971859102"/>
      <w:bookmarkStart w:id="104" w:name="_Toc2042626903"/>
      <w:bookmarkStart w:id="105" w:name="_Toc106510748"/>
      <w:bookmarkStart w:id="106" w:name="_Toc189256139"/>
      <w:bookmarkStart w:id="107" w:name="_Toc161087648"/>
    </w:p>
    <w:p w14:paraId="13CA0B45" w14:textId="2458B05F" w:rsidR="009A3A8D" w:rsidRDefault="009A3A8D" w:rsidP="004D200D">
      <w:pPr>
        <w:pStyle w:val="Heading2"/>
        <w:numPr>
          <w:ilvl w:val="1"/>
          <w:numId w:val="32"/>
        </w:numPr>
        <w:rPr>
          <w:rFonts w:eastAsia="Segoe UI"/>
        </w:rPr>
      </w:pPr>
      <w:bookmarkStart w:id="108" w:name="_Toc334251003"/>
      <w:bookmarkStart w:id="109" w:name="_Toc330402643"/>
      <w:bookmarkStart w:id="110" w:name="_Toc19362339"/>
      <w:bookmarkStart w:id="111" w:name="_Toc979044791"/>
      <w:bookmarkStart w:id="112" w:name="_Toc161087649"/>
      <w:bookmarkStart w:id="113" w:name="_Toc165312801"/>
      <w:bookmarkEnd w:id="103"/>
      <w:bookmarkEnd w:id="104"/>
      <w:bookmarkEnd w:id="105"/>
      <w:bookmarkEnd w:id="106"/>
      <w:bookmarkEnd w:id="107"/>
      <w:commentRangeStart w:id="114"/>
      <w:r w:rsidRPr="00CC1581">
        <w:rPr>
          <w:rFonts w:eastAsia="Segoe UI"/>
        </w:rPr>
        <w:t>Cliente</w:t>
      </w:r>
      <w:bookmarkEnd w:id="108"/>
      <w:bookmarkEnd w:id="109"/>
      <w:bookmarkEnd w:id="110"/>
      <w:bookmarkEnd w:id="111"/>
      <w:bookmarkEnd w:id="112"/>
      <w:commentRangeEnd w:id="114"/>
      <w:r w:rsidR="002D5F04">
        <w:rPr>
          <w:rStyle w:val="CommentReference"/>
          <w:rFonts w:asciiTheme="minorHAnsi" w:hAnsiTheme="minorHAnsi"/>
          <w:b w:val="0"/>
        </w:rPr>
        <w:commentReference w:id="114"/>
      </w:r>
      <w:bookmarkEnd w:id="113"/>
    </w:p>
    <w:p w14:paraId="595ED880" w14:textId="67BFE39B" w:rsidR="00C13BFA" w:rsidRPr="00C13BFA" w:rsidRDefault="00C13BFA" w:rsidP="00C13BFA">
      <w:pPr>
        <w:pStyle w:val="PM2-Body"/>
      </w:pPr>
      <w:r>
        <w:t>El cliente</w:t>
      </w:r>
      <w:r w:rsidR="005C0836">
        <w:t xml:space="preserve"> es el usuario que desea obtener acceso a una plaza</w:t>
      </w:r>
      <w:r w:rsidR="00BF115D">
        <w:t xml:space="preserve">. La aplicación móvil </w:t>
      </w:r>
      <w:r w:rsidR="002F66F0">
        <w:t>puede</w:t>
      </w:r>
      <w:r w:rsidR="00C4509C">
        <w:t xml:space="preserve"> utilizar un algoritmo inteligente capaz de filtrar todas las ofertas disponibles y obtener</w:t>
      </w:r>
      <w:r w:rsidR="007939DA">
        <w:t xml:space="preserve"> la plaza que mejor se ajuste a las necesidades del usuario actual en función de su ubicación, vehículo, </w:t>
      </w:r>
      <w:r w:rsidR="00202B8F">
        <w:t>experiencias pasadas</w:t>
      </w:r>
      <w:r w:rsidR="00081B14">
        <w:t xml:space="preserve"> y preferencias.</w:t>
      </w:r>
      <w:r w:rsidR="001971F2">
        <w:t xml:space="preserve"> </w:t>
      </w:r>
    </w:p>
    <w:p w14:paraId="4C295D68" w14:textId="77777777" w:rsidR="00CF38F2" w:rsidRPr="00CC1581" w:rsidRDefault="00CF38F2" w:rsidP="00CF38F2">
      <w:pPr>
        <w:pStyle w:val="PM2-NoHeadingBold"/>
        <w:rPr>
          <w:lang w:val="es-ES"/>
        </w:rPr>
      </w:pPr>
      <w:bookmarkStart w:id="115" w:name="_Toc1738991844"/>
      <w:bookmarkStart w:id="116" w:name="_Toc492519733"/>
      <w:bookmarkStart w:id="117" w:name="_Toc1024610265"/>
      <w:bookmarkStart w:id="118" w:name="_Toc1578288289"/>
      <w:bookmarkStart w:id="119" w:name="_Toc161087651"/>
      <w:r w:rsidRPr="00CC1581">
        <w:rPr>
          <w:lang w:val="es-ES"/>
        </w:rPr>
        <w:t>Storyboard</w:t>
      </w:r>
      <w:bookmarkEnd w:id="115"/>
      <w:bookmarkEnd w:id="116"/>
      <w:bookmarkEnd w:id="117"/>
      <w:bookmarkEnd w:id="118"/>
      <w:bookmarkEnd w:id="119"/>
    </w:p>
    <w:p w14:paraId="69F1420F" w14:textId="77777777" w:rsidR="00CF38F2" w:rsidRPr="00CC1581" w:rsidRDefault="00CF38F2" w:rsidP="00CF38F2">
      <w:pPr>
        <w:keepNext/>
        <w:spacing w:line="276" w:lineRule="auto"/>
      </w:pPr>
      <w:r w:rsidRPr="00CC1581">
        <w:rPr>
          <w:noProof/>
          <w:lang w:eastAsia="es-ES"/>
        </w:rPr>
        <w:drawing>
          <wp:inline distT="0" distB="0" distL="0" distR="0" wp14:anchorId="1ABC0842" wp14:editId="3A958200">
            <wp:extent cx="5724524" cy="1962150"/>
            <wp:effectExtent l="0" t="0" r="0" b="0"/>
            <wp:docPr id="1116997711" name="Picture 11169977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97711" name="Picture 111699771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4524" cy="1962150"/>
                    </a:xfrm>
                    <a:prstGeom prst="rect">
                      <a:avLst/>
                    </a:prstGeom>
                  </pic:spPr>
                </pic:pic>
              </a:graphicData>
            </a:graphic>
          </wp:inline>
        </w:drawing>
      </w:r>
    </w:p>
    <w:p w14:paraId="67802D23" w14:textId="14FC198F" w:rsidR="00CF38F2" w:rsidRPr="00CC1581" w:rsidRDefault="00CF38F2" w:rsidP="00CF38F2">
      <w:pPr>
        <w:pStyle w:val="Caption"/>
        <w:jc w:val="center"/>
      </w:pPr>
      <w:bookmarkStart w:id="120" w:name="_Toc161759846"/>
      <w:bookmarkStart w:id="121" w:name="_Toc165140843"/>
      <w:r w:rsidRPr="00CC1581">
        <w:t xml:space="preserve">Figura </w:t>
      </w:r>
      <w:r w:rsidRPr="00CC1581">
        <w:fldChar w:fldCharType="begin"/>
      </w:r>
      <w:r w:rsidRPr="00CC1581">
        <w:instrText xml:space="preserve"> SEQ Figura \* ARABIC </w:instrText>
      </w:r>
      <w:r w:rsidRPr="00CC1581">
        <w:fldChar w:fldCharType="separate"/>
      </w:r>
      <w:r w:rsidR="00710CE5">
        <w:rPr>
          <w:noProof/>
        </w:rPr>
        <w:t>2</w:t>
      </w:r>
      <w:r w:rsidRPr="00CC1581">
        <w:fldChar w:fldCharType="end"/>
      </w:r>
      <w:r w:rsidRPr="00CC1581">
        <w:t>. Storyboard del cliente</w:t>
      </w:r>
      <w:bookmarkEnd w:id="120"/>
      <w:bookmarkEnd w:id="121"/>
    </w:p>
    <w:p w14:paraId="666C51FF" w14:textId="77777777" w:rsidR="000311CE" w:rsidRDefault="000311CE" w:rsidP="00F56177">
      <w:pPr>
        <w:pStyle w:val="PM2-NoHeadingBold"/>
        <w:rPr>
          <w:lang w:val="es-ES"/>
        </w:rPr>
      </w:pPr>
      <w:bookmarkStart w:id="122" w:name="_Toc1418317124"/>
      <w:bookmarkStart w:id="123" w:name="_Toc2061079933"/>
      <w:bookmarkStart w:id="124" w:name="_Toc1623036463"/>
      <w:bookmarkStart w:id="125" w:name="_Toc91201471"/>
      <w:bookmarkStart w:id="126" w:name="_Toc161087650"/>
    </w:p>
    <w:p w14:paraId="491F2364" w14:textId="77777777" w:rsidR="009A3A8D" w:rsidRPr="00CC1581" w:rsidRDefault="009A3A8D" w:rsidP="00F56177">
      <w:pPr>
        <w:pStyle w:val="PM2-NoHeadingBold"/>
        <w:rPr>
          <w:lang w:val="es-ES"/>
        </w:rPr>
      </w:pPr>
      <w:r w:rsidRPr="00CC1581">
        <w:rPr>
          <w:lang w:val="es-ES"/>
        </w:rPr>
        <w:t>Explicación</w:t>
      </w:r>
      <w:bookmarkEnd w:id="122"/>
      <w:bookmarkEnd w:id="123"/>
      <w:bookmarkEnd w:id="124"/>
      <w:bookmarkEnd w:id="125"/>
      <w:bookmarkEnd w:id="126"/>
    </w:p>
    <w:p w14:paraId="4A9D9E8D" w14:textId="77777777" w:rsidR="009A3A8D" w:rsidRPr="003631F9" w:rsidRDefault="009A3A8D" w:rsidP="008B5F75">
      <w:pPr>
        <w:pStyle w:val="PM2-Body"/>
      </w:pPr>
      <w:r w:rsidRPr="003631F9">
        <w:t>El cliente, que quiere alquilar una plaza de aparcamiento durante un tiempo determinado, se sigue un flujo definido y constante, con algunas alternativas en ciertos casos clave:</w:t>
      </w:r>
    </w:p>
    <w:p w14:paraId="1BD85E4B" w14:textId="77777777" w:rsidR="009A3A8D" w:rsidRPr="00CC1581" w:rsidRDefault="009A3A8D" w:rsidP="004D200D">
      <w:pPr>
        <w:numPr>
          <w:ilvl w:val="0"/>
          <w:numId w:val="26"/>
        </w:numPr>
        <w:spacing w:after="160" w:line="276" w:lineRule="auto"/>
      </w:pPr>
      <w:r w:rsidRPr="00CC1581">
        <w:t>El comienzo del flujo surge cuando el cliente tiene la necesidad de alquilar una plaza de aparcamiento, ya sea planificándolo a largo plazo (0a) o sobre la marcha (0b). Estas dos alternativas representan las dos oportunidades de negocio que trata de capturar la aplicación: aparcamiento rápido sobre la marcha y espacio barato para largas estancias.</w:t>
      </w:r>
    </w:p>
    <w:p w14:paraId="56A61945" w14:textId="77777777" w:rsidR="009A3A8D" w:rsidRPr="00CC1581" w:rsidRDefault="009A3A8D" w:rsidP="004D200D">
      <w:pPr>
        <w:numPr>
          <w:ilvl w:val="0"/>
          <w:numId w:val="26"/>
        </w:numPr>
        <w:spacing w:after="160" w:line="276" w:lineRule="auto"/>
      </w:pPr>
      <w:r w:rsidRPr="00CC1581">
        <w:t>El cliente escoge su coche, que debe estar previamente definido (ver boceto).</w:t>
      </w:r>
    </w:p>
    <w:p w14:paraId="3D24447B" w14:textId="77777777" w:rsidR="009A3A8D" w:rsidRPr="00CC1581" w:rsidRDefault="009A3A8D" w:rsidP="004D200D">
      <w:pPr>
        <w:numPr>
          <w:ilvl w:val="0"/>
          <w:numId w:val="26"/>
        </w:numPr>
        <w:spacing w:after="160" w:line="276" w:lineRule="auto"/>
      </w:pPr>
      <w:r w:rsidRPr="00CC1581">
        <w:t>El cliente escoge un lugar en el mapa, resaltando los garajes disponibles y agrupándolos en nodos si el zoom no es suficiente.</w:t>
      </w:r>
    </w:p>
    <w:p w14:paraId="33640969" w14:textId="77777777" w:rsidR="009A3A8D" w:rsidRPr="00CC1581" w:rsidRDefault="009A3A8D" w:rsidP="004D200D">
      <w:pPr>
        <w:numPr>
          <w:ilvl w:val="0"/>
          <w:numId w:val="26"/>
        </w:numPr>
        <w:spacing w:after="160" w:line="276" w:lineRule="auto"/>
      </w:pPr>
      <w:r w:rsidRPr="00CC1581">
        <w:t>Escoger entre las opciones que el sistema otorga, mostrando información relevante como la disponibilidad o la localización concreta, entre otros.</w:t>
      </w:r>
    </w:p>
    <w:p w14:paraId="1FC9DC1C" w14:textId="77777777" w:rsidR="009A3A8D" w:rsidRPr="00CC1581" w:rsidRDefault="009A3A8D" w:rsidP="004D200D">
      <w:pPr>
        <w:numPr>
          <w:ilvl w:val="0"/>
          <w:numId w:val="26"/>
        </w:numPr>
        <w:spacing w:after="160" w:line="276" w:lineRule="auto"/>
      </w:pPr>
      <w:r w:rsidRPr="00CC1581">
        <w:t>Una vez escogido y reservado el aparcamiento, el cliente puede hacer uso de este, indicando su entrada mediante la aplicación. Esta se conectará con el HUB del garaje, definido en el resto del documento.</w:t>
      </w:r>
    </w:p>
    <w:p w14:paraId="1E0DE548" w14:textId="77777777" w:rsidR="009A3A8D" w:rsidRPr="00CC1581" w:rsidRDefault="009A3A8D" w:rsidP="004D200D">
      <w:pPr>
        <w:numPr>
          <w:ilvl w:val="0"/>
          <w:numId w:val="26"/>
        </w:numPr>
        <w:spacing w:after="160" w:line="276" w:lineRule="auto"/>
      </w:pPr>
      <w:r w:rsidRPr="00CC1581">
        <w:t>Opcionalmente y si así lo indica, puede hacer uso del cargador eléctrico (ver alternativas y sistema de medición para conocer su funcionamiento)</w:t>
      </w:r>
    </w:p>
    <w:p w14:paraId="1621BD19" w14:textId="77777777" w:rsidR="009A3A8D" w:rsidRPr="00CC1581" w:rsidRDefault="009A3A8D" w:rsidP="004D200D">
      <w:pPr>
        <w:numPr>
          <w:ilvl w:val="0"/>
          <w:numId w:val="26"/>
        </w:numPr>
        <w:spacing w:after="160" w:line="276" w:lineRule="auto"/>
      </w:pPr>
      <w:r w:rsidRPr="00CC1581">
        <w:t>Una vez terminado el plazo (o antes, si así lo desea el cliente), deja libre el aparcamiento y lo registra en la aplicación.</w:t>
      </w:r>
    </w:p>
    <w:p w14:paraId="27601591" w14:textId="77777777" w:rsidR="009A3A8D" w:rsidRPr="00CC1581" w:rsidRDefault="009A3A8D" w:rsidP="004D200D">
      <w:pPr>
        <w:numPr>
          <w:ilvl w:val="0"/>
          <w:numId w:val="26"/>
        </w:numPr>
        <w:spacing w:after="160" w:line="276" w:lineRule="auto"/>
      </w:pPr>
      <w:r w:rsidRPr="00CC1581">
        <w:t>Una vez terminado, y también de manera opcional, el cliente puede valorar tanto al usuario que ofertó la plaza como a la plaza en sí, siguiendo su propio criterio.</w:t>
      </w:r>
    </w:p>
    <w:p w14:paraId="014E9701" w14:textId="77777777" w:rsidR="00614988" w:rsidRPr="00CC1581" w:rsidRDefault="00614988" w:rsidP="00614988">
      <w:pPr>
        <w:spacing w:after="160" w:line="276" w:lineRule="auto"/>
      </w:pPr>
    </w:p>
    <w:p w14:paraId="115FFC9C" w14:textId="3A7E5445" w:rsidR="006A4862" w:rsidRPr="00CC1581" w:rsidRDefault="006A4862" w:rsidP="004D200D">
      <w:pPr>
        <w:pStyle w:val="Heading2"/>
        <w:numPr>
          <w:ilvl w:val="1"/>
          <w:numId w:val="32"/>
        </w:numPr>
      </w:pPr>
      <w:bookmarkStart w:id="127" w:name="_Toc794307668"/>
      <w:bookmarkStart w:id="128" w:name="_Toc444744808"/>
      <w:bookmarkStart w:id="129" w:name="_Toc222691786"/>
      <w:bookmarkStart w:id="130" w:name="_Toc440063195"/>
      <w:bookmarkStart w:id="131" w:name="_Toc165312802"/>
      <w:r w:rsidRPr="00CC1581">
        <w:t>Resumen de operativa</w:t>
      </w:r>
      <w:bookmarkEnd w:id="131"/>
    </w:p>
    <w:p w14:paraId="502A1329" w14:textId="2AFEA7A4" w:rsidR="006A4862" w:rsidRPr="003631F9" w:rsidRDefault="006A4862" w:rsidP="008B5F75">
      <w:pPr>
        <w:pStyle w:val="PM2-Body"/>
      </w:pPr>
      <w:r w:rsidRPr="003631F9">
        <w:t xml:space="preserve">Si bien esta memoria no contiene un listado exhaustivo y formal de todas las funcionalidades de la aplicación </w:t>
      </w:r>
      <w:r w:rsidRPr="001F6AE5">
        <w:t>Park&amp;Go</w:t>
      </w:r>
      <w:r w:rsidRPr="003631F9">
        <w:t xml:space="preserve">, la operativa </w:t>
      </w:r>
      <w:r w:rsidR="00F56177" w:rsidRPr="003631F9">
        <w:t>principal</w:t>
      </w:r>
      <w:r w:rsidR="00F56177" w:rsidRPr="003631F9">
        <w:tab/>
      </w:r>
      <w:r w:rsidRPr="003631F9">
        <w:t>del sistema se resume de la siguiente manera:</w:t>
      </w:r>
    </w:p>
    <w:p w14:paraId="792DFA8F" w14:textId="77777777" w:rsidR="006A4862" w:rsidRPr="00CC1581" w:rsidRDefault="006A4862" w:rsidP="004D200D">
      <w:pPr>
        <w:pStyle w:val="ListParagraph"/>
        <w:numPr>
          <w:ilvl w:val="0"/>
          <w:numId w:val="27"/>
        </w:numPr>
        <w:spacing w:line="276" w:lineRule="auto"/>
      </w:pPr>
      <w:r w:rsidRPr="00CC1581">
        <w:t>El sistema debe localizar de forma automática una plaza de aparcamiento cercana.</w:t>
      </w:r>
    </w:p>
    <w:p w14:paraId="73F24B03" w14:textId="77777777" w:rsidR="006A4862" w:rsidRPr="00CC1581" w:rsidRDefault="006A4862" w:rsidP="004D200D">
      <w:pPr>
        <w:pStyle w:val="ListParagraph"/>
        <w:numPr>
          <w:ilvl w:val="0"/>
          <w:numId w:val="27"/>
        </w:numPr>
        <w:spacing w:line="276" w:lineRule="auto"/>
      </w:pPr>
      <w:r w:rsidRPr="00CC1581">
        <w:t>El sistema de permitir el filtro de plazas de aparcamiento en función de varios atributos.</w:t>
      </w:r>
    </w:p>
    <w:p w14:paraId="3134B717" w14:textId="77777777" w:rsidR="006A4862" w:rsidRPr="00CC1581" w:rsidRDefault="006A4862" w:rsidP="004D200D">
      <w:pPr>
        <w:pStyle w:val="ListParagraph"/>
        <w:numPr>
          <w:ilvl w:val="0"/>
          <w:numId w:val="27"/>
        </w:numPr>
        <w:spacing w:line="276" w:lineRule="auto"/>
      </w:pPr>
      <w:r w:rsidRPr="00CC1581">
        <w:t>El sistema debe permitir la definición de distintas tarifas a la hora de ofertar una plaza de garaje.</w:t>
      </w:r>
    </w:p>
    <w:p w14:paraId="4E60B0B7" w14:textId="77777777" w:rsidR="006A4862" w:rsidRPr="00CC1581" w:rsidRDefault="006A4862" w:rsidP="004D200D">
      <w:pPr>
        <w:pStyle w:val="ListParagraph"/>
        <w:numPr>
          <w:ilvl w:val="0"/>
          <w:numId w:val="27"/>
        </w:numPr>
        <w:spacing w:line="276" w:lineRule="auto"/>
      </w:pPr>
      <w:r w:rsidRPr="00CC1581">
        <w:t>El sistema debe permitir la recomendación de precios para las distintas tarifas a la hora de ofertar una plaza de garaje.</w:t>
      </w:r>
    </w:p>
    <w:p w14:paraId="6E6841A2" w14:textId="77777777" w:rsidR="006A4862" w:rsidRPr="00CC1581" w:rsidRDefault="006A4862" w:rsidP="004D200D">
      <w:pPr>
        <w:pStyle w:val="ListParagraph"/>
        <w:numPr>
          <w:ilvl w:val="0"/>
          <w:numId w:val="27"/>
        </w:numPr>
        <w:spacing w:line="276" w:lineRule="auto"/>
      </w:pPr>
      <w:r w:rsidRPr="00CC1581">
        <w:t>El sistema debe utilizar un algoritmo inteligente para el filtrado de las distintas plazas de aparcamiento.</w:t>
      </w:r>
    </w:p>
    <w:p w14:paraId="3940945E" w14:textId="77777777" w:rsidR="002C1B3E" w:rsidRDefault="002C1B3E">
      <w:pPr>
        <w:spacing w:after="0"/>
        <w:jc w:val="left"/>
        <w:rPr>
          <w:rFonts w:cstheme="minorHAnsi"/>
          <w:b/>
          <w:bCs/>
          <w:smallCaps/>
          <w:sz w:val="28"/>
        </w:rPr>
      </w:pPr>
      <w:bookmarkStart w:id="132" w:name="_Toc1661713176"/>
      <w:bookmarkStart w:id="133" w:name="_Toc907100901"/>
      <w:bookmarkStart w:id="134" w:name="_Toc983451714"/>
      <w:bookmarkStart w:id="135" w:name="_Toc161087652"/>
      <w:r>
        <w:br w:type="page"/>
      </w:r>
    </w:p>
    <w:p w14:paraId="564E58E3" w14:textId="022BFF72" w:rsidR="001D559D" w:rsidRPr="004431AF" w:rsidRDefault="009A3A8D" w:rsidP="009D5140">
      <w:pPr>
        <w:pStyle w:val="Heading1"/>
      </w:pPr>
      <w:bookmarkStart w:id="136" w:name="_Toc165312803"/>
      <w:r w:rsidRPr="00CC1581">
        <w:t>Hipótesis y restricciones</w:t>
      </w:r>
      <w:bookmarkEnd w:id="127"/>
      <w:bookmarkEnd w:id="128"/>
      <w:bookmarkEnd w:id="129"/>
      <w:bookmarkEnd w:id="130"/>
      <w:bookmarkEnd w:id="132"/>
      <w:bookmarkEnd w:id="133"/>
      <w:bookmarkEnd w:id="134"/>
      <w:bookmarkEnd w:id="135"/>
      <w:bookmarkEnd w:id="136"/>
    </w:p>
    <w:p w14:paraId="620283C1" w14:textId="77777777" w:rsidR="00E64954" w:rsidRPr="003631F9" w:rsidRDefault="008B2FA6" w:rsidP="008B5F75">
      <w:pPr>
        <w:pStyle w:val="PM2-Body"/>
      </w:pPr>
      <w:r w:rsidRPr="003631F9">
        <w:t>En este apartado, se present</w:t>
      </w:r>
      <w:r w:rsidR="002F2F41" w:rsidRPr="003631F9">
        <w:t>an</w:t>
      </w:r>
      <w:r w:rsidRPr="003631F9">
        <w:t xml:space="preserve"> las hipótesis fundamentales que guían el desarrollo y la implementación de</w:t>
      </w:r>
      <w:r w:rsidR="00294534" w:rsidRPr="003631F9">
        <w:t xml:space="preserve">l </w:t>
      </w:r>
      <w:r w:rsidRPr="003631F9">
        <w:t xml:space="preserve">proyecto, así como las restricciones que deben tenerse en cuenta durante su ejecución. Estas hipótesis se basan en análisis previos del mercado, las necesidades de los usuarios y la viabilidad técnica y financiera del proyecto. Las restricciones, por otro lado, delinean los límites y las limitaciones dentro de las cuales operará </w:t>
      </w:r>
      <w:r w:rsidR="00294534" w:rsidRPr="003631F9">
        <w:t>el</w:t>
      </w:r>
      <w:r w:rsidRPr="003631F9">
        <w:t xml:space="preserve"> proyecto, identificando los desafíos potenciales que </w:t>
      </w:r>
      <w:r w:rsidR="006170F8" w:rsidRPr="003631F9">
        <w:t>se deben</w:t>
      </w:r>
      <w:r w:rsidRPr="003631F9">
        <w:t xml:space="preserve"> abordar para lograr el éxito.</w:t>
      </w:r>
    </w:p>
    <w:p w14:paraId="69EAC0BB" w14:textId="0A001910" w:rsidR="000F301B" w:rsidRPr="000F301B" w:rsidRDefault="000F301B" w:rsidP="065323FF">
      <w:pPr>
        <w:keepNext/>
        <w:spacing w:before="60" w:after="200" w:line="276" w:lineRule="auto"/>
      </w:pPr>
      <w:bookmarkStart w:id="137" w:name="_Toc163510971"/>
      <w:bookmarkStart w:id="138" w:name="_Toc163516437"/>
      <w:bookmarkStart w:id="139" w:name="_Toc163559351"/>
      <w:bookmarkStart w:id="140" w:name="_Toc163572386"/>
      <w:bookmarkStart w:id="141" w:name="_Toc163572701"/>
      <w:bookmarkStart w:id="142" w:name="_Toc163574031"/>
      <w:bookmarkStart w:id="143" w:name="_Toc163574569"/>
      <w:bookmarkEnd w:id="137"/>
      <w:bookmarkEnd w:id="138"/>
      <w:bookmarkEnd w:id="139"/>
      <w:bookmarkEnd w:id="140"/>
      <w:bookmarkEnd w:id="141"/>
      <w:bookmarkEnd w:id="142"/>
      <w:bookmarkEnd w:id="143"/>
    </w:p>
    <w:p w14:paraId="21537919" w14:textId="77777777" w:rsidR="00706512" w:rsidRPr="00706512" w:rsidRDefault="00706512" w:rsidP="00477D46">
      <w:pPr>
        <w:pStyle w:val="ListParagraph"/>
        <w:keepNext/>
        <w:numPr>
          <w:ilvl w:val="0"/>
          <w:numId w:val="32"/>
        </w:numPr>
        <w:spacing w:before="60" w:after="200"/>
        <w:contextualSpacing w:val="0"/>
        <w:outlineLvl w:val="1"/>
        <w:rPr>
          <w:rFonts w:ascii="Calibri" w:hAnsi="Calibri"/>
          <w:b/>
          <w:vanish/>
          <w:sz w:val="24"/>
        </w:rPr>
      </w:pPr>
      <w:bookmarkStart w:id="144" w:name="_Toc165140632"/>
      <w:bookmarkStart w:id="145" w:name="_Toc165140703"/>
      <w:bookmarkStart w:id="146" w:name="_Toc165140789"/>
      <w:bookmarkStart w:id="147" w:name="_Toc165141306"/>
      <w:bookmarkStart w:id="148" w:name="_Toc165141376"/>
      <w:bookmarkStart w:id="149" w:name="_Toc165227441"/>
      <w:bookmarkStart w:id="150" w:name="_Toc165312804"/>
      <w:bookmarkEnd w:id="144"/>
      <w:bookmarkEnd w:id="145"/>
      <w:bookmarkEnd w:id="146"/>
      <w:bookmarkEnd w:id="147"/>
      <w:bookmarkEnd w:id="148"/>
      <w:bookmarkEnd w:id="149"/>
      <w:bookmarkEnd w:id="150"/>
    </w:p>
    <w:p w14:paraId="2F9D6B47" w14:textId="217BB174" w:rsidR="00A02F7C" w:rsidRDefault="00A02F7C" w:rsidP="004D200D">
      <w:pPr>
        <w:pStyle w:val="Heading2"/>
        <w:numPr>
          <w:ilvl w:val="1"/>
          <w:numId w:val="32"/>
        </w:numPr>
      </w:pPr>
      <w:bookmarkStart w:id="151" w:name="_Toc165312805"/>
      <w:r>
        <w:t>Hipótesis</w:t>
      </w:r>
      <w:bookmarkEnd w:id="151"/>
    </w:p>
    <w:p w14:paraId="6E247D78" w14:textId="602B352E" w:rsidR="009B2DCE" w:rsidRDefault="00FD728E" w:rsidP="004D200D">
      <w:pPr>
        <w:pStyle w:val="ListParagraph"/>
        <w:numPr>
          <w:ilvl w:val="0"/>
          <w:numId w:val="29"/>
        </w:numPr>
        <w:spacing w:line="276" w:lineRule="auto"/>
      </w:pPr>
      <w:r>
        <w:t>E</w:t>
      </w:r>
      <w:r w:rsidRPr="00FD728E">
        <w:t xml:space="preserve">xiste una demanda significativa de servicios de alquiler de plazas de garaje en </w:t>
      </w:r>
      <w:r w:rsidR="00CF7329">
        <w:t>el á</w:t>
      </w:r>
      <w:r w:rsidR="00CF7329" w:rsidRPr="00CF7329">
        <w:t>rea metropolitana central de Asturias</w:t>
      </w:r>
      <w:r w:rsidR="00073505">
        <w:t>.</w:t>
      </w:r>
    </w:p>
    <w:p w14:paraId="55A61254" w14:textId="50044B63" w:rsidR="00073505" w:rsidRDefault="000B0993" w:rsidP="004D200D">
      <w:pPr>
        <w:pStyle w:val="ListParagraph"/>
        <w:numPr>
          <w:ilvl w:val="0"/>
          <w:numId w:val="29"/>
        </w:numPr>
        <w:spacing w:line="276" w:lineRule="auto"/>
      </w:pPr>
      <w:r>
        <w:t>Habrá</w:t>
      </w:r>
      <w:r w:rsidRPr="000B0993">
        <w:t xml:space="preserve"> propietarios dispuestos a ofrecer sus plazas de garaje para alquilar a través de </w:t>
      </w:r>
      <w:r>
        <w:t>la</w:t>
      </w:r>
      <w:r w:rsidRPr="000B0993">
        <w:t xml:space="preserve"> plataforma, motivados por incentivos financieros y la conveniencia de utilizar activos </w:t>
      </w:r>
      <w:r w:rsidR="00F92DAE">
        <w:t>desaprovechados</w:t>
      </w:r>
      <w:r w:rsidRPr="000B0993">
        <w:t>.</w:t>
      </w:r>
    </w:p>
    <w:p w14:paraId="45EF90CE" w14:textId="2461C79C" w:rsidR="00405A2B" w:rsidRDefault="00405A2B" w:rsidP="004D200D">
      <w:pPr>
        <w:pStyle w:val="ListParagraph"/>
        <w:numPr>
          <w:ilvl w:val="0"/>
          <w:numId w:val="29"/>
        </w:numPr>
        <w:spacing w:line="276" w:lineRule="auto"/>
      </w:pPr>
      <w:r>
        <w:t>E</w:t>
      </w:r>
      <w:r w:rsidRPr="00405A2B">
        <w:t xml:space="preserve">l modelo de negocio basado en comisiones </w:t>
      </w:r>
      <w:r w:rsidR="005840D3">
        <w:t>puede o no ser</w:t>
      </w:r>
      <w:r w:rsidRPr="00405A2B">
        <w:t xml:space="preserve"> rentable, </w:t>
      </w:r>
      <w:r w:rsidR="00DF5CB0">
        <w:t xml:space="preserve">ya que se trata de una implantación prototipo en el área metropolitana de Asturias. Una vez </w:t>
      </w:r>
      <w:r w:rsidR="009104DC">
        <w:t>implantado, se observará si se</w:t>
      </w:r>
      <w:r w:rsidRPr="00405A2B">
        <w:t xml:space="preserve"> </w:t>
      </w:r>
      <w:r w:rsidR="009104DC">
        <w:t>generan</w:t>
      </w:r>
      <w:r w:rsidRPr="00405A2B">
        <w:t xml:space="preserve"> ingresos suficientes </w:t>
      </w:r>
      <w:r w:rsidR="009104DC">
        <w:t>como</w:t>
      </w:r>
      <w:r w:rsidRPr="00405A2B">
        <w:t xml:space="preserve"> para cubrir los costos operativos y </w:t>
      </w:r>
      <w:r w:rsidR="009104DC">
        <w:t>lograr</w:t>
      </w:r>
      <w:r w:rsidRPr="00405A2B">
        <w:t xml:space="preserve"> beneficios sostenibles a largo plazo.</w:t>
      </w:r>
    </w:p>
    <w:p w14:paraId="69C2D5EE" w14:textId="7CC93872" w:rsidR="00E86D3C" w:rsidRDefault="008850A0" w:rsidP="004D200D">
      <w:pPr>
        <w:pStyle w:val="ListParagraph"/>
        <w:numPr>
          <w:ilvl w:val="0"/>
          <w:numId w:val="29"/>
        </w:numPr>
        <w:spacing w:line="276" w:lineRule="auto"/>
      </w:pPr>
      <w:r w:rsidRPr="008850A0">
        <w:t>El ofertante es el responsable de que las características de la plaza coincidan con lo descrito en la oferta</w:t>
      </w:r>
      <w:r w:rsidR="002F2F41">
        <w:t>.</w:t>
      </w:r>
    </w:p>
    <w:p w14:paraId="77E98820" w14:textId="018058D9" w:rsidR="0020668A" w:rsidRDefault="00655A02" w:rsidP="004D200D">
      <w:pPr>
        <w:pStyle w:val="ListParagraph"/>
        <w:numPr>
          <w:ilvl w:val="0"/>
          <w:numId w:val="29"/>
        </w:numPr>
        <w:spacing w:line="276" w:lineRule="auto"/>
      </w:pPr>
      <w:r>
        <w:t xml:space="preserve">El ofertante </w:t>
      </w:r>
      <w:r w:rsidRPr="00655A02">
        <w:t>es el responsable final de que se cumplan todas las normativas</w:t>
      </w:r>
      <w:r w:rsidR="00064A31">
        <w:t xml:space="preserve"> relacionadas con el garaje, la plaza ofertada y el punto de carga.</w:t>
      </w:r>
    </w:p>
    <w:p w14:paraId="0467319D" w14:textId="77777777" w:rsidR="00AD0C73" w:rsidRDefault="00AD0C73" w:rsidP="00AD0C73">
      <w:pPr>
        <w:spacing w:line="276" w:lineRule="auto"/>
      </w:pPr>
    </w:p>
    <w:p w14:paraId="0783CEE0" w14:textId="3F18AA57" w:rsidR="00E00BE8" w:rsidRDefault="001637F1" w:rsidP="004D200D">
      <w:pPr>
        <w:pStyle w:val="Heading2"/>
        <w:numPr>
          <w:ilvl w:val="1"/>
          <w:numId w:val="32"/>
        </w:numPr>
      </w:pPr>
      <w:bookmarkStart w:id="152" w:name="_Toc165312806"/>
      <w:r>
        <w:t>Restricciones</w:t>
      </w:r>
      <w:bookmarkEnd w:id="152"/>
    </w:p>
    <w:p w14:paraId="1E02205D" w14:textId="4A58AD68" w:rsidR="001637F1" w:rsidRDefault="001637F1" w:rsidP="004D200D">
      <w:pPr>
        <w:pStyle w:val="ListParagraph"/>
        <w:numPr>
          <w:ilvl w:val="0"/>
          <w:numId w:val="30"/>
        </w:numPr>
        <w:spacing w:line="276" w:lineRule="auto"/>
      </w:pPr>
      <w:r w:rsidRPr="001637F1">
        <w:t>Las regulaciones municipales relacionadas con el alquiler de plazas de garaje pueden imponer restricciones específicas que deben cumplirse, incluidos permisos y licencias.</w:t>
      </w:r>
    </w:p>
    <w:p w14:paraId="7469FA73" w14:textId="22ACA216" w:rsidR="008068E0" w:rsidRDefault="00302221" w:rsidP="004D200D">
      <w:pPr>
        <w:pStyle w:val="ListParagraph"/>
        <w:numPr>
          <w:ilvl w:val="0"/>
          <w:numId w:val="30"/>
        </w:numPr>
        <w:spacing w:line="276" w:lineRule="auto"/>
      </w:pPr>
      <w:r>
        <w:t xml:space="preserve">La oferta de plazas de garaje se limita a las ubicadas en garajes </w:t>
      </w:r>
      <w:r w:rsidR="008068E0">
        <w:t>que disponen de acceso peatonal.</w:t>
      </w:r>
    </w:p>
    <w:p w14:paraId="4493A946" w14:textId="566C5D88" w:rsidR="00064A31" w:rsidRDefault="628F5E3B" w:rsidP="004D200D">
      <w:pPr>
        <w:pStyle w:val="ListParagraph"/>
        <w:numPr>
          <w:ilvl w:val="0"/>
          <w:numId w:val="30"/>
        </w:numPr>
        <w:spacing w:line="276" w:lineRule="auto"/>
      </w:pPr>
      <w:r>
        <w:t>La prestación del servicio se enfocará en dispositivos móviles mediante una aplicación.</w:t>
      </w:r>
      <w:r w:rsidR="00104F19">
        <w:t xml:space="preserve"> No se </w:t>
      </w:r>
      <w:r w:rsidR="00F3526B">
        <w:t>proporcionará</w:t>
      </w:r>
      <w:r w:rsidR="00DB01CB">
        <w:t xml:space="preserve"> </w:t>
      </w:r>
      <w:r w:rsidR="00104F19">
        <w:t>soporte web.</w:t>
      </w:r>
    </w:p>
    <w:p w14:paraId="4A69C3B6" w14:textId="3C5DCF87" w:rsidR="00A53A96" w:rsidRDefault="00E46F3E" w:rsidP="004D200D">
      <w:pPr>
        <w:pStyle w:val="ListParagraph"/>
        <w:numPr>
          <w:ilvl w:val="0"/>
          <w:numId w:val="30"/>
        </w:numPr>
        <w:spacing w:line="276" w:lineRule="auto"/>
      </w:pPr>
      <w:r>
        <w:t>Se presupone que habrá</w:t>
      </w:r>
      <w:r w:rsidR="00A53A96">
        <w:t xml:space="preserve"> </w:t>
      </w:r>
      <w:r w:rsidR="003B6DDE" w:rsidRPr="003B6DDE">
        <w:t xml:space="preserve">garajes </w:t>
      </w:r>
      <w:r w:rsidR="00A53A96">
        <w:t>que no contarán</w:t>
      </w:r>
      <w:r w:rsidR="003B6DDE" w:rsidRPr="003B6DDE">
        <w:t xml:space="preserve"> con la infraestructura necesaria para implementar los servicios ofrecidos por la aplicación, lo que podría limitar su disponibilidad en ciertas ubicaciones.</w:t>
      </w:r>
    </w:p>
    <w:p w14:paraId="76AB6606" w14:textId="5411C851" w:rsidR="001D2D29" w:rsidRDefault="001D2D29" w:rsidP="004D200D">
      <w:pPr>
        <w:pStyle w:val="ListParagraph"/>
        <w:numPr>
          <w:ilvl w:val="0"/>
          <w:numId w:val="30"/>
        </w:numPr>
        <w:spacing w:line="276" w:lineRule="auto"/>
      </w:pPr>
      <w:r w:rsidRPr="001D2D29">
        <w:t>Los servicios de la aplicación estarán disponibles exclusivamente en el área metropolitana central de Asturias, delimitando así la zona geográfica en la que los usuarios podrán acceder y utilizar la plataforma.</w:t>
      </w:r>
    </w:p>
    <w:p w14:paraId="59B0EFD2" w14:textId="73E9DF32" w:rsidR="009A3A8D" w:rsidRPr="00CC1581" w:rsidRDefault="009A3A8D" w:rsidP="009A3A8D">
      <w:pPr>
        <w:spacing w:line="276" w:lineRule="auto"/>
      </w:pPr>
      <w:r w:rsidRPr="00CC1581">
        <w:br w:type="page"/>
      </w:r>
    </w:p>
    <w:p w14:paraId="73ED3B4E" w14:textId="5DFB883D" w:rsidR="009A3A8D" w:rsidRPr="00CC1581" w:rsidRDefault="009A3A8D" w:rsidP="009D5140">
      <w:pPr>
        <w:pStyle w:val="Heading1"/>
        <w:rPr>
          <w:rFonts w:eastAsia="Segoe UI"/>
        </w:rPr>
      </w:pPr>
      <w:bookmarkStart w:id="153" w:name="_Toc246201341"/>
      <w:bookmarkStart w:id="154" w:name="_Toc117496269"/>
      <w:bookmarkStart w:id="155" w:name="_Toc1964025546"/>
      <w:bookmarkStart w:id="156" w:name="_Toc521236649"/>
      <w:bookmarkStart w:id="157" w:name="_Toc429913365"/>
      <w:bookmarkStart w:id="158" w:name="_Toc1851914876"/>
      <w:bookmarkStart w:id="159" w:name="_Toc161087653"/>
      <w:bookmarkStart w:id="160" w:name="_Toc165312807"/>
      <w:r w:rsidRPr="00CC1581">
        <w:t>Valoración de alternativas</w:t>
      </w:r>
      <w:bookmarkEnd w:id="153"/>
      <w:bookmarkEnd w:id="154"/>
      <w:bookmarkEnd w:id="155"/>
      <w:bookmarkEnd w:id="156"/>
      <w:bookmarkEnd w:id="157"/>
      <w:bookmarkEnd w:id="158"/>
      <w:bookmarkEnd w:id="159"/>
      <w:bookmarkEnd w:id="160"/>
    </w:p>
    <w:p w14:paraId="4BEC75B2" w14:textId="469743AB" w:rsidR="29A656BB" w:rsidRPr="003631F9" w:rsidRDefault="007A45FF" w:rsidP="008B5F75">
      <w:pPr>
        <w:pStyle w:val="PM2-Body"/>
      </w:pPr>
      <w:r w:rsidRPr="003631F9">
        <w:t>Este apartado</w:t>
      </w:r>
      <w:r w:rsidR="26350A37" w:rsidRPr="003631F9">
        <w:t xml:space="preserve"> tiene como objetivo describir las distintas decisiones que han tenido que ser tomadas para facilitar el desarrollo d</w:t>
      </w:r>
      <w:r w:rsidR="459C5E91" w:rsidRPr="003631F9">
        <w:t>e la aplicación Park&amp;Go. Estas decisiones son solución a los diferentes problemas que se han presentad</w:t>
      </w:r>
      <w:r w:rsidR="108A3E69" w:rsidRPr="003631F9">
        <w:t>o en el diseño del sistema.</w:t>
      </w:r>
    </w:p>
    <w:p w14:paraId="49CD971D" w14:textId="469A05F6" w:rsidR="007A45FF" w:rsidRDefault="69A3200E" w:rsidP="00245DBF">
      <w:pPr>
        <w:pStyle w:val="PM2-Body"/>
      </w:pPr>
      <w:r w:rsidRPr="005D5040">
        <w:t>Para cada problema planteado, se presenta una breve descripción, ventajas y desventajas de varias alternativas</w:t>
      </w:r>
      <w:r w:rsidR="00FC1D3F">
        <w:t xml:space="preserve"> y</w:t>
      </w:r>
      <w:r w:rsidRPr="005D5040">
        <w:t xml:space="preserve"> un resumen de la solución seleccionada.</w:t>
      </w:r>
    </w:p>
    <w:p w14:paraId="4B22E520" w14:textId="77777777" w:rsidR="00245DBF" w:rsidRPr="00245DBF" w:rsidRDefault="00245DBF" w:rsidP="00245DBF">
      <w:pPr>
        <w:pStyle w:val="PM2-Body"/>
      </w:pPr>
    </w:p>
    <w:p w14:paraId="00616CD8" w14:textId="77777777" w:rsidR="00706512" w:rsidRPr="00706512" w:rsidRDefault="00706512" w:rsidP="00477D46">
      <w:pPr>
        <w:pStyle w:val="ListParagraph"/>
        <w:keepNext/>
        <w:numPr>
          <w:ilvl w:val="0"/>
          <w:numId w:val="32"/>
        </w:numPr>
        <w:spacing w:before="60" w:after="200"/>
        <w:contextualSpacing w:val="0"/>
        <w:outlineLvl w:val="1"/>
        <w:rPr>
          <w:rFonts w:ascii="Calibri" w:hAnsi="Calibri"/>
          <w:b/>
          <w:vanish/>
          <w:sz w:val="24"/>
        </w:rPr>
      </w:pPr>
      <w:bookmarkStart w:id="161" w:name="_Toc165140636"/>
      <w:bookmarkStart w:id="162" w:name="_Toc165140707"/>
      <w:bookmarkStart w:id="163" w:name="_Toc165140793"/>
      <w:bookmarkStart w:id="164" w:name="_Toc165141310"/>
      <w:bookmarkStart w:id="165" w:name="_Toc165141380"/>
      <w:bookmarkStart w:id="166" w:name="_Toc165227445"/>
      <w:bookmarkStart w:id="167" w:name="_Toc165312808"/>
      <w:bookmarkEnd w:id="161"/>
      <w:bookmarkEnd w:id="162"/>
      <w:bookmarkEnd w:id="163"/>
      <w:bookmarkEnd w:id="164"/>
      <w:bookmarkEnd w:id="165"/>
      <w:bookmarkEnd w:id="166"/>
      <w:bookmarkEnd w:id="167"/>
    </w:p>
    <w:p w14:paraId="6883C7E6" w14:textId="51608F2C" w:rsidR="2564CA32" w:rsidRDefault="2564CA32" w:rsidP="004D200D">
      <w:pPr>
        <w:pStyle w:val="Heading2"/>
        <w:numPr>
          <w:ilvl w:val="1"/>
          <w:numId w:val="32"/>
        </w:numPr>
      </w:pPr>
      <w:bookmarkStart w:id="168" w:name="_Toc165312809"/>
      <w:r>
        <w:t>Entrada y salida del garaje</w:t>
      </w:r>
      <w:bookmarkEnd w:id="168"/>
    </w:p>
    <w:p w14:paraId="5BD9938A" w14:textId="22E1C6CB" w:rsidR="00CB664D" w:rsidRPr="003631F9" w:rsidRDefault="2564CA32" w:rsidP="00E6286F">
      <w:pPr>
        <w:pStyle w:val="PM2-Body"/>
      </w:pPr>
      <w:r w:rsidRPr="003631F9">
        <w:t>Los usuarios de Park&amp;Go que decidan alquilar una plaza de garaje deberán tener acceso temporal tanto en vehículo como a pie a la plaza de aparcamiento que hayan reservado.</w:t>
      </w:r>
      <w:r w:rsidR="003D750C">
        <w:t xml:space="preserve"> Este es un punto clave, puesto que se busca la unificación y la simplificación en un sistema automatizado que no requiera el intercambio de llaves o mandos entre el ofertante y el usuario.</w:t>
      </w:r>
    </w:p>
    <w:p w14:paraId="576D8CAA" w14:textId="77777777" w:rsidR="00E36388" w:rsidRPr="003631F9" w:rsidRDefault="00E36388" w:rsidP="00E36388">
      <w:pPr>
        <w:pStyle w:val="PM2-Body"/>
      </w:pPr>
    </w:p>
    <w:p w14:paraId="7DA41CC5" w14:textId="28E770B7" w:rsidR="0B81E71D" w:rsidRDefault="0B81E71D" w:rsidP="004D200D">
      <w:pPr>
        <w:pStyle w:val="Heading3"/>
        <w:numPr>
          <w:ilvl w:val="2"/>
          <w:numId w:val="32"/>
        </w:numPr>
        <w:spacing w:line="276" w:lineRule="auto"/>
      </w:pPr>
      <w:bookmarkStart w:id="169" w:name="_Toc165312810"/>
      <w:r>
        <w:t>Alternativas planteadas</w:t>
      </w:r>
      <w:bookmarkEnd w:id="169"/>
    </w:p>
    <w:p w14:paraId="49A38A98" w14:textId="44074F60" w:rsidR="00D77B33" w:rsidRPr="00CB664D" w:rsidRDefault="00D77B33" w:rsidP="008B5F75">
      <w:pPr>
        <w:pStyle w:val="PM2-Body"/>
      </w:pPr>
      <w:r w:rsidRPr="003631F9">
        <w:t>Después de una preselección inicial, se escogen las siguientes opciones a valorar.</w:t>
      </w:r>
    </w:p>
    <w:p w14:paraId="56696551" w14:textId="77777777" w:rsidR="00536E68" w:rsidRPr="00CB664D" w:rsidRDefault="00536E68" w:rsidP="00E36388">
      <w:pPr>
        <w:pStyle w:val="PM2-Body"/>
      </w:pPr>
    </w:p>
    <w:p w14:paraId="1F085B25" w14:textId="20C4E231" w:rsidR="0B81E71D" w:rsidRDefault="0B81E71D" w:rsidP="004D200D">
      <w:pPr>
        <w:pStyle w:val="Heading4"/>
        <w:numPr>
          <w:ilvl w:val="3"/>
          <w:numId w:val="32"/>
        </w:numPr>
        <w:spacing w:line="276" w:lineRule="auto"/>
      </w:pPr>
      <w:r>
        <w:t>Reconocimiento de matrícula</w:t>
      </w:r>
    </w:p>
    <w:p w14:paraId="78B756E1" w14:textId="6B7B0F8E" w:rsidR="1D53551F" w:rsidRPr="003631F9" w:rsidRDefault="1D53551F" w:rsidP="008B5F75">
      <w:pPr>
        <w:pStyle w:val="PM2-Body"/>
      </w:pPr>
      <w:r w:rsidRPr="003631F9">
        <w:t xml:space="preserve">El sistema de reconocimiento de matrícula se basa en una cámara capaz de leer la matrícula de un vehículo a distancia. Esta información puede usarse posteriormente para comprobar si </w:t>
      </w:r>
      <w:r w:rsidR="2661E806" w:rsidRPr="003631F9">
        <w:t xml:space="preserve">ese vehículo </w:t>
      </w:r>
      <w:r w:rsidRPr="003631F9">
        <w:t xml:space="preserve">tiene una reserva de una plaza en el garaje que haya leído la </w:t>
      </w:r>
      <w:r w:rsidR="76A11DBB" w:rsidRPr="003631F9">
        <w:t>matrícula</w:t>
      </w:r>
      <w:r w:rsidRPr="003631F9">
        <w:t>.</w:t>
      </w:r>
    </w:p>
    <w:p w14:paraId="3A46181C" w14:textId="2C8DB935" w:rsidR="3F729525" w:rsidRPr="003631F9" w:rsidRDefault="3F729525" w:rsidP="008B5F75">
      <w:pPr>
        <w:pStyle w:val="PM2-Body"/>
      </w:pPr>
      <w:r w:rsidRPr="003631F9">
        <w:t xml:space="preserve">Esta estrategia es </w:t>
      </w:r>
      <w:r w:rsidR="005507B2">
        <w:t>muy común</w:t>
      </w:r>
      <w:r w:rsidRPr="003631F9">
        <w:t xml:space="preserve"> en aparcamientos</w:t>
      </w:r>
      <w:r w:rsidR="005507B2">
        <w:t xml:space="preserve"> públicos</w:t>
      </w:r>
      <w:r w:rsidRPr="003631F9">
        <w:t>, por lo que los usuarios interactuarían con un sistema co</w:t>
      </w:r>
      <w:r w:rsidR="09E1BD2A" w:rsidRPr="003631F9">
        <w:t>nocido y fácil de comprender. Además, una gran ventaja de esta alternativa es que no existe interacción directa entre el usuario y el sistema que le permite acceder a la plaza.</w:t>
      </w:r>
      <w:r w:rsidR="0057672A">
        <w:t xml:space="preserve"> </w:t>
      </w:r>
    </w:p>
    <w:p w14:paraId="72EB6717" w14:textId="282AF1E2" w:rsidR="09E1BD2A" w:rsidRPr="003631F9" w:rsidRDefault="09E1BD2A" w:rsidP="008B5F75">
      <w:pPr>
        <w:pStyle w:val="PM2-Body"/>
      </w:pPr>
      <w:bookmarkStart w:id="170" w:name="_Int_ikKC7EgR"/>
      <w:r w:rsidRPr="003631F9">
        <w:t>Sin embargo, tanto el equipo necesario como su instalación conllevaría un coste alto, lo que implicaría que sería necesario un mayor número de horas reservadas por plaza para compensar la inversión.</w:t>
      </w:r>
      <w:bookmarkEnd w:id="170"/>
      <w:r w:rsidR="00354588">
        <w:t xml:space="preserve"> </w:t>
      </w:r>
    </w:p>
    <w:p w14:paraId="3DF1449E" w14:textId="77777777" w:rsidR="00F9451E" w:rsidRDefault="00F9451E" w:rsidP="00630CED">
      <w:pPr>
        <w:pStyle w:val="Text4"/>
        <w:spacing w:line="276" w:lineRule="auto"/>
      </w:pPr>
    </w:p>
    <w:p w14:paraId="305A06B7" w14:textId="77777777" w:rsidR="00536E68" w:rsidRDefault="00536E68">
      <w:pPr>
        <w:spacing w:after="0"/>
        <w:jc w:val="left"/>
        <w:rPr>
          <w:i/>
          <w:sz w:val="24"/>
        </w:rPr>
      </w:pPr>
      <w:r>
        <w:br w:type="page"/>
      </w:r>
    </w:p>
    <w:p w14:paraId="115AE259" w14:textId="2460CB0A" w:rsidR="0B81E71D" w:rsidRDefault="0B81E71D" w:rsidP="004D200D">
      <w:pPr>
        <w:pStyle w:val="Heading4"/>
        <w:numPr>
          <w:ilvl w:val="3"/>
          <w:numId w:val="32"/>
        </w:numPr>
        <w:spacing w:line="276" w:lineRule="auto"/>
      </w:pPr>
      <w:r>
        <w:t>Sistema de apertura inalámbrica</w:t>
      </w:r>
    </w:p>
    <w:p w14:paraId="69B22B62" w14:textId="786F781D" w:rsidR="6250979A" w:rsidRPr="003631F9" w:rsidRDefault="6250979A" w:rsidP="008B5F75">
      <w:pPr>
        <w:pStyle w:val="PM2-Body"/>
      </w:pPr>
      <w:r w:rsidRPr="003631F9">
        <w:t>El sistema de apertura inalámbrica aprovecha los dispositivos móviles de los usuarios para establecer una conexión con un mecanismo que facilite un acceso al aparcamiento.</w:t>
      </w:r>
    </w:p>
    <w:p w14:paraId="62046C80" w14:textId="17DF9ED4" w:rsidR="6250979A" w:rsidRPr="003631F9" w:rsidRDefault="6250979A" w:rsidP="008B5F75">
      <w:pPr>
        <w:pStyle w:val="PM2-Body"/>
      </w:pPr>
      <w:r w:rsidRPr="003631F9">
        <w:t>A diferencia de la alternativa anterior, este sistema no tiene un coste muy alto y se compensaría con una cantidad baja de reservas. Esta estrategia no se encuentra en uso hoy en día, pero sería una solución equilibrada entre comodidad, facilidad de uso y coste.</w:t>
      </w:r>
    </w:p>
    <w:p w14:paraId="500055F8" w14:textId="1F96DF61" w:rsidR="6250979A" w:rsidRPr="003631F9" w:rsidRDefault="6250979A" w:rsidP="008B5F75">
      <w:pPr>
        <w:pStyle w:val="PM2-Body"/>
      </w:pPr>
      <w:r w:rsidRPr="003631F9">
        <w:t>Desafortunadamente, esta alternativa implica que el usuario deberá tener disponible su dispositivo móvil para poder interactuar con el sistema. Si esto no es posible, no tendrá acceso a su plaza reservada.</w:t>
      </w:r>
    </w:p>
    <w:p w14:paraId="61BF5C8E" w14:textId="77777777" w:rsidR="00F9451E" w:rsidRDefault="00F9451E" w:rsidP="00630CED">
      <w:pPr>
        <w:pStyle w:val="Text4"/>
        <w:spacing w:line="276" w:lineRule="auto"/>
      </w:pPr>
    </w:p>
    <w:p w14:paraId="62F51A02" w14:textId="4EAA05F5" w:rsidR="0B81E71D" w:rsidRDefault="0B81E71D" w:rsidP="004D200D">
      <w:pPr>
        <w:pStyle w:val="Heading4"/>
        <w:numPr>
          <w:ilvl w:val="3"/>
          <w:numId w:val="32"/>
        </w:numPr>
        <w:spacing w:line="276" w:lineRule="auto"/>
      </w:pPr>
      <w:r>
        <w:t>Teclado numérico</w:t>
      </w:r>
    </w:p>
    <w:p w14:paraId="50D369D4" w14:textId="75316576" w:rsidR="013AEA31" w:rsidRPr="003631F9" w:rsidRDefault="013AEA31" w:rsidP="008B5F75">
      <w:pPr>
        <w:pStyle w:val="PM2-Body"/>
      </w:pPr>
      <w:r w:rsidRPr="003631F9">
        <w:t xml:space="preserve">El sistema del teclado numérico implica la instalación de un teclado que pueda ser utilizado por los usuarios de Park&amp;Go para acceder al </w:t>
      </w:r>
      <w:r w:rsidR="3D37D2DF" w:rsidRPr="003631F9">
        <w:t>aparcamiento.</w:t>
      </w:r>
    </w:p>
    <w:p w14:paraId="06A195AC" w14:textId="26BC5AEF" w:rsidR="3D37D2DF" w:rsidRPr="003631F9" w:rsidRDefault="3D37D2DF" w:rsidP="008B5F75">
      <w:pPr>
        <w:pStyle w:val="PM2-Body"/>
      </w:pPr>
      <w:r w:rsidRPr="003631F9">
        <w:t>El principal beneficio aportado por esta solución sería el bajo coste y simplicidad de la instalación necesaria.</w:t>
      </w:r>
    </w:p>
    <w:p w14:paraId="6A78800A" w14:textId="24369C2D" w:rsidR="3D37D2DF" w:rsidRPr="003631F9" w:rsidRDefault="3D37D2DF" w:rsidP="008B5F75">
      <w:pPr>
        <w:pStyle w:val="PM2-Body"/>
      </w:pPr>
      <w:r w:rsidRPr="003631F9">
        <w:t>El bajo coste de esta opción implica que el usuario deberá abandonar su vehículo para interactuar con el teclado cada vez que tenga la necesidad de acceder a la plaza reservada.</w:t>
      </w:r>
    </w:p>
    <w:p w14:paraId="07A6ADA0" w14:textId="77777777" w:rsidR="00D77B33" w:rsidRDefault="00D77B33" w:rsidP="29A656BB">
      <w:pPr>
        <w:pStyle w:val="Text4"/>
      </w:pPr>
    </w:p>
    <w:p w14:paraId="47D483E6" w14:textId="77777777" w:rsidR="00D77B33" w:rsidRPr="00F8784E" w:rsidRDefault="00D77B33" w:rsidP="00D77B33">
      <w:pPr>
        <w:pStyle w:val="PM2-NoHeadingBold"/>
        <w:rPr>
          <w:lang w:val="es-ES"/>
        </w:rPr>
      </w:pPr>
      <w:r w:rsidRPr="00F8784E">
        <w:rPr>
          <w:lang w:val="es-ES"/>
        </w:rPr>
        <w:t>Resumen de alternativas planteadas</w:t>
      </w:r>
    </w:p>
    <w:tbl>
      <w:tblPr>
        <w:tblStyle w:val="GridTable1Light"/>
        <w:tblW w:w="0" w:type="auto"/>
        <w:tblLook w:val="04A0" w:firstRow="1" w:lastRow="0" w:firstColumn="1" w:lastColumn="0" w:noHBand="0" w:noVBand="1"/>
      </w:tblPr>
      <w:tblGrid>
        <w:gridCol w:w="1671"/>
        <w:gridCol w:w="4103"/>
        <w:gridCol w:w="2522"/>
      </w:tblGrid>
      <w:tr w:rsidR="00D77B33" w14:paraId="1D718D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D4DC68" w14:textId="77777777" w:rsidR="00D77B33" w:rsidRDefault="00D77B33">
            <w:pPr>
              <w:spacing w:after="0" w:line="276" w:lineRule="auto"/>
              <w:ind w:right="-20"/>
              <w:rPr>
                <w:rFonts w:eastAsiaTheme="minorEastAsia"/>
                <w:color w:val="000000" w:themeColor="text1"/>
              </w:rPr>
            </w:pPr>
            <w:r w:rsidRPr="06680BC4">
              <w:rPr>
                <w:rFonts w:eastAsiaTheme="minorEastAsia"/>
                <w:color w:val="000000" w:themeColor="text1"/>
              </w:rPr>
              <w:t>Alternativa</w:t>
            </w:r>
          </w:p>
        </w:tc>
        <w:tc>
          <w:tcPr>
            <w:tcW w:w="4181" w:type="dxa"/>
          </w:tcPr>
          <w:p w14:paraId="0718510F" w14:textId="77777777" w:rsidR="00D77B33" w:rsidRDefault="00D77B33">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Puntos a favor</w:t>
            </w:r>
          </w:p>
        </w:tc>
        <w:tc>
          <w:tcPr>
            <w:tcW w:w="2560" w:type="dxa"/>
          </w:tcPr>
          <w:p w14:paraId="4AEA66AB" w14:textId="77777777" w:rsidR="00D77B33" w:rsidRDefault="00D77B33">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sidRPr="06680BC4">
              <w:rPr>
                <w:rFonts w:eastAsiaTheme="minorEastAsia"/>
                <w:color w:val="000000" w:themeColor="text1"/>
              </w:rPr>
              <w:t>Puntos en contra</w:t>
            </w:r>
          </w:p>
        </w:tc>
      </w:tr>
      <w:tr w:rsidR="00D77B33" w14:paraId="2AD254FF" w14:textId="77777777">
        <w:tc>
          <w:tcPr>
            <w:cnfStyle w:val="001000000000" w:firstRow="0" w:lastRow="0" w:firstColumn="1" w:lastColumn="0" w:oddVBand="0" w:evenVBand="0" w:oddHBand="0" w:evenHBand="0" w:firstRowFirstColumn="0" w:firstRowLastColumn="0" w:lastRowFirstColumn="0" w:lastRowLastColumn="0"/>
            <w:tcW w:w="1555" w:type="dxa"/>
          </w:tcPr>
          <w:p w14:paraId="2840111E" w14:textId="7777777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Reconocimiento de matrículas</w:t>
            </w:r>
          </w:p>
        </w:tc>
        <w:tc>
          <w:tcPr>
            <w:tcW w:w="4181" w:type="dxa"/>
          </w:tcPr>
          <w:p w14:paraId="3CDD757B"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Apertura automática para el cliente</w:t>
            </w:r>
          </w:p>
        </w:tc>
        <w:tc>
          <w:tcPr>
            <w:tcW w:w="2560" w:type="dxa"/>
          </w:tcPr>
          <w:p w14:paraId="16F0B166"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Coste alto, requiere cámaras en el acceso al garaje y la instalación es compleja</w:t>
            </w:r>
          </w:p>
        </w:tc>
      </w:tr>
      <w:tr w:rsidR="00D77B33" w14:paraId="5CB8C62F" w14:textId="77777777">
        <w:tc>
          <w:tcPr>
            <w:cnfStyle w:val="001000000000" w:firstRow="0" w:lastRow="0" w:firstColumn="1" w:lastColumn="0" w:oddVBand="0" w:evenVBand="0" w:oddHBand="0" w:evenHBand="0" w:firstRowFirstColumn="0" w:firstRowLastColumn="0" w:lastRowFirstColumn="0" w:lastRowLastColumn="0"/>
            <w:tcW w:w="1555" w:type="dxa"/>
          </w:tcPr>
          <w:p w14:paraId="6213844A" w14:textId="7997BFD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Sistema de apertura inalámbrica</w:t>
            </w:r>
          </w:p>
        </w:tc>
        <w:tc>
          <w:tcPr>
            <w:tcW w:w="4181" w:type="dxa"/>
          </w:tcPr>
          <w:p w14:paraId="21C6F9EE"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Cómodo para el cliente, fácil de instalar y económico</w:t>
            </w:r>
          </w:p>
        </w:tc>
        <w:tc>
          <w:tcPr>
            <w:tcW w:w="2560" w:type="dxa"/>
          </w:tcPr>
          <w:p w14:paraId="696EDA47"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El cliente debe tener su dispositivo móvil operativo para realizar la conexión con el sistema</w:t>
            </w:r>
          </w:p>
        </w:tc>
      </w:tr>
      <w:tr w:rsidR="00D77B33" w14:paraId="62231A06" w14:textId="77777777">
        <w:tc>
          <w:tcPr>
            <w:cnfStyle w:val="001000000000" w:firstRow="0" w:lastRow="0" w:firstColumn="1" w:lastColumn="0" w:oddVBand="0" w:evenVBand="0" w:oddHBand="0" w:evenHBand="0" w:firstRowFirstColumn="0" w:firstRowLastColumn="0" w:lastRowFirstColumn="0" w:lastRowLastColumn="0"/>
            <w:tcW w:w="1555" w:type="dxa"/>
          </w:tcPr>
          <w:p w14:paraId="3797E499" w14:textId="7777777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Teclado numérico</w:t>
            </w:r>
          </w:p>
        </w:tc>
        <w:tc>
          <w:tcPr>
            <w:tcW w:w="4181" w:type="dxa"/>
          </w:tcPr>
          <w:p w14:paraId="59298E28"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Fácil de implementar y coste bajo</w:t>
            </w:r>
          </w:p>
        </w:tc>
        <w:tc>
          <w:tcPr>
            <w:tcW w:w="2560" w:type="dxa"/>
          </w:tcPr>
          <w:p w14:paraId="2A3F86CC"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El cliente podría tener que abandonar su vehículo para interactuar con el teclado</w:t>
            </w:r>
          </w:p>
        </w:tc>
      </w:tr>
    </w:tbl>
    <w:p w14:paraId="0BB8B3C0" w14:textId="77777777" w:rsidR="00D77B33" w:rsidRDefault="00D77B33" w:rsidP="29A656BB">
      <w:pPr>
        <w:pStyle w:val="Text4"/>
      </w:pPr>
    </w:p>
    <w:p w14:paraId="4FC55D0A" w14:textId="77777777" w:rsidR="00D77B33" w:rsidRDefault="00D77B33" w:rsidP="29A656BB">
      <w:pPr>
        <w:pStyle w:val="Text4"/>
      </w:pPr>
    </w:p>
    <w:p w14:paraId="0577B846" w14:textId="33FAAFBE" w:rsidR="0B81E71D" w:rsidRDefault="0B81E71D" w:rsidP="004D200D">
      <w:pPr>
        <w:pStyle w:val="Heading3"/>
        <w:numPr>
          <w:ilvl w:val="2"/>
          <w:numId w:val="32"/>
        </w:numPr>
      </w:pPr>
      <w:bookmarkStart w:id="171" w:name="_Toc165312811"/>
      <w:r>
        <w:t>Alternativa decidida: Sistema de apertura inalámbrica</w:t>
      </w:r>
      <w:bookmarkEnd w:id="171"/>
    </w:p>
    <w:p w14:paraId="163A6111" w14:textId="516E3A2F" w:rsidR="00D77B33" w:rsidRPr="00630CED" w:rsidRDefault="341B06DE" w:rsidP="008B5F75">
      <w:pPr>
        <w:pStyle w:val="PM2-Body"/>
        <w:rPr>
          <w:rFonts w:eastAsiaTheme="minorEastAsia"/>
          <w:color w:val="212121"/>
        </w:rPr>
      </w:pPr>
      <w:r w:rsidRPr="00CB664D">
        <w:t xml:space="preserve">Tras comparar las distintas alternativas, se ha decidido que </w:t>
      </w:r>
      <w:r w:rsidR="3A819D42" w:rsidRPr="00CB664D">
        <w:t>la comodidad de los usuarios es primordial, por lo que un sistema que permita un acceso inalámbrico al aparcamiento sería la solución más sensata.</w:t>
      </w:r>
      <w:r w:rsidR="00D77B33" w:rsidRPr="00CB664D">
        <w:t xml:space="preserve"> </w:t>
      </w:r>
      <w:r w:rsidR="00D77B33">
        <w:rPr>
          <w:rFonts w:eastAsiaTheme="minorEastAsia"/>
          <w:color w:val="212121"/>
        </w:rPr>
        <w:t>A continuación, se enumeran diferentes motivos:</w:t>
      </w:r>
    </w:p>
    <w:p w14:paraId="1B8DA06F" w14:textId="77777777" w:rsidR="00D77B33" w:rsidRPr="00630CED" w:rsidRDefault="00D77B33" w:rsidP="004D200D">
      <w:pPr>
        <w:pStyle w:val="ListParagraph"/>
        <w:numPr>
          <w:ilvl w:val="0"/>
          <w:numId w:val="35"/>
        </w:numPr>
        <w:spacing w:after="160" w:line="276" w:lineRule="auto"/>
        <w:rPr>
          <w:rFonts w:eastAsiaTheme="minorEastAsia"/>
        </w:rPr>
      </w:pPr>
      <w:r w:rsidRPr="00630CED">
        <w:rPr>
          <w:rFonts w:eastAsiaTheme="minorEastAsia"/>
          <w:b/>
        </w:rPr>
        <w:t>Facilidad de uso:</w:t>
      </w:r>
      <w:r w:rsidRPr="00630CED">
        <w:rPr>
          <w:rFonts w:eastAsiaTheme="minorEastAsia"/>
        </w:rPr>
        <w:t xml:space="preserve"> no es el sistema más simple en cuanto a facilidad de uso para el usuario de los anteriormente mencionados, pero sí que resulta notablemente cómodo. Sólo es necesario un dispositivo móvil. El cliente podría abrir el garaje sin necesidad de bajarse de su vehículo, simplemente acercando su móvil al sensor.</w:t>
      </w:r>
    </w:p>
    <w:p w14:paraId="235094E6" w14:textId="77777777" w:rsidR="00D77B33" w:rsidRPr="00630CED" w:rsidRDefault="00D77B33" w:rsidP="004D200D">
      <w:pPr>
        <w:pStyle w:val="ListParagraph"/>
        <w:numPr>
          <w:ilvl w:val="0"/>
          <w:numId w:val="35"/>
        </w:numPr>
        <w:spacing w:after="160" w:line="276" w:lineRule="auto"/>
        <w:rPr>
          <w:rFonts w:eastAsiaTheme="minorEastAsia"/>
          <w:color w:val="212121"/>
        </w:rPr>
      </w:pPr>
      <w:r w:rsidRPr="00630CED">
        <w:rPr>
          <w:rFonts w:eastAsiaTheme="minorEastAsia"/>
          <w:b/>
          <w:color w:val="212121"/>
        </w:rPr>
        <w:t>Integración con el sistema:</w:t>
      </w:r>
      <w:r w:rsidRPr="00630CED">
        <w:rPr>
          <w:rFonts w:eastAsiaTheme="minorEastAsia"/>
          <w:color w:val="212121"/>
        </w:rPr>
        <w:t xml:space="preserve"> la apertura inalámbrica es muy sencilla de integrar con el sistema, ya que se puede conectar a través de una red inalámbrica y gestionar a distancia de manera automatizada. El factor clave es el uso de sensores.</w:t>
      </w:r>
    </w:p>
    <w:p w14:paraId="656CF579" w14:textId="77777777" w:rsidR="00D77B33" w:rsidRPr="00630CED" w:rsidRDefault="00D77B33" w:rsidP="004D200D">
      <w:pPr>
        <w:pStyle w:val="ListParagraph"/>
        <w:numPr>
          <w:ilvl w:val="0"/>
          <w:numId w:val="35"/>
        </w:numPr>
        <w:spacing w:after="0" w:line="276" w:lineRule="auto"/>
        <w:ind w:right="-20"/>
        <w:rPr>
          <w:rFonts w:eastAsiaTheme="minorEastAsia"/>
          <w:color w:val="212121"/>
        </w:rPr>
      </w:pPr>
      <w:r w:rsidRPr="00630CED">
        <w:rPr>
          <w:rFonts w:eastAsiaTheme="minorEastAsia"/>
          <w:b/>
          <w:color w:val="212121"/>
        </w:rPr>
        <w:t>Coste:</w:t>
      </w:r>
      <w:r w:rsidRPr="00630CED">
        <w:rPr>
          <w:rFonts w:eastAsiaTheme="minorEastAsia"/>
          <w:color w:val="212121"/>
        </w:rPr>
        <w:t xml:space="preserve"> el sistema de apertura remota es más económico que el sistema de reconocimiento de matrículas. Dependiendo de la instalación, también puede resultar más barato que el teclado numérico.</w:t>
      </w:r>
    </w:p>
    <w:p w14:paraId="3AEC29A9" w14:textId="778BC815" w:rsidR="00D77B33" w:rsidRDefault="00630CED" w:rsidP="004D200D">
      <w:pPr>
        <w:pStyle w:val="ListParagraph"/>
        <w:numPr>
          <w:ilvl w:val="0"/>
          <w:numId w:val="35"/>
        </w:numPr>
        <w:spacing w:after="0" w:line="276" w:lineRule="auto"/>
        <w:ind w:right="-20"/>
      </w:pPr>
      <w:r>
        <w:rPr>
          <w:rFonts w:eastAsiaTheme="minorEastAsia"/>
          <w:b/>
          <w:color w:val="212121"/>
        </w:rPr>
        <w:t>D</w:t>
      </w:r>
      <w:r w:rsidR="00D77B33" w:rsidRPr="00630CED">
        <w:rPr>
          <w:rFonts w:eastAsiaTheme="minorEastAsia"/>
          <w:b/>
          <w:color w:val="212121"/>
        </w:rPr>
        <w:t>urabilidad y mantenimiento:</w:t>
      </w:r>
      <w:r w:rsidR="00D77B33" w:rsidRPr="00630CED">
        <w:rPr>
          <w:rFonts w:eastAsiaTheme="minorEastAsia"/>
          <w:color w:val="212121"/>
        </w:rPr>
        <w:t xml:space="preserve"> el sistema es más duradero y requiere de menos mantenimiento que el sistema de reconocimiento de matrículas. También es más fiable que el sistema de teclado numérico.</w:t>
      </w:r>
    </w:p>
    <w:p w14:paraId="1DC6D9FC" w14:textId="77777777" w:rsidR="00CB664D" w:rsidRDefault="00CB664D" w:rsidP="00CB664D">
      <w:pPr>
        <w:spacing w:after="0" w:line="276" w:lineRule="auto"/>
        <w:ind w:right="-20"/>
      </w:pPr>
    </w:p>
    <w:p w14:paraId="6F81BFAD" w14:textId="126601DD" w:rsidR="00536E68" w:rsidRDefault="00536E68">
      <w:pPr>
        <w:spacing w:after="0"/>
        <w:jc w:val="left"/>
        <w:rPr>
          <w:rFonts w:ascii="Calibri" w:hAnsi="Calibri"/>
          <w:b/>
          <w:sz w:val="24"/>
        </w:rPr>
      </w:pPr>
    </w:p>
    <w:p w14:paraId="04B4A792" w14:textId="29244542" w:rsidR="0B81E71D" w:rsidRDefault="0B81E71D" w:rsidP="004D200D">
      <w:pPr>
        <w:pStyle w:val="Heading2"/>
        <w:numPr>
          <w:ilvl w:val="1"/>
          <w:numId w:val="32"/>
        </w:numPr>
      </w:pPr>
      <w:bookmarkStart w:id="172" w:name="_Toc165312812"/>
      <w:r>
        <w:t>Puntos de carga</w:t>
      </w:r>
      <w:bookmarkEnd w:id="172"/>
    </w:p>
    <w:p w14:paraId="44C9FCAE" w14:textId="07CE7430" w:rsidR="0B81E71D" w:rsidRPr="003631F9" w:rsidRDefault="0B81E71D" w:rsidP="008B5F75">
      <w:pPr>
        <w:pStyle w:val="PM2-Body"/>
      </w:pPr>
      <w:r w:rsidRPr="003631F9">
        <w:t>Park&amp;Go facilita el acceso a plazas de garaje que dispongan estaciones de carga para los usuarios que utilicen vehículos eléctricos</w:t>
      </w:r>
      <w:r w:rsidR="76BC3317" w:rsidRPr="003631F9">
        <w:t xml:space="preserve">. </w:t>
      </w:r>
      <w:r w:rsidR="00DF023C">
        <w:t>El uso de</w:t>
      </w:r>
      <w:r w:rsidR="76BC3317" w:rsidRPr="003631F9">
        <w:t xml:space="preserve"> estas estaciones</w:t>
      </w:r>
      <w:r w:rsidR="00DF023C">
        <w:t xml:space="preserve"> genera un sobrecoste para el ofertante de la plaza que </w:t>
      </w:r>
      <w:r w:rsidR="004862E9">
        <w:t xml:space="preserve">debe estar remunerado por el sistema </w:t>
      </w:r>
      <w:r w:rsidR="004348F9">
        <w:t>si se quiere que</w:t>
      </w:r>
      <w:r w:rsidR="004862E9">
        <w:t xml:space="preserve"> se</w:t>
      </w:r>
      <w:r w:rsidR="004348F9">
        <w:t>a</w:t>
      </w:r>
      <w:r w:rsidR="004862E9">
        <w:t xml:space="preserve"> una opción </w:t>
      </w:r>
      <w:r w:rsidR="004348F9">
        <w:t>económicamente atractiva para el mismo.</w:t>
      </w:r>
    </w:p>
    <w:p w14:paraId="42C51E45" w14:textId="65F4D650" w:rsidR="00630CED" w:rsidRDefault="00630CED" w:rsidP="008B5F75">
      <w:pPr>
        <w:pStyle w:val="PM2-Body"/>
      </w:pPr>
      <w:r w:rsidRPr="003631F9">
        <w:t>Para integrar el uso de puntos de carga en el sistema se consideran múltiples alternativas estudiando las prestaciones tecnológicas de las estaciones de carga. Se distinguirá la mejor opción en función de la integración con el sistema planteado, coste, durabilidad y mantenimiento.</w:t>
      </w:r>
    </w:p>
    <w:p w14:paraId="328A8FD6" w14:textId="77777777" w:rsidR="00CB664D" w:rsidRPr="003631F9" w:rsidRDefault="00CB664D" w:rsidP="00E6286F">
      <w:pPr>
        <w:pStyle w:val="PM2-Body"/>
      </w:pPr>
    </w:p>
    <w:p w14:paraId="105EC6FE" w14:textId="5BE0B4C9" w:rsidR="0B81E71D" w:rsidRDefault="0B81E71D" w:rsidP="004D200D">
      <w:pPr>
        <w:pStyle w:val="Heading3"/>
        <w:numPr>
          <w:ilvl w:val="2"/>
          <w:numId w:val="32"/>
        </w:numPr>
        <w:spacing w:line="276" w:lineRule="auto"/>
      </w:pPr>
      <w:bookmarkStart w:id="173" w:name="_Toc165312813"/>
      <w:r>
        <w:t>Alternativas planteadas</w:t>
      </w:r>
      <w:bookmarkEnd w:id="173"/>
    </w:p>
    <w:p w14:paraId="26CF19AB" w14:textId="5B2B1AA3" w:rsidR="00536E68" w:rsidRPr="003631F9" w:rsidRDefault="00D77B33" w:rsidP="00536E68">
      <w:pPr>
        <w:pStyle w:val="PM2-Body"/>
      </w:pPr>
      <w:r w:rsidRPr="003631F9">
        <w:t>Se decide entre las siguientes opciones para el planteamiento final del sistema</w:t>
      </w:r>
      <w:r w:rsidR="004348F9">
        <w:t>.</w:t>
      </w:r>
      <w:r w:rsidR="00536E68">
        <w:br/>
      </w:r>
    </w:p>
    <w:p w14:paraId="035FF820" w14:textId="67FD172B" w:rsidR="0B81E71D" w:rsidRDefault="0B81E71D" w:rsidP="004D200D">
      <w:pPr>
        <w:pStyle w:val="Heading4"/>
        <w:numPr>
          <w:ilvl w:val="3"/>
          <w:numId w:val="32"/>
        </w:numPr>
        <w:spacing w:line="276" w:lineRule="auto"/>
      </w:pPr>
      <w:r>
        <w:t>Estaciones de carga AIO (</w:t>
      </w:r>
      <w:proofErr w:type="spellStart"/>
      <w:r>
        <w:t>All</w:t>
      </w:r>
      <w:proofErr w:type="spellEnd"/>
      <w:r>
        <w:t xml:space="preserve"> in </w:t>
      </w:r>
      <w:proofErr w:type="spellStart"/>
      <w:r>
        <w:t>One</w:t>
      </w:r>
      <w:proofErr w:type="spellEnd"/>
      <w:r>
        <w:t>)</w:t>
      </w:r>
    </w:p>
    <w:p w14:paraId="086C99D0" w14:textId="482E28F9" w:rsidR="01BBBF97" w:rsidRPr="003631F9" w:rsidRDefault="01BBBF97" w:rsidP="008B5F75">
      <w:pPr>
        <w:pStyle w:val="PM2-Body"/>
      </w:pPr>
      <w:r w:rsidRPr="003631F9">
        <w:t xml:space="preserve">Existen estaciones de carga que contienen un medidor integrado. </w:t>
      </w:r>
      <w:r w:rsidR="00A332A4">
        <w:t>Estos medidores</w:t>
      </w:r>
      <w:r w:rsidRPr="003631F9">
        <w:t xml:space="preserve"> tiene</w:t>
      </w:r>
      <w:r w:rsidR="00A332A4">
        <w:t>n</w:t>
      </w:r>
      <w:r w:rsidRPr="003631F9">
        <w:t xml:space="preserve"> como </w:t>
      </w:r>
      <w:r w:rsidR="00A332A4">
        <w:t>objetivo</w:t>
      </w:r>
      <w:r w:rsidRPr="003631F9">
        <w:t xml:space="preserve"> calcular el consumo del cargador y </w:t>
      </w:r>
      <w:r w:rsidR="00A332A4">
        <w:t>transmitirlo a través del sistema de conexión con el HUB.</w:t>
      </w:r>
    </w:p>
    <w:p w14:paraId="3F52E7FB" w14:textId="686D5D34" w:rsidR="00536E68" w:rsidRDefault="01BBBF97" w:rsidP="00536E68">
      <w:pPr>
        <w:pStyle w:val="PM2-Body"/>
      </w:pPr>
      <w:r w:rsidRPr="003631F9">
        <w:t>Como es lógico, esto implicaría que sería necesario reemplazar cada cargador por uno que ofreciese estas características. Esto</w:t>
      </w:r>
      <w:r w:rsidR="00A332A4">
        <w:t>, a su vez,</w:t>
      </w:r>
      <w:r w:rsidRPr="003631F9">
        <w:t xml:space="preserve"> implica que Park&amp;Go debería realizar una inversión significativa por cada plaza con estaci</w:t>
      </w:r>
      <w:r w:rsidR="7A0EF025" w:rsidRPr="003631F9">
        <w:t>ón de carga registrada en la aplicación.</w:t>
      </w:r>
    </w:p>
    <w:p w14:paraId="345608E9" w14:textId="77777777" w:rsidR="00536E68" w:rsidRPr="003631F9" w:rsidRDefault="00536E68" w:rsidP="00536E68">
      <w:pPr>
        <w:pStyle w:val="PM2-Body"/>
      </w:pPr>
    </w:p>
    <w:p w14:paraId="028208D3" w14:textId="66A6131A" w:rsidR="0B81E71D" w:rsidRDefault="0B81E71D" w:rsidP="004D200D">
      <w:pPr>
        <w:pStyle w:val="Heading4"/>
        <w:numPr>
          <w:ilvl w:val="3"/>
          <w:numId w:val="32"/>
        </w:numPr>
        <w:spacing w:line="276" w:lineRule="auto"/>
      </w:pPr>
      <w:r>
        <w:t>Medidores de carga</w:t>
      </w:r>
    </w:p>
    <w:p w14:paraId="4B0F3774" w14:textId="3D61F0C2" w:rsidR="009E7023" w:rsidRPr="003631F9" w:rsidRDefault="531035D2" w:rsidP="008B5F75">
      <w:pPr>
        <w:pStyle w:val="PM2-Body"/>
      </w:pPr>
      <w:r w:rsidRPr="003631F9">
        <w:t xml:space="preserve">Una solución al problema del sobrecoste de la alternativa anterior </w:t>
      </w:r>
      <w:r w:rsidR="00A332A4">
        <w:t>es</w:t>
      </w:r>
      <w:r w:rsidRPr="003631F9">
        <w:t xml:space="preserve"> utilizar medidores instalables en las estaciones de carga ya instaladas de los usuarios de Park&amp;Go.</w:t>
      </w:r>
    </w:p>
    <w:p w14:paraId="2A0DF4B1" w14:textId="7FD48BEE" w:rsidR="009E7023" w:rsidRPr="003631F9" w:rsidRDefault="531035D2" w:rsidP="008B5F75">
      <w:pPr>
        <w:pStyle w:val="PM2-Body"/>
      </w:pPr>
      <w:r w:rsidRPr="003631F9">
        <w:t>Estos medidores pueden ofrecer la información del consumo eléctrico utilizando distintos protocolos de forma que sea accesible a selectos dispositivos. Esto permitiría a P</w:t>
      </w:r>
      <w:r w:rsidR="11B51B04" w:rsidRPr="003631F9">
        <w:t>ark&amp;Go conocer la cantidad consumida por cada cliente y sería posible incrementar el coste de la plaza a medida que se utiliza la estación de carga para alimentar las baterías del vehículo.</w:t>
      </w:r>
    </w:p>
    <w:p w14:paraId="02B0B1E9" w14:textId="77777777" w:rsidR="009E7023" w:rsidRPr="003631F9" w:rsidRDefault="009E7023" w:rsidP="008B5F75">
      <w:pPr>
        <w:pStyle w:val="PM2-Body"/>
      </w:pPr>
      <w:r w:rsidRPr="003631F9">
        <w:t xml:space="preserve">Una gran ventaja de los medidores de carga es la posibilidad de incorporar sistemas de control de acceso para garantizar que solo los usuarios autorizados puedan utilizar la infraestructura de carga. </w:t>
      </w:r>
    </w:p>
    <w:p w14:paraId="4FA5D6F7" w14:textId="77777777" w:rsidR="009E7023" w:rsidRPr="003631F9" w:rsidRDefault="009E7023" w:rsidP="008B5F75">
      <w:pPr>
        <w:pStyle w:val="PM2-Body"/>
      </w:pPr>
      <w:r w:rsidRPr="003631F9">
        <w:t>Como punto negativo, esta alternativa puede requerir una inversión inicial significativa, especialmente en entornos donde existan múltiples estaciones de carga pues sería necesario integrar un medidor en cada una de ellas.</w:t>
      </w:r>
    </w:p>
    <w:p w14:paraId="0587848F" w14:textId="4887B661" w:rsidR="009E7023" w:rsidRPr="003631F9" w:rsidRDefault="009E7023" w:rsidP="008B5F75">
      <w:pPr>
        <w:pStyle w:val="PM2-Body"/>
        <w:rPr>
          <w:i/>
        </w:rPr>
      </w:pPr>
      <w:r w:rsidRPr="003631F9">
        <w:t xml:space="preserve">En el mercado actual existen principalmente dos tipos de medidores de carga que se valorarán individualmente y se determinará quién se adapta más a las necesidades del proyecto. Estos son el medidor </w:t>
      </w:r>
      <w:r w:rsidRPr="003631F9">
        <w:rPr>
          <w:i/>
        </w:rPr>
        <w:t>Neurio Meter</w:t>
      </w:r>
      <w:r w:rsidRPr="003631F9">
        <w:t xml:space="preserve">, y el medidor </w:t>
      </w:r>
      <w:proofErr w:type="spellStart"/>
      <w:r w:rsidRPr="003631F9">
        <w:rPr>
          <w:i/>
        </w:rPr>
        <w:t>AccuEnergy</w:t>
      </w:r>
      <w:proofErr w:type="spellEnd"/>
      <w:r w:rsidR="00630CED" w:rsidRPr="003631F9">
        <w:rPr>
          <w:i/>
        </w:rPr>
        <w:t>.</w:t>
      </w:r>
    </w:p>
    <w:p w14:paraId="1E7E0BA4" w14:textId="77777777" w:rsidR="00A0730B" w:rsidRPr="003631F9" w:rsidRDefault="00A0730B" w:rsidP="008B5F75">
      <w:pPr>
        <w:pStyle w:val="PM2-Body"/>
        <w:rPr>
          <w:i/>
        </w:rPr>
      </w:pPr>
    </w:p>
    <w:p w14:paraId="73A4870A" w14:textId="635F2995" w:rsidR="009E7023" w:rsidRPr="001658DA" w:rsidRDefault="009E7023" w:rsidP="009E7023">
      <w:pPr>
        <w:pStyle w:val="PM2-NoHeadingBold"/>
        <w:rPr>
          <w:lang w:val="es-ES"/>
        </w:rPr>
      </w:pPr>
      <w:r w:rsidRPr="001658DA">
        <w:rPr>
          <w:lang w:val="es-ES"/>
        </w:rPr>
        <w:t>Neurio Meter</w:t>
      </w:r>
    </w:p>
    <w:p w14:paraId="49611C35" w14:textId="27C9A155" w:rsidR="009E7023" w:rsidRPr="003631F9" w:rsidRDefault="00FC1D3F" w:rsidP="008B5F75">
      <w:pPr>
        <w:pStyle w:val="PM2-Body"/>
      </w:pPr>
      <w:r>
        <w:rPr>
          <w:noProof/>
          <w:lang w:eastAsia="es-ES"/>
        </w:rPr>
        <w:drawing>
          <wp:anchor distT="0" distB="0" distL="114300" distR="114300" simplePos="0" relativeHeight="251658241" behindDoc="1" locked="0" layoutInCell="1" allowOverlap="1" wp14:anchorId="2D90E96A" wp14:editId="386F4D59">
            <wp:simplePos x="0" y="0"/>
            <wp:positionH relativeFrom="margin">
              <wp:posOffset>3785235</wp:posOffset>
            </wp:positionH>
            <wp:positionV relativeFrom="paragraph">
              <wp:posOffset>59055</wp:posOffset>
            </wp:positionV>
            <wp:extent cx="1348105" cy="1797050"/>
            <wp:effectExtent l="4128" t="0" r="8572" b="8573"/>
            <wp:wrapTight wrapText="bothSides">
              <wp:wrapPolygon edited="0">
                <wp:start x="66" y="21650"/>
                <wp:lineTo x="21432" y="21650"/>
                <wp:lineTo x="21432" y="126"/>
                <wp:lineTo x="66" y="126"/>
                <wp:lineTo x="66" y="21650"/>
              </wp:wrapPolygon>
            </wp:wrapTight>
            <wp:docPr id="41697338" name="Imagen 2" descr="Tesla Neurio W1 Meter + 2 x 800a CT's – 1738922-00-A – U Solar Shop" title="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0">
                      <a:extLst>
                        <a:ext uri="{28A0092B-C50C-407E-A947-70E740481C1C}">
                          <a14:useLocalDpi xmlns:a14="http://schemas.microsoft.com/office/drawing/2010/main" val="0"/>
                        </a:ext>
                      </a:extLst>
                    </a:blip>
                    <a:stretch>
                      <a:fillRect/>
                    </a:stretch>
                  </pic:blipFill>
                  <pic:spPr>
                    <a:xfrm rot="5400000">
                      <a:off x="0" y="0"/>
                      <a:ext cx="1348105" cy="1797050"/>
                    </a:xfrm>
                    <a:prstGeom prst="rect">
                      <a:avLst/>
                    </a:prstGeom>
                  </pic:spPr>
                </pic:pic>
              </a:graphicData>
            </a:graphic>
            <wp14:sizeRelH relativeFrom="margin">
              <wp14:pctWidth>0</wp14:pctWidth>
            </wp14:sizeRelH>
            <wp14:sizeRelV relativeFrom="margin">
              <wp14:pctHeight>0</wp14:pctHeight>
            </wp14:sizeRelV>
          </wp:anchor>
        </w:drawing>
      </w:r>
      <w:r w:rsidR="009E7023" w:rsidRPr="003631F9">
        <w:t>Este medidor se integrar</w:t>
      </w:r>
      <w:r w:rsidR="000830DB">
        <w:t>ía</w:t>
      </w:r>
      <w:r w:rsidR="009E7023" w:rsidRPr="003631F9">
        <w:t xml:space="preserve"> fácilmente en los puntos de carga. Solo requiere colocar unas pinzas amperimétricas alrededor del cableado, algo que cualquier usuario puede realizar. Es compatible con la mayoría de los cuadros eléctricos residenciales europeos. Los monitores de energía </w:t>
      </w:r>
      <w:r w:rsidR="009E7023" w:rsidRPr="003631F9">
        <w:rPr>
          <w:i/>
        </w:rPr>
        <w:t>Neurio</w:t>
      </w:r>
      <w:r w:rsidR="009E7023" w:rsidRPr="003631F9">
        <w:t xml:space="preserve"> soportan protocolos de comunicación </w:t>
      </w:r>
      <w:r w:rsidR="009E7023" w:rsidRPr="003631F9">
        <w:rPr>
          <w:i/>
        </w:rPr>
        <w:t>WiFi</w:t>
      </w:r>
      <w:r w:rsidR="009E7023" w:rsidRPr="003631F9">
        <w:t xml:space="preserve">, </w:t>
      </w:r>
      <w:r w:rsidR="009E7023" w:rsidRPr="003631F9">
        <w:rPr>
          <w:i/>
        </w:rPr>
        <w:t>ZigBee</w:t>
      </w:r>
      <w:r w:rsidR="009E7023" w:rsidRPr="003631F9">
        <w:t xml:space="preserve">, </w:t>
      </w:r>
      <w:r w:rsidR="009E7023" w:rsidRPr="003631F9">
        <w:rPr>
          <w:i/>
        </w:rPr>
        <w:t>XBee</w:t>
      </w:r>
      <w:r w:rsidR="009E7023" w:rsidRPr="003631F9">
        <w:t xml:space="preserve"> y </w:t>
      </w:r>
      <w:r w:rsidR="009E7023" w:rsidRPr="003631F9">
        <w:rPr>
          <w:i/>
        </w:rPr>
        <w:t>RS-485</w:t>
      </w:r>
      <w:r w:rsidR="009E7023" w:rsidRPr="003631F9">
        <w:t xml:space="preserve">. El acceso a los datos está disponible a través de </w:t>
      </w:r>
      <w:r w:rsidR="009E7023" w:rsidRPr="003631F9">
        <w:rPr>
          <w:i/>
        </w:rPr>
        <w:t>Neurio</w:t>
      </w:r>
      <w:r w:rsidR="009E7023" w:rsidRPr="003631F9">
        <w:t xml:space="preserve"> </w:t>
      </w:r>
      <w:r w:rsidR="009E7023" w:rsidRPr="003631F9">
        <w:rPr>
          <w:i/>
        </w:rPr>
        <w:t>Software</w:t>
      </w:r>
      <w:r w:rsidR="009E7023" w:rsidRPr="003631F9">
        <w:t xml:space="preserve">, </w:t>
      </w:r>
      <w:r w:rsidR="009E7023" w:rsidRPr="003631F9">
        <w:rPr>
          <w:i/>
        </w:rPr>
        <w:t>Neurio</w:t>
      </w:r>
      <w:r w:rsidR="009E7023" w:rsidRPr="003631F9">
        <w:t xml:space="preserve"> </w:t>
      </w:r>
      <w:r w:rsidR="009E7023" w:rsidRPr="003631F9">
        <w:rPr>
          <w:i/>
        </w:rPr>
        <w:t>Cloud</w:t>
      </w:r>
      <w:r w:rsidR="009E7023" w:rsidRPr="003631F9">
        <w:t xml:space="preserve"> </w:t>
      </w:r>
      <w:r w:rsidR="009E7023" w:rsidRPr="003631F9">
        <w:rPr>
          <w:i/>
        </w:rPr>
        <w:t>API</w:t>
      </w:r>
      <w:r w:rsidR="009E7023" w:rsidRPr="003631F9">
        <w:t xml:space="preserve">, o dirigido a su propia infraestructura </w:t>
      </w:r>
      <w:r w:rsidR="009E7023" w:rsidRPr="003631F9">
        <w:rPr>
          <w:i/>
        </w:rPr>
        <w:t>Cloud</w:t>
      </w:r>
      <w:r w:rsidR="009E7023" w:rsidRPr="003631F9">
        <w:t>.</w:t>
      </w:r>
    </w:p>
    <w:p w14:paraId="398032D7" w14:textId="77777777" w:rsidR="009E7023" w:rsidRDefault="009E7023" w:rsidP="009E7023">
      <w:pPr>
        <w:pStyle w:val="PM2-NoHeadingBold"/>
        <w:rPr>
          <w:lang w:val="es-ES"/>
        </w:rPr>
      </w:pPr>
    </w:p>
    <w:p w14:paraId="40AAF588" w14:textId="77777777" w:rsidR="00A332A4" w:rsidRDefault="00A332A4" w:rsidP="009E7023">
      <w:pPr>
        <w:pStyle w:val="PM2-NoHeadingBold"/>
        <w:rPr>
          <w:lang w:val="es-ES"/>
        </w:rPr>
      </w:pPr>
    </w:p>
    <w:p w14:paraId="2CCC9126" w14:textId="77777777" w:rsidR="00A332A4" w:rsidRDefault="00A332A4" w:rsidP="009E7023">
      <w:pPr>
        <w:pStyle w:val="PM2-NoHeadingBold"/>
        <w:rPr>
          <w:lang w:val="es-ES"/>
        </w:rPr>
      </w:pPr>
    </w:p>
    <w:p w14:paraId="0F3E1C85" w14:textId="77777777" w:rsidR="00A332A4" w:rsidRDefault="00A332A4" w:rsidP="009E7023">
      <w:pPr>
        <w:pStyle w:val="PM2-NoHeadingBold"/>
        <w:rPr>
          <w:lang w:val="es-ES"/>
        </w:rPr>
      </w:pPr>
    </w:p>
    <w:p w14:paraId="564192EC" w14:textId="77777777" w:rsidR="00A332A4" w:rsidRDefault="00A332A4" w:rsidP="009E7023">
      <w:pPr>
        <w:pStyle w:val="PM2-NoHeadingBold"/>
        <w:rPr>
          <w:lang w:val="es-ES"/>
        </w:rPr>
      </w:pPr>
    </w:p>
    <w:p w14:paraId="381B87C7" w14:textId="77777777" w:rsidR="00A332A4" w:rsidRDefault="00A332A4" w:rsidP="009E7023">
      <w:pPr>
        <w:pStyle w:val="PM2-NoHeadingBold"/>
        <w:rPr>
          <w:lang w:val="es-ES"/>
        </w:rPr>
      </w:pPr>
    </w:p>
    <w:p w14:paraId="135AA31C" w14:textId="30E163E5" w:rsidR="009E7023" w:rsidRPr="001658DA" w:rsidRDefault="00A0730B" w:rsidP="009E7023">
      <w:pPr>
        <w:pStyle w:val="PM2-NoHeadingBold"/>
        <w:rPr>
          <w:lang w:val="es-ES"/>
        </w:rPr>
      </w:pPr>
      <w:r>
        <w:rPr>
          <w:noProof/>
          <w:lang w:eastAsia="es-ES"/>
        </w:rPr>
        <w:drawing>
          <wp:anchor distT="0" distB="0" distL="114300" distR="114300" simplePos="0" relativeHeight="251658242" behindDoc="1" locked="0" layoutInCell="1" allowOverlap="1" wp14:anchorId="51B74B15" wp14:editId="24A1DED8">
            <wp:simplePos x="0" y="0"/>
            <wp:positionH relativeFrom="column">
              <wp:posOffset>3826337</wp:posOffset>
            </wp:positionH>
            <wp:positionV relativeFrom="paragraph">
              <wp:posOffset>405</wp:posOffset>
            </wp:positionV>
            <wp:extent cx="1495425" cy="1495425"/>
            <wp:effectExtent l="0" t="0" r="9525" b="0"/>
            <wp:wrapTight wrapText="bothSides">
              <wp:wrapPolygon edited="0">
                <wp:start x="5778" y="275"/>
                <wp:lineTo x="3027" y="1101"/>
                <wp:lineTo x="825" y="3027"/>
                <wp:lineTo x="0" y="6054"/>
                <wp:lineTo x="0" y="10456"/>
                <wp:lineTo x="1101" y="18436"/>
                <wp:lineTo x="1101" y="21187"/>
                <wp:lineTo x="20637" y="21187"/>
                <wp:lineTo x="21462" y="9631"/>
                <wp:lineTo x="20912" y="3302"/>
                <wp:lineTo x="18161" y="825"/>
                <wp:lineTo x="15684" y="275"/>
                <wp:lineTo x="5778" y="275"/>
              </wp:wrapPolygon>
            </wp:wrapTight>
            <wp:docPr id="941558623" name="Imagen 3" descr="Medidor de calidad de energía Accuenergy ACUVIM II - Eprotec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didor de calidad de energía Accuenergy ACUVIM II - Eproteca S.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E7023" w:rsidRPr="001658DA">
        <w:rPr>
          <w:lang w:val="es-ES"/>
        </w:rPr>
        <w:t>AccuEnergy</w:t>
      </w:r>
      <w:proofErr w:type="spellEnd"/>
    </w:p>
    <w:p w14:paraId="0BF91368" w14:textId="5933BCDE" w:rsidR="009E7023" w:rsidRPr="009E7023" w:rsidRDefault="009E7023" w:rsidP="009E7023">
      <w:pPr>
        <w:spacing w:after="160" w:line="276" w:lineRule="auto"/>
        <w:rPr>
          <w:rFonts w:eastAsiaTheme="minorEastAsia"/>
        </w:rPr>
      </w:pPr>
      <w:r w:rsidRPr="06680BC4">
        <w:rPr>
          <w:rFonts w:eastAsiaTheme="minorEastAsia"/>
        </w:rPr>
        <w:t>Este medidor requiere de un módulo adicional que proporciona una conexión Ethernet para transmitir datos entre el medidor y el servidor. Su instalación es algo más compleja que en el caso anterior, pues es necesario empalmar los cables de la estación de carga preexistente. Es una alternativa factible pero más compleja. Cabe recalcar que la necesidad de este módulo incrementa significativamente el coste de instalación.</w:t>
      </w:r>
    </w:p>
    <w:p w14:paraId="406FDC6F" w14:textId="77777777" w:rsidR="00CB664D" w:rsidRPr="009E7023" w:rsidRDefault="00CB664D" w:rsidP="009E7023">
      <w:pPr>
        <w:spacing w:after="160" w:line="276" w:lineRule="auto"/>
        <w:rPr>
          <w:rFonts w:eastAsiaTheme="minorEastAsia"/>
        </w:rPr>
      </w:pPr>
    </w:p>
    <w:p w14:paraId="33143359" w14:textId="5FEEEB92" w:rsidR="0B81E71D" w:rsidRDefault="0B81E71D" w:rsidP="004D200D">
      <w:pPr>
        <w:pStyle w:val="Heading4"/>
        <w:numPr>
          <w:ilvl w:val="3"/>
          <w:numId w:val="32"/>
        </w:numPr>
        <w:spacing w:line="276" w:lineRule="auto"/>
      </w:pPr>
      <w:r>
        <w:t>Cobro a posteriori</w:t>
      </w:r>
    </w:p>
    <w:p w14:paraId="61740807" w14:textId="165A0DDE" w:rsidR="3DAA6F2B" w:rsidRPr="003631F9" w:rsidRDefault="3DAA6F2B" w:rsidP="008B5F75">
      <w:pPr>
        <w:pStyle w:val="PM2-Body"/>
      </w:pPr>
      <w:r w:rsidRPr="003631F9">
        <w:t xml:space="preserve">La última alternativa propuesta no involucra la instalación de ningún dispositivo en las estaciones. En caso de seleccionar esta solución, </w:t>
      </w:r>
      <w:r w:rsidR="61842B37" w:rsidRPr="003631F9">
        <w:t>sería tarea de los ofertantes de plazas con estaciones de carga la obtención de los datos sobre cuánta electricidad ha sido consumida para que Park&amp;Go pueda realizar un cobro a los clientes que hayan utilizado la estación.</w:t>
      </w:r>
    </w:p>
    <w:p w14:paraId="5BDAA558" w14:textId="1DC2A59B" w:rsidR="00D77B33" w:rsidRDefault="61842B37" w:rsidP="008B5F75">
      <w:pPr>
        <w:pStyle w:val="PM2-Body"/>
      </w:pPr>
      <w:r w:rsidRPr="003631F9">
        <w:t>Lógicamente esta solución supone el menor coste posible para Park&amp;Go, pero implica que los ofertantes se verían obligados a obtener la información de sus estaciones de carga por sus propios medios.</w:t>
      </w:r>
    </w:p>
    <w:p w14:paraId="187A6EDC" w14:textId="77777777" w:rsidR="00CB664D" w:rsidRPr="003631F9" w:rsidRDefault="00CB664D" w:rsidP="00536E68">
      <w:pPr>
        <w:pStyle w:val="PM2-Body"/>
        <w:ind w:firstLine="0"/>
      </w:pPr>
    </w:p>
    <w:p w14:paraId="73B5EC39" w14:textId="5C5BBBB1" w:rsidR="0B81E71D" w:rsidRDefault="0B81E71D" w:rsidP="004D200D">
      <w:pPr>
        <w:pStyle w:val="Heading3"/>
        <w:numPr>
          <w:ilvl w:val="2"/>
          <w:numId w:val="32"/>
        </w:numPr>
        <w:spacing w:line="276" w:lineRule="auto"/>
      </w:pPr>
      <w:bookmarkStart w:id="174" w:name="_Toc165312814"/>
      <w:r>
        <w:t>Alternativa decidida: Medidores de carga</w:t>
      </w:r>
      <w:bookmarkEnd w:id="174"/>
    </w:p>
    <w:p w14:paraId="223B7DC3" w14:textId="58A33F88" w:rsidR="00630CED" w:rsidRPr="003631F9" w:rsidRDefault="00630CED" w:rsidP="008B5F75">
      <w:pPr>
        <w:pStyle w:val="PM2-Body"/>
      </w:pPr>
      <w:r w:rsidRPr="003631F9">
        <w:t xml:space="preserve">Tras analizar cada una de las alternativas, se opta por escoger la que hace referencia al uso de medidores de carga. Su instalación es sencilla, cumple los requisitos de conectividad de la infraestructura de la aplicación y proporciona seguridad a la hora de determinar qué usuarios pueden hacer uso de los puntos de carga. Los medidores se comprarían en grandes cantidades lo que, con su respectivo descuento, no supondrían un gran desembolso económico. </w:t>
      </w:r>
    </w:p>
    <w:p w14:paraId="46F6FAEF" w14:textId="77777777" w:rsidR="00A332A4" w:rsidRDefault="00A332A4">
      <w:pPr>
        <w:spacing w:after="0"/>
        <w:jc w:val="left"/>
        <w:rPr>
          <w:rFonts w:ascii="Calibri" w:hAnsi="Calibri"/>
          <w:b/>
          <w:sz w:val="24"/>
        </w:rPr>
      </w:pPr>
      <w:r>
        <w:br w:type="page"/>
      </w:r>
    </w:p>
    <w:p w14:paraId="191E86C1" w14:textId="17383E98" w:rsidR="0B81E71D" w:rsidRDefault="0B81E71D" w:rsidP="00477D46">
      <w:pPr>
        <w:pStyle w:val="Heading2"/>
        <w:numPr>
          <w:ilvl w:val="1"/>
          <w:numId w:val="32"/>
        </w:numPr>
      </w:pPr>
      <w:bookmarkStart w:id="175" w:name="_Toc165312815"/>
      <w:r>
        <w:t>Infraestructura tecnológica</w:t>
      </w:r>
      <w:bookmarkEnd w:id="175"/>
    </w:p>
    <w:p w14:paraId="78E36CCE" w14:textId="3D9130EF" w:rsidR="00D77B33" w:rsidRPr="003631F9" w:rsidRDefault="5C753C14" w:rsidP="008B5F75">
      <w:pPr>
        <w:pStyle w:val="PM2-Body"/>
      </w:pPr>
      <w:r w:rsidRPr="003631F9">
        <w:t>Park&amp;Go es un sistema online, por lo que requiere de una plataforma en la que alojar sus servidores.</w:t>
      </w:r>
    </w:p>
    <w:p w14:paraId="72C8665B" w14:textId="77777777" w:rsidR="000830DB" w:rsidRPr="003631F9" w:rsidRDefault="000830DB" w:rsidP="008B5F75">
      <w:pPr>
        <w:pStyle w:val="PM2-Body"/>
      </w:pPr>
    </w:p>
    <w:p w14:paraId="1455DD99" w14:textId="5BE0B4C9" w:rsidR="0B81E71D" w:rsidRDefault="0B81E71D" w:rsidP="004D200D">
      <w:pPr>
        <w:pStyle w:val="Heading3"/>
        <w:numPr>
          <w:ilvl w:val="2"/>
          <w:numId w:val="32"/>
        </w:numPr>
      </w:pPr>
      <w:bookmarkStart w:id="176" w:name="_Toc165312816"/>
      <w:r>
        <w:t>Alternativas planteadas</w:t>
      </w:r>
      <w:bookmarkEnd w:id="176"/>
    </w:p>
    <w:p w14:paraId="41ECF2E5" w14:textId="3F2E4D7F" w:rsidR="00F9451E" w:rsidRDefault="0038305E" w:rsidP="008B5F75">
      <w:pPr>
        <w:pStyle w:val="PM2-Body"/>
      </w:pPr>
      <w:r w:rsidRPr="003631F9">
        <w:t xml:space="preserve">Se plantean las </w:t>
      </w:r>
      <w:r w:rsidR="009E7023" w:rsidRPr="003631F9">
        <w:t>dos alternativas principales que existen hoy en día para alojamiento de infraestructuras IT:</w:t>
      </w:r>
    </w:p>
    <w:p w14:paraId="6FFE3121" w14:textId="77777777" w:rsidR="00CB664D" w:rsidRPr="003631F9" w:rsidRDefault="00CB664D" w:rsidP="00E6286F">
      <w:pPr>
        <w:pStyle w:val="PM2-Body"/>
      </w:pPr>
    </w:p>
    <w:p w14:paraId="658210B7" w14:textId="25D98B24" w:rsidR="0B81E71D" w:rsidRDefault="0B81E71D" w:rsidP="004D200D">
      <w:pPr>
        <w:pStyle w:val="Heading4"/>
        <w:numPr>
          <w:ilvl w:val="3"/>
          <w:numId w:val="32"/>
        </w:numPr>
      </w:pPr>
      <w:r>
        <w:t>Servidores cloud</w:t>
      </w:r>
    </w:p>
    <w:p w14:paraId="5F74AE22" w14:textId="530C4BA8" w:rsidR="398E458C" w:rsidRPr="003631F9" w:rsidRDefault="398E458C" w:rsidP="008B5F75">
      <w:pPr>
        <w:pStyle w:val="PM2-Body"/>
      </w:pPr>
      <w:r w:rsidRPr="003631F9">
        <w:t>La solución más aplicada al problema del alojamiento es usar servidores de terceros.</w:t>
      </w:r>
    </w:p>
    <w:p w14:paraId="351C6E2A" w14:textId="782E13FB" w:rsidR="398E458C" w:rsidRPr="003631F9" w:rsidRDefault="398E458C" w:rsidP="008B5F75">
      <w:pPr>
        <w:pStyle w:val="PM2-Body"/>
      </w:pPr>
      <w:r w:rsidRPr="003631F9">
        <w:t xml:space="preserve">Esto implica que no sería necesario mantener servidores físicamente en la sede de Park&amp;Go, sino que estos se encontrarían en algún sitio remoto. Numerosas empresas tecnológicas como Amazon o Microsoft ofrecen este tipo de servicios por un coste </w:t>
      </w:r>
      <w:r w:rsidR="1039E52C" w:rsidRPr="003631F9">
        <w:t>variable</w:t>
      </w:r>
      <w:r w:rsidRPr="003631F9">
        <w:t>.</w:t>
      </w:r>
      <w:r w:rsidR="5D680198" w:rsidRPr="003631F9">
        <w:t xml:space="preserve"> Al utilizar servidores remotos, el mantenimiento de estos no es responsabilidad de Park&amp;Go sino del proveedor. Más aún, el uso de servidores cloud permitiría a Park&amp;Go adaptarse </w:t>
      </w:r>
      <w:r w:rsidR="56846970" w:rsidRPr="003631F9">
        <w:t>en tiempo real a la carga de las peticiones realizadas a la plataforma.</w:t>
      </w:r>
    </w:p>
    <w:p w14:paraId="608CB596" w14:textId="758F2B0F" w:rsidR="00D77B33" w:rsidRDefault="56846970" w:rsidP="008B5F75">
      <w:pPr>
        <w:pStyle w:val="PM2-Body"/>
      </w:pPr>
      <w:r w:rsidRPr="003631F9">
        <w:t xml:space="preserve">La elección de servidores cloud implicaría también que sería necesario afrontar un coste </w:t>
      </w:r>
      <w:r w:rsidR="69D7808F" w:rsidRPr="003631F9">
        <w:t>variable</w:t>
      </w:r>
      <w:r w:rsidRPr="003631F9">
        <w:t xml:space="preserve"> periódicamente, por lo que sería necesario mantener un fondo de emergencia en caso de que de forma momentánea no hubiese ingresos suficientes para afrontar los pagos.</w:t>
      </w:r>
    </w:p>
    <w:p w14:paraId="11A8F316" w14:textId="77777777" w:rsidR="00CB664D" w:rsidRPr="003631F9" w:rsidRDefault="00CB664D" w:rsidP="00E6286F">
      <w:pPr>
        <w:pStyle w:val="PM2-Body"/>
      </w:pPr>
    </w:p>
    <w:p w14:paraId="24F8E43D" w14:textId="03FF629B" w:rsidR="0B81E71D" w:rsidRDefault="0B81E71D" w:rsidP="004D200D">
      <w:pPr>
        <w:pStyle w:val="Heading4"/>
        <w:numPr>
          <w:ilvl w:val="3"/>
          <w:numId w:val="32"/>
        </w:numPr>
      </w:pPr>
      <w:r>
        <w:t>Servidores físicos</w:t>
      </w:r>
    </w:p>
    <w:p w14:paraId="53559451" w14:textId="635DE85F" w:rsidR="27D8DFAC" w:rsidRPr="003631F9" w:rsidRDefault="27D8DFAC" w:rsidP="008B5F75">
      <w:pPr>
        <w:pStyle w:val="PM2-Body"/>
      </w:pPr>
      <w:r w:rsidRPr="003631F9">
        <w:t>La solución tradicional frente a los servidores cloud es el uso de servidores físicos localizados en la sede de Park&amp;Go.</w:t>
      </w:r>
    </w:p>
    <w:p w14:paraId="65C008C1" w14:textId="208DAF0A" w:rsidR="27D8DFAC" w:rsidRPr="003631F9" w:rsidRDefault="27D8DFAC" w:rsidP="008B5F75">
      <w:pPr>
        <w:pStyle w:val="PM2-Body"/>
      </w:pPr>
      <w:r w:rsidRPr="003631F9">
        <w:t xml:space="preserve">El uso de servidores físicos tiene </w:t>
      </w:r>
      <w:r w:rsidR="00610F68">
        <w:t>dos</w:t>
      </w:r>
      <w:r w:rsidRPr="003631F9">
        <w:t xml:space="preserve"> beneficios claros, el primero es la </w:t>
      </w:r>
      <w:r w:rsidR="00914080" w:rsidRPr="003631F9">
        <w:t>posibilidad</w:t>
      </w:r>
      <w:r w:rsidRPr="003631F9">
        <w:t xml:space="preserve"> de personalizar al máximo el hardware utilizado, permitiendo ajustarlo a las necesidades del servicio. Además, el pago de los servidores se realizaría una vez</w:t>
      </w:r>
      <w:r w:rsidR="40AF833A" w:rsidRPr="003631F9">
        <w:t xml:space="preserve"> que sería parte de la inversión inicial.</w:t>
      </w:r>
    </w:p>
    <w:p w14:paraId="75089B6E" w14:textId="64CCAD7E" w:rsidR="00D77B33" w:rsidRDefault="27D8DFAC" w:rsidP="008B5F75">
      <w:pPr>
        <w:pStyle w:val="PM2-Body"/>
      </w:pPr>
      <w:r w:rsidRPr="003631F9">
        <w:t>Esta decisión implica que Park&amp;Go tendría la responsabilidad de llevar a cabo un mantenimiento periódico de sus servidores para asegurar el correcto funcionamiento de su servicio.</w:t>
      </w:r>
    </w:p>
    <w:p w14:paraId="38711D43" w14:textId="77777777" w:rsidR="00CB664D" w:rsidRPr="003631F9" w:rsidRDefault="00CB664D" w:rsidP="00E6286F">
      <w:pPr>
        <w:pStyle w:val="PM2-Body"/>
      </w:pPr>
    </w:p>
    <w:p w14:paraId="73F462E9" w14:textId="5ADE437D" w:rsidR="0B81E71D" w:rsidRDefault="0B81E71D" w:rsidP="004D200D">
      <w:pPr>
        <w:pStyle w:val="Heading3"/>
        <w:numPr>
          <w:ilvl w:val="2"/>
          <w:numId w:val="32"/>
        </w:numPr>
      </w:pPr>
      <w:bookmarkStart w:id="177" w:name="_Toc165312817"/>
      <w:r>
        <w:t>Alternativa decidida: Servidores cloud</w:t>
      </w:r>
      <w:bookmarkEnd w:id="177"/>
    </w:p>
    <w:p w14:paraId="259DCD1B" w14:textId="5184E757" w:rsidR="00327F92" w:rsidRPr="003631F9" w:rsidRDefault="0A5780EA" w:rsidP="008B5F75">
      <w:pPr>
        <w:pStyle w:val="PM2-Body"/>
        <w:rPr>
          <w:rFonts w:eastAsia="Segoe UI" w:cs="Times New Roman"/>
        </w:rPr>
      </w:pPr>
      <w:r w:rsidRPr="003631F9">
        <w:t>Se ha decidido que Park&amp;Go no requiere una configuración particular de hardware y que los costes del alojamiento cloud compensa los beneficios que aporta al eliminar el mantenimiento y gestión de carga de la ecuación.</w:t>
      </w:r>
      <w:bookmarkStart w:id="178" w:name="_Toc162191621"/>
      <w:bookmarkStart w:id="179" w:name="_Toc163510975"/>
      <w:bookmarkStart w:id="180" w:name="_Toc163516441"/>
      <w:bookmarkStart w:id="181" w:name="_Toc163559355"/>
      <w:bookmarkStart w:id="182" w:name="_Toc163572390"/>
      <w:bookmarkStart w:id="183" w:name="_Toc163572705"/>
      <w:bookmarkStart w:id="184" w:name="_Toc163574035"/>
      <w:bookmarkStart w:id="185" w:name="_Toc163574573"/>
      <w:bookmarkStart w:id="186" w:name="_Toc163741427"/>
      <w:bookmarkStart w:id="187" w:name="_Toc163934127"/>
      <w:bookmarkStart w:id="188" w:name="_Toc163935286"/>
      <w:bookmarkStart w:id="189" w:name="_Toc163935339"/>
      <w:bookmarkStart w:id="190" w:name="_Toc163741428"/>
      <w:bookmarkStart w:id="191" w:name="_Toc163934128"/>
      <w:bookmarkStart w:id="192" w:name="_Toc163935287"/>
      <w:bookmarkStart w:id="193" w:name="_Toc163935340"/>
      <w:bookmarkStart w:id="194" w:name="_Toc162191622"/>
      <w:bookmarkStart w:id="195" w:name="_Toc163510976"/>
      <w:bookmarkStart w:id="196" w:name="_Toc163516442"/>
      <w:bookmarkStart w:id="197" w:name="_Toc163559356"/>
      <w:bookmarkStart w:id="198" w:name="_Toc163572391"/>
      <w:bookmarkStart w:id="199" w:name="_Toc163572706"/>
      <w:bookmarkStart w:id="200" w:name="_Toc163574036"/>
      <w:bookmarkStart w:id="201" w:name="_Toc163574574"/>
      <w:bookmarkStart w:id="202" w:name="_Toc1197788278"/>
      <w:bookmarkStart w:id="203" w:name="_Toc1765601456"/>
      <w:bookmarkStart w:id="204" w:name="_Toc750608885"/>
      <w:bookmarkStart w:id="205" w:name="_Toc9882345"/>
      <w:bookmarkStart w:id="206" w:name="_Toc16108765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6620E3C" w14:textId="24AFF3B4" w:rsidR="007042DE" w:rsidRDefault="007042DE">
      <w:pPr>
        <w:spacing w:after="0"/>
        <w:jc w:val="left"/>
        <w:rPr>
          <w:rFonts w:ascii="Calibri" w:hAnsi="Calibri" w:cstheme="minorBidi"/>
          <w:b/>
          <w:sz w:val="24"/>
        </w:rPr>
      </w:pPr>
      <w:bookmarkStart w:id="207" w:name="_Toc164118412"/>
      <w:bookmarkStart w:id="208" w:name="_Toc164118465"/>
      <w:bookmarkStart w:id="209" w:name="_Toc164177238"/>
      <w:bookmarkStart w:id="210" w:name="_Toc164177288"/>
      <w:bookmarkStart w:id="211" w:name="_Toc164178683"/>
      <w:bookmarkStart w:id="212" w:name="_Toc164179133"/>
      <w:bookmarkStart w:id="213" w:name="_Toc164539832"/>
      <w:bookmarkStart w:id="214" w:name="_Toc164539890"/>
      <w:bookmarkEnd w:id="207"/>
      <w:bookmarkEnd w:id="208"/>
      <w:bookmarkEnd w:id="209"/>
      <w:bookmarkEnd w:id="210"/>
      <w:bookmarkEnd w:id="211"/>
      <w:bookmarkEnd w:id="212"/>
      <w:bookmarkEnd w:id="213"/>
      <w:bookmarkEnd w:id="214"/>
    </w:p>
    <w:p w14:paraId="65CB3659"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15" w:name="_Toc164767278"/>
      <w:bookmarkStart w:id="216" w:name="_Toc164767567"/>
      <w:bookmarkStart w:id="217" w:name="_Toc165140646"/>
      <w:bookmarkStart w:id="218" w:name="_Toc165140717"/>
      <w:bookmarkStart w:id="219" w:name="_Toc165140803"/>
      <w:bookmarkStart w:id="220" w:name="_Toc165141320"/>
      <w:bookmarkStart w:id="221" w:name="_Toc165141390"/>
      <w:bookmarkStart w:id="222" w:name="_Toc165227455"/>
      <w:bookmarkStart w:id="223" w:name="_Toc165312818"/>
      <w:bookmarkEnd w:id="215"/>
      <w:bookmarkEnd w:id="216"/>
      <w:bookmarkEnd w:id="217"/>
      <w:bookmarkEnd w:id="218"/>
      <w:bookmarkEnd w:id="219"/>
      <w:bookmarkEnd w:id="220"/>
      <w:bookmarkEnd w:id="221"/>
      <w:bookmarkEnd w:id="222"/>
      <w:bookmarkEnd w:id="223"/>
    </w:p>
    <w:p w14:paraId="194F640A"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24" w:name="_Toc164767279"/>
      <w:bookmarkStart w:id="225" w:name="_Toc164767568"/>
      <w:bookmarkStart w:id="226" w:name="_Toc165140647"/>
      <w:bookmarkStart w:id="227" w:name="_Toc165140718"/>
      <w:bookmarkStart w:id="228" w:name="_Toc165140804"/>
      <w:bookmarkStart w:id="229" w:name="_Toc165141321"/>
      <w:bookmarkStart w:id="230" w:name="_Toc165141391"/>
      <w:bookmarkStart w:id="231" w:name="_Toc165227456"/>
      <w:bookmarkStart w:id="232" w:name="_Toc165312819"/>
      <w:bookmarkEnd w:id="224"/>
      <w:bookmarkEnd w:id="225"/>
      <w:bookmarkEnd w:id="226"/>
      <w:bookmarkEnd w:id="227"/>
      <w:bookmarkEnd w:id="228"/>
      <w:bookmarkEnd w:id="229"/>
      <w:bookmarkEnd w:id="230"/>
      <w:bookmarkEnd w:id="231"/>
      <w:bookmarkEnd w:id="232"/>
    </w:p>
    <w:p w14:paraId="25A40FF0"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33" w:name="_Toc164767280"/>
      <w:bookmarkStart w:id="234" w:name="_Toc164767569"/>
      <w:bookmarkStart w:id="235" w:name="_Toc165140648"/>
      <w:bookmarkStart w:id="236" w:name="_Toc165140719"/>
      <w:bookmarkStart w:id="237" w:name="_Toc165140805"/>
      <w:bookmarkStart w:id="238" w:name="_Toc165141322"/>
      <w:bookmarkStart w:id="239" w:name="_Toc165141392"/>
      <w:bookmarkStart w:id="240" w:name="_Toc165227457"/>
      <w:bookmarkStart w:id="241" w:name="_Toc165312820"/>
      <w:bookmarkEnd w:id="233"/>
      <w:bookmarkEnd w:id="234"/>
      <w:bookmarkEnd w:id="235"/>
      <w:bookmarkEnd w:id="236"/>
      <w:bookmarkEnd w:id="237"/>
      <w:bookmarkEnd w:id="238"/>
      <w:bookmarkEnd w:id="239"/>
      <w:bookmarkEnd w:id="240"/>
      <w:bookmarkEnd w:id="241"/>
    </w:p>
    <w:p w14:paraId="14C19F9C"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42" w:name="_Toc164767281"/>
      <w:bookmarkStart w:id="243" w:name="_Toc164767570"/>
      <w:bookmarkStart w:id="244" w:name="_Toc165140649"/>
      <w:bookmarkStart w:id="245" w:name="_Toc165140720"/>
      <w:bookmarkStart w:id="246" w:name="_Toc165140806"/>
      <w:bookmarkStart w:id="247" w:name="_Toc165141323"/>
      <w:bookmarkStart w:id="248" w:name="_Toc165141393"/>
      <w:bookmarkStart w:id="249" w:name="_Toc165227458"/>
      <w:bookmarkStart w:id="250" w:name="_Toc165312821"/>
      <w:bookmarkEnd w:id="242"/>
      <w:bookmarkEnd w:id="243"/>
      <w:bookmarkEnd w:id="244"/>
      <w:bookmarkEnd w:id="245"/>
      <w:bookmarkEnd w:id="246"/>
      <w:bookmarkEnd w:id="247"/>
      <w:bookmarkEnd w:id="248"/>
      <w:bookmarkEnd w:id="249"/>
      <w:bookmarkEnd w:id="250"/>
    </w:p>
    <w:p w14:paraId="358B1091"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51" w:name="_Toc164767282"/>
      <w:bookmarkStart w:id="252" w:name="_Toc164767571"/>
      <w:bookmarkStart w:id="253" w:name="_Toc165140650"/>
      <w:bookmarkStart w:id="254" w:name="_Toc165140721"/>
      <w:bookmarkStart w:id="255" w:name="_Toc165140807"/>
      <w:bookmarkStart w:id="256" w:name="_Toc165141324"/>
      <w:bookmarkStart w:id="257" w:name="_Toc165141394"/>
      <w:bookmarkStart w:id="258" w:name="_Toc165227459"/>
      <w:bookmarkStart w:id="259" w:name="_Toc165312822"/>
      <w:bookmarkEnd w:id="251"/>
      <w:bookmarkEnd w:id="252"/>
      <w:bookmarkEnd w:id="253"/>
      <w:bookmarkEnd w:id="254"/>
      <w:bookmarkEnd w:id="255"/>
      <w:bookmarkEnd w:id="256"/>
      <w:bookmarkEnd w:id="257"/>
      <w:bookmarkEnd w:id="258"/>
      <w:bookmarkEnd w:id="259"/>
    </w:p>
    <w:p w14:paraId="3CD05753"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60" w:name="_Toc164767283"/>
      <w:bookmarkStart w:id="261" w:name="_Toc164767572"/>
      <w:bookmarkStart w:id="262" w:name="_Toc165140651"/>
      <w:bookmarkStart w:id="263" w:name="_Toc165140722"/>
      <w:bookmarkStart w:id="264" w:name="_Toc165140808"/>
      <w:bookmarkStart w:id="265" w:name="_Toc165141325"/>
      <w:bookmarkStart w:id="266" w:name="_Toc165141395"/>
      <w:bookmarkStart w:id="267" w:name="_Toc165227460"/>
      <w:bookmarkStart w:id="268" w:name="_Toc165312823"/>
      <w:bookmarkEnd w:id="260"/>
      <w:bookmarkEnd w:id="261"/>
      <w:bookmarkEnd w:id="262"/>
      <w:bookmarkEnd w:id="263"/>
      <w:bookmarkEnd w:id="264"/>
      <w:bookmarkEnd w:id="265"/>
      <w:bookmarkEnd w:id="266"/>
      <w:bookmarkEnd w:id="267"/>
      <w:bookmarkEnd w:id="268"/>
    </w:p>
    <w:p w14:paraId="2D49D2F9" w14:textId="77777777" w:rsidR="001317E9" w:rsidRPr="001317E9" w:rsidRDefault="001317E9" w:rsidP="001317E9">
      <w:pPr>
        <w:pStyle w:val="ListParagraph"/>
        <w:keepNext/>
        <w:numPr>
          <w:ilvl w:val="0"/>
          <w:numId w:val="31"/>
        </w:numPr>
        <w:spacing w:before="60" w:after="200"/>
        <w:contextualSpacing w:val="0"/>
        <w:outlineLvl w:val="1"/>
        <w:rPr>
          <w:rStyle w:val="cf01"/>
          <w:rFonts w:ascii="Calibri" w:hAnsi="Calibri" w:cs="Times New Roman"/>
          <w:b/>
          <w:vanish/>
          <w:sz w:val="24"/>
          <w:szCs w:val="24"/>
        </w:rPr>
      </w:pPr>
      <w:bookmarkStart w:id="269" w:name="_Toc164767284"/>
      <w:bookmarkStart w:id="270" w:name="_Toc164767573"/>
      <w:bookmarkStart w:id="271" w:name="_Toc165140652"/>
      <w:bookmarkStart w:id="272" w:name="_Toc165140723"/>
      <w:bookmarkStart w:id="273" w:name="_Toc165140809"/>
      <w:bookmarkStart w:id="274" w:name="_Toc165141326"/>
      <w:bookmarkStart w:id="275" w:name="_Toc165141396"/>
      <w:bookmarkStart w:id="276" w:name="_Toc165227461"/>
      <w:bookmarkStart w:id="277" w:name="_Toc165312824"/>
      <w:bookmarkEnd w:id="269"/>
      <w:bookmarkEnd w:id="270"/>
      <w:bookmarkEnd w:id="271"/>
      <w:bookmarkEnd w:id="272"/>
      <w:bookmarkEnd w:id="273"/>
      <w:bookmarkEnd w:id="274"/>
      <w:bookmarkEnd w:id="275"/>
      <w:bookmarkEnd w:id="276"/>
      <w:bookmarkEnd w:id="277"/>
    </w:p>
    <w:p w14:paraId="28C7593A" w14:textId="77777777" w:rsidR="001317E9" w:rsidRPr="001317E9" w:rsidRDefault="001317E9" w:rsidP="001317E9">
      <w:pPr>
        <w:pStyle w:val="ListParagraph"/>
        <w:keepNext/>
        <w:numPr>
          <w:ilvl w:val="1"/>
          <w:numId w:val="31"/>
        </w:numPr>
        <w:spacing w:before="60" w:after="200"/>
        <w:contextualSpacing w:val="0"/>
        <w:outlineLvl w:val="1"/>
        <w:rPr>
          <w:rStyle w:val="cf01"/>
          <w:rFonts w:ascii="Calibri" w:hAnsi="Calibri" w:cs="Times New Roman"/>
          <w:b/>
          <w:vanish/>
          <w:sz w:val="24"/>
          <w:szCs w:val="24"/>
        </w:rPr>
      </w:pPr>
      <w:bookmarkStart w:id="278" w:name="_Toc164767285"/>
      <w:bookmarkStart w:id="279" w:name="_Toc164767574"/>
      <w:bookmarkStart w:id="280" w:name="_Toc165140653"/>
      <w:bookmarkStart w:id="281" w:name="_Toc165140724"/>
      <w:bookmarkStart w:id="282" w:name="_Toc165140810"/>
      <w:bookmarkStart w:id="283" w:name="_Toc165141327"/>
      <w:bookmarkStart w:id="284" w:name="_Toc165141397"/>
      <w:bookmarkStart w:id="285" w:name="_Toc165227462"/>
      <w:bookmarkStart w:id="286" w:name="_Toc165312825"/>
      <w:bookmarkEnd w:id="278"/>
      <w:bookmarkEnd w:id="279"/>
      <w:bookmarkEnd w:id="280"/>
      <w:bookmarkEnd w:id="281"/>
      <w:bookmarkEnd w:id="282"/>
      <w:bookmarkEnd w:id="283"/>
      <w:bookmarkEnd w:id="284"/>
      <w:bookmarkEnd w:id="285"/>
      <w:bookmarkEnd w:id="286"/>
    </w:p>
    <w:p w14:paraId="39F87F00" w14:textId="77777777" w:rsidR="001317E9" w:rsidRPr="001317E9" w:rsidRDefault="001317E9" w:rsidP="001317E9">
      <w:pPr>
        <w:pStyle w:val="ListParagraph"/>
        <w:keepNext/>
        <w:numPr>
          <w:ilvl w:val="1"/>
          <w:numId w:val="31"/>
        </w:numPr>
        <w:spacing w:before="60" w:after="200"/>
        <w:contextualSpacing w:val="0"/>
        <w:outlineLvl w:val="1"/>
        <w:rPr>
          <w:rStyle w:val="cf01"/>
          <w:rFonts w:ascii="Calibri" w:hAnsi="Calibri" w:cs="Times New Roman"/>
          <w:b/>
          <w:vanish/>
          <w:sz w:val="24"/>
          <w:szCs w:val="24"/>
        </w:rPr>
      </w:pPr>
      <w:bookmarkStart w:id="287" w:name="_Toc164767286"/>
      <w:bookmarkStart w:id="288" w:name="_Toc164767575"/>
      <w:bookmarkStart w:id="289" w:name="_Toc165140654"/>
      <w:bookmarkStart w:id="290" w:name="_Toc165140725"/>
      <w:bookmarkStart w:id="291" w:name="_Toc165140811"/>
      <w:bookmarkStart w:id="292" w:name="_Toc165141328"/>
      <w:bookmarkStart w:id="293" w:name="_Toc165141398"/>
      <w:bookmarkStart w:id="294" w:name="_Toc165227463"/>
      <w:bookmarkStart w:id="295" w:name="_Toc165312826"/>
      <w:bookmarkEnd w:id="287"/>
      <w:bookmarkEnd w:id="288"/>
      <w:bookmarkEnd w:id="289"/>
      <w:bookmarkEnd w:id="290"/>
      <w:bookmarkEnd w:id="291"/>
      <w:bookmarkEnd w:id="292"/>
      <w:bookmarkEnd w:id="293"/>
      <w:bookmarkEnd w:id="294"/>
      <w:bookmarkEnd w:id="295"/>
    </w:p>
    <w:p w14:paraId="199B66A7" w14:textId="76FE85E1" w:rsidR="00EA134C" w:rsidRPr="00EA134C" w:rsidRDefault="521853F3" w:rsidP="00477D46">
      <w:pPr>
        <w:pStyle w:val="Heading2"/>
        <w:numPr>
          <w:ilvl w:val="1"/>
          <w:numId w:val="32"/>
        </w:numPr>
        <w:rPr>
          <w:szCs w:val="24"/>
        </w:rPr>
      </w:pPr>
      <w:bookmarkStart w:id="296" w:name="_Toc165312827"/>
      <w:r w:rsidRPr="057C70A7">
        <w:rPr>
          <w:rStyle w:val="cf01"/>
          <w:rFonts w:ascii="Calibri" w:hAnsi="Calibri" w:cs="Times New Roman"/>
          <w:sz w:val="24"/>
          <w:szCs w:val="24"/>
        </w:rPr>
        <w:t>Comunicación de dispositivos locales</w:t>
      </w:r>
      <w:bookmarkEnd w:id="296"/>
    </w:p>
    <w:p w14:paraId="0648D194" w14:textId="77777777" w:rsidR="00F55CFC" w:rsidRPr="00F56528" w:rsidRDefault="008D4BD0" w:rsidP="00F55CFC">
      <w:pPr>
        <w:pStyle w:val="PM2-Body"/>
      </w:pPr>
      <w:r w:rsidRPr="00F56528">
        <w:t xml:space="preserve">Como se ha visto </w:t>
      </w:r>
      <w:r w:rsidR="005767C3" w:rsidRPr="00F56528">
        <w:t xml:space="preserve">en las secciones anteriores, Park&amp;Go </w:t>
      </w:r>
      <w:r w:rsidR="000E2FBD" w:rsidRPr="00F56528">
        <w:t xml:space="preserve">requerirá la instalación de diversos </w:t>
      </w:r>
      <w:r w:rsidR="003A3FBB" w:rsidRPr="00F56528">
        <w:t xml:space="preserve">dispositivos en los aparcamientos. </w:t>
      </w:r>
      <w:r w:rsidR="006266A5" w:rsidRPr="00F56528">
        <w:t>Estas herramientas</w:t>
      </w:r>
      <w:r w:rsidR="00CE3CE4" w:rsidRPr="00F56528">
        <w:t xml:space="preserve"> deberán estar conectadas al HUB central del garaje para poder comunicarse con el servidor </w:t>
      </w:r>
      <w:r w:rsidR="00F55CFC" w:rsidRPr="00F56528">
        <w:t>a través de él.</w:t>
      </w:r>
    </w:p>
    <w:p w14:paraId="4FFCB6E4" w14:textId="060D2A44" w:rsidR="00F55CFC" w:rsidRDefault="006C086B" w:rsidP="00F55CFC">
      <w:pPr>
        <w:pStyle w:val="PM2-Body"/>
      </w:pPr>
      <w:r>
        <w:t xml:space="preserve">WiFi y Bluetooth podrían </w:t>
      </w:r>
      <w:r w:rsidR="00756A1C">
        <w:t xml:space="preserve">ser viables en aparcamientos </w:t>
      </w:r>
      <w:r w:rsidR="00250C13">
        <w:t>con una única planta y de tamaños reducidos</w:t>
      </w:r>
      <w:r w:rsidR="00556EEF">
        <w:t xml:space="preserve">, </w:t>
      </w:r>
      <w:r w:rsidR="00287574">
        <w:t>por ello estas tecnologías quedan descartadas desde un principio debido a su falta de rango.</w:t>
      </w:r>
    </w:p>
    <w:p w14:paraId="2494DB68" w14:textId="502BB86B" w:rsidR="00287574" w:rsidRPr="00F56528" w:rsidRDefault="00287574" w:rsidP="00F55CFC">
      <w:pPr>
        <w:pStyle w:val="PM2-Body"/>
      </w:pPr>
      <w:r>
        <w:t xml:space="preserve">En su lugar, se utilizaría Zigbee para establecer conexiones entre los medidores de cargadores, el sistema de apertura de la puerta y el HUB encargado de realizar las comunicaciones con el servidor. A diferencia de las alternativas descartadas, Zigbee ofrece un rango mucho mayor que puede funcionar en aparcamientos de varias plantas y mayor tamaño. </w:t>
      </w:r>
    </w:p>
    <w:p w14:paraId="383882C2" w14:textId="25842A5B" w:rsidR="00343E02" w:rsidRPr="00537203" w:rsidRDefault="00CE3CE4" w:rsidP="00537203">
      <w:pPr>
        <w:pStyle w:val="Text2"/>
      </w:pPr>
      <w:r>
        <w:t xml:space="preserve"> </w:t>
      </w:r>
    </w:p>
    <w:p w14:paraId="19266918" w14:textId="505A4FA3" w:rsidR="003C60C5" w:rsidRDefault="73A3C6E4" w:rsidP="00477D46">
      <w:pPr>
        <w:pStyle w:val="Heading2"/>
        <w:numPr>
          <w:ilvl w:val="1"/>
          <w:numId w:val="32"/>
        </w:numPr>
      </w:pPr>
      <w:bookmarkStart w:id="297" w:name="_Toc165312828"/>
      <w:bookmarkEnd w:id="202"/>
      <w:bookmarkEnd w:id="203"/>
      <w:bookmarkEnd w:id="204"/>
      <w:bookmarkEnd w:id="205"/>
      <w:bookmarkEnd w:id="206"/>
      <w:r>
        <w:t>Plataformas de desarrollo móvil</w:t>
      </w:r>
      <w:bookmarkEnd w:id="297"/>
    </w:p>
    <w:p w14:paraId="4D1D8839" w14:textId="1E540A93" w:rsidR="00790BB4" w:rsidRPr="003631F9" w:rsidRDefault="3B6C0477" w:rsidP="008B5F75">
      <w:pPr>
        <w:pStyle w:val="PM2-Body"/>
      </w:pPr>
      <w:r w:rsidRPr="003631F9">
        <w:t>Los usuarios de Park&amp;Go interactuarán normalmente con el sistema a través de sus dispositivos móviles. Por lo tanto, el desarrollo de la aplicación es una tarea de particular interés</w:t>
      </w:r>
      <w:r w:rsidR="50C39204" w:rsidRPr="003631F9">
        <w:t>. La App Park&amp;Go debe funcionar en el mayor número de dispositivos móviles (iOS y Android) posible, para facilitar el acceso a un gran número de usuarios.</w:t>
      </w:r>
    </w:p>
    <w:p w14:paraId="767B2769" w14:textId="77777777" w:rsidR="00A0316A" w:rsidRPr="003631F9" w:rsidRDefault="00A0316A" w:rsidP="008B5F75">
      <w:pPr>
        <w:pStyle w:val="PM2-Body"/>
      </w:pPr>
      <w:bookmarkStart w:id="298" w:name="_Toc164179143"/>
      <w:bookmarkStart w:id="299" w:name="_Toc164539842"/>
      <w:bookmarkStart w:id="300" w:name="_Toc164539900"/>
      <w:bookmarkStart w:id="301" w:name="_Toc164767289"/>
      <w:bookmarkStart w:id="302" w:name="_Toc164767578"/>
      <w:bookmarkEnd w:id="298"/>
      <w:bookmarkEnd w:id="299"/>
      <w:bookmarkEnd w:id="300"/>
      <w:bookmarkEnd w:id="301"/>
      <w:bookmarkEnd w:id="302"/>
    </w:p>
    <w:p w14:paraId="47C3E14B" w14:textId="39CD4617" w:rsidR="009A3A8D" w:rsidRDefault="0045192B" w:rsidP="00477D46">
      <w:pPr>
        <w:pStyle w:val="Heading3"/>
        <w:numPr>
          <w:ilvl w:val="2"/>
          <w:numId w:val="32"/>
        </w:numPr>
      </w:pPr>
      <w:bookmarkStart w:id="303" w:name="_Toc165312829"/>
      <w:r>
        <w:t>Alternativas planteadas</w:t>
      </w:r>
      <w:bookmarkEnd w:id="303"/>
    </w:p>
    <w:p w14:paraId="4CEF9950" w14:textId="3DA5D400" w:rsidR="002D3E56" w:rsidRPr="003631F9" w:rsidRDefault="6065717C" w:rsidP="008B5F75">
      <w:pPr>
        <w:pStyle w:val="PM2-Body"/>
      </w:pPr>
      <w:r w:rsidRPr="003631F9">
        <w:t>A la hora de seleccionar una herramienta para desarrollar aplicaciones móviles, se debe decidir entre utilizar tecnologías que faciliten un ejecutable soportado por distintos operativos.</w:t>
      </w:r>
    </w:p>
    <w:p w14:paraId="40B47F70" w14:textId="2681657E" w:rsidR="002D3E56" w:rsidRDefault="38040BE8" w:rsidP="58594A17">
      <w:pPr>
        <w:pStyle w:val="Text3"/>
        <w:jc w:val="center"/>
        <w:rPr>
          <w:rFonts w:eastAsiaTheme="minorEastAsia"/>
          <w:b/>
          <w:bCs/>
        </w:rPr>
      </w:pPr>
      <w:r>
        <w:rPr>
          <w:noProof/>
          <w:lang w:eastAsia="es-ES"/>
        </w:rPr>
        <w:drawing>
          <wp:inline distT="0" distB="0" distL="0" distR="0" wp14:anchorId="2652152C" wp14:editId="0EEACF8F">
            <wp:extent cx="4045527" cy="1701789"/>
            <wp:effectExtent l="0" t="0" r="0" b="0"/>
            <wp:docPr id="20163210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57227" cy="1706711"/>
                    </a:xfrm>
                    <a:prstGeom prst="rect">
                      <a:avLst/>
                    </a:prstGeom>
                  </pic:spPr>
                </pic:pic>
              </a:graphicData>
            </a:graphic>
          </wp:inline>
        </w:drawing>
      </w:r>
    </w:p>
    <w:p w14:paraId="24A6B2A1" w14:textId="1E959841" w:rsidR="002D3E56" w:rsidRDefault="6065717C" w:rsidP="00477D46">
      <w:pPr>
        <w:pStyle w:val="Heading4"/>
        <w:numPr>
          <w:ilvl w:val="3"/>
          <w:numId w:val="32"/>
        </w:numPr>
        <w:spacing w:line="276" w:lineRule="auto"/>
      </w:pPr>
      <w:r>
        <w:t>Mono</w:t>
      </w:r>
      <w:r w:rsidR="00C1373B">
        <w:t xml:space="preserve"> </w:t>
      </w:r>
      <w:r>
        <w:t>plataforma</w:t>
      </w:r>
    </w:p>
    <w:p w14:paraId="739D1D17" w14:textId="15C96F2D" w:rsidR="002D3E56" w:rsidRPr="003631F9" w:rsidRDefault="6065717C" w:rsidP="008B5F75">
      <w:pPr>
        <w:pStyle w:val="PM2-Body"/>
      </w:pPr>
      <w:r w:rsidRPr="003631F9">
        <w:t xml:space="preserve">Las herramientas </w:t>
      </w:r>
      <w:r w:rsidR="004A5724" w:rsidRPr="003631F9">
        <w:t>mono plataforma</w:t>
      </w:r>
      <w:r w:rsidRPr="003631F9">
        <w:t xml:space="preserve"> permiten el desarrollo de </w:t>
      </w:r>
      <w:r w:rsidR="51D509E3" w:rsidRPr="003631F9">
        <w:t xml:space="preserve">una aplicación diseñada para ser ejecutada en un operativo en particular. Esto implica que una aplicación desarrollada para dispositivos Android (utilizando lenguajes como </w:t>
      </w:r>
      <w:proofErr w:type="spellStart"/>
      <w:r w:rsidR="51D509E3" w:rsidRPr="00C1373B">
        <w:rPr>
          <w:i/>
          <w:iCs/>
        </w:rPr>
        <w:t>Kotlin</w:t>
      </w:r>
      <w:proofErr w:type="spellEnd"/>
      <w:r w:rsidR="51D509E3" w:rsidRPr="003631F9">
        <w:t xml:space="preserve"> o </w:t>
      </w:r>
      <w:r w:rsidR="51D509E3" w:rsidRPr="00C1373B">
        <w:rPr>
          <w:i/>
          <w:iCs/>
        </w:rPr>
        <w:t>Java</w:t>
      </w:r>
      <w:r w:rsidR="51D509E3" w:rsidRPr="003631F9">
        <w:t xml:space="preserve">) no sería ejecutable por dispositivos iOS, para los que sería necesaria otra aplicación (desarrollada en lenguajes como </w:t>
      </w:r>
      <w:r w:rsidR="51D509E3" w:rsidRPr="00C1373B">
        <w:rPr>
          <w:i/>
          <w:iCs/>
        </w:rPr>
        <w:t>Swift</w:t>
      </w:r>
      <w:r w:rsidR="51D509E3" w:rsidRPr="003631F9">
        <w:t>).</w:t>
      </w:r>
    </w:p>
    <w:p w14:paraId="2AF0D1AF" w14:textId="2B153EAE" w:rsidR="002D3E56" w:rsidRPr="003631F9" w:rsidRDefault="16E08579" w:rsidP="008B5F75">
      <w:pPr>
        <w:pStyle w:val="PM2-Body"/>
      </w:pPr>
      <w:r w:rsidRPr="003631F9">
        <w:t>Esto implica que se necesitarían dos equipos de desarrollo distintos (uno para Android y otro para iOS)</w:t>
      </w:r>
      <w:r w:rsidR="00C1373B">
        <w:t>,</w:t>
      </w:r>
      <w:r w:rsidRPr="003631F9">
        <w:t xml:space="preserve"> o</w:t>
      </w:r>
      <w:r w:rsidR="00C1373B">
        <w:t xml:space="preserve"> bien</w:t>
      </w:r>
      <w:r w:rsidRPr="003631F9">
        <w:t xml:space="preserve"> esperar el tiempo necesario para desarrollar las dos aplicaciones de forma secuencial por un equipo capaz de trabajar ambos sistemas operativos.</w:t>
      </w:r>
    </w:p>
    <w:p w14:paraId="6FA9C010" w14:textId="667F8BBF" w:rsidR="002D3E56" w:rsidRPr="003631F9" w:rsidRDefault="17567E81" w:rsidP="008B5F75">
      <w:pPr>
        <w:pStyle w:val="PM2-Body"/>
      </w:pPr>
      <w:r w:rsidRPr="003631F9">
        <w:t xml:space="preserve">Utilizar tecnologías </w:t>
      </w:r>
      <w:r w:rsidR="004A5724" w:rsidRPr="003631F9">
        <w:t>mono plataforma</w:t>
      </w:r>
      <w:r w:rsidRPr="003631F9">
        <w:t xml:space="preserve"> permitirían al equipo de desarrollo aprovechar todo el rendimiento que el dispositivo móvil puede ofrecer, además de resultar en un producto con un estilo mucho más coherente con el del sistema operativo</w:t>
      </w:r>
      <w:r w:rsidR="00C1373B">
        <w:t>.</w:t>
      </w:r>
    </w:p>
    <w:p w14:paraId="3F47197C" w14:textId="77777777" w:rsidR="000830DB" w:rsidRPr="003631F9" w:rsidRDefault="000830DB" w:rsidP="008B5F75">
      <w:pPr>
        <w:pStyle w:val="PM2-Body"/>
      </w:pPr>
    </w:p>
    <w:p w14:paraId="21A20908" w14:textId="4EE41D65" w:rsidR="002D3E56" w:rsidRDefault="6065717C" w:rsidP="00477D46">
      <w:pPr>
        <w:pStyle w:val="Heading4"/>
        <w:numPr>
          <w:ilvl w:val="3"/>
          <w:numId w:val="32"/>
        </w:numPr>
        <w:spacing w:line="276" w:lineRule="auto"/>
      </w:pPr>
      <w:r>
        <w:t>Multiplataforma</w:t>
      </w:r>
    </w:p>
    <w:p w14:paraId="2026F217" w14:textId="048F550E" w:rsidR="002D3E56" w:rsidRPr="003631F9" w:rsidRDefault="65265A9C" w:rsidP="008B5F75">
      <w:pPr>
        <w:pStyle w:val="PM2-Body"/>
      </w:pPr>
      <w:r w:rsidRPr="003631F9">
        <w:t xml:space="preserve">Alternativamente, existen librerías que facilitan un desarrollo multiplataforma, que permiten al equipo de desarrollo elaborar un único ejecutable que soporte ambos operativos. Algunos ejemplos de estas librerías (o </w:t>
      </w:r>
      <w:r w:rsidR="00E51E25" w:rsidRPr="00E51E25">
        <w:rPr>
          <w:i/>
          <w:iCs/>
        </w:rPr>
        <w:t>f</w:t>
      </w:r>
      <w:r w:rsidR="004A5724" w:rsidRPr="00E51E25">
        <w:rPr>
          <w:i/>
          <w:iCs/>
        </w:rPr>
        <w:t>ramework</w:t>
      </w:r>
      <w:r w:rsidRPr="003631F9">
        <w:t xml:space="preserve">) serían </w:t>
      </w:r>
      <w:proofErr w:type="spellStart"/>
      <w:r w:rsidRPr="00E51E25">
        <w:rPr>
          <w:i/>
        </w:rPr>
        <w:t>React</w:t>
      </w:r>
      <w:proofErr w:type="spellEnd"/>
      <w:r w:rsidR="493C7004" w:rsidRPr="00E51E25">
        <w:rPr>
          <w:i/>
        </w:rPr>
        <w:t xml:space="preserve"> Native</w:t>
      </w:r>
      <w:r w:rsidR="493C7004" w:rsidRPr="003631F9">
        <w:t xml:space="preserve"> y </w:t>
      </w:r>
      <w:r w:rsidR="493C7004" w:rsidRPr="00E51E25">
        <w:rPr>
          <w:i/>
        </w:rPr>
        <w:t>Flutter</w:t>
      </w:r>
      <w:r w:rsidR="493C7004" w:rsidRPr="003631F9">
        <w:t>.</w:t>
      </w:r>
    </w:p>
    <w:p w14:paraId="7C4CFE63" w14:textId="74F2F907" w:rsidR="002D3E56" w:rsidRPr="003631F9" w:rsidRDefault="493C7004" w:rsidP="008B5F75">
      <w:pPr>
        <w:pStyle w:val="PM2-Body"/>
      </w:pPr>
      <w:r w:rsidRPr="003631F9">
        <w:t xml:space="preserve">Estas librerías permiten el desarrollo de programas en lenguajes utilizados para aplicaciones </w:t>
      </w:r>
      <w:r w:rsidR="004A5724" w:rsidRPr="003631F9">
        <w:t>mono plataforma</w:t>
      </w:r>
      <w:r w:rsidRPr="003631F9">
        <w:t xml:space="preserve"> como </w:t>
      </w:r>
      <w:r w:rsidRPr="00E51E25">
        <w:rPr>
          <w:i/>
        </w:rPr>
        <w:t>Java</w:t>
      </w:r>
      <w:r w:rsidRPr="003631F9">
        <w:t xml:space="preserve"> o </w:t>
      </w:r>
      <w:proofErr w:type="spellStart"/>
      <w:r w:rsidRPr="00E51E25">
        <w:rPr>
          <w:i/>
        </w:rPr>
        <w:t>Kotlin</w:t>
      </w:r>
      <w:proofErr w:type="spellEnd"/>
      <w:r w:rsidRPr="003631F9">
        <w:t xml:space="preserve">, pero también permiten el uso de lenguajes como </w:t>
      </w:r>
      <w:r w:rsidRPr="00E51E25">
        <w:rPr>
          <w:i/>
        </w:rPr>
        <w:t>Dart</w:t>
      </w:r>
      <w:r w:rsidRPr="003631F9">
        <w:t xml:space="preserve"> e incluso otros </w:t>
      </w:r>
      <w:r w:rsidR="3B3E73A7" w:rsidRPr="003631F9">
        <w:t xml:space="preserve">más conocidos en el entorno del desarrollo web como </w:t>
      </w:r>
      <w:r w:rsidR="3B3E73A7" w:rsidRPr="00E51E25">
        <w:rPr>
          <w:i/>
        </w:rPr>
        <w:t>JavaScript</w:t>
      </w:r>
      <w:r w:rsidR="3B3E73A7" w:rsidRPr="003631F9">
        <w:t xml:space="preserve"> o </w:t>
      </w:r>
      <w:proofErr w:type="spellStart"/>
      <w:r w:rsidR="3B3E73A7" w:rsidRPr="00E51E25">
        <w:rPr>
          <w:i/>
        </w:rPr>
        <w:t>TypeScript</w:t>
      </w:r>
      <w:proofErr w:type="spellEnd"/>
      <w:r w:rsidR="3B3E73A7" w:rsidRPr="003631F9">
        <w:t>.</w:t>
      </w:r>
    </w:p>
    <w:p w14:paraId="2FCC52C3" w14:textId="52650387" w:rsidR="002D3E56" w:rsidRPr="003631F9" w:rsidRDefault="20651168" w:rsidP="008B5F75">
      <w:pPr>
        <w:pStyle w:val="PM2-Body"/>
      </w:pPr>
      <w:r w:rsidRPr="003631F9">
        <w:t>Como es de esperar, estas tecnologías multiplataforma reducirían el rendimiento de la aplicación</w:t>
      </w:r>
      <w:r w:rsidR="2D323E30" w:rsidRPr="003631F9">
        <w:t>. Además, no todas las librerías garantizan que el estilo de la aplicación sea coherente con cada sistema operativo.</w:t>
      </w:r>
    </w:p>
    <w:p w14:paraId="106457D1" w14:textId="77777777" w:rsidR="000830DB" w:rsidRPr="003631F9" w:rsidRDefault="000830DB" w:rsidP="008B5F75">
      <w:pPr>
        <w:pStyle w:val="PM2-Body"/>
      </w:pPr>
    </w:p>
    <w:p w14:paraId="5DD0C19F" w14:textId="37DE1B22" w:rsidR="002D3E56" w:rsidRDefault="6065717C" w:rsidP="00477D46">
      <w:pPr>
        <w:pStyle w:val="Heading3"/>
        <w:numPr>
          <w:ilvl w:val="2"/>
          <w:numId w:val="32"/>
        </w:numPr>
      </w:pPr>
      <w:bookmarkStart w:id="304" w:name="_Toc165312830"/>
      <w:r>
        <w:t xml:space="preserve">Alternativa decidida: </w:t>
      </w:r>
      <w:r w:rsidR="2F6441AB">
        <w:t>Multiplataforma</w:t>
      </w:r>
      <w:bookmarkEnd w:id="304"/>
    </w:p>
    <w:p w14:paraId="0D6D1145" w14:textId="55E81968" w:rsidR="002D3E56" w:rsidRPr="003631F9" w:rsidRDefault="44C2FF96" w:rsidP="008B5F75">
      <w:pPr>
        <w:pStyle w:val="PM2-Body"/>
      </w:pPr>
      <w:r w:rsidRPr="003631F9">
        <w:t xml:space="preserve">Si bien es posible que en algún punto futuro Park&amp;Go pueda beneficiarse de un desarrollo </w:t>
      </w:r>
      <w:r w:rsidR="00D86746" w:rsidRPr="003631F9">
        <w:t>mono plataforma</w:t>
      </w:r>
      <w:r w:rsidRPr="003631F9">
        <w:t xml:space="preserve"> para explotar el rendimiento incrementado, por el momento se valora en mayor magnitud la reducción </w:t>
      </w:r>
      <w:r w:rsidR="76AF120A" w:rsidRPr="003631F9">
        <w:t>en coste y en mano de obra necesaria para el desarrollo ofrecida por las tecnologías multiplataforma.</w:t>
      </w:r>
    </w:p>
    <w:p w14:paraId="1F5A99DC" w14:textId="4CA51079" w:rsidR="008B5F75" w:rsidRPr="000830DB" w:rsidRDefault="76AF120A" w:rsidP="000830DB">
      <w:pPr>
        <w:pStyle w:val="PM2-Body"/>
      </w:pPr>
      <w:r w:rsidRPr="003631F9">
        <w:t xml:space="preserve">De las herramientas mencionadas, se utilizaría la librería </w:t>
      </w:r>
      <w:r w:rsidRPr="00E51E25">
        <w:rPr>
          <w:i/>
        </w:rPr>
        <w:t>Flutter</w:t>
      </w:r>
      <w:r w:rsidRPr="003631F9">
        <w:t xml:space="preserve"> con </w:t>
      </w:r>
      <w:r w:rsidRPr="00E51E25">
        <w:rPr>
          <w:i/>
        </w:rPr>
        <w:t>Dart</w:t>
      </w:r>
      <w:r w:rsidRPr="003631F9">
        <w:t xml:space="preserve"> y </w:t>
      </w:r>
      <w:proofErr w:type="spellStart"/>
      <w:r w:rsidRPr="00E51E25">
        <w:rPr>
          <w:i/>
        </w:rPr>
        <w:t>Kotlin</w:t>
      </w:r>
      <w:proofErr w:type="spellEnd"/>
      <w:r w:rsidRPr="003631F9">
        <w:t xml:space="preserve"> si fuese necesario. Esta decisión se debe a </w:t>
      </w:r>
      <w:r w:rsidR="3BBA8DA0" w:rsidRPr="003631F9">
        <w:t>que,</w:t>
      </w:r>
      <w:r w:rsidRPr="003631F9">
        <w:t xml:space="preserve"> de las librerías más frecuentemente utilizadas, </w:t>
      </w:r>
      <w:r w:rsidRPr="00E51E25">
        <w:rPr>
          <w:i/>
        </w:rPr>
        <w:t>Flutter</w:t>
      </w:r>
      <w:r w:rsidRPr="003631F9">
        <w:t xml:space="preserve"> ofrece una mayor personalización de los componentes, facilitando que el estilo sea más coherente con el de los</w:t>
      </w:r>
      <w:r w:rsidR="61312833" w:rsidRPr="003631F9">
        <w:t xml:space="preserve"> operativos</w:t>
      </w:r>
      <w:r w:rsidR="6AC86147" w:rsidRPr="003631F9">
        <w:t xml:space="preserve"> y ofrece un mayor rendimiento</w:t>
      </w:r>
      <w:r w:rsidR="61312833" w:rsidRPr="003631F9">
        <w:t>.</w:t>
      </w:r>
      <w:bookmarkStart w:id="305" w:name="_Toc688405865"/>
      <w:bookmarkStart w:id="306" w:name="_Toc1576663004"/>
      <w:bookmarkStart w:id="307" w:name="_Toc1430695565"/>
      <w:bookmarkStart w:id="308" w:name="_Toc994349908"/>
      <w:bookmarkStart w:id="309" w:name="_Toc1126007856"/>
      <w:bookmarkStart w:id="310" w:name="_Toc541644624"/>
      <w:bookmarkStart w:id="311" w:name="_Toc161087663"/>
    </w:p>
    <w:p w14:paraId="3854AE56" w14:textId="72B0BBF1" w:rsidR="00344F95" w:rsidRPr="002538B4" w:rsidRDefault="009A3A8D" w:rsidP="00477D46">
      <w:pPr>
        <w:pStyle w:val="Heading1"/>
        <w:numPr>
          <w:ilvl w:val="0"/>
          <w:numId w:val="32"/>
        </w:numPr>
      </w:pPr>
      <w:bookmarkStart w:id="312" w:name="_Toc165312831"/>
      <w:r>
        <w:t>Descripción de la solución propuesta</w:t>
      </w:r>
      <w:bookmarkEnd w:id="312"/>
    </w:p>
    <w:p w14:paraId="16AA1CC4" w14:textId="77777777" w:rsidR="000D79E0" w:rsidRPr="003631F9" w:rsidRDefault="009A3A8D" w:rsidP="008B5F75">
      <w:pPr>
        <w:pStyle w:val="PM2-Body"/>
      </w:pPr>
      <w:r w:rsidRPr="003631F9">
        <w:t xml:space="preserve">En este </w:t>
      </w:r>
      <w:r w:rsidR="000D79E0" w:rsidRPr="003631F9">
        <w:t xml:space="preserve">apartado tiene como objetivo recoger todos los componentes que forma en sistema Park&amp;Go y dar una explicación sobre </w:t>
      </w:r>
      <w:r w:rsidRPr="003631F9">
        <w:t>cómo colaboran entre sí.</w:t>
      </w:r>
    </w:p>
    <w:p w14:paraId="34D4B4C5" w14:textId="77777777" w:rsidR="00914032" w:rsidRDefault="000D79E0" w:rsidP="009A3A8D">
      <w:pPr>
        <w:spacing w:line="276" w:lineRule="auto"/>
      </w:pPr>
      <w:r>
        <w:t>A simple vista s</w:t>
      </w:r>
      <w:r w:rsidR="009A3A8D" w:rsidRPr="00CC1581">
        <w:t>e pueden diferenciar tres</w:t>
      </w:r>
      <w:r w:rsidR="00914032">
        <w:t xml:space="preserve"> módulos independientes</w:t>
      </w:r>
      <w:r w:rsidR="009A3A8D" w:rsidRPr="00CC1581">
        <w:t>:</w:t>
      </w:r>
    </w:p>
    <w:p w14:paraId="337FA6B8" w14:textId="77777777" w:rsidR="00914032" w:rsidRDefault="00914032" w:rsidP="004D200D">
      <w:pPr>
        <w:pStyle w:val="ListParagraph"/>
        <w:numPr>
          <w:ilvl w:val="0"/>
          <w:numId w:val="34"/>
        </w:numPr>
        <w:spacing w:line="276" w:lineRule="auto"/>
      </w:pPr>
      <w:r>
        <w:t>Interfaz móvil (</w:t>
      </w:r>
      <w:proofErr w:type="spellStart"/>
      <w:r>
        <w:t>Frontend</w:t>
      </w:r>
      <w:proofErr w:type="spellEnd"/>
      <w:r>
        <w:t>)</w:t>
      </w:r>
    </w:p>
    <w:p w14:paraId="74D244E8" w14:textId="77777777" w:rsidR="00914032" w:rsidRDefault="00914032" w:rsidP="004D200D">
      <w:pPr>
        <w:pStyle w:val="ListParagraph"/>
        <w:numPr>
          <w:ilvl w:val="0"/>
          <w:numId w:val="34"/>
        </w:numPr>
        <w:spacing w:line="276" w:lineRule="auto"/>
      </w:pPr>
      <w:r>
        <w:t>Servidores (Backend)</w:t>
      </w:r>
    </w:p>
    <w:p w14:paraId="5B499368" w14:textId="396A0174" w:rsidR="00914032" w:rsidRDefault="00914032" w:rsidP="004D200D">
      <w:pPr>
        <w:pStyle w:val="ListParagraph"/>
        <w:numPr>
          <w:ilvl w:val="0"/>
          <w:numId w:val="34"/>
        </w:numPr>
        <w:spacing w:line="276" w:lineRule="auto"/>
      </w:pPr>
      <w:r>
        <w:t>Sensores de los garajes</w:t>
      </w:r>
    </w:p>
    <w:bookmarkEnd w:id="305"/>
    <w:bookmarkEnd w:id="306"/>
    <w:bookmarkEnd w:id="307"/>
    <w:bookmarkEnd w:id="308"/>
    <w:bookmarkEnd w:id="309"/>
    <w:bookmarkEnd w:id="310"/>
    <w:bookmarkEnd w:id="311"/>
    <w:p w14:paraId="4EA22685" w14:textId="41F972B4" w:rsidR="009A3A8D" w:rsidRPr="00CC1581" w:rsidRDefault="00914032" w:rsidP="00914032">
      <w:pPr>
        <w:spacing w:line="276" w:lineRule="auto"/>
        <w:ind w:left="360"/>
      </w:pPr>
      <w:r>
        <w:t xml:space="preserve">El esquema siguiente describe </w:t>
      </w:r>
      <w:r w:rsidR="00B50336">
        <w:t>las relaciones entre todos los componentes.</w:t>
      </w:r>
      <w:r w:rsidR="00B50336" w:rsidRPr="00CC1581">
        <w:t xml:space="preserve"> </w:t>
      </w:r>
    </w:p>
    <w:p w14:paraId="57F4305B" w14:textId="77777777" w:rsidR="005471D3" w:rsidRPr="00CC1581" w:rsidRDefault="005471D3" w:rsidP="00914032">
      <w:pPr>
        <w:spacing w:line="276" w:lineRule="auto"/>
        <w:ind w:left="360"/>
      </w:pPr>
    </w:p>
    <w:p w14:paraId="5E8294BE" w14:textId="77777777" w:rsidR="003025F1" w:rsidRPr="00CC1581" w:rsidRDefault="009A3A8D" w:rsidP="003025F1">
      <w:pPr>
        <w:keepNext/>
        <w:spacing w:line="276" w:lineRule="auto"/>
        <w:jc w:val="center"/>
      </w:pPr>
      <w:r w:rsidRPr="00CC1581">
        <w:rPr>
          <w:noProof/>
          <w:lang w:eastAsia="es-ES"/>
        </w:rPr>
        <w:drawing>
          <wp:inline distT="0" distB="0" distL="0" distR="0" wp14:anchorId="5E4152BE" wp14:editId="0B1021F6">
            <wp:extent cx="3124200" cy="3884767"/>
            <wp:effectExtent l="0" t="0" r="0" b="1905"/>
            <wp:docPr id="1220003779"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03779" name="Imagen 8"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128192" cy="3889731"/>
                    </a:xfrm>
                    <a:prstGeom prst="rect">
                      <a:avLst/>
                    </a:prstGeom>
                  </pic:spPr>
                </pic:pic>
              </a:graphicData>
            </a:graphic>
          </wp:inline>
        </w:drawing>
      </w:r>
    </w:p>
    <w:p w14:paraId="575C6898" w14:textId="3A58211D" w:rsidR="00990066" w:rsidRDefault="003025F1" w:rsidP="00B700A3">
      <w:pPr>
        <w:pStyle w:val="Caption"/>
        <w:jc w:val="center"/>
      </w:pPr>
      <w:bookmarkStart w:id="313" w:name="_Toc161759848"/>
      <w:bookmarkStart w:id="314" w:name="_Toc165140844"/>
      <w:r w:rsidRPr="00CC1581">
        <w:t xml:space="preserve">Figura </w:t>
      </w:r>
      <w:r w:rsidRPr="00CC1581">
        <w:fldChar w:fldCharType="begin"/>
      </w:r>
      <w:r w:rsidRPr="00CC1581">
        <w:instrText xml:space="preserve"> SEQ Figura \* ARABIC </w:instrText>
      </w:r>
      <w:r w:rsidRPr="00CC1581">
        <w:fldChar w:fldCharType="separate"/>
      </w:r>
      <w:r w:rsidR="00710CE5">
        <w:rPr>
          <w:noProof/>
        </w:rPr>
        <w:t>3</w:t>
      </w:r>
      <w:r w:rsidRPr="00CC1581">
        <w:fldChar w:fldCharType="end"/>
      </w:r>
      <w:r w:rsidRPr="00CC1581">
        <w:t>. Diagrama de la arquitectura hardware planteada</w:t>
      </w:r>
      <w:bookmarkEnd w:id="313"/>
      <w:bookmarkEnd w:id="314"/>
    </w:p>
    <w:p w14:paraId="60ED5286" w14:textId="77777777" w:rsidR="005471D3" w:rsidRDefault="005471D3" w:rsidP="00E6286F">
      <w:pPr>
        <w:pStyle w:val="PM2-Body"/>
      </w:pPr>
    </w:p>
    <w:p w14:paraId="0B29D27D" w14:textId="0A57AF50" w:rsidR="00384897" w:rsidRDefault="00384897" w:rsidP="008B5F75">
      <w:pPr>
        <w:pStyle w:val="PM2-Body"/>
      </w:pPr>
      <w:r>
        <w:t xml:space="preserve">El </w:t>
      </w:r>
      <w:r>
        <w:rPr>
          <w:i/>
        </w:rPr>
        <w:t xml:space="preserve">backend </w:t>
      </w:r>
      <w:r>
        <w:t xml:space="preserve">de Park&amp;Go </w:t>
      </w:r>
      <w:r w:rsidR="00183C50">
        <w:t>estará</w:t>
      </w:r>
      <w:r>
        <w:t xml:space="preserve"> localizado en </w:t>
      </w:r>
      <w:r w:rsidR="000837A6">
        <w:t xml:space="preserve">la </w:t>
      </w:r>
      <w:r w:rsidR="00183C50" w:rsidRPr="00183C50">
        <w:t xml:space="preserve">nube de </w:t>
      </w:r>
      <w:r w:rsidR="000837A6" w:rsidRPr="00183C50">
        <w:t>AWS</w:t>
      </w:r>
      <w:r w:rsidR="000837A6">
        <w:t xml:space="preserve"> </w:t>
      </w:r>
      <w:r w:rsidR="00183C50">
        <w:t>y</w:t>
      </w:r>
      <w:r w:rsidR="004E2121">
        <w:t xml:space="preserve"> </w:t>
      </w:r>
      <w:r w:rsidR="00AC137A">
        <w:t xml:space="preserve">la </w:t>
      </w:r>
      <w:r w:rsidR="00183C50" w:rsidRPr="00183C50">
        <w:t>aplicación</w:t>
      </w:r>
      <w:r w:rsidR="00AC137A">
        <w:t xml:space="preserve"> móvil se </w:t>
      </w:r>
      <w:r w:rsidR="00183C50">
        <w:t>conectará</w:t>
      </w:r>
      <w:r w:rsidR="00AC137A">
        <w:t xml:space="preserve"> con este </w:t>
      </w:r>
      <w:r w:rsidR="00AC137A">
        <w:rPr>
          <w:i/>
        </w:rPr>
        <w:t>backend</w:t>
      </w:r>
      <w:r w:rsidR="00AC137A">
        <w:t xml:space="preserve"> para </w:t>
      </w:r>
      <w:r w:rsidR="00A01FAC" w:rsidRPr="00183C50">
        <w:t>iniciar sesión</w:t>
      </w:r>
      <w:r w:rsidR="00DE20AE" w:rsidRPr="00183C50">
        <w:t>, recolectar la información del usuario y</w:t>
      </w:r>
      <w:r w:rsidR="00AC137A" w:rsidRPr="00183C50">
        <w:t xml:space="preserve"> </w:t>
      </w:r>
      <w:r w:rsidR="00AC137A">
        <w:t>obtener la información de las plazas disponibles</w:t>
      </w:r>
      <w:r w:rsidR="00B73012">
        <w:t>.</w:t>
      </w:r>
    </w:p>
    <w:p w14:paraId="5E5DEE0C" w14:textId="6B596C9D" w:rsidR="009B5920" w:rsidRDefault="00F30F75" w:rsidP="008B5F75">
      <w:pPr>
        <w:pStyle w:val="PM2-Body"/>
      </w:pPr>
      <w:r>
        <w:t xml:space="preserve">En el momento en que el usuario haya reservado una plaza y desee </w:t>
      </w:r>
      <w:r w:rsidR="00537215">
        <w:t xml:space="preserve">acceder al aparcamiento, interactuará con el sensor de entrada en el que podrá utilizar </w:t>
      </w:r>
      <w:r w:rsidR="00AC3A82">
        <w:t>Bluetooth o WiFi</w:t>
      </w:r>
      <w:r w:rsidR="00537215">
        <w:t xml:space="preserve"> para solicitar la apertura del acceso.</w:t>
      </w:r>
      <w:r w:rsidR="00F62459">
        <w:t xml:space="preserve"> Este sensor se comunicará con </w:t>
      </w:r>
      <w:r w:rsidR="0046561A">
        <w:t xml:space="preserve">el HUB que </w:t>
      </w:r>
      <w:r w:rsidR="00A75B1A">
        <w:t xml:space="preserve">establecerá una conexión con el </w:t>
      </w:r>
      <w:r w:rsidR="00A75B1A">
        <w:rPr>
          <w:i/>
        </w:rPr>
        <w:t>b</w:t>
      </w:r>
      <w:r w:rsidR="00E84348">
        <w:rPr>
          <w:i/>
        </w:rPr>
        <w:t>ackend</w:t>
      </w:r>
      <w:r w:rsidR="004715F1">
        <w:t xml:space="preserve"> para confirmar que el usuario tiene permiso para acceder al aparcamiento </w:t>
      </w:r>
      <w:r w:rsidR="00BC3360">
        <w:t>al que trata de entrar.</w:t>
      </w:r>
    </w:p>
    <w:p w14:paraId="6DC4F4AD" w14:textId="0267890C" w:rsidR="00713A30" w:rsidRDefault="00713A30" w:rsidP="008B5F75">
      <w:pPr>
        <w:pStyle w:val="PM2-Body"/>
      </w:pPr>
      <w:r>
        <w:t xml:space="preserve">Si el usuario utiliza una estación de carga durante su estancia, el medidor </w:t>
      </w:r>
      <w:r w:rsidR="00B10E90">
        <w:t xml:space="preserve">mantendrá la contabilidad de la electricidad consumida y cuando se haya finalizado </w:t>
      </w:r>
      <w:r w:rsidR="00A9274D">
        <w:t xml:space="preserve">la reserva de la plaza, comunicará la cantidad utilizada al HUB. Finalmente, esta cantidad será enviada al </w:t>
      </w:r>
      <w:r w:rsidR="006B15C7">
        <w:rPr>
          <w:i/>
        </w:rPr>
        <w:t>backend</w:t>
      </w:r>
      <w:r w:rsidR="006B15C7">
        <w:t>.</w:t>
      </w:r>
    </w:p>
    <w:p w14:paraId="7912F895" w14:textId="2C0D32B4" w:rsidR="00681E9D" w:rsidRPr="00681E9D" w:rsidRDefault="00681E9D" w:rsidP="008B5F75">
      <w:pPr>
        <w:pStyle w:val="PM2-Body"/>
      </w:pPr>
      <w:r>
        <w:t xml:space="preserve">Como es lógico, el HUB requiere de una conexión a internet para poder realizar las comunicaciones necesarias con el </w:t>
      </w:r>
      <w:r>
        <w:rPr>
          <w:i/>
        </w:rPr>
        <w:t>backend</w:t>
      </w:r>
      <w:r>
        <w:t xml:space="preserve">. Esta conexión podría facilitarse mediante </w:t>
      </w:r>
      <w:proofErr w:type="spellStart"/>
      <w:r w:rsidR="00954ADD" w:rsidRPr="00954ADD">
        <w:rPr>
          <w:i/>
          <w:iCs/>
        </w:rPr>
        <w:t>hotspots</w:t>
      </w:r>
      <w:proofErr w:type="spellEnd"/>
      <w:r w:rsidR="00D551B6">
        <w:t xml:space="preserve">. </w:t>
      </w:r>
      <w:r w:rsidR="0671D53C">
        <w:t>Para</w:t>
      </w:r>
      <w:r w:rsidR="00D551B6">
        <w:t xml:space="preserve"> evitar esta dependencia, se ha decidido que se utilizarán tarjetas SIM </w:t>
      </w:r>
      <w:r w:rsidR="009B72CA">
        <w:t xml:space="preserve">para facilitar </w:t>
      </w:r>
      <w:r w:rsidR="0671D53C">
        <w:t>el</w:t>
      </w:r>
      <w:r w:rsidR="009B72CA">
        <w:t xml:space="preserve"> acceso a la red.</w:t>
      </w:r>
    </w:p>
    <w:p w14:paraId="0B19204B" w14:textId="1DC5EC5B" w:rsidR="009A3A8D" w:rsidRPr="003631F9" w:rsidRDefault="009A3A8D" w:rsidP="008B5F75">
      <w:pPr>
        <w:pStyle w:val="PM2-Body"/>
      </w:pPr>
      <w:r w:rsidRPr="003631F9">
        <w:t xml:space="preserve">El primer elemento en el flujo de funcionamiento es el sensor de entrada/salida, situado en la puerta principal del garaje. El cliente, al llegar a la entrada, usará su dispositivo móvil desde el que podrá abrir la puerta mediante </w:t>
      </w:r>
      <w:r w:rsidRPr="003631F9">
        <w:rPr>
          <w:i/>
        </w:rPr>
        <w:t>bluetooth</w:t>
      </w:r>
      <w:r w:rsidRPr="003631F9">
        <w:t xml:space="preserve">. En el caso de que el cliente haga uso de los puntos de carga, el medidor </w:t>
      </w:r>
      <w:r w:rsidRPr="003631F9">
        <w:rPr>
          <w:i/>
        </w:rPr>
        <w:t>Neurio</w:t>
      </w:r>
      <w:r w:rsidRPr="003631F9">
        <w:t xml:space="preserve"> será el encargado de monitorizar y procesar toda la información respecto a la carga utilizada por el cliente. Toda esta información será transmitida mediante </w:t>
      </w:r>
      <w:r w:rsidRPr="003631F9">
        <w:rPr>
          <w:i/>
        </w:rPr>
        <w:t>Zigbee</w:t>
      </w:r>
      <w:r w:rsidRPr="003631F9">
        <w:t xml:space="preserve"> al </w:t>
      </w:r>
      <w:r w:rsidR="000830DB">
        <w:t>HUB</w:t>
      </w:r>
      <w:r w:rsidRPr="003631F9">
        <w:t xml:space="preserve"> central, el cual está situado en una zona cercana al sensor de entrada/salida. Finalmente, este se encarga tanto de enviar como recibir toda la información a los servidores de la aplicación para que sea tratada. De la misma forma que los medidores </w:t>
      </w:r>
      <w:r w:rsidRPr="003631F9">
        <w:rPr>
          <w:i/>
        </w:rPr>
        <w:t>Neurio</w:t>
      </w:r>
      <w:r w:rsidRPr="003631F9">
        <w:t xml:space="preserve">, los sensores de entrada/salida también envían y reciben datos de los servidores </w:t>
      </w:r>
      <w:r w:rsidRPr="003631F9">
        <w:rPr>
          <w:i/>
        </w:rPr>
        <w:t>Cloud</w:t>
      </w:r>
      <w:r w:rsidRPr="003631F9">
        <w:t xml:space="preserve"> utilizando el </w:t>
      </w:r>
      <w:r w:rsidR="000830DB">
        <w:t>HUB</w:t>
      </w:r>
      <w:r w:rsidRPr="003631F9">
        <w:t xml:space="preserve"> como punto de enlace.</w:t>
      </w:r>
    </w:p>
    <w:p w14:paraId="5DF88DCC" w14:textId="14B79621" w:rsidR="009A3A8D" w:rsidRPr="003631F9" w:rsidRDefault="009A3A8D" w:rsidP="008B5F75">
      <w:pPr>
        <w:pStyle w:val="PM2-Body"/>
        <w:rPr>
          <w:i/>
        </w:rPr>
      </w:pPr>
      <w:r w:rsidRPr="003631F9">
        <w:t xml:space="preserve">A la hora de comunicar los medidores de las estaciones de carga con el </w:t>
      </w:r>
      <w:r w:rsidR="00954ADD">
        <w:t>HUB</w:t>
      </w:r>
      <w:r w:rsidRPr="003631F9">
        <w:t xml:space="preserve">, se utilizaría </w:t>
      </w:r>
      <w:r w:rsidRPr="003631F9">
        <w:rPr>
          <w:i/>
        </w:rPr>
        <w:t>Zigbee</w:t>
      </w:r>
      <w:r w:rsidRPr="003631F9">
        <w:t xml:space="preserve">, ya que proporciona un mayor rango de cobertura frente a otras tecnologías como </w:t>
      </w:r>
      <w:r w:rsidRPr="003631F9">
        <w:rPr>
          <w:i/>
        </w:rPr>
        <w:t>bluetooth</w:t>
      </w:r>
      <w:r w:rsidRPr="003631F9">
        <w:t>.</w:t>
      </w:r>
      <w:r w:rsidRPr="003631F9">
        <w:rPr>
          <w:i/>
        </w:rPr>
        <w:t xml:space="preserve"> </w:t>
      </w:r>
      <w:r w:rsidRPr="003631F9">
        <w:t>El sensor encargado de abrir y cerrar el portón para acceder al garaje utiliza bluetooth para comunicarse con el dispositivo del usuario. Otras tecnologías como NFC serían viables, pero requerirían que el usuario se acercase con su dispositivo móvil al sensor, empeorando la experiencia de usuario.</w:t>
      </w:r>
    </w:p>
    <w:p w14:paraId="2364BFED" w14:textId="77777777" w:rsidR="009A3A8D" w:rsidRPr="003631F9" w:rsidRDefault="009A3A8D" w:rsidP="008B5F75">
      <w:pPr>
        <w:pStyle w:val="PM2-Body"/>
      </w:pPr>
      <w:r w:rsidRPr="003631F9">
        <w:t xml:space="preserve">El concentrador, se encontrará cerca del portón dispone del conjunto de protocolos necesarios para la comunicación con el </w:t>
      </w:r>
      <w:r w:rsidRPr="003631F9">
        <w:rPr>
          <w:i/>
        </w:rPr>
        <w:t>backend.</w:t>
      </w:r>
      <w:r w:rsidRPr="003631F9">
        <w:t xml:space="preserve"> En el caso de existir, los contadores de los cargadores se conectan con este concentrador si existen puntos de carga en el garaje para comunicarse.</w:t>
      </w:r>
    </w:p>
    <w:p w14:paraId="239C156B" w14:textId="77777777" w:rsidR="009A3A8D" w:rsidRPr="003631F9" w:rsidRDefault="009A3A8D" w:rsidP="008B5F75">
      <w:pPr>
        <w:pStyle w:val="PM2-Body"/>
      </w:pPr>
      <w:r w:rsidRPr="003631F9">
        <w:t>A continuación, se muestra un esquema en profundidad del sistema descrito anteriormente:</w:t>
      </w:r>
    </w:p>
    <w:p w14:paraId="2498ECC8" w14:textId="77777777" w:rsidR="003025F1" w:rsidRPr="00CC1581" w:rsidRDefault="009A3A8D" w:rsidP="003025F1">
      <w:pPr>
        <w:pStyle w:val="ListParagraph"/>
        <w:keepNext/>
        <w:spacing w:line="276" w:lineRule="auto"/>
        <w:ind w:left="0"/>
        <w:jc w:val="center"/>
      </w:pPr>
      <w:r w:rsidRPr="00CC1581">
        <w:rPr>
          <w:noProof/>
          <w:lang w:eastAsia="es-ES"/>
        </w:rPr>
        <w:drawing>
          <wp:inline distT="0" distB="0" distL="0" distR="0" wp14:anchorId="04F3932B" wp14:editId="594D8B6E">
            <wp:extent cx="3704581" cy="4829175"/>
            <wp:effectExtent l="0" t="0" r="0" b="0"/>
            <wp:docPr id="1253739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329" cy="4879685"/>
                    </a:xfrm>
                    <a:prstGeom prst="rect">
                      <a:avLst/>
                    </a:prstGeom>
                  </pic:spPr>
                </pic:pic>
              </a:graphicData>
            </a:graphic>
          </wp:inline>
        </w:drawing>
      </w:r>
    </w:p>
    <w:p w14:paraId="19120A23" w14:textId="77777777" w:rsidR="009D5140" w:rsidRDefault="003025F1" w:rsidP="00B50336">
      <w:pPr>
        <w:pStyle w:val="Caption"/>
        <w:jc w:val="center"/>
      </w:pPr>
      <w:bookmarkStart w:id="315" w:name="_Toc165140845"/>
      <w:r w:rsidRPr="00CC1581">
        <w:t xml:space="preserve">Figura </w:t>
      </w:r>
      <w:r w:rsidRPr="00CC1581">
        <w:fldChar w:fldCharType="begin"/>
      </w:r>
      <w:r w:rsidRPr="00CC1581">
        <w:instrText xml:space="preserve"> SEQ Figura \* ARABIC </w:instrText>
      </w:r>
      <w:r w:rsidRPr="00CC1581">
        <w:fldChar w:fldCharType="separate"/>
      </w:r>
      <w:r w:rsidR="00710CE5">
        <w:rPr>
          <w:noProof/>
        </w:rPr>
        <w:t>4</w:t>
      </w:r>
      <w:r w:rsidRPr="00CC1581">
        <w:fldChar w:fldCharType="end"/>
      </w:r>
      <w:r w:rsidRPr="00CC1581">
        <w:t>. Diagrama de la infraestructura planteada para los garajes</w:t>
      </w:r>
      <w:bookmarkEnd w:id="315"/>
    </w:p>
    <w:p w14:paraId="10B211BE" w14:textId="77777777" w:rsidR="009D5140" w:rsidRDefault="009D5140" w:rsidP="00B50336">
      <w:pPr>
        <w:pStyle w:val="Caption"/>
        <w:jc w:val="center"/>
      </w:pPr>
    </w:p>
    <w:p w14:paraId="0B2FB6A8" w14:textId="77777777" w:rsidR="009D5140" w:rsidRDefault="009D5140">
      <w:pPr>
        <w:spacing w:after="0"/>
        <w:jc w:val="left"/>
        <w:rPr>
          <w:rFonts w:cstheme="minorHAnsi"/>
          <w:b/>
          <w:bCs/>
          <w:smallCaps/>
          <w:sz w:val="28"/>
        </w:rPr>
      </w:pPr>
      <w:r>
        <w:br w:type="page"/>
      </w:r>
    </w:p>
    <w:p w14:paraId="50E1AA92" w14:textId="0196A474" w:rsidR="009D5140" w:rsidRDefault="009D5140" w:rsidP="009D5140">
      <w:pPr>
        <w:pStyle w:val="Heading1"/>
        <w:numPr>
          <w:ilvl w:val="0"/>
          <w:numId w:val="41"/>
        </w:numPr>
      </w:pPr>
      <w:bookmarkStart w:id="316" w:name="_Toc165312832"/>
      <w:r>
        <w:t>Planificación</w:t>
      </w:r>
      <w:bookmarkEnd w:id="316"/>
    </w:p>
    <w:p w14:paraId="1ADE55CC" w14:textId="3F19ECC4" w:rsidR="007C3412" w:rsidRDefault="00A855F0" w:rsidP="000E2CCF">
      <w:pPr>
        <w:pStyle w:val="PM2-Body"/>
      </w:pPr>
      <w:r>
        <w:t>El proyecto Park&amp;Go requiere 3 entregables softwares para comenzar su funcionamiento:</w:t>
      </w:r>
    </w:p>
    <w:p w14:paraId="6F7B6180" w14:textId="3F1ADB76" w:rsidR="00A855F0" w:rsidRPr="001423DE" w:rsidRDefault="00A855F0" w:rsidP="00A855F0">
      <w:pPr>
        <w:pStyle w:val="Text1"/>
        <w:numPr>
          <w:ilvl w:val="0"/>
          <w:numId w:val="48"/>
        </w:numPr>
      </w:pPr>
      <w:r w:rsidRPr="001423DE">
        <w:t xml:space="preserve">Backend Park&amp;Go: </w:t>
      </w:r>
      <w:r w:rsidR="001423DE" w:rsidRPr="001423DE">
        <w:t>Se comunica con la</w:t>
      </w:r>
      <w:r w:rsidR="001423DE">
        <w:t xml:space="preserve"> base de datos para dar respuesta a las peticiones de sus clientes.</w:t>
      </w:r>
    </w:p>
    <w:p w14:paraId="0C93F311" w14:textId="3AF03677" w:rsidR="00A855F0" w:rsidRPr="001423DE" w:rsidRDefault="00A855F0" w:rsidP="00A855F0">
      <w:pPr>
        <w:pStyle w:val="Text1"/>
        <w:numPr>
          <w:ilvl w:val="0"/>
          <w:numId w:val="48"/>
        </w:numPr>
      </w:pPr>
      <w:proofErr w:type="spellStart"/>
      <w:r w:rsidRPr="001423DE">
        <w:t>Frontend</w:t>
      </w:r>
      <w:proofErr w:type="spellEnd"/>
      <w:r w:rsidRPr="001423DE">
        <w:t xml:space="preserve"> Park&amp;Go</w:t>
      </w:r>
      <w:r w:rsidR="001423DE" w:rsidRPr="001423DE">
        <w:t>: Cliente del backend, es la</w:t>
      </w:r>
      <w:r w:rsidR="001423DE">
        <w:t xml:space="preserve"> interfaz con la que el usuario interactúa con el servicio de Park&amp;Go.</w:t>
      </w:r>
    </w:p>
    <w:p w14:paraId="2C5ECB67" w14:textId="304DB5A1" w:rsidR="00A855F0" w:rsidRDefault="00A855F0" w:rsidP="00A855F0">
      <w:pPr>
        <w:pStyle w:val="Text1"/>
        <w:numPr>
          <w:ilvl w:val="0"/>
          <w:numId w:val="48"/>
        </w:numPr>
      </w:pPr>
      <w:r>
        <w:t xml:space="preserve">Software </w:t>
      </w:r>
      <w:proofErr w:type="gramStart"/>
      <w:r>
        <w:t>HUB</w:t>
      </w:r>
      <w:proofErr w:type="gramEnd"/>
      <w:r w:rsidR="001423DE">
        <w:t xml:space="preserve">: Cliente del backend, </w:t>
      </w:r>
      <w:r w:rsidR="004E1C64">
        <w:t xml:space="preserve">es el sistema encargado de dar acceso a los aparcamientos y de enviar datos sobre el consumo de cargadores al </w:t>
      </w:r>
      <w:proofErr w:type="spellStart"/>
      <w:r w:rsidR="004E1C64">
        <w:t>backend</w:t>
      </w:r>
      <w:proofErr w:type="spellEnd"/>
      <w:r w:rsidR="004E1C64">
        <w:t>.</w:t>
      </w:r>
    </w:p>
    <w:p w14:paraId="096DD13E" w14:textId="77777777" w:rsidR="00A873E8" w:rsidRDefault="00A873E8" w:rsidP="00A873E8">
      <w:pPr>
        <w:pStyle w:val="Text1"/>
        <w:ind w:left="720"/>
      </w:pPr>
    </w:p>
    <w:p w14:paraId="375504EF"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bookmarkStart w:id="317" w:name="_Toc165312833"/>
      <w:bookmarkEnd w:id="317"/>
    </w:p>
    <w:p w14:paraId="65965F02"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0C4ABFA2"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4CE6BF36"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4B023A6D"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18885FC5"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0FE5A59C"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76B7CCC5"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65571389" w14:textId="77777777" w:rsidR="005D1372" w:rsidRPr="005D1372" w:rsidRDefault="005D1372" w:rsidP="005D1372">
      <w:pPr>
        <w:pStyle w:val="ListParagraph"/>
        <w:keepNext/>
        <w:numPr>
          <w:ilvl w:val="0"/>
          <w:numId w:val="13"/>
        </w:numPr>
        <w:spacing w:before="60" w:after="0"/>
        <w:contextualSpacing w:val="0"/>
        <w:jc w:val="left"/>
        <w:outlineLvl w:val="1"/>
        <w:rPr>
          <w:rFonts w:ascii="Calibri" w:hAnsi="Calibri"/>
          <w:b/>
          <w:vanish/>
          <w:sz w:val="24"/>
        </w:rPr>
      </w:pPr>
    </w:p>
    <w:p w14:paraId="1384F1A1" w14:textId="65F46E7A" w:rsidR="00BC55DF" w:rsidRPr="00BC55DF" w:rsidRDefault="00BC55DF" w:rsidP="005D1372">
      <w:pPr>
        <w:pStyle w:val="Heading2"/>
        <w:numPr>
          <w:ilvl w:val="1"/>
          <w:numId w:val="13"/>
        </w:numPr>
        <w:spacing w:after="0"/>
        <w:jc w:val="left"/>
      </w:pPr>
      <w:r>
        <w:t>Diagrama Gantt</w:t>
      </w:r>
    </w:p>
    <w:p w14:paraId="7C39AAA6" w14:textId="0431D97F" w:rsidR="00F003F3" w:rsidRDefault="00F003F3" w:rsidP="000E2CCF">
      <w:pPr>
        <w:pStyle w:val="PM2-Body"/>
      </w:pPr>
      <w:bookmarkStart w:id="318" w:name="_Toc165312834"/>
      <w:bookmarkStart w:id="319" w:name="_Toc165312835"/>
      <w:bookmarkStart w:id="320" w:name="_Toc165312836"/>
      <w:bookmarkStart w:id="321" w:name="_Toc165312837"/>
      <w:bookmarkStart w:id="322" w:name="_Toc165312838"/>
      <w:bookmarkStart w:id="323" w:name="_Toc165312839"/>
      <w:bookmarkStart w:id="324" w:name="_Toc165312840"/>
      <w:bookmarkStart w:id="325" w:name="_Toc165312841"/>
      <w:bookmarkEnd w:id="318"/>
      <w:bookmarkEnd w:id="319"/>
      <w:bookmarkEnd w:id="320"/>
      <w:bookmarkEnd w:id="321"/>
      <w:bookmarkEnd w:id="322"/>
      <w:bookmarkEnd w:id="323"/>
      <w:bookmarkEnd w:id="324"/>
      <w:bookmarkEnd w:id="325"/>
      <w:r>
        <w:t xml:space="preserve">Debido a la arquitectura de este sistema, el </w:t>
      </w:r>
      <w:proofErr w:type="spellStart"/>
      <w:r w:rsidRPr="002E6920">
        <w:t>frontend</w:t>
      </w:r>
      <w:proofErr w:type="spellEnd"/>
      <w:r>
        <w:t xml:space="preserve"> y software del </w:t>
      </w:r>
      <w:proofErr w:type="gramStart"/>
      <w:r w:rsidR="000E2CCF">
        <w:t>HUB</w:t>
      </w:r>
      <w:proofErr w:type="gramEnd"/>
      <w:r>
        <w:t xml:space="preserve"> </w:t>
      </w:r>
      <w:r w:rsidR="000946DB">
        <w:t xml:space="preserve">no podrán comenzar su desarrollo </w:t>
      </w:r>
      <w:r w:rsidR="00F157A1">
        <w:t xml:space="preserve">hasta que el backend </w:t>
      </w:r>
      <w:r w:rsidR="00F270D4">
        <w:t xml:space="preserve">tenga la capacidad de atender </w:t>
      </w:r>
      <w:r w:rsidR="006306AE">
        <w:t>peticiones.</w:t>
      </w:r>
      <w:r w:rsidR="0022126D" w:rsidRPr="0022126D">
        <w:t xml:space="preserve"> </w:t>
      </w:r>
    </w:p>
    <w:p w14:paraId="15FE9E2C" w14:textId="3BFD7867" w:rsidR="00B23AB6" w:rsidRDefault="00AB6100" w:rsidP="00AB6100">
      <w:r w:rsidRPr="00AB6100">
        <w:rPr>
          <w:noProof/>
        </w:rPr>
        <w:drawing>
          <wp:inline distT="0" distB="0" distL="0" distR="0" wp14:anchorId="45491FD6" wp14:editId="20EFD815">
            <wp:extent cx="5274310" cy="1155700"/>
            <wp:effectExtent l="0" t="0" r="2540" b="6350"/>
            <wp:docPr id="17043180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155700"/>
                    </a:xfrm>
                    <a:prstGeom prst="rect">
                      <a:avLst/>
                    </a:prstGeom>
                    <a:noFill/>
                    <a:ln>
                      <a:noFill/>
                    </a:ln>
                  </pic:spPr>
                </pic:pic>
              </a:graphicData>
            </a:graphic>
          </wp:inline>
        </w:drawing>
      </w:r>
    </w:p>
    <w:p w14:paraId="651618EB" w14:textId="13D7B5B2" w:rsidR="006B5D55" w:rsidRDefault="000E2CCF" w:rsidP="000E2CCF">
      <w:pPr>
        <w:pStyle w:val="PM2-Body"/>
      </w:pPr>
      <w:r>
        <w:t xml:space="preserve">Una vez finalizado el backend, </w:t>
      </w:r>
      <w:r w:rsidR="00DE092A">
        <w:t>será posible comenzar el desarrollo del resto de entregable</w:t>
      </w:r>
      <w:r w:rsidR="0025575B">
        <w:t xml:space="preserve">s. En el siguiente diagrama de Gantt correspondiente al </w:t>
      </w:r>
      <w:proofErr w:type="spellStart"/>
      <w:r w:rsidR="006C5190">
        <w:t>frontend</w:t>
      </w:r>
      <w:proofErr w:type="spellEnd"/>
      <w:r w:rsidR="006C5190">
        <w:t xml:space="preserve"> se puede ver un claro intervalo de espera entre las tareas independientes del backend como el diseño de las interfaces y </w:t>
      </w:r>
      <w:r w:rsidR="00B56964">
        <w:t>el desarrollo de las funcionalidades dependientes de peticiones a la base de datos.</w:t>
      </w:r>
      <w:r w:rsidR="006B5D55" w:rsidRPr="006B5D55">
        <w:t xml:space="preserve"> </w:t>
      </w:r>
    </w:p>
    <w:p w14:paraId="46DACAFB" w14:textId="346E1AF4" w:rsidR="00921E94" w:rsidRDefault="007C5B03" w:rsidP="007C5B03">
      <w:r w:rsidRPr="007C5B03">
        <w:rPr>
          <w:noProof/>
        </w:rPr>
        <w:drawing>
          <wp:inline distT="0" distB="0" distL="0" distR="0" wp14:anchorId="08E7D793" wp14:editId="3960E84A">
            <wp:extent cx="5274310" cy="1644015"/>
            <wp:effectExtent l="0" t="0" r="2540" b="0"/>
            <wp:docPr id="6022887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644015"/>
                    </a:xfrm>
                    <a:prstGeom prst="rect">
                      <a:avLst/>
                    </a:prstGeom>
                    <a:noFill/>
                    <a:ln>
                      <a:noFill/>
                    </a:ln>
                  </pic:spPr>
                </pic:pic>
              </a:graphicData>
            </a:graphic>
          </wp:inline>
        </w:drawing>
      </w:r>
    </w:p>
    <w:p w14:paraId="2B3FA52D" w14:textId="3E7EA6E4" w:rsidR="006B5D55" w:rsidRDefault="00B56964" w:rsidP="000E2CCF">
      <w:pPr>
        <w:pStyle w:val="PM2-Body"/>
      </w:pPr>
      <w:r>
        <w:t xml:space="preserve">Al igual que con el </w:t>
      </w:r>
      <w:proofErr w:type="spellStart"/>
      <w:r>
        <w:t>frontend</w:t>
      </w:r>
      <w:proofErr w:type="spellEnd"/>
      <w:r>
        <w:t xml:space="preserve">, </w:t>
      </w:r>
      <w:r w:rsidR="001D7A87">
        <w:t>el software del HUB se encontrará en pausa hasta el fin del desarrollo del backend.</w:t>
      </w:r>
    </w:p>
    <w:p w14:paraId="73119B85" w14:textId="532AC417" w:rsidR="00DE092A" w:rsidRDefault="00A44F75" w:rsidP="00F41C8E">
      <w:r w:rsidRPr="00A44F75">
        <w:rPr>
          <w:noProof/>
        </w:rPr>
        <w:drawing>
          <wp:inline distT="0" distB="0" distL="0" distR="0" wp14:anchorId="2EBA461C" wp14:editId="3152F7B7">
            <wp:extent cx="5274310" cy="868045"/>
            <wp:effectExtent l="0" t="0" r="2540" b="8255"/>
            <wp:docPr id="1416964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868045"/>
                    </a:xfrm>
                    <a:prstGeom prst="rect">
                      <a:avLst/>
                    </a:prstGeom>
                    <a:noFill/>
                    <a:ln>
                      <a:noFill/>
                    </a:ln>
                  </pic:spPr>
                </pic:pic>
              </a:graphicData>
            </a:graphic>
          </wp:inline>
        </w:drawing>
      </w:r>
    </w:p>
    <w:p w14:paraId="362CBB7B" w14:textId="6E54A828" w:rsidR="006B5D55" w:rsidRDefault="001D7A87" w:rsidP="000E2CCF">
      <w:pPr>
        <w:pStyle w:val="PM2-Body"/>
      </w:pPr>
      <w:r>
        <w:t xml:space="preserve">Una vez finalizados los </w:t>
      </w:r>
      <w:r w:rsidR="00394328">
        <w:t>tres</w:t>
      </w:r>
      <w:r>
        <w:t xml:space="preserve"> entregables, será posible proceder a la fase de </w:t>
      </w:r>
      <w:r w:rsidR="003C4F53">
        <w:t xml:space="preserve">validación del sistema, en la que se utilizarán aparcamientos reales para comprobar la </w:t>
      </w:r>
      <w:r w:rsidR="004C53A1">
        <w:t xml:space="preserve">robustez y el correcto funcionamiento del sistema desarrollado. Como se puede ver en el siguiente diagrama, poco tiempo tras el inicio de esta fase de validación, </w:t>
      </w:r>
      <w:r w:rsidR="00EA61F0">
        <w:t>se comenzarán tareas de corrección y ajuste para reforzar el funcionamiento de Park&amp;Go.</w:t>
      </w:r>
      <w:r w:rsidR="006B5D55" w:rsidRPr="006B5D55">
        <w:t xml:space="preserve"> </w:t>
      </w:r>
    </w:p>
    <w:p w14:paraId="51CA7A8D" w14:textId="7A6DD4B5" w:rsidR="0022126D" w:rsidRDefault="00492317" w:rsidP="00492317">
      <w:r w:rsidRPr="00492317">
        <w:rPr>
          <w:noProof/>
        </w:rPr>
        <w:drawing>
          <wp:inline distT="0" distB="0" distL="0" distR="0" wp14:anchorId="74B0633F" wp14:editId="0F43C0E2">
            <wp:extent cx="5274310" cy="475615"/>
            <wp:effectExtent l="0" t="0" r="2540" b="635"/>
            <wp:docPr id="20912414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475615"/>
                    </a:xfrm>
                    <a:prstGeom prst="rect">
                      <a:avLst/>
                    </a:prstGeom>
                    <a:noFill/>
                    <a:ln>
                      <a:noFill/>
                    </a:ln>
                  </pic:spPr>
                </pic:pic>
              </a:graphicData>
            </a:graphic>
          </wp:inline>
        </w:drawing>
      </w:r>
    </w:p>
    <w:p w14:paraId="4EE7A222" w14:textId="77777777" w:rsidR="00492317" w:rsidRDefault="00492317" w:rsidP="00492317"/>
    <w:p w14:paraId="5FCC50BB" w14:textId="5E7711DB" w:rsidR="0022126D" w:rsidRDefault="0022126D" w:rsidP="00923E10">
      <w:pPr>
        <w:pStyle w:val="Heading2"/>
        <w:numPr>
          <w:ilvl w:val="1"/>
          <w:numId w:val="13"/>
        </w:numPr>
      </w:pPr>
      <w:bookmarkStart w:id="326" w:name="_Toc165312843"/>
      <w:r>
        <w:t>Recursos</w:t>
      </w:r>
      <w:bookmarkEnd w:id="326"/>
    </w:p>
    <w:p w14:paraId="055224E4" w14:textId="088ABADC" w:rsidR="0022126D" w:rsidRDefault="0022126D" w:rsidP="0022126D">
      <w:pPr>
        <w:pStyle w:val="Text2"/>
      </w:pPr>
      <w:r>
        <w:t xml:space="preserve">A </w:t>
      </w:r>
      <w:r w:rsidR="00E06E49">
        <w:t>continuación,</w:t>
      </w:r>
      <w:r>
        <w:t xml:space="preserve"> se muestra un listado de los recursos necesarios para desarrollar el proyecto</w:t>
      </w:r>
      <w:r w:rsidR="00E06E49">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1035"/>
        <w:gridCol w:w="1035"/>
        <w:gridCol w:w="1575"/>
        <w:gridCol w:w="1755"/>
      </w:tblGrid>
      <w:tr w:rsidR="00620B2A" w:rsidRPr="00620B2A" w14:paraId="6CD629D5"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297D67"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Nombre del recurso</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BCD3D3"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Tipo</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1725B5"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Iniciales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0E8BB5"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Capacidad máxima</w:t>
            </w:r>
          </w:p>
        </w:tc>
        <w:tc>
          <w:tcPr>
            <w:tcW w:w="17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2A1CE"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Tasa estándar</w:t>
            </w:r>
          </w:p>
        </w:tc>
      </w:tr>
      <w:tr w:rsidR="00620B2A" w:rsidRPr="00620B2A" w14:paraId="23B98DF1"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FD3F3"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Diseñador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30FFB"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8F005"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CAF8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100%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5D0D7"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35.00 €/hora</w:t>
            </w:r>
          </w:p>
        </w:tc>
      </w:tr>
      <w:tr w:rsidR="00620B2A" w:rsidRPr="00620B2A" w14:paraId="06E7597A"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7151E"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Programador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1ED12"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CF2F"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P</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943D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800%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BB1F8"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30.00 €/hora</w:t>
            </w:r>
          </w:p>
        </w:tc>
      </w:tr>
      <w:tr w:rsidR="00620B2A" w:rsidRPr="00620B2A" w14:paraId="1CE10166"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063C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Analista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FB31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53F76"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052C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39B7D"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45.00 €/hora</w:t>
            </w:r>
          </w:p>
        </w:tc>
      </w:tr>
      <w:tr w:rsidR="00620B2A" w:rsidRPr="00620B2A" w14:paraId="599DEEFC"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F6A9C" w14:textId="77777777" w:rsidR="00620B2A" w:rsidRPr="00A97098" w:rsidRDefault="00620B2A" w:rsidP="00620B2A">
            <w:pPr>
              <w:spacing w:after="0"/>
              <w:jc w:val="left"/>
              <w:rPr>
                <w:rFonts w:ascii="Calibri" w:hAnsi="Calibri" w:cs="Calibri"/>
                <w:szCs w:val="22"/>
              </w:rPr>
            </w:pPr>
            <w:proofErr w:type="spellStart"/>
            <w:r w:rsidRPr="00A97098">
              <w:rPr>
                <w:rFonts w:ascii="Calibri" w:hAnsi="Calibri" w:cs="Calibri"/>
                <w:color w:val="000000"/>
                <w:szCs w:val="22"/>
              </w:rPr>
              <w:t>Tester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9EA98"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98FE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1693A"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200%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EC2A5"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30.00 €/hora</w:t>
            </w:r>
          </w:p>
        </w:tc>
      </w:tr>
    </w:tbl>
    <w:p w14:paraId="10B29987" w14:textId="77777777" w:rsidR="00E21198" w:rsidRDefault="00E21198" w:rsidP="00E21198">
      <w:pPr>
        <w:pStyle w:val="Text2"/>
      </w:pPr>
    </w:p>
    <w:p w14:paraId="384F2933" w14:textId="11A8EA65" w:rsidR="00CA2DA5" w:rsidRDefault="00CA2DA5" w:rsidP="00923E10">
      <w:pPr>
        <w:pStyle w:val="Heading2"/>
        <w:numPr>
          <w:ilvl w:val="1"/>
          <w:numId w:val="13"/>
        </w:numPr>
        <w:ind w:left="283" w:hanging="283"/>
      </w:pPr>
      <w:bookmarkStart w:id="327" w:name="_Toc165312844"/>
      <w:r>
        <w:t>Resumen</w:t>
      </w:r>
      <w:bookmarkEnd w:id="327"/>
    </w:p>
    <w:p w14:paraId="3E1F1DC0" w14:textId="6CE80F4D" w:rsidR="00CA2DA5" w:rsidRDefault="00CA2DA5" w:rsidP="000721AE">
      <w:pPr>
        <w:pStyle w:val="PM2-Body"/>
      </w:pPr>
      <w:r w:rsidRPr="00D305E1">
        <w:t xml:space="preserve">Dados los recursos y tareas descritas en las dos secciones anteriores, el </w:t>
      </w:r>
      <w:r w:rsidR="000D51AD" w:rsidRPr="00D305E1">
        <w:t>proyecto requeriría la cantidad de 177.340,00€</w:t>
      </w:r>
      <w:r w:rsidR="00D257C8" w:rsidRPr="00D305E1">
        <w:t xml:space="preserve"> (</w:t>
      </w:r>
      <w:r w:rsidR="005F5A77" w:rsidRPr="00D305E1">
        <w:t>ciento setenta</w:t>
      </w:r>
      <w:r w:rsidR="00D257C8" w:rsidRPr="00D305E1">
        <w:t xml:space="preserve"> y si</w:t>
      </w:r>
      <w:r w:rsidR="005F5A77" w:rsidRPr="00D305E1">
        <w:t>e</w:t>
      </w:r>
      <w:r w:rsidR="00D257C8" w:rsidRPr="00D305E1">
        <w:t>te</w:t>
      </w:r>
      <w:r w:rsidR="005F5A77" w:rsidRPr="00D305E1">
        <w:t xml:space="preserve"> mil trescientos cuarenta euros)</w:t>
      </w:r>
      <w:r w:rsidR="000D51AD" w:rsidRPr="00D305E1">
        <w:t xml:space="preserve"> para desarrollar el software necesario </w:t>
      </w:r>
      <w:r w:rsidR="00FA5041" w:rsidRPr="00D305E1">
        <w:t>a lo largo de</w:t>
      </w:r>
      <w:r w:rsidR="000D51AD" w:rsidRPr="00D305E1">
        <w:t xml:space="preserve"> </w:t>
      </w:r>
      <w:r w:rsidR="00FA5041" w:rsidRPr="00D305E1">
        <w:t xml:space="preserve">302,15 </w:t>
      </w:r>
      <w:r w:rsidR="005F5A77" w:rsidRPr="00D305E1">
        <w:t xml:space="preserve">(trescientos dos con quince) </w:t>
      </w:r>
      <w:r w:rsidR="00FA5041" w:rsidRPr="00D305E1">
        <w:t>días</w:t>
      </w:r>
      <w:r w:rsidR="00FA5041">
        <w:t>.</w:t>
      </w:r>
    </w:p>
    <w:p w14:paraId="363B9DC4" w14:textId="7101A3D3" w:rsidR="00FA5041" w:rsidRPr="00CA2DA5" w:rsidRDefault="00796AF3" w:rsidP="00F41C8E">
      <w:pPr>
        <w:pStyle w:val="Text2"/>
        <w:jc w:val="center"/>
      </w:pPr>
      <w:r w:rsidRPr="00796AF3">
        <w:drawing>
          <wp:inline distT="0" distB="0" distL="0" distR="0" wp14:anchorId="66F6B722" wp14:editId="723D036B">
            <wp:extent cx="4429124" cy="2152650"/>
            <wp:effectExtent l="0" t="0" r="0" b="0"/>
            <wp:docPr id="19570013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1336" name="Imagen 1" descr="Tabla&#10;&#10;Descripción generada automáticamente"/>
                    <pic:cNvPicPr/>
                  </pic:nvPicPr>
                  <pic:blipFill rotWithShape="1">
                    <a:blip r:embed="rId29"/>
                    <a:srcRect t="13411"/>
                    <a:stretch/>
                  </pic:blipFill>
                  <pic:spPr bwMode="auto">
                    <a:xfrm>
                      <a:off x="0" y="0"/>
                      <a:ext cx="4429743" cy="2152951"/>
                    </a:xfrm>
                    <a:prstGeom prst="rect">
                      <a:avLst/>
                    </a:prstGeom>
                    <a:ln>
                      <a:noFill/>
                    </a:ln>
                    <a:extLst>
                      <a:ext uri="{53640926-AAD7-44D8-BBD7-CCE9431645EC}">
                        <a14:shadowObscured xmlns:a14="http://schemas.microsoft.com/office/drawing/2010/main"/>
                      </a:ext>
                    </a:extLst>
                  </pic:spPr>
                </pic:pic>
              </a:graphicData>
            </a:graphic>
          </wp:inline>
        </w:drawing>
      </w:r>
    </w:p>
    <w:p w14:paraId="7831FB35" w14:textId="255FE55C" w:rsidR="00092C54" w:rsidRDefault="006928B1">
      <w:pPr>
        <w:spacing w:after="0"/>
        <w:jc w:val="left"/>
      </w:pPr>
      <w:r>
        <w:br w:type="page"/>
      </w:r>
    </w:p>
    <w:p w14:paraId="0F2A45F8" w14:textId="44977673" w:rsidR="006928B1" w:rsidRPr="006928B1" w:rsidRDefault="006928B1" w:rsidP="00923E10">
      <w:pPr>
        <w:pStyle w:val="Heading2"/>
        <w:numPr>
          <w:ilvl w:val="1"/>
          <w:numId w:val="13"/>
        </w:numPr>
        <w:spacing w:after="0"/>
        <w:ind w:left="283" w:hanging="283"/>
        <w:jc w:val="left"/>
      </w:pPr>
      <w:bookmarkStart w:id="328" w:name="_Toc165312845"/>
      <w:r>
        <w:t>Tabla de datos del diagrama Gantt</w:t>
      </w:r>
      <w:bookmarkEnd w:id="328"/>
    </w:p>
    <w:tbl>
      <w:tblPr>
        <w:tblW w:w="8803"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53"/>
        <w:gridCol w:w="3032"/>
        <w:gridCol w:w="1019"/>
        <w:gridCol w:w="1221"/>
        <w:gridCol w:w="1221"/>
        <w:gridCol w:w="1557"/>
      </w:tblGrid>
      <w:tr w:rsidR="00A37056" w:rsidRPr="00A37056" w14:paraId="0B20D8D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B979D8"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EDT</w:t>
            </w:r>
          </w:p>
        </w:tc>
        <w:tc>
          <w:tcPr>
            <w:tcW w:w="30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844849"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Nombre de tarea</w:t>
            </w:r>
          </w:p>
        </w:tc>
        <w:tc>
          <w:tcPr>
            <w:tcW w:w="10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D5D2E4"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Duración</w:t>
            </w:r>
          </w:p>
        </w:tc>
        <w:tc>
          <w:tcPr>
            <w:tcW w:w="12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083B69"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Comienzo</w:t>
            </w:r>
          </w:p>
        </w:tc>
        <w:tc>
          <w:tcPr>
            <w:tcW w:w="12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0908"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Fin</w:t>
            </w:r>
          </w:p>
        </w:tc>
        <w:tc>
          <w:tcPr>
            <w:tcW w:w="15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53423C"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Predecesoras EDT</w:t>
            </w:r>
          </w:p>
        </w:tc>
      </w:tr>
      <w:tr w:rsidR="00A37056" w:rsidRPr="00A37056" w14:paraId="71C845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B1F8D"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0</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6123B" w14:textId="77777777" w:rsidR="00A37056" w:rsidRPr="005B3F4F" w:rsidRDefault="00A37056" w:rsidP="006928B1">
            <w:pPr>
              <w:spacing w:after="0"/>
              <w:jc w:val="left"/>
              <w:rPr>
                <w:rFonts w:ascii="Calibri" w:hAnsi="Calibri" w:cs="Calibri"/>
                <w:sz w:val="24"/>
                <w:szCs w:val="24"/>
              </w:rPr>
            </w:pPr>
            <w:r w:rsidRPr="005B3F4F">
              <w:rPr>
                <w:rFonts w:ascii="Calibri" w:hAnsi="Calibri" w:cs="Calibri"/>
                <w:b/>
                <w:color w:val="000000"/>
                <w:sz w:val="24"/>
                <w:szCs w:val="24"/>
              </w:rPr>
              <w:t>API Park&amp;Go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62924"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302.15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51D66"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5AB4B"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942E6" w14:textId="77777777" w:rsidR="00A37056" w:rsidRPr="006928B1" w:rsidRDefault="00A37056" w:rsidP="006928B1">
            <w:pPr>
              <w:spacing w:after="0"/>
              <w:jc w:val="left"/>
              <w:rPr>
                <w:rFonts w:ascii="Calibri" w:hAnsi="Calibri" w:cs="Calibri"/>
                <w:sz w:val="24"/>
                <w:szCs w:val="24"/>
                <w:lang w:val="en-US"/>
              </w:rPr>
            </w:pPr>
          </w:p>
        </w:tc>
      </w:tr>
      <w:tr w:rsidR="00A37056" w:rsidRPr="00A37056" w14:paraId="7F5BD7AF"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0FD7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80CB4" w14:textId="36FEBD0B"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Aplicación </w:t>
            </w:r>
            <w:r w:rsidR="005B3F4F" w:rsidRPr="005B3F4F">
              <w:rPr>
                <w:rFonts w:ascii="Calibri" w:hAnsi="Calibri" w:cs="Calibri"/>
                <w:b/>
                <w:color w:val="000000"/>
                <w:szCs w:val="22"/>
              </w:rPr>
              <w:t>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C2CC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200.65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DE06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58AC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AE910" w14:textId="77777777" w:rsidR="00A37056" w:rsidRPr="006928B1" w:rsidRDefault="00A37056" w:rsidP="006928B1">
            <w:pPr>
              <w:spacing w:after="0"/>
              <w:jc w:val="left"/>
              <w:rPr>
                <w:rFonts w:ascii="Calibri" w:hAnsi="Calibri" w:cs="Calibri"/>
                <w:szCs w:val="22"/>
                <w:lang w:val="en-US"/>
              </w:rPr>
            </w:pPr>
          </w:p>
        </w:tc>
      </w:tr>
      <w:tr w:rsidR="00A37056" w:rsidRPr="00A37056" w14:paraId="4528FA0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62B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DCFFD"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Diseño de Interfaz de Usuario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0D7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E169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5862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80F20" w14:textId="77777777" w:rsidR="00A37056" w:rsidRPr="006928B1" w:rsidRDefault="00A37056" w:rsidP="006928B1">
            <w:pPr>
              <w:spacing w:after="0"/>
              <w:jc w:val="left"/>
              <w:rPr>
                <w:rFonts w:ascii="Calibri" w:hAnsi="Calibri" w:cs="Calibri"/>
                <w:szCs w:val="22"/>
                <w:lang w:val="en-US"/>
              </w:rPr>
            </w:pPr>
          </w:p>
        </w:tc>
      </w:tr>
      <w:tr w:rsidR="00A37056" w:rsidRPr="00A37056" w14:paraId="6E1101A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BE3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278B6" w14:textId="4E608752"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Revisión de requisitos y especificaciones de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DE39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FF8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C79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CFB49" w14:textId="77777777" w:rsidR="00A37056" w:rsidRPr="006928B1" w:rsidRDefault="00A37056" w:rsidP="006928B1">
            <w:pPr>
              <w:spacing w:after="0"/>
              <w:jc w:val="left"/>
              <w:rPr>
                <w:rFonts w:ascii="Calibri" w:hAnsi="Calibri" w:cs="Calibri"/>
                <w:szCs w:val="22"/>
                <w:lang w:val="en-US"/>
              </w:rPr>
            </w:pPr>
          </w:p>
        </w:tc>
      </w:tr>
      <w:tr w:rsidR="00A37056" w:rsidRPr="00A37056" w14:paraId="5C7A436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A21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D2C0B" w14:textId="15637779"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Creación de </w:t>
            </w:r>
            <w:proofErr w:type="spellStart"/>
            <w:r w:rsidRPr="005B3F4F">
              <w:rPr>
                <w:rFonts w:ascii="Calibri" w:hAnsi="Calibri" w:cs="Calibri"/>
                <w:color w:val="000000"/>
                <w:szCs w:val="22"/>
              </w:rPr>
              <w:t>wireframes</w:t>
            </w:r>
            <w:proofErr w:type="spellEnd"/>
            <w:r w:rsidRPr="005B3F4F">
              <w:rPr>
                <w:rFonts w:ascii="Calibri" w:hAnsi="Calibri" w:cs="Calibri"/>
                <w:color w:val="000000"/>
                <w:szCs w:val="22"/>
              </w:rPr>
              <w:t xml:space="preserve"> y prototipos interactivos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FA0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B2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DB1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24A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1.1.1</w:t>
            </w:r>
          </w:p>
        </w:tc>
      </w:tr>
      <w:tr w:rsidR="00A37056" w:rsidRPr="00A37056" w14:paraId="484F3BD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87AF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560D"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Aprobación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F1D2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DE7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99CC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FEC7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w:t>
            </w:r>
          </w:p>
        </w:tc>
      </w:tr>
      <w:tr w:rsidR="00A37056" w:rsidRPr="00A37056" w14:paraId="7CEAF653"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874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150E4"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Desarrollo del </w:t>
            </w:r>
            <w:proofErr w:type="spellStart"/>
            <w:r w:rsidRPr="005B3F4F">
              <w:rPr>
                <w:rFonts w:ascii="Calibri" w:hAnsi="Calibri" w:cs="Calibri"/>
                <w:b/>
                <w:color w:val="000000"/>
                <w:szCs w:val="22"/>
              </w:rPr>
              <w:t>Frontend</w:t>
            </w:r>
            <w:proofErr w:type="spellEnd"/>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9033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CF3E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6A5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C3BB2" w14:textId="77777777" w:rsidR="00A37056" w:rsidRPr="006928B1" w:rsidRDefault="00A37056" w:rsidP="006928B1">
            <w:pPr>
              <w:spacing w:after="0"/>
              <w:jc w:val="left"/>
              <w:rPr>
                <w:rFonts w:ascii="Calibri" w:hAnsi="Calibri" w:cs="Calibri"/>
                <w:szCs w:val="22"/>
                <w:lang w:val="en-US"/>
              </w:rPr>
            </w:pPr>
          </w:p>
        </w:tc>
      </w:tr>
      <w:tr w:rsidR="00A37056" w:rsidRPr="00A37056" w14:paraId="068BD10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8C61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51908" w14:textId="5300BCD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del entorno de desarrollo Flutter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E213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D4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B299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7EAE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1.1.2[FC-25%]</w:t>
            </w:r>
          </w:p>
        </w:tc>
      </w:tr>
      <w:tr w:rsidR="00A37056" w:rsidRPr="00A37056" w14:paraId="7749F7B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A27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942D0" w14:textId="57633E8C"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Implementación de las vistas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528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DCF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9F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8002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r>
      <w:tr w:rsidR="00A37056" w:rsidRPr="00A37056" w14:paraId="1F66FE1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1C9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B7E42" w14:textId="68344375"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lógica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76DA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5E0E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0E95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45A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r>
      <w:tr w:rsidR="00A37056" w:rsidRPr="00A37056" w14:paraId="21C7977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F1D3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F89F0" w14:textId="5CD003E3"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Integración de</w:t>
            </w:r>
            <w:r w:rsidR="00460668">
              <w:rPr>
                <w:rFonts w:ascii="Calibri" w:hAnsi="Calibri" w:cs="Calibri"/>
                <w:color w:val="000000"/>
                <w:szCs w:val="22"/>
              </w:rPr>
              <w:t xml:space="preserve"> </w:t>
            </w:r>
            <w:r w:rsidRPr="005B3F4F">
              <w:rPr>
                <w:rFonts w:ascii="Calibri" w:hAnsi="Calibri" w:cs="Calibri"/>
                <w:color w:val="000000"/>
                <w:szCs w:val="22"/>
              </w:rPr>
              <w:t>componentes interactivos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B8B4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C4E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7/19/2024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45D1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3B4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1.2.3[FF]</w:t>
            </w:r>
          </w:p>
        </w:tc>
      </w:tr>
      <w:tr w:rsidR="00A37056" w:rsidRPr="00A37056" w14:paraId="4BC1164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B37D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9A4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1777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08FA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4724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101D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1.2,2</w:t>
            </w:r>
          </w:p>
        </w:tc>
      </w:tr>
      <w:tr w:rsidR="00A37056" w:rsidRPr="00A37056" w14:paraId="69B14E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FCA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3F8BB" w14:textId="0EF8C06F"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Implementación de la autenticación de usuarios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A0B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8D73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5FD2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96C7" w14:textId="77777777" w:rsidR="00A37056" w:rsidRPr="006928B1" w:rsidRDefault="00A37056" w:rsidP="006928B1">
            <w:pPr>
              <w:spacing w:after="0"/>
              <w:jc w:val="left"/>
              <w:rPr>
                <w:rFonts w:ascii="Calibri" w:hAnsi="Calibri" w:cs="Calibri"/>
                <w:szCs w:val="22"/>
                <w:lang w:val="en-US"/>
              </w:rPr>
            </w:pPr>
          </w:p>
        </w:tc>
      </w:tr>
      <w:tr w:rsidR="00A37056" w:rsidRPr="00A37056" w14:paraId="2F5028F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2D3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A24E" w14:textId="79126D8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las funciones específicas según los requisitos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A4AB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08F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0CA6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12/10/2024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D38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1.3.1[CC]</w:t>
            </w:r>
          </w:p>
        </w:tc>
      </w:tr>
      <w:tr w:rsidR="00A37056" w:rsidRPr="00A37056" w14:paraId="629CD4F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0E2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D2C20" w14:textId="4AEDDD89"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unitarias y de integración para asegurar la funcionalidad adecuada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9E3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D897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F650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2E2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1.3.2[FC-5 días]</w:t>
            </w:r>
          </w:p>
        </w:tc>
      </w:tr>
      <w:tr w:rsidR="00A37056" w:rsidRPr="00A37056" w14:paraId="355725E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3973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C3639"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Optimización y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919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36.4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31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77B5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3866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w:t>
            </w:r>
          </w:p>
        </w:tc>
      </w:tr>
      <w:tr w:rsidR="00A37056" w:rsidRPr="00A37056" w14:paraId="3C9013C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619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FB72E" w14:textId="23EB250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Optimización del rendimiento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3496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50C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C86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2AE29" w14:textId="77777777" w:rsidR="00A37056" w:rsidRPr="006928B1" w:rsidRDefault="00A37056" w:rsidP="006928B1">
            <w:pPr>
              <w:spacing w:after="0"/>
              <w:jc w:val="left"/>
              <w:rPr>
                <w:rFonts w:ascii="Calibri" w:hAnsi="Calibri" w:cs="Calibri"/>
                <w:szCs w:val="22"/>
                <w:lang w:val="en-US"/>
              </w:rPr>
            </w:pPr>
          </w:p>
        </w:tc>
      </w:tr>
      <w:tr w:rsidR="00A37056" w:rsidRPr="00A37056" w14:paraId="4FBA2608"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31A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AC097" w14:textId="3D7F20E4"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Depuración y resolución de problemas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B4A2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7B5B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242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EFAD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1.4.1</w:t>
            </w:r>
          </w:p>
        </w:tc>
      </w:tr>
      <w:tr w:rsidR="00A37056" w:rsidRPr="00A37056" w14:paraId="139E2B9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1DA9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BE351" w14:textId="511D8DF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de compatibilidad con diferentes dispositivos y resoluciones de pantalla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C7C0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018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90E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D360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1.4.2[FC-20%]</w:t>
            </w:r>
          </w:p>
        </w:tc>
      </w:tr>
      <w:tr w:rsidR="00A37056" w:rsidRPr="00A37056" w14:paraId="298CE3A8"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AD2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C3E21" w14:textId="75DC0CF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de usabilidad para garantizar una experiencia de usuario fluida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8647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3C3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F4F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A773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1.4.3</w:t>
            </w:r>
          </w:p>
        </w:tc>
      </w:tr>
      <w:tr w:rsidR="00A37056" w:rsidRPr="00A37056" w14:paraId="605E867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679F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22C69"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Implementación en Producción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E81A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9E6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2/5/2025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A0B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2/17/2025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AA95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1.4</w:t>
            </w:r>
          </w:p>
        </w:tc>
      </w:tr>
      <w:tr w:rsidR="00A37056" w:rsidRPr="00A37056" w14:paraId="24BB718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A6D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93635" w14:textId="6A051DA6"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Preparación y configuración de entornos de producción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15F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51F6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37E4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02FED" w14:textId="77777777" w:rsidR="00A37056" w:rsidRPr="006928B1" w:rsidRDefault="00A37056" w:rsidP="006928B1">
            <w:pPr>
              <w:spacing w:after="0"/>
              <w:jc w:val="left"/>
              <w:rPr>
                <w:rFonts w:ascii="Calibri" w:hAnsi="Calibri" w:cs="Calibri"/>
                <w:szCs w:val="22"/>
                <w:lang w:val="en-US"/>
              </w:rPr>
            </w:pPr>
          </w:p>
        </w:tc>
      </w:tr>
      <w:tr w:rsidR="00A37056" w:rsidRPr="00A37056" w14:paraId="63EE528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F77D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4B86F" w14:textId="614F623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Despliegue de la aplicación en tiendas de aplicaciones (App Store y Google Play)</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471E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2CD9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5DA8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CF0C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1.5.1</w:t>
            </w:r>
          </w:p>
        </w:tc>
      </w:tr>
      <w:tr w:rsidR="00A37056" w:rsidRPr="00A37056" w14:paraId="3CDA38D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089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1.6</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F08D1" w14:textId="1923D166"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Fase de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218A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7EF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AA8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5271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w:t>
            </w:r>
          </w:p>
        </w:tc>
      </w:tr>
      <w:tr w:rsidR="00A37056" w:rsidRPr="00A37056" w14:paraId="5CC64A3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AC8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FA79D"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Seguimiento de las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E1EA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BE19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A124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D19E0" w14:textId="77777777" w:rsidR="00A37056" w:rsidRPr="006928B1" w:rsidRDefault="00A37056" w:rsidP="006928B1">
            <w:pPr>
              <w:spacing w:after="0"/>
              <w:jc w:val="left"/>
              <w:rPr>
                <w:rFonts w:ascii="Calibri" w:hAnsi="Calibri" w:cs="Calibri"/>
                <w:szCs w:val="22"/>
                <w:lang w:val="en-US"/>
              </w:rPr>
            </w:pPr>
          </w:p>
        </w:tc>
      </w:tr>
      <w:tr w:rsidR="00A37056" w:rsidRPr="00A37056" w14:paraId="3B23A55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90C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97E3"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Ejecución de los cambios pertinentes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FD2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A8B8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89C6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40E4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1.6.1[CC]</w:t>
            </w:r>
          </w:p>
        </w:tc>
      </w:tr>
      <w:tr w:rsidR="00A37056" w:rsidRPr="00A37056" w14:paraId="59C7403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B9A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1.7</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DB4C3"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acta de recepción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C68F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3BA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87F8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027E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w:t>
            </w:r>
          </w:p>
        </w:tc>
      </w:tr>
      <w:tr w:rsidR="00A37056" w:rsidRPr="00A37056" w14:paraId="375173A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7C83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8A2F8"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Servidor AWS Cloud</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0FE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106.25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9F2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94C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8EBF8" w14:textId="77777777" w:rsidR="00A37056" w:rsidRPr="006928B1" w:rsidRDefault="00A37056" w:rsidP="006928B1">
            <w:pPr>
              <w:spacing w:after="0"/>
              <w:jc w:val="left"/>
              <w:rPr>
                <w:rFonts w:ascii="Calibri" w:hAnsi="Calibri" w:cs="Calibri"/>
                <w:szCs w:val="22"/>
                <w:lang w:val="en-US"/>
              </w:rPr>
            </w:pPr>
          </w:p>
        </w:tc>
      </w:tr>
      <w:tr w:rsidR="00A37056" w:rsidRPr="00A37056" w14:paraId="18762E2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E3FC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2AAE2"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Investigación y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2934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878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4072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6/19/2024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2C9D7" w14:textId="77777777" w:rsidR="00A37056" w:rsidRPr="006928B1" w:rsidRDefault="00A37056" w:rsidP="006928B1">
            <w:pPr>
              <w:spacing w:after="0"/>
              <w:jc w:val="left"/>
              <w:rPr>
                <w:rFonts w:ascii="Calibri" w:hAnsi="Calibri" w:cs="Calibri"/>
                <w:szCs w:val="22"/>
                <w:lang w:val="en-US"/>
              </w:rPr>
            </w:pPr>
          </w:p>
        </w:tc>
      </w:tr>
      <w:tr w:rsidR="00A37056" w:rsidRPr="00A37056" w14:paraId="6CB0237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62B8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74FD" w14:textId="2DF27E8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w:t>
            </w:r>
            <w:r w:rsidR="005B3F4F" w:rsidRPr="005B3F4F">
              <w:rPr>
                <w:rFonts w:ascii="Calibri" w:hAnsi="Calibri" w:cs="Calibri"/>
                <w:color w:val="000000"/>
                <w:szCs w:val="22"/>
              </w:rPr>
              <w:t>Identificación</w:t>
            </w:r>
            <w:r w:rsidRPr="005B3F4F">
              <w:rPr>
                <w:rFonts w:ascii="Calibri" w:hAnsi="Calibri" w:cs="Calibri"/>
                <w:color w:val="000000"/>
                <w:szCs w:val="22"/>
              </w:rPr>
              <w:t xml:space="preserve"> de los requisitos del servicio que satisfagan las necesidades de la aplicación 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7DD2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D34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9F00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A95C2" w14:textId="77777777" w:rsidR="00A37056" w:rsidRPr="006928B1" w:rsidRDefault="00A37056" w:rsidP="006928B1">
            <w:pPr>
              <w:spacing w:after="0"/>
              <w:jc w:val="left"/>
              <w:rPr>
                <w:rFonts w:ascii="Calibri" w:hAnsi="Calibri" w:cs="Calibri"/>
                <w:szCs w:val="22"/>
                <w:lang w:val="en-US"/>
              </w:rPr>
            </w:pPr>
          </w:p>
        </w:tc>
      </w:tr>
      <w:tr w:rsidR="00A37056" w:rsidRPr="00A37056" w14:paraId="14E9BB1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E87D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D3E42" w14:textId="460AF8A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Investigación y selección de los servicios AWS adecuados para satisfacer las necesidades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A41F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09DD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3C1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B019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2.1.1</w:t>
            </w:r>
          </w:p>
        </w:tc>
      </w:tr>
      <w:tr w:rsidR="00A37056" w:rsidRPr="00A37056" w14:paraId="2CC2F29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BB0D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BB3CB"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Diseño de la arquitectura con los servicios AWS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D59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51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C71B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337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w:t>
            </w:r>
          </w:p>
        </w:tc>
      </w:tr>
      <w:tr w:rsidR="00A37056" w:rsidRPr="00A37056" w14:paraId="41864E13"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0A2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760C6"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Implementación del Servidor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85D6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93.25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316B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B91C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09D0" w14:textId="77777777" w:rsidR="00A37056" w:rsidRPr="006928B1" w:rsidRDefault="00A37056" w:rsidP="006928B1">
            <w:pPr>
              <w:spacing w:after="0"/>
              <w:jc w:val="left"/>
              <w:rPr>
                <w:rFonts w:ascii="Calibri" w:hAnsi="Calibri" w:cs="Calibri"/>
                <w:szCs w:val="22"/>
                <w:lang w:val="en-US"/>
              </w:rPr>
            </w:pPr>
          </w:p>
        </w:tc>
      </w:tr>
      <w:tr w:rsidR="00A37056" w:rsidRPr="00A37056" w14:paraId="3B6A2A1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DFC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64764" w14:textId="3F9158D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 la Infraestructura AWS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D818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FB6D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748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FC3D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2.1.3</w:t>
            </w:r>
          </w:p>
        </w:tc>
      </w:tr>
      <w:tr w:rsidR="00A37056" w:rsidRPr="00A37056" w14:paraId="5C80A79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D735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FD423" w14:textId="4F9921A5"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con la Aplicación </w:t>
            </w:r>
            <w:r w:rsidR="005B3F4F" w:rsidRPr="005B3F4F">
              <w:rPr>
                <w:rFonts w:ascii="Calibri" w:hAnsi="Calibri" w:cs="Calibri"/>
                <w:b/>
                <w:color w:val="000000"/>
                <w:szCs w:val="22"/>
              </w:rPr>
              <w:t>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A074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77.25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5E9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559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10/14/2024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58089" w14:textId="77777777" w:rsidR="00A37056" w:rsidRPr="006928B1" w:rsidRDefault="00A37056" w:rsidP="006928B1">
            <w:pPr>
              <w:spacing w:after="0"/>
              <w:jc w:val="left"/>
              <w:rPr>
                <w:rFonts w:ascii="Calibri" w:hAnsi="Calibri" w:cs="Calibri"/>
                <w:szCs w:val="22"/>
                <w:lang w:val="en-US"/>
              </w:rPr>
            </w:pPr>
          </w:p>
        </w:tc>
      </w:tr>
      <w:tr w:rsidR="00A37056" w:rsidRPr="00A37056" w14:paraId="615F3CFF"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B13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5CBFE" w14:textId="0C449EEB"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API que permita la comunicación entre la aplicación </w:t>
            </w:r>
            <w:r w:rsidR="00460668" w:rsidRPr="005B3F4F">
              <w:rPr>
                <w:rFonts w:ascii="Calibri" w:hAnsi="Calibri" w:cs="Calibri"/>
                <w:color w:val="000000"/>
                <w:szCs w:val="22"/>
              </w:rPr>
              <w:t>móvil</w:t>
            </w:r>
            <w:r w:rsidRPr="005B3F4F">
              <w:rPr>
                <w:rFonts w:ascii="Calibri" w:hAnsi="Calibri" w:cs="Calibri"/>
                <w:color w:val="000000"/>
                <w:szCs w:val="22"/>
              </w:rPr>
              <w:t xml:space="preserve"> y el servidor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F7F0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69.75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817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9471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1F3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2.2.1</w:t>
            </w:r>
          </w:p>
        </w:tc>
      </w:tr>
      <w:tr w:rsidR="00A37056" w:rsidRPr="00A37056" w14:paraId="1C6A973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3EF6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54546" w14:textId="35181E7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Solución de errores identificados durante la fase de integración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F610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91D4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53C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4C94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2.2.2.1</w:t>
            </w:r>
          </w:p>
        </w:tc>
      </w:tr>
      <w:tr w:rsidR="00A37056" w:rsidRPr="00A37056" w14:paraId="71D3A4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8C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87800" w14:textId="280E7BA0"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Fase de optimización y rendimiento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080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F7D6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BBC4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1D48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2.2.2.2</w:t>
            </w:r>
          </w:p>
        </w:tc>
      </w:tr>
      <w:tr w:rsidR="00A37056" w:rsidRPr="00A37056" w14:paraId="197734D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C76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2F4A9"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Despliegue de la API</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01B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B88F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17F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7B8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w:t>
            </w:r>
          </w:p>
        </w:tc>
      </w:tr>
      <w:tr w:rsidR="00A37056" w:rsidRPr="00A37056" w14:paraId="0995BB5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280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260D9" w14:textId="1D21783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w:t>
            </w:r>
            <w:r w:rsidR="00460668" w:rsidRPr="005B3F4F">
              <w:rPr>
                <w:rFonts w:ascii="Calibri" w:hAnsi="Calibri" w:cs="Calibri"/>
                <w:color w:val="000000"/>
                <w:szCs w:val="22"/>
              </w:rPr>
              <w:t>Implementación</w:t>
            </w:r>
            <w:r w:rsidRPr="005B3F4F">
              <w:rPr>
                <w:rFonts w:ascii="Calibri" w:hAnsi="Calibri" w:cs="Calibri"/>
                <w:color w:val="000000"/>
                <w:szCs w:val="22"/>
              </w:rPr>
              <w:t xml:space="preserve"> de </w:t>
            </w:r>
            <w:r w:rsidR="00460668" w:rsidRPr="005B3F4F">
              <w:rPr>
                <w:rFonts w:ascii="Calibri" w:hAnsi="Calibri" w:cs="Calibri"/>
                <w:color w:val="000000"/>
                <w:szCs w:val="22"/>
              </w:rPr>
              <w:t>medidas</w:t>
            </w:r>
            <w:r w:rsidRPr="005B3F4F">
              <w:rPr>
                <w:rFonts w:ascii="Calibri" w:hAnsi="Calibri" w:cs="Calibri"/>
                <w:color w:val="000000"/>
                <w:szCs w:val="22"/>
              </w:rPr>
              <w:t xml:space="preserve"> de seguridad</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A64E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D1C3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FB22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29C5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2.2.3</w:t>
            </w:r>
          </w:p>
        </w:tc>
      </w:tr>
      <w:tr w:rsidR="00A37056" w:rsidRPr="00A37056" w14:paraId="6171660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F94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1B5D1"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Fase de pruebas y ajustes finales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8E44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9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B1B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A691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F9484" w14:textId="77777777" w:rsidR="00A37056" w:rsidRPr="006928B1" w:rsidRDefault="00A37056" w:rsidP="006928B1">
            <w:pPr>
              <w:spacing w:after="0"/>
              <w:jc w:val="left"/>
              <w:rPr>
                <w:rFonts w:ascii="Calibri" w:hAnsi="Calibri" w:cs="Calibri"/>
                <w:szCs w:val="22"/>
                <w:lang w:val="en-US"/>
              </w:rPr>
            </w:pPr>
          </w:p>
        </w:tc>
      </w:tr>
      <w:tr w:rsidR="00A37056" w:rsidRPr="00A37056" w14:paraId="205632D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38E0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C95EF" w14:textId="6CFC10E8"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Realización de pruebas de carga y estré</w:t>
            </w:r>
            <w:r w:rsidR="00460668">
              <w:rPr>
                <w:rFonts w:ascii="Calibri" w:hAnsi="Calibri" w:cs="Calibri"/>
                <w:color w:val="000000"/>
                <w:szCs w:val="22"/>
              </w:rPr>
              <w:t>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C12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F9C8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50E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10/18/2024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029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2.2.2.3</w:t>
            </w:r>
          </w:p>
        </w:tc>
      </w:tr>
      <w:tr w:rsidR="00A37056" w:rsidRPr="00A37056" w14:paraId="70EA326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C2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9F638" w14:textId="3332051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Ajustes y optimizaciones finales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7C71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9EA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8E4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764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2.3.1</w:t>
            </w:r>
          </w:p>
        </w:tc>
      </w:tr>
      <w:tr w:rsidR="00A37056" w:rsidRPr="00A37056" w14:paraId="0FBC057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222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48A7" w14:textId="1947048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w:t>
            </w:r>
            <w:r w:rsidR="00460668">
              <w:rPr>
                <w:rFonts w:ascii="Calibri" w:hAnsi="Calibri" w:cs="Calibri"/>
                <w:color w:val="000000"/>
                <w:szCs w:val="22"/>
              </w:rPr>
              <w:t>acta</w:t>
            </w:r>
            <w:r w:rsidRPr="005B3F4F">
              <w:rPr>
                <w:rFonts w:ascii="Calibri" w:hAnsi="Calibri" w:cs="Calibri"/>
                <w:color w:val="000000"/>
                <w:szCs w:val="22"/>
              </w:rPr>
              <w:t xml:space="preserve"> de </w:t>
            </w:r>
            <w:r w:rsidR="00460668">
              <w:rPr>
                <w:rFonts w:ascii="Calibri" w:hAnsi="Calibri" w:cs="Calibri"/>
                <w:color w:val="000000"/>
                <w:szCs w:val="22"/>
              </w:rPr>
              <w:t>aceptación</w:t>
            </w:r>
            <w:r w:rsidRPr="005B3F4F">
              <w:rPr>
                <w:rFonts w:ascii="Calibri" w:hAnsi="Calibri" w:cs="Calibri"/>
                <w:color w:val="000000"/>
                <w:szCs w:val="22"/>
              </w:rPr>
              <w:t xml:space="preserve"> de Software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817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87A6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C00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D2FB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2.3.2</w:t>
            </w:r>
          </w:p>
        </w:tc>
      </w:tr>
      <w:tr w:rsidR="00A37056" w:rsidRPr="00A37056" w14:paraId="78BB426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AE12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D5C9A"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Hub Zigbee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6774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158.25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BD2D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349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DE4E" w14:textId="77777777" w:rsidR="00A37056" w:rsidRPr="006928B1" w:rsidRDefault="00A37056" w:rsidP="006928B1">
            <w:pPr>
              <w:spacing w:after="0"/>
              <w:jc w:val="left"/>
              <w:rPr>
                <w:rFonts w:ascii="Calibri" w:hAnsi="Calibri" w:cs="Calibri"/>
                <w:szCs w:val="22"/>
                <w:lang w:val="en-US"/>
              </w:rPr>
            </w:pPr>
          </w:p>
        </w:tc>
      </w:tr>
      <w:tr w:rsidR="00A37056" w:rsidRPr="00A37056" w14:paraId="4F19EBA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E80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DDC74"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Desarrollo del Software HUB</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F296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4376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E1BE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7/3/2024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00F5B" w14:textId="77777777" w:rsidR="00A37056" w:rsidRPr="006928B1" w:rsidRDefault="00A37056" w:rsidP="006928B1">
            <w:pPr>
              <w:spacing w:after="0"/>
              <w:jc w:val="left"/>
              <w:rPr>
                <w:rFonts w:ascii="Calibri" w:hAnsi="Calibri" w:cs="Calibri"/>
                <w:szCs w:val="22"/>
                <w:lang w:val="en-US"/>
              </w:rPr>
            </w:pPr>
          </w:p>
        </w:tc>
      </w:tr>
      <w:tr w:rsidR="00A37056" w:rsidRPr="00A37056" w14:paraId="4728289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1439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B22B2"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del entorno de desarrollo para el software HUB</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EBF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6BF7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B0F6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B4CA4" w14:textId="77777777" w:rsidR="00A37056" w:rsidRPr="006928B1" w:rsidRDefault="00A37056" w:rsidP="006928B1">
            <w:pPr>
              <w:spacing w:after="0"/>
              <w:jc w:val="left"/>
              <w:rPr>
                <w:rFonts w:ascii="Calibri" w:hAnsi="Calibri" w:cs="Calibri"/>
                <w:szCs w:val="22"/>
                <w:lang w:val="en-US"/>
              </w:rPr>
            </w:pPr>
          </w:p>
        </w:tc>
      </w:tr>
      <w:tr w:rsidR="00A37056" w:rsidRPr="00A37056" w14:paraId="582EB85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9E9D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BE346"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lógica de comunicación con dispositivos de usuarios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AC0E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855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ED1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7/3/2024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66D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3.1.1</w:t>
            </w:r>
          </w:p>
        </w:tc>
      </w:tr>
      <w:tr w:rsidR="00A37056" w:rsidRPr="00A37056" w14:paraId="5D69B19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3118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4A17D"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427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5ED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D7D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460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w:t>
            </w:r>
          </w:p>
        </w:tc>
      </w:tr>
      <w:tr w:rsidR="00A37056" w:rsidRPr="00A37056" w14:paraId="7B76D2E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F967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D6465"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163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E1B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FE7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12/10/2024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EE2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w:t>
            </w:r>
          </w:p>
        </w:tc>
      </w:tr>
      <w:tr w:rsidR="00A37056" w:rsidRPr="00A37056" w14:paraId="004982D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6D0C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40D61" w14:textId="4EA97D32"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unitarias y de integración para asegurar la funcionalidad adecuada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206B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8C1C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F79B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E1E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3.2.1[FC-3 días]</w:t>
            </w:r>
          </w:p>
        </w:tc>
      </w:tr>
      <w:tr w:rsidR="00A37056" w:rsidRPr="00A37056" w14:paraId="117EBD9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E273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1A2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Optimización y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3325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F5FC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AB1F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9DB4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w:t>
            </w:r>
          </w:p>
        </w:tc>
      </w:tr>
      <w:tr w:rsidR="00A37056" w:rsidRPr="00A37056" w14:paraId="00CEB11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D030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B13D1"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Optimización del rendimiento del software HUB </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409B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4EA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5EF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4D0E6" w14:textId="77777777" w:rsidR="00A37056" w:rsidRPr="006928B1" w:rsidRDefault="00A37056" w:rsidP="006928B1">
            <w:pPr>
              <w:spacing w:after="0"/>
              <w:jc w:val="left"/>
              <w:rPr>
                <w:rFonts w:ascii="Calibri" w:hAnsi="Calibri" w:cs="Calibri"/>
                <w:szCs w:val="22"/>
                <w:lang w:val="en-US"/>
              </w:rPr>
            </w:pPr>
          </w:p>
        </w:tc>
      </w:tr>
      <w:tr w:rsidR="00A37056" w:rsidRPr="00A37056" w14:paraId="1C21C7A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BA4C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4AB4" w14:textId="41AEB876"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Depuración y resolución de problemas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7834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4904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0C29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54A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3.3.1</w:t>
            </w:r>
          </w:p>
        </w:tc>
      </w:tr>
      <w:tr w:rsidR="00A37056" w:rsidRPr="00A37056" w14:paraId="7CFDAE8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4F69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58735"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del acta de aceptación del software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0A92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575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C2F7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5F03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w:t>
            </w:r>
          </w:p>
        </w:tc>
      </w:tr>
      <w:tr w:rsidR="00A37056" w:rsidRPr="00A37056" w14:paraId="143A383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E03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F12E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Validación Piloto del Sistema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6189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93F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64B5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596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w:t>
            </w:r>
          </w:p>
        </w:tc>
      </w:tr>
      <w:tr w:rsidR="00A37056" w:rsidRPr="00A37056" w14:paraId="2954792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A6C5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B53D3" w14:textId="3E4A410F"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Realización de </w:t>
            </w:r>
            <w:r w:rsidR="00A70B0B">
              <w:rPr>
                <w:rFonts w:ascii="Calibri" w:hAnsi="Calibri" w:cs="Calibri"/>
                <w:color w:val="000000"/>
                <w:szCs w:val="22"/>
              </w:rPr>
              <w:t>p</w:t>
            </w:r>
            <w:r w:rsidRPr="005B3F4F">
              <w:rPr>
                <w:rFonts w:ascii="Calibri" w:hAnsi="Calibri" w:cs="Calibri"/>
                <w:color w:val="000000"/>
                <w:szCs w:val="22"/>
              </w:rPr>
              <w:t xml:space="preserve">ruebas con </w:t>
            </w:r>
            <w:r w:rsidR="00A70B0B">
              <w:rPr>
                <w:rFonts w:ascii="Calibri" w:hAnsi="Calibri" w:cs="Calibri"/>
                <w:color w:val="000000"/>
                <w:szCs w:val="22"/>
              </w:rPr>
              <w:t>p</w:t>
            </w:r>
            <w:r w:rsidRPr="005B3F4F">
              <w:rPr>
                <w:rFonts w:ascii="Calibri" w:hAnsi="Calibri" w:cs="Calibri"/>
                <w:color w:val="000000"/>
                <w:szCs w:val="22"/>
              </w:rPr>
              <w:t xml:space="preserve">arkings </w:t>
            </w:r>
            <w:r w:rsidR="00A70B0B">
              <w:rPr>
                <w:rFonts w:ascii="Calibri" w:hAnsi="Calibri" w:cs="Calibri"/>
                <w:color w:val="000000"/>
                <w:szCs w:val="22"/>
              </w:rPr>
              <w:t>r</w:t>
            </w:r>
            <w:r w:rsidRPr="005B3F4F">
              <w:rPr>
                <w:rFonts w:ascii="Calibri" w:hAnsi="Calibri" w:cs="Calibri"/>
                <w:color w:val="000000"/>
                <w:szCs w:val="22"/>
              </w:rPr>
              <w:t>eales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B6F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90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888F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AE69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7/14/2025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BE7B2" w14:textId="77777777" w:rsidR="00A37056" w:rsidRPr="006928B1" w:rsidRDefault="00A37056" w:rsidP="006928B1">
            <w:pPr>
              <w:spacing w:after="0"/>
              <w:jc w:val="left"/>
              <w:rPr>
                <w:rFonts w:ascii="Calibri" w:hAnsi="Calibri" w:cs="Calibri"/>
                <w:szCs w:val="22"/>
                <w:lang w:val="en-US"/>
              </w:rPr>
            </w:pPr>
          </w:p>
        </w:tc>
      </w:tr>
      <w:tr w:rsidR="00A37056" w:rsidRPr="00A37056" w14:paraId="1EA3322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8665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B1902"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Ejecución de los cambios pertinentes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B2FC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5AF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4/23/2025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06D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47D9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4.1[CC+35%]</w:t>
            </w:r>
          </w:p>
        </w:tc>
      </w:tr>
    </w:tbl>
    <w:p w14:paraId="7FDE0A2F" w14:textId="68BE57FF" w:rsidR="00B83813" w:rsidRPr="00E21198" w:rsidRDefault="00B83813" w:rsidP="00E21198">
      <w:pPr>
        <w:pStyle w:val="Text2"/>
      </w:pPr>
      <w:r>
        <w:br w:type="page"/>
      </w:r>
    </w:p>
    <w:p w14:paraId="30EF407C" w14:textId="3BA4AE71" w:rsidR="00B83813" w:rsidRDefault="009D5140" w:rsidP="009D5140">
      <w:pPr>
        <w:pStyle w:val="Heading1"/>
        <w:numPr>
          <w:ilvl w:val="0"/>
          <w:numId w:val="40"/>
        </w:numPr>
      </w:pPr>
      <w:bookmarkStart w:id="329" w:name="_Toc165312846"/>
      <w:r>
        <w:t>Viabilidad económica</w:t>
      </w:r>
      <w:bookmarkEnd w:id="329"/>
    </w:p>
    <w:p w14:paraId="58475B5A" w14:textId="6BAF1056" w:rsidR="00A02468" w:rsidRDefault="00B2000B" w:rsidP="00FD666E">
      <w:pPr>
        <w:pStyle w:val="PM2-Body"/>
      </w:pPr>
      <w:r>
        <w:t xml:space="preserve">El presente capítulo </w:t>
      </w:r>
      <w:r w:rsidR="00465E35">
        <w:t>describe una estimación de l</w:t>
      </w:r>
      <w:r w:rsidR="0047654B">
        <w:t>os costes y ganancias del proyecto Park&amp;Go</w:t>
      </w:r>
      <w:r w:rsidR="004C63C5">
        <w:t xml:space="preserve">. Los datos utilizados para llevar a cabo esta simulación se basan en aproximaciones </w:t>
      </w:r>
      <w:r w:rsidR="00A975A6">
        <w:t xml:space="preserve">sobre </w:t>
      </w:r>
      <w:r w:rsidR="004C63C5">
        <w:t>el área metropolitana central de Asturias, donde tendrá lugar</w:t>
      </w:r>
      <w:r w:rsidR="0047654B">
        <w:t xml:space="preserve"> </w:t>
      </w:r>
      <w:r w:rsidR="00F425C0">
        <w:t>la validación piloto del sistema.</w:t>
      </w:r>
    </w:p>
    <w:p w14:paraId="0B4A7410" w14:textId="77777777" w:rsidR="00553957" w:rsidRDefault="00553957" w:rsidP="0070153D">
      <w:pPr>
        <w:pStyle w:val="PM2-Body"/>
        <w:ind w:firstLine="0"/>
      </w:pPr>
    </w:p>
    <w:p w14:paraId="2E460FD1" w14:textId="77777777" w:rsidR="00923E10" w:rsidRPr="00923E10" w:rsidRDefault="00923E10" w:rsidP="00923E10">
      <w:pPr>
        <w:pStyle w:val="ListParagraph"/>
        <w:keepNext/>
        <w:numPr>
          <w:ilvl w:val="0"/>
          <w:numId w:val="13"/>
        </w:numPr>
        <w:spacing w:before="60" w:after="200"/>
        <w:contextualSpacing w:val="0"/>
        <w:outlineLvl w:val="1"/>
        <w:rPr>
          <w:rFonts w:ascii="Calibri" w:hAnsi="Calibri"/>
          <w:b/>
          <w:vanish/>
          <w:sz w:val="24"/>
        </w:rPr>
      </w:pPr>
      <w:bookmarkStart w:id="330" w:name="_Toc165141336"/>
      <w:bookmarkStart w:id="331" w:name="_Toc165141406"/>
      <w:bookmarkStart w:id="332" w:name="_Toc165227484"/>
      <w:bookmarkStart w:id="333" w:name="_Toc165312847"/>
      <w:bookmarkEnd w:id="330"/>
      <w:bookmarkEnd w:id="331"/>
      <w:bookmarkEnd w:id="332"/>
      <w:bookmarkEnd w:id="333"/>
    </w:p>
    <w:p w14:paraId="4949F43C" w14:textId="747BD03C" w:rsidR="0062752D" w:rsidRDefault="00800575" w:rsidP="00923E10">
      <w:pPr>
        <w:pStyle w:val="Heading2"/>
        <w:numPr>
          <w:ilvl w:val="1"/>
          <w:numId w:val="13"/>
        </w:numPr>
      </w:pPr>
      <w:bookmarkStart w:id="334" w:name="_Toc165312848"/>
      <w:r>
        <w:t>Financiación</w:t>
      </w:r>
      <w:bookmarkEnd w:id="334"/>
    </w:p>
    <w:p w14:paraId="6A2598C7" w14:textId="4A2DF900" w:rsidR="00FD666E" w:rsidRDefault="00FD666E" w:rsidP="00FD666E">
      <w:pPr>
        <w:pStyle w:val="PM2-Body"/>
      </w:pPr>
      <w:bookmarkStart w:id="335" w:name="_Toc165140663"/>
      <w:bookmarkStart w:id="336" w:name="_Toc165140734"/>
      <w:bookmarkStart w:id="337" w:name="_Toc165140820"/>
      <w:bookmarkEnd w:id="335"/>
      <w:bookmarkEnd w:id="336"/>
      <w:bookmarkEnd w:id="337"/>
      <w:r>
        <w:t xml:space="preserve">La empresa Park&amp;Go </w:t>
      </w:r>
      <w:r w:rsidR="00CF4A86">
        <w:t>podrá aprovechar</w:t>
      </w:r>
      <w:r>
        <w:t xml:space="preserve"> la financiación proporcionada por el fondo regional para la creación y crecimiento de </w:t>
      </w:r>
      <w:r w:rsidR="00CF4A86">
        <w:t>empresas emergentes (</w:t>
      </w:r>
      <w:proofErr w:type="spellStart"/>
      <w:r w:rsidR="00CF4A86">
        <w:t>start</w:t>
      </w:r>
      <w:proofErr w:type="spellEnd"/>
      <w:r w:rsidR="00CF4A86">
        <w:t>-ups)</w:t>
      </w:r>
      <w:r>
        <w:t>. Esta opción ofrece la posibilidad de obtener hasta 300.000 €</w:t>
      </w:r>
      <w:r w:rsidR="005B3F4F">
        <w:t xml:space="preserve"> (trescientos mil euros)</w:t>
      </w:r>
      <w:r>
        <w:t xml:space="preserve"> con un interés fijo del 3%.</w:t>
      </w:r>
    </w:p>
    <w:p w14:paraId="0D3F35E4" w14:textId="77777777" w:rsidR="00553957" w:rsidRDefault="00553957" w:rsidP="00FD666E">
      <w:pPr>
        <w:pStyle w:val="PM2-Body"/>
      </w:pPr>
    </w:p>
    <w:p w14:paraId="3F630AA5" w14:textId="23C4C785" w:rsidR="00FD666E" w:rsidRDefault="00FD666E" w:rsidP="009B2024">
      <w:pPr>
        <w:pStyle w:val="Heading2"/>
        <w:numPr>
          <w:ilvl w:val="1"/>
          <w:numId w:val="13"/>
        </w:numPr>
      </w:pPr>
      <w:bookmarkStart w:id="338" w:name="_Toc165312849"/>
      <w:r>
        <w:t xml:space="preserve">Costes </w:t>
      </w:r>
      <w:r w:rsidR="002B6F64">
        <w:t xml:space="preserve">de </w:t>
      </w:r>
      <w:r>
        <w:t>inversión inicial</w:t>
      </w:r>
      <w:bookmarkEnd w:id="338"/>
    </w:p>
    <w:p w14:paraId="559C3B8D" w14:textId="4726A039" w:rsidR="00FD666E" w:rsidRDefault="00FD666E" w:rsidP="00FD666E">
      <w:pPr>
        <w:pStyle w:val="PM2-Body"/>
      </w:pPr>
      <w:r>
        <w:t xml:space="preserve">En </w:t>
      </w:r>
      <w:r w:rsidR="003445B2">
        <w:t>la siguiente tabla</w:t>
      </w:r>
      <w:r>
        <w:t xml:space="preserve">, se </w:t>
      </w:r>
      <w:r w:rsidR="003445B2">
        <w:t>recogen</w:t>
      </w:r>
      <w:r>
        <w:t xml:space="preserve"> los </w:t>
      </w:r>
      <w:r w:rsidR="003445B2">
        <w:t>costes</w:t>
      </w:r>
      <w:r>
        <w:t xml:space="preserve"> asociados con la inversión inicial necesaria para el desarrollo completo del software requerido para el correcto funcionamiento de la aplicación. Estos </w:t>
      </w:r>
      <w:r w:rsidR="003445B2">
        <w:t>costes</w:t>
      </w:r>
      <w:r>
        <w:t xml:space="preserve"> comprenden todos los recursos y actividades necesarios para la creación, diseño, programación y pruebas.</w:t>
      </w:r>
    </w:p>
    <w:tbl>
      <w:tblPr>
        <w:tblW w:w="8754" w:type="dxa"/>
        <w:tblLook w:val="04A0" w:firstRow="1" w:lastRow="0" w:firstColumn="1" w:lastColumn="0" w:noHBand="0" w:noVBand="1"/>
      </w:tblPr>
      <w:tblGrid>
        <w:gridCol w:w="3331"/>
        <w:gridCol w:w="1609"/>
        <w:gridCol w:w="1276"/>
        <w:gridCol w:w="1065"/>
        <w:gridCol w:w="1473"/>
      </w:tblGrid>
      <w:tr w:rsidR="0056402E" w:rsidRPr="0056402E" w14:paraId="505343AF" w14:textId="77777777" w:rsidTr="0056402E">
        <w:trPr>
          <w:trHeight w:val="316"/>
        </w:trPr>
        <w:tc>
          <w:tcPr>
            <w:tcW w:w="33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0A5D5"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Descripción</w:t>
            </w:r>
            <w:proofErr w:type="spellEnd"/>
            <w:r w:rsidRPr="0056402E">
              <w:rPr>
                <w:rFonts w:ascii="Aptos Narrow" w:hAnsi="Aptos Narrow"/>
                <w:b/>
                <w:bCs/>
                <w:color w:val="000000"/>
                <w:sz w:val="24"/>
                <w:szCs w:val="24"/>
                <w:lang w:val="en-US"/>
              </w:rPr>
              <w:t xml:space="preserve"> </w:t>
            </w:r>
          </w:p>
        </w:tc>
        <w:tc>
          <w:tcPr>
            <w:tcW w:w="1609" w:type="dxa"/>
            <w:tcBorders>
              <w:top w:val="single" w:sz="4" w:space="0" w:color="000000"/>
              <w:left w:val="nil"/>
              <w:bottom w:val="single" w:sz="4" w:space="0" w:color="000000"/>
              <w:right w:val="single" w:sz="4" w:space="0" w:color="000000"/>
            </w:tcBorders>
            <w:shd w:val="clear" w:color="auto" w:fill="auto"/>
            <w:noWrap/>
            <w:vAlign w:val="bottom"/>
            <w:hideMark/>
          </w:tcPr>
          <w:p w14:paraId="0A869B79" w14:textId="77777777" w:rsidR="0056402E" w:rsidRPr="0056402E" w:rsidRDefault="0056402E" w:rsidP="0056402E">
            <w:pPr>
              <w:spacing w:after="0"/>
              <w:jc w:val="center"/>
              <w:rPr>
                <w:rFonts w:ascii="Aptos Narrow" w:hAnsi="Aptos Narrow"/>
                <w:b/>
                <w:bCs/>
                <w:color w:val="000000"/>
                <w:sz w:val="24"/>
                <w:szCs w:val="24"/>
                <w:lang w:val="en-US"/>
              </w:rPr>
            </w:pPr>
            <w:r w:rsidRPr="0056402E">
              <w:rPr>
                <w:rFonts w:ascii="Aptos Narrow" w:hAnsi="Aptos Narrow"/>
                <w:b/>
                <w:bCs/>
                <w:color w:val="000000"/>
                <w:sz w:val="24"/>
                <w:szCs w:val="24"/>
                <w:lang w:val="en-US"/>
              </w:rPr>
              <w:t>Unidad</w:t>
            </w:r>
          </w:p>
        </w:tc>
        <w:tc>
          <w:tcPr>
            <w:tcW w:w="1276" w:type="dxa"/>
            <w:tcBorders>
              <w:top w:val="single" w:sz="4" w:space="0" w:color="000000"/>
              <w:left w:val="nil"/>
              <w:bottom w:val="single" w:sz="4" w:space="0" w:color="000000"/>
              <w:right w:val="single" w:sz="4" w:space="0" w:color="000000"/>
            </w:tcBorders>
            <w:shd w:val="clear" w:color="auto" w:fill="auto"/>
            <w:noWrap/>
            <w:vAlign w:val="bottom"/>
            <w:hideMark/>
          </w:tcPr>
          <w:p w14:paraId="6907222F"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Cantidad</w:t>
            </w:r>
            <w:proofErr w:type="spellEnd"/>
          </w:p>
        </w:tc>
        <w:tc>
          <w:tcPr>
            <w:tcW w:w="1065" w:type="dxa"/>
            <w:tcBorders>
              <w:top w:val="single" w:sz="4" w:space="0" w:color="000000"/>
              <w:left w:val="nil"/>
              <w:bottom w:val="single" w:sz="4" w:space="0" w:color="000000"/>
              <w:right w:val="single" w:sz="4" w:space="0" w:color="000000"/>
            </w:tcBorders>
            <w:shd w:val="clear" w:color="auto" w:fill="auto"/>
            <w:noWrap/>
            <w:vAlign w:val="bottom"/>
            <w:hideMark/>
          </w:tcPr>
          <w:p w14:paraId="51B74BE0"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Precio</w:t>
            </w:r>
            <w:proofErr w:type="spellEnd"/>
          </w:p>
        </w:tc>
        <w:tc>
          <w:tcPr>
            <w:tcW w:w="1473" w:type="dxa"/>
            <w:tcBorders>
              <w:top w:val="single" w:sz="4" w:space="0" w:color="000000"/>
              <w:left w:val="nil"/>
              <w:bottom w:val="single" w:sz="4" w:space="0" w:color="000000"/>
              <w:right w:val="single" w:sz="4" w:space="0" w:color="000000"/>
            </w:tcBorders>
            <w:shd w:val="clear" w:color="auto" w:fill="auto"/>
            <w:noWrap/>
            <w:vAlign w:val="bottom"/>
            <w:hideMark/>
          </w:tcPr>
          <w:p w14:paraId="7FE6B24D" w14:textId="77777777" w:rsidR="0056402E" w:rsidRPr="0056402E" w:rsidRDefault="0056402E" w:rsidP="0056402E">
            <w:pPr>
              <w:spacing w:after="0"/>
              <w:jc w:val="center"/>
              <w:rPr>
                <w:rFonts w:ascii="Aptos Narrow" w:hAnsi="Aptos Narrow"/>
                <w:b/>
                <w:bCs/>
                <w:color w:val="000000"/>
                <w:sz w:val="24"/>
                <w:szCs w:val="24"/>
                <w:lang w:val="en-US"/>
              </w:rPr>
            </w:pPr>
            <w:r w:rsidRPr="0056402E">
              <w:rPr>
                <w:rFonts w:ascii="Aptos Narrow" w:hAnsi="Aptos Narrow"/>
                <w:b/>
                <w:bCs/>
                <w:color w:val="000000"/>
                <w:sz w:val="24"/>
                <w:szCs w:val="24"/>
                <w:lang w:val="en-US"/>
              </w:rPr>
              <w:t>Total</w:t>
            </w:r>
          </w:p>
        </w:tc>
      </w:tr>
      <w:tr w:rsidR="0056402E" w:rsidRPr="0056402E" w14:paraId="2C4C966D"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000000" w:fill="F5C6AB"/>
            <w:noWrap/>
            <w:vAlign w:val="bottom"/>
            <w:hideMark/>
          </w:tcPr>
          <w:p w14:paraId="25587967"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Software</w:t>
            </w:r>
          </w:p>
        </w:tc>
        <w:tc>
          <w:tcPr>
            <w:tcW w:w="1609" w:type="dxa"/>
            <w:tcBorders>
              <w:top w:val="nil"/>
              <w:left w:val="nil"/>
              <w:bottom w:val="single" w:sz="4" w:space="0" w:color="000000"/>
              <w:right w:val="single" w:sz="4" w:space="0" w:color="000000"/>
            </w:tcBorders>
            <w:shd w:val="clear" w:color="000000" w:fill="F5C6AB"/>
            <w:noWrap/>
            <w:vAlign w:val="bottom"/>
            <w:hideMark/>
          </w:tcPr>
          <w:p w14:paraId="4E361C50"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276" w:type="dxa"/>
            <w:tcBorders>
              <w:top w:val="nil"/>
              <w:left w:val="nil"/>
              <w:bottom w:val="single" w:sz="4" w:space="0" w:color="000000"/>
              <w:right w:val="single" w:sz="4" w:space="0" w:color="000000"/>
            </w:tcBorders>
            <w:shd w:val="clear" w:color="000000" w:fill="F5C6AB"/>
            <w:noWrap/>
            <w:vAlign w:val="bottom"/>
            <w:hideMark/>
          </w:tcPr>
          <w:p w14:paraId="0CE9163D"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065" w:type="dxa"/>
            <w:tcBorders>
              <w:top w:val="nil"/>
              <w:left w:val="nil"/>
              <w:bottom w:val="single" w:sz="4" w:space="0" w:color="000000"/>
              <w:right w:val="single" w:sz="4" w:space="0" w:color="000000"/>
            </w:tcBorders>
            <w:shd w:val="clear" w:color="000000" w:fill="F5C6AB"/>
            <w:noWrap/>
            <w:vAlign w:val="bottom"/>
            <w:hideMark/>
          </w:tcPr>
          <w:p w14:paraId="6506C839"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473" w:type="dxa"/>
            <w:tcBorders>
              <w:top w:val="nil"/>
              <w:left w:val="nil"/>
              <w:bottom w:val="single" w:sz="4" w:space="0" w:color="000000"/>
              <w:right w:val="single" w:sz="4" w:space="0" w:color="000000"/>
            </w:tcBorders>
            <w:shd w:val="clear" w:color="000000" w:fill="F5C6AB"/>
            <w:noWrap/>
            <w:vAlign w:val="bottom"/>
            <w:hideMark/>
          </w:tcPr>
          <w:p w14:paraId="503C1709"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r>
      <w:tr w:rsidR="0056402E" w:rsidRPr="0056402E" w14:paraId="354EFA20"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1133AB7E"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Analista</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0646B6BA"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61DCA8A7"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228</w:t>
            </w:r>
          </w:p>
        </w:tc>
        <w:tc>
          <w:tcPr>
            <w:tcW w:w="1065" w:type="dxa"/>
            <w:tcBorders>
              <w:top w:val="nil"/>
              <w:left w:val="nil"/>
              <w:bottom w:val="single" w:sz="4" w:space="0" w:color="000000"/>
              <w:right w:val="single" w:sz="4" w:space="0" w:color="000000"/>
            </w:tcBorders>
            <w:shd w:val="clear" w:color="auto" w:fill="auto"/>
            <w:noWrap/>
            <w:vAlign w:val="bottom"/>
            <w:hideMark/>
          </w:tcPr>
          <w:p w14:paraId="693EF983"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45.00 €</w:t>
            </w:r>
          </w:p>
        </w:tc>
        <w:tc>
          <w:tcPr>
            <w:tcW w:w="1473" w:type="dxa"/>
            <w:tcBorders>
              <w:top w:val="nil"/>
              <w:left w:val="nil"/>
              <w:bottom w:val="single" w:sz="4" w:space="0" w:color="000000"/>
              <w:right w:val="single" w:sz="4" w:space="0" w:color="000000"/>
            </w:tcBorders>
            <w:shd w:val="clear" w:color="auto" w:fill="auto"/>
            <w:noWrap/>
            <w:vAlign w:val="bottom"/>
            <w:hideMark/>
          </w:tcPr>
          <w:p w14:paraId="2FF7178B"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10,260.00 €</w:t>
            </w:r>
          </w:p>
        </w:tc>
      </w:tr>
      <w:tr w:rsidR="0056402E" w:rsidRPr="0056402E" w14:paraId="605A724A"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31DE742B"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Diseñador</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3E1B6798"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3C62011E"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176</w:t>
            </w:r>
          </w:p>
        </w:tc>
        <w:tc>
          <w:tcPr>
            <w:tcW w:w="1065" w:type="dxa"/>
            <w:tcBorders>
              <w:top w:val="nil"/>
              <w:left w:val="nil"/>
              <w:bottom w:val="single" w:sz="4" w:space="0" w:color="000000"/>
              <w:right w:val="single" w:sz="4" w:space="0" w:color="000000"/>
            </w:tcBorders>
            <w:shd w:val="clear" w:color="auto" w:fill="auto"/>
            <w:noWrap/>
            <w:vAlign w:val="bottom"/>
            <w:hideMark/>
          </w:tcPr>
          <w:p w14:paraId="16D1C001"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35.00 €</w:t>
            </w:r>
          </w:p>
        </w:tc>
        <w:tc>
          <w:tcPr>
            <w:tcW w:w="1473" w:type="dxa"/>
            <w:tcBorders>
              <w:top w:val="nil"/>
              <w:left w:val="nil"/>
              <w:bottom w:val="single" w:sz="4" w:space="0" w:color="000000"/>
              <w:right w:val="single" w:sz="4" w:space="0" w:color="000000"/>
            </w:tcBorders>
            <w:shd w:val="clear" w:color="auto" w:fill="auto"/>
            <w:noWrap/>
            <w:vAlign w:val="bottom"/>
            <w:hideMark/>
          </w:tcPr>
          <w:p w14:paraId="07BFB39E"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6,160.00 €</w:t>
            </w:r>
          </w:p>
        </w:tc>
      </w:tr>
      <w:tr w:rsidR="0056402E" w:rsidRPr="0056402E" w14:paraId="42F7EC7B"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08DF5C13"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Programador</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7BDBFA8C"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4127CF29"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5044</w:t>
            </w:r>
          </w:p>
        </w:tc>
        <w:tc>
          <w:tcPr>
            <w:tcW w:w="1065" w:type="dxa"/>
            <w:tcBorders>
              <w:top w:val="nil"/>
              <w:left w:val="nil"/>
              <w:bottom w:val="single" w:sz="4" w:space="0" w:color="000000"/>
              <w:right w:val="single" w:sz="4" w:space="0" w:color="000000"/>
            </w:tcBorders>
            <w:shd w:val="clear" w:color="auto" w:fill="auto"/>
            <w:noWrap/>
            <w:vAlign w:val="bottom"/>
            <w:hideMark/>
          </w:tcPr>
          <w:p w14:paraId="2F432CF1"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30.00 €</w:t>
            </w:r>
          </w:p>
        </w:tc>
        <w:tc>
          <w:tcPr>
            <w:tcW w:w="1473" w:type="dxa"/>
            <w:tcBorders>
              <w:top w:val="nil"/>
              <w:left w:val="nil"/>
              <w:bottom w:val="single" w:sz="4" w:space="0" w:color="000000"/>
              <w:right w:val="single" w:sz="4" w:space="0" w:color="000000"/>
            </w:tcBorders>
            <w:shd w:val="clear" w:color="auto" w:fill="auto"/>
            <w:noWrap/>
            <w:vAlign w:val="bottom"/>
            <w:hideMark/>
          </w:tcPr>
          <w:p w14:paraId="3F1FD33F"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151,320.00 €</w:t>
            </w:r>
          </w:p>
        </w:tc>
      </w:tr>
      <w:tr w:rsidR="0056402E" w:rsidRPr="0056402E" w14:paraId="50663899"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3C38074C"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Tester</w:t>
            </w:r>
          </w:p>
        </w:tc>
        <w:tc>
          <w:tcPr>
            <w:tcW w:w="1609" w:type="dxa"/>
            <w:tcBorders>
              <w:top w:val="nil"/>
              <w:left w:val="nil"/>
              <w:bottom w:val="single" w:sz="4" w:space="0" w:color="000000"/>
              <w:right w:val="single" w:sz="4" w:space="0" w:color="000000"/>
            </w:tcBorders>
            <w:shd w:val="clear" w:color="auto" w:fill="auto"/>
            <w:noWrap/>
            <w:vAlign w:val="bottom"/>
            <w:hideMark/>
          </w:tcPr>
          <w:p w14:paraId="4C7CB591"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674E560A"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320</w:t>
            </w:r>
          </w:p>
        </w:tc>
        <w:tc>
          <w:tcPr>
            <w:tcW w:w="1065" w:type="dxa"/>
            <w:tcBorders>
              <w:top w:val="nil"/>
              <w:left w:val="nil"/>
              <w:bottom w:val="single" w:sz="4" w:space="0" w:color="000000"/>
              <w:right w:val="single" w:sz="4" w:space="0" w:color="000000"/>
            </w:tcBorders>
            <w:shd w:val="clear" w:color="auto" w:fill="auto"/>
            <w:noWrap/>
            <w:vAlign w:val="bottom"/>
            <w:hideMark/>
          </w:tcPr>
          <w:p w14:paraId="434799B8"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30.00 €</w:t>
            </w:r>
          </w:p>
        </w:tc>
        <w:tc>
          <w:tcPr>
            <w:tcW w:w="1473" w:type="dxa"/>
            <w:tcBorders>
              <w:top w:val="nil"/>
              <w:left w:val="nil"/>
              <w:bottom w:val="single" w:sz="4" w:space="0" w:color="000000"/>
              <w:right w:val="single" w:sz="4" w:space="0" w:color="000000"/>
            </w:tcBorders>
            <w:shd w:val="clear" w:color="auto" w:fill="auto"/>
            <w:noWrap/>
            <w:vAlign w:val="bottom"/>
            <w:hideMark/>
          </w:tcPr>
          <w:p w14:paraId="2CE10AC0"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9,600.00 €</w:t>
            </w:r>
          </w:p>
        </w:tc>
      </w:tr>
      <w:tr w:rsidR="0056402E" w:rsidRPr="0056402E" w14:paraId="541F5DBC" w14:textId="77777777" w:rsidTr="0056402E">
        <w:trPr>
          <w:trHeight w:val="301"/>
        </w:trPr>
        <w:tc>
          <w:tcPr>
            <w:tcW w:w="3331" w:type="dxa"/>
            <w:tcBorders>
              <w:top w:val="nil"/>
              <w:left w:val="nil"/>
              <w:bottom w:val="nil"/>
              <w:right w:val="nil"/>
            </w:tcBorders>
            <w:shd w:val="clear" w:color="auto" w:fill="auto"/>
            <w:noWrap/>
            <w:vAlign w:val="bottom"/>
            <w:hideMark/>
          </w:tcPr>
          <w:p w14:paraId="7C961F0B" w14:textId="77777777" w:rsidR="0056402E" w:rsidRPr="0056402E" w:rsidRDefault="0056402E" w:rsidP="0056402E">
            <w:pPr>
              <w:spacing w:after="0"/>
              <w:jc w:val="right"/>
              <w:rPr>
                <w:rFonts w:ascii="Aptos Narrow" w:hAnsi="Aptos Narrow"/>
                <w:color w:val="000000"/>
                <w:szCs w:val="22"/>
                <w:lang w:val="en-US"/>
              </w:rPr>
            </w:pPr>
          </w:p>
        </w:tc>
        <w:tc>
          <w:tcPr>
            <w:tcW w:w="1609" w:type="dxa"/>
            <w:tcBorders>
              <w:top w:val="nil"/>
              <w:left w:val="nil"/>
              <w:bottom w:val="nil"/>
              <w:right w:val="nil"/>
            </w:tcBorders>
            <w:shd w:val="clear" w:color="auto" w:fill="auto"/>
            <w:noWrap/>
            <w:vAlign w:val="bottom"/>
            <w:hideMark/>
          </w:tcPr>
          <w:p w14:paraId="2631E48E" w14:textId="77777777" w:rsidR="0056402E" w:rsidRPr="0056402E" w:rsidRDefault="0056402E" w:rsidP="0056402E">
            <w:pPr>
              <w:spacing w:after="0"/>
              <w:jc w:val="left"/>
              <w:rPr>
                <w:rFonts w:ascii="Times New Roman" w:hAnsi="Times New Roman"/>
                <w:sz w:val="20"/>
                <w:lang w:val="en-US"/>
              </w:rPr>
            </w:pPr>
          </w:p>
        </w:tc>
        <w:tc>
          <w:tcPr>
            <w:tcW w:w="1276" w:type="dxa"/>
            <w:tcBorders>
              <w:top w:val="nil"/>
              <w:left w:val="nil"/>
              <w:bottom w:val="nil"/>
              <w:right w:val="nil"/>
            </w:tcBorders>
            <w:shd w:val="clear" w:color="auto" w:fill="auto"/>
            <w:noWrap/>
            <w:vAlign w:val="bottom"/>
            <w:hideMark/>
          </w:tcPr>
          <w:p w14:paraId="6319E34A" w14:textId="77777777" w:rsidR="0056402E" w:rsidRPr="0056402E" w:rsidRDefault="0056402E" w:rsidP="0056402E">
            <w:pPr>
              <w:spacing w:after="0"/>
              <w:jc w:val="left"/>
              <w:rPr>
                <w:rFonts w:ascii="Times New Roman" w:hAnsi="Times New Roman"/>
                <w:sz w:val="20"/>
                <w:lang w:val="en-US"/>
              </w:rPr>
            </w:pPr>
          </w:p>
        </w:tc>
        <w:tc>
          <w:tcPr>
            <w:tcW w:w="1065" w:type="dxa"/>
            <w:tcBorders>
              <w:top w:val="nil"/>
              <w:left w:val="nil"/>
              <w:bottom w:val="nil"/>
              <w:right w:val="nil"/>
            </w:tcBorders>
            <w:shd w:val="clear" w:color="auto" w:fill="auto"/>
            <w:noWrap/>
            <w:vAlign w:val="bottom"/>
            <w:hideMark/>
          </w:tcPr>
          <w:p w14:paraId="73318790" w14:textId="77777777" w:rsidR="0056402E" w:rsidRPr="0056402E" w:rsidRDefault="0056402E" w:rsidP="0056402E">
            <w:pPr>
              <w:spacing w:after="0"/>
              <w:jc w:val="left"/>
              <w:rPr>
                <w:rFonts w:ascii="Times New Roman" w:hAnsi="Times New Roman"/>
                <w:sz w:val="20"/>
                <w:lang w:val="en-US"/>
              </w:rPr>
            </w:pPr>
          </w:p>
        </w:tc>
        <w:tc>
          <w:tcPr>
            <w:tcW w:w="1473" w:type="dxa"/>
            <w:tcBorders>
              <w:top w:val="nil"/>
              <w:left w:val="nil"/>
              <w:bottom w:val="nil"/>
              <w:right w:val="nil"/>
            </w:tcBorders>
            <w:shd w:val="clear" w:color="auto" w:fill="auto"/>
            <w:noWrap/>
            <w:vAlign w:val="bottom"/>
            <w:hideMark/>
          </w:tcPr>
          <w:p w14:paraId="4E2A9EEA"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177,340.00 €</w:t>
            </w:r>
          </w:p>
        </w:tc>
      </w:tr>
    </w:tbl>
    <w:p w14:paraId="5644011E" w14:textId="1E5C8E60" w:rsidR="0053678F" w:rsidRDefault="00706B53" w:rsidP="00954ADD">
      <w:pPr>
        <w:pStyle w:val="Caption"/>
        <w:keepNext/>
        <w:jc w:val="center"/>
      </w:pPr>
      <w:bookmarkStart w:id="339" w:name="_Toc165140855"/>
      <w:r>
        <w:t xml:space="preserve">Tabla </w:t>
      </w:r>
      <w:r>
        <w:fldChar w:fldCharType="begin"/>
      </w:r>
      <w:r>
        <w:instrText xml:space="preserve"> SEQ Tabla \* ARABIC </w:instrText>
      </w:r>
      <w:r>
        <w:fldChar w:fldCharType="separate"/>
      </w:r>
      <w:r>
        <w:rPr>
          <w:noProof/>
        </w:rPr>
        <w:t>1</w:t>
      </w:r>
      <w:r>
        <w:fldChar w:fldCharType="end"/>
      </w:r>
      <w:r>
        <w:t>. Tabla de costes de inversión inicial</w:t>
      </w:r>
      <w:bookmarkEnd w:id="339"/>
    </w:p>
    <w:p w14:paraId="22ECA7F0" w14:textId="2EE9D3CE" w:rsidR="008F778C" w:rsidRDefault="00A764AF" w:rsidP="004744CF">
      <w:pPr>
        <w:pStyle w:val="PM2-Body"/>
        <w:rPr>
          <w:i/>
          <w:sz w:val="24"/>
          <w:u w:val="single"/>
        </w:rPr>
      </w:pPr>
      <w:r>
        <w:t xml:space="preserve">Este gasto total se </w:t>
      </w:r>
      <w:r w:rsidR="004744CF">
        <w:t>podrá observar en las tablas siguientes bajo la columna ‘Inversión’.</w:t>
      </w:r>
      <w:r w:rsidR="008F778C">
        <w:br w:type="page"/>
      </w:r>
    </w:p>
    <w:p w14:paraId="2F3BF07D" w14:textId="074D7CC6" w:rsidR="00131865" w:rsidRDefault="00800575" w:rsidP="009B2024">
      <w:pPr>
        <w:pStyle w:val="Heading2"/>
        <w:numPr>
          <w:ilvl w:val="1"/>
          <w:numId w:val="13"/>
        </w:numPr>
        <w:ind w:left="283" w:hanging="283"/>
      </w:pPr>
      <w:bookmarkStart w:id="340" w:name="_Toc165312850"/>
      <w:r>
        <w:t>Número de usuarios</w:t>
      </w:r>
      <w:bookmarkEnd w:id="340"/>
    </w:p>
    <w:p w14:paraId="0BF35CBE" w14:textId="7A5B6C3A" w:rsidR="00131865" w:rsidRDefault="000172AF" w:rsidP="000172AF">
      <w:pPr>
        <w:pStyle w:val="PM2-Body"/>
      </w:pPr>
      <w:r>
        <w:t xml:space="preserve">Los ingresos de </w:t>
      </w:r>
      <w:proofErr w:type="spellStart"/>
      <w:r>
        <w:t>Park&amp;Go</w:t>
      </w:r>
      <w:proofErr w:type="spellEnd"/>
      <w:r>
        <w:t xml:space="preserve"> están directamente relacionados con el número de usuarios de la aplicación, particularmente con el número de plazas que estén ofertadas en la plataforma y el número de usuarios dispuestos a alquilarlas.</w:t>
      </w:r>
    </w:p>
    <w:p w14:paraId="4B38F0D7" w14:textId="66F141EB" w:rsidR="000172AF" w:rsidRDefault="000172AF" w:rsidP="000172AF">
      <w:pPr>
        <w:pStyle w:val="PM2-Body"/>
      </w:pPr>
      <w:r>
        <w:t xml:space="preserve">Por ello, se ha realizado una estimación de la cantidad de plazas </w:t>
      </w:r>
      <w:r w:rsidR="00841A65">
        <w:t xml:space="preserve">que pueden estar ofertadas en </w:t>
      </w:r>
      <w:proofErr w:type="spellStart"/>
      <w:r w:rsidR="00841A65">
        <w:t>Park&amp;Go</w:t>
      </w:r>
      <w:proofErr w:type="spellEnd"/>
      <w:r w:rsidR="00841A65">
        <w:t xml:space="preserve"> a lo largo de los años.</w:t>
      </w:r>
    </w:p>
    <w:tbl>
      <w:tblPr>
        <w:tblW w:w="9338" w:type="dxa"/>
        <w:tblInd w:w="-515" w:type="dxa"/>
        <w:tblLook w:val="04A0" w:firstRow="1" w:lastRow="0" w:firstColumn="1" w:lastColumn="0" w:noHBand="0" w:noVBand="1"/>
      </w:tblPr>
      <w:tblGrid>
        <w:gridCol w:w="575"/>
        <w:gridCol w:w="885"/>
        <w:gridCol w:w="865"/>
        <w:gridCol w:w="669"/>
        <w:gridCol w:w="1382"/>
        <w:gridCol w:w="1487"/>
        <w:gridCol w:w="669"/>
        <w:gridCol w:w="1382"/>
        <w:gridCol w:w="1487"/>
      </w:tblGrid>
      <w:tr w:rsidR="00841A65" w:rsidRPr="00841A65" w14:paraId="4BC5873C" w14:textId="77777777" w:rsidTr="008F778C">
        <w:trPr>
          <w:trHeight w:val="300"/>
        </w:trPr>
        <w:tc>
          <w:tcPr>
            <w:tcW w:w="557" w:type="dxa"/>
            <w:vMerge w:val="restart"/>
            <w:tcBorders>
              <w:top w:val="nil"/>
              <w:left w:val="nil"/>
              <w:bottom w:val="single" w:sz="4" w:space="0" w:color="000000"/>
              <w:right w:val="nil"/>
            </w:tcBorders>
            <w:shd w:val="clear" w:color="auto" w:fill="auto"/>
            <w:noWrap/>
            <w:vAlign w:val="center"/>
            <w:hideMark/>
          </w:tcPr>
          <w:p w14:paraId="6B5FB6A4" w14:textId="77777777" w:rsidR="00841A65" w:rsidRPr="00841A65" w:rsidRDefault="00841A65" w:rsidP="00841A65">
            <w:pPr>
              <w:spacing w:after="0"/>
              <w:jc w:val="center"/>
              <w:rPr>
                <w:rFonts w:ascii="Aptos Narrow" w:hAnsi="Aptos Narrow"/>
                <w:color w:val="000000"/>
                <w:szCs w:val="22"/>
                <w:lang w:val="en-US"/>
              </w:rPr>
            </w:pPr>
            <w:r w:rsidRPr="00841A65">
              <w:rPr>
                <w:rFonts w:ascii="Aptos Narrow" w:hAnsi="Aptos Narrow"/>
                <w:color w:val="000000"/>
                <w:szCs w:val="22"/>
                <w:lang w:val="en-US"/>
              </w:rPr>
              <w:t>Año</w:t>
            </w:r>
          </w:p>
        </w:tc>
        <w:tc>
          <w:tcPr>
            <w:tcW w:w="8781" w:type="dxa"/>
            <w:gridSpan w:val="8"/>
            <w:tcBorders>
              <w:top w:val="nil"/>
              <w:left w:val="single" w:sz="4" w:space="0" w:color="auto"/>
              <w:bottom w:val="nil"/>
              <w:right w:val="single" w:sz="4" w:space="0" w:color="000000"/>
            </w:tcBorders>
            <w:shd w:val="clear" w:color="auto" w:fill="auto"/>
            <w:noWrap/>
            <w:vAlign w:val="center"/>
            <w:hideMark/>
          </w:tcPr>
          <w:p w14:paraId="51EEA890"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Usuarios</w:t>
            </w:r>
            <w:proofErr w:type="spellEnd"/>
          </w:p>
        </w:tc>
      </w:tr>
      <w:tr w:rsidR="00841A65" w:rsidRPr="00841A65" w14:paraId="56B6258A" w14:textId="77777777" w:rsidTr="008F778C">
        <w:trPr>
          <w:trHeight w:val="300"/>
        </w:trPr>
        <w:tc>
          <w:tcPr>
            <w:tcW w:w="557" w:type="dxa"/>
            <w:vMerge/>
            <w:tcBorders>
              <w:top w:val="nil"/>
              <w:left w:val="nil"/>
              <w:bottom w:val="single" w:sz="4" w:space="0" w:color="000000"/>
              <w:right w:val="nil"/>
            </w:tcBorders>
            <w:vAlign w:val="center"/>
            <w:hideMark/>
          </w:tcPr>
          <w:p w14:paraId="73E1EA5A" w14:textId="77777777" w:rsidR="00841A65" w:rsidRPr="00841A65" w:rsidRDefault="00841A65" w:rsidP="00841A65">
            <w:pPr>
              <w:spacing w:after="0"/>
              <w:jc w:val="left"/>
              <w:rPr>
                <w:rFonts w:ascii="Aptos Narrow" w:hAnsi="Aptos Narrow"/>
                <w:color w:val="000000"/>
                <w:szCs w:val="22"/>
                <w:lang w:val="en-US"/>
              </w:rPr>
            </w:pPr>
          </w:p>
        </w:tc>
        <w:tc>
          <w:tcPr>
            <w:tcW w:w="1731" w:type="dxa"/>
            <w:gridSpan w:val="2"/>
            <w:tcBorders>
              <w:top w:val="nil"/>
              <w:left w:val="single" w:sz="4" w:space="0" w:color="auto"/>
              <w:bottom w:val="nil"/>
              <w:right w:val="nil"/>
            </w:tcBorders>
            <w:shd w:val="clear" w:color="auto" w:fill="auto"/>
            <w:noWrap/>
            <w:vAlign w:val="center"/>
            <w:hideMark/>
          </w:tcPr>
          <w:p w14:paraId="3CE86B91"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Número</w:t>
            </w:r>
            <w:proofErr w:type="spellEnd"/>
            <w:r w:rsidRPr="00841A65">
              <w:rPr>
                <w:rFonts w:ascii="Aptos Narrow" w:hAnsi="Aptos Narrow"/>
                <w:color w:val="000000"/>
                <w:szCs w:val="22"/>
                <w:lang w:val="en-US"/>
              </w:rPr>
              <w:t xml:space="preserve"> de </w:t>
            </w:r>
            <w:proofErr w:type="spellStart"/>
            <w:r w:rsidRPr="00841A65">
              <w:rPr>
                <w:rFonts w:ascii="Aptos Narrow" w:hAnsi="Aptos Narrow"/>
                <w:color w:val="000000"/>
                <w:szCs w:val="22"/>
                <w:lang w:val="en-US"/>
              </w:rPr>
              <w:t>garajes</w:t>
            </w:r>
            <w:proofErr w:type="spellEnd"/>
          </w:p>
        </w:tc>
        <w:tc>
          <w:tcPr>
            <w:tcW w:w="7050" w:type="dxa"/>
            <w:gridSpan w:val="6"/>
            <w:tcBorders>
              <w:top w:val="nil"/>
              <w:left w:val="nil"/>
              <w:bottom w:val="nil"/>
              <w:right w:val="single" w:sz="4" w:space="0" w:color="000000"/>
            </w:tcBorders>
            <w:shd w:val="clear" w:color="auto" w:fill="auto"/>
            <w:noWrap/>
            <w:vAlign w:val="center"/>
            <w:hideMark/>
          </w:tcPr>
          <w:p w14:paraId="3B7370AB"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Número</w:t>
            </w:r>
            <w:proofErr w:type="spellEnd"/>
            <w:r w:rsidRPr="00841A65">
              <w:rPr>
                <w:rFonts w:ascii="Aptos Narrow" w:hAnsi="Aptos Narrow"/>
                <w:color w:val="000000"/>
                <w:szCs w:val="22"/>
                <w:lang w:val="en-US"/>
              </w:rPr>
              <w:t xml:space="preserve"> de plazas</w:t>
            </w:r>
          </w:p>
        </w:tc>
      </w:tr>
      <w:tr w:rsidR="00841A65" w:rsidRPr="00841A65" w14:paraId="1CBAB83C" w14:textId="77777777" w:rsidTr="008F778C">
        <w:trPr>
          <w:trHeight w:val="300"/>
        </w:trPr>
        <w:tc>
          <w:tcPr>
            <w:tcW w:w="557" w:type="dxa"/>
            <w:vMerge/>
            <w:tcBorders>
              <w:top w:val="nil"/>
              <w:left w:val="nil"/>
              <w:bottom w:val="single" w:sz="4" w:space="0" w:color="000000"/>
              <w:right w:val="nil"/>
            </w:tcBorders>
            <w:vAlign w:val="center"/>
            <w:hideMark/>
          </w:tcPr>
          <w:p w14:paraId="24CAFBAC" w14:textId="77777777" w:rsidR="00841A65" w:rsidRPr="00841A65" w:rsidRDefault="00841A65" w:rsidP="00841A65">
            <w:pPr>
              <w:spacing w:after="0"/>
              <w:jc w:val="left"/>
              <w:rPr>
                <w:rFonts w:ascii="Aptos Narrow" w:hAnsi="Aptos Narrow"/>
                <w:color w:val="000000"/>
                <w:szCs w:val="22"/>
                <w:lang w:val="en-US"/>
              </w:rPr>
            </w:pPr>
          </w:p>
        </w:tc>
        <w:tc>
          <w:tcPr>
            <w:tcW w:w="877" w:type="dxa"/>
            <w:vMerge w:val="restart"/>
            <w:tcBorders>
              <w:top w:val="nil"/>
              <w:left w:val="single" w:sz="4" w:space="0" w:color="auto"/>
              <w:bottom w:val="single" w:sz="4" w:space="0" w:color="000000"/>
              <w:right w:val="nil"/>
            </w:tcBorders>
            <w:shd w:val="clear" w:color="auto" w:fill="auto"/>
            <w:noWrap/>
            <w:vAlign w:val="center"/>
            <w:hideMark/>
          </w:tcPr>
          <w:p w14:paraId="1A25B57A"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Nuevos</w:t>
            </w:r>
            <w:proofErr w:type="spellEnd"/>
          </w:p>
        </w:tc>
        <w:tc>
          <w:tcPr>
            <w:tcW w:w="854" w:type="dxa"/>
            <w:vMerge w:val="restart"/>
            <w:tcBorders>
              <w:top w:val="nil"/>
              <w:left w:val="nil"/>
              <w:bottom w:val="single" w:sz="4" w:space="0" w:color="000000"/>
              <w:right w:val="nil"/>
            </w:tcBorders>
            <w:shd w:val="clear" w:color="auto" w:fill="auto"/>
            <w:noWrap/>
            <w:vAlign w:val="center"/>
            <w:hideMark/>
          </w:tcPr>
          <w:p w14:paraId="33AFC171"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Totales</w:t>
            </w:r>
            <w:proofErr w:type="spellEnd"/>
          </w:p>
        </w:tc>
        <w:tc>
          <w:tcPr>
            <w:tcW w:w="3518" w:type="dxa"/>
            <w:gridSpan w:val="3"/>
            <w:tcBorders>
              <w:top w:val="nil"/>
              <w:left w:val="nil"/>
              <w:bottom w:val="nil"/>
              <w:right w:val="nil"/>
            </w:tcBorders>
            <w:shd w:val="clear" w:color="auto" w:fill="auto"/>
            <w:noWrap/>
            <w:vAlign w:val="center"/>
            <w:hideMark/>
          </w:tcPr>
          <w:p w14:paraId="789CE7C3"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Nuevas</w:t>
            </w:r>
            <w:proofErr w:type="spellEnd"/>
          </w:p>
        </w:tc>
        <w:tc>
          <w:tcPr>
            <w:tcW w:w="3532" w:type="dxa"/>
            <w:gridSpan w:val="3"/>
            <w:tcBorders>
              <w:top w:val="nil"/>
              <w:left w:val="nil"/>
              <w:bottom w:val="nil"/>
              <w:right w:val="single" w:sz="4" w:space="0" w:color="000000"/>
            </w:tcBorders>
            <w:shd w:val="clear" w:color="auto" w:fill="auto"/>
            <w:noWrap/>
            <w:vAlign w:val="center"/>
            <w:hideMark/>
          </w:tcPr>
          <w:p w14:paraId="36740A45"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Totales</w:t>
            </w:r>
            <w:proofErr w:type="spellEnd"/>
          </w:p>
        </w:tc>
      </w:tr>
      <w:tr w:rsidR="00841A65" w:rsidRPr="00841A65" w14:paraId="523480B6" w14:textId="77777777" w:rsidTr="008F778C">
        <w:trPr>
          <w:trHeight w:val="300"/>
        </w:trPr>
        <w:tc>
          <w:tcPr>
            <w:tcW w:w="557" w:type="dxa"/>
            <w:vMerge/>
            <w:tcBorders>
              <w:top w:val="nil"/>
              <w:left w:val="nil"/>
              <w:bottom w:val="single" w:sz="4" w:space="0" w:color="000000"/>
              <w:right w:val="nil"/>
            </w:tcBorders>
            <w:vAlign w:val="center"/>
            <w:hideMark/>
          </w:tcPr>
          <w:p w14:paraId="423A8DFE" w14:textId="77777777" w:rsidR="00841A65" w:rsidRPr="00841A65" w:rsidRDefault="00841A65" w:rsidP="00841A65">
            <w:pPr>
              <w:spacing w:after="0"/>
              <w:jc w:val="left"/>
              <w:rPr>
                <w:rFonts w:ascii="Aptos Narrow" w:hAnsi="Aptos Narrow"/>
                <w:color w:val="000000"/>
                <w:szCs w:val="22"/>
                <w:lang w:val="en-US"/>
              </w:rPr>
            </w:pPr>
          </w:p>
        </w:tc>
        <w:tc>
          <w:tcPr>
            <w:tcW w:w="877" w:type="dxa"/>
            <w:vMerge/>
            <w:tcBorders>
              <w:top w:val="nil"/>
              <w:left w:val="single" w:sz="4" w:space="0" w:color="auto"/>
              <w:bottom w:val="single" w:sz="4" w:space="0" w:color="000000"/>
              <w:right w:val="nil"/>
            </w:tcBorders>
            <w:vAlign w:val="center"/>
            <w:hideMark/>
          </w:tcPr>
          <w:p w14:paraId="5B662BF4" w14:textId="77777777" w:rsidR="00841A65" w:rsidRPr="00841A65" w:rsidRDefault="00841A65" w:rsidP="00841A65">
            <w:pPr>
              <w:spacing w:after="0"/>
              <w:jc w:val="left"/>
              <w:rPr>
                <w:rFonts w:ascii="Aptos Narrow" w:hAnsi="Aptos Narrow"/>
                <w:color w:val="000000"/>
                <w:szCs w:val="22"/>
                <w:lang w:val="en-US"/>
              </w:rPr>
            </w:pPr>
          </w:p>
        </w:tc>
        <w:tc>
          <w:tcPr>
            <w:tcW w:w="854" w:type="dxa"/>
            <w:vMerge/>
            <w:tcBorders>
              <w:top w:val="nil"/>
              <w:left w:val="nil"/>
              <w:bottom w:val="single" w:sz="4" w:space="0" w:color="000000"/>
              <w:right w:val="nil"/>
            </w:tcBorders>
            <w:vAlign w:val="center"/>
            <w:hideMark/>
          </w:tcPr>
          <w:p w14:paraId="79B111F1" w14:textId="77777777" w:rsidR="00841A65" w:rsidRPr="00841A65" w:rsidRDefault="00841A65" w:rsidP="00841A65">
            <w:pPr>
              <w:spacing w:after="0"/>
              <w:jc w:val="left"/>
              <w:rPr>
                <w:rFonts w:ascii="Aptos Narrow" w:hAnsi="Aptos Narrow"/>
                <w:color w:val="000000"/>
                <w:szCs w:val="22"/>
                <w:lang w:val="en-US"/>
              </w:rPr>
            </w:pPr>
          </w:p>
        </w:tc>
        <w:tc>
          <w:tcPr>
            <w:tcW w:w="649" w:type="dxa"/>
            <w:tcBorders>
              <w:top w:val="nil"/>
              <w:left w:val="nil"/>
              <w:bottom w:val="single" w:sz="4" w:space="0" w:color="auto"/>
              <w:right w:val="nil"/>
            </w:tcBorders>
            <w:shd w:val="clear" w:color="auto" w:fill="auto"/>
            <w:noWrap/>
            <w:vAlign w:val="center"/>
            <w:hideMark/>
          </w:tcPr>
          <w:p w14:paraId="190A56BF"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Total</w:t>
            </w:r>
          </w:p>
        </w:tc>
        <w:tc>
          <w:tcPr>
            <w:tcW w:w="1382" w:type="dxa"/>
            <w:tcBorders>
              <w:top w:val="nil"/>
              <w:left w:val="nil"/>
              <w:bottom w:val="single" w:sz="4" w:space="0" w:color="auto"/>
              <w:right w:val="nil"/>
            </w:tcBorders>
            <w:shd w:val="clear" w:color="auto" w:fill="auto"/>
            <w:noWrap/>
            <w:vAlign w:val="center"/>
            <w:hideMark/>
          </w:tcPr>
          <w:p w14:paraId="3CAE8B2B"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Sin cargador</w:t>
            </w:r>
          </w:p>
        </w:tc>
        <w:tc>
          <w:tcPr>
            <w:tcW w:w="1487" w:type="dxa"/>
            <w:tcBorders>
              <w:top w:val="nil"/>
              <w:left w:val="nil"/>
              <w:bottom w:val="single" w:sz="4" w:space="0" w:color="auto"/>
              <w:right w:val="nil"/>
            </w:tcBorders>
            <w:shd w:val="clear" w:color="auto" w:fill="auto"/>
            <w:noWrap/>
            <w:vAlign w:val="center"/>
            <w:hideMark/>
          </w:tcPr>
          <w:p w14:paraId="0F1DC9CA"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Con cargador</w:t>
            </w:r>
          </w:p>
        </w:tc>
        <w:tc>
          <w:tcPr>
            <w:tcW w:w="663" w:type="dxa"/>
            <w:tcBorders>
              <w:top w:val="nil"/>
              <w:left w:val="nil"/>
              <w:bottom w:val="single" w:sz="4" w:space="0" w:color="auto"/>
              <w:right w:val="nil"/>
            </w:tcBorders>
            <w:shd w:val="clear" w:color="auto" w:fill="auto"/>
            <w:noWrap/>
            <w:vAlign w:val="center"/>
            <w:hideMark/>
          </w:tcPr>
          <w:p w14:paraId="04D303B5"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Total</w:t>
            </w:r>
          </w:p>
        </w:tc>
        <w:tc>
          <w:tcPr>
            <w:tcW w:w="1382" w:type="dxa"/>
            <w:tcBorders>
              <w:top w:val="nil"/>
              <w:left w:val="nil"/>
              <w:bottom w:val="single" w:sz="4" w:space="0" w:color="auto"/>
              <w:right w:val="nil"/>
            </w:tcBorders>
            <w:shd w:val="clear" w:color="auto" w:fill="auto"/>
            <w:noWrap/>
            <w:vAlign w:val="center"/>
            <w:hideMark/>
          </w:tcPr>
          <w:p w14:paraId="2E41E882"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Sin cargador</w:t>
            </w:r>
          </w:p>
        </w:tc>
        <w:tc>
          <w:tcPr>
            <w:tcW w:w="1487" w:type="dxa"/>
            <w:tcBorders>
              <w:top w:val="nil"/>
              <w:left w:val="nil"/>
              <w:bottom w:val="single" w:sz="4" w:space="0" w:color="auto"/>
              <w:right w:val="single" w:sz="4" w:space="0" w:color="auto"/>
            </w:tcBorders>
            <w:shd w:val="clear" w:color="auto" w:fill="auto"/>
            <w:noWrap/>
            <w:vAlign w:val="center"/>
            <w:hideMark/>
          </w:tcPr>
          <w:p w14:paraId="31818E15"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Con cargador</w:t>
            </w:r>
          </w:p>
        </w:tc>
      </w:tr>
      <w:tr w:rsidR="00F14C0F" w:rsidRPr="00841A65" w14:paraId="1AC6325B" w14:textId="77777777" w:rsidTr="008F778C">
        <w:trPr>
          <w:trHeight w:val="300"/>
        </w:trPr>
        <w:tc>
          <w:tcPr>
            <w:tcW w:w="557" w:type="dxa"/>
            <w:tcBorders>
              <w:top w:val="nil"/>
              <w:left w:val="nil"/>
              <w:bottom w:val="nil"/>
              <w:right w:val="nil"/>
            </w:tcBorders>
            <w:shd w:val="clear" w:color="auto" w:fill="auto"/>
            <w:noWrap/>
            <w:vAlign w:val="bottom"/>
            <w:hideMark/>
          </w:tcPr>
          <w:p w14:paraId="433AB217"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0</w:t>
            </w:r>
          </w:p>
        </w:tc>
        <w:tc>
          <w:tcPr>
            <w:tcW w:w="877" w:type="dxa"/>
            <w:tcBorders>
              <w:top w:val="nil"/>
              <w:left w:val="single" w:sz="4" w:space="0" w:color="auto"/>
              <w:bottom w:val="nil"/>
              <w:right w:val="nil"/>
            </w:tcBorders>
            <w:shd w:val="clear" w:color="auto" w:fill="auto"/>
            <w:noWrap/>
            <w:vAlign w:val="bottom"/>
            <w:hideMark/>
          </w:tcPr>
          <w:p w14:paraId="3DCEEC61" w14:textId="778FE14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854" w:type="dxa"/>
            <w:tcBorders>
              <w:top w:val="nil"/>
              <w:left w:val="nil"/>
              <w:bottom w:val="nil"/>
              <w:right w:val="nil"/>
            </w:tcBorders>
            <w:shd w:val="clear" w:color="auto" w:fill="auto"/>
            <w:noWrap/>
            <w:vAlign w:val="bottom"/>
            <w:hideMark/>
          </w:tcPr>
          <w:p w14:paraId="464F1EC7" w14:textId="61A76BC7"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49" w:type="dxa"/>
            <w:tcBorders>
              <w:top w:val="nil"/>
              <w:left w:val="nil"/>
              <w:bottom w:val="nil"/>
              <w:right w:val="nil"/>
            </w:tcBorders>
            <w:shd w:val="clear" w:color="auto" w:fill="auto"/>
            <w:noWrap/>
            <w:vAlign w:val="bottom"/>
            <w:hideMark/>
          </w:tcPr>
          <w:p w14:paraId="645C9474" w14:textId="6C55747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382" w:type="dxa"/>
            <w:tcBorders>
              <w:top w:val="nil"/>
              <w:left w:val="nil"/>
              <w:bottom w:val="nil"/>
              <w:right w:val="nil"/>
            </w:tcBorders>
            <w:shd w:val="clear" w:color="auto" w:fill="auto"/>
            <w:noWrap/>
            <w:vAlign w:val="bottom"/>
            <w:hideMark/>
          </w:tcPr>
          <w:p w14:paraId="4EB81004" w14:textId="2EA7337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487" w:type="dxa"/>
            <w:tcBorders>
              <w:top w:val="nil"/>
              <w:left w:val="nil"/>
              <w:bottom w:val="nil"/>
              <w:right w:val="nil"/>
            </w:tcBorders>
            <w:shd w:val="clear" w:color="auto" w:fill="auto"/>
            <w:noWrap/>
            <w:vAlign w:val="bottom"/>
            <w:hideMark/>
          </w:tcPr>
          <w:p w14:paraId="064B362F" w14:textId="0BC203B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0E6A5C8E" w14:textId="0FE4963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382" w:type="dxa"/>
            <w:tcBorders>
              <w:top w:val="nil"/>
              <w:left w:val="nil"/>
              <w:bottom w:val="nil"/>
              <w:right w:val="nil"/>
            </w:tcBorders>
            <w:shd w:val="clear" w:color="auto" w:fill="auto"/>
            <w:noWrap/>
            <w:vAlign w:val="bottom"/>
            <w:hideMark/>
          </w:tcPr>
          <w:p w14:paraId="216D5EE6" w14:textId="6502E0F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487" w:type="dxa"/>
            <w:tcBorders>
              <w:top w:val="nil"/>
              <w:left w:val="nil"/>
              <w:bottom w:val="nil"/>
              <w:right w:val="single" w:sz="4" w:space="0" w:color="auto"/>
            </w:tcBorders>
            <w:shd w:val="clear" w:color="auto" w:fill="auto"/>
            <w:noWrap/>
            <w:vAlign w:val="bottom"/>
            <w:hideMark/>
          </w:tcPr>
          <w:p w14:paraId="7BDE5094" w14:textId="54C048F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r>
      <w:tr w:rsidR="00F14C0F" w:rsidRPr="00841A65" w14:paraId="628C99C0" w14:textId="77777777" w:rsidTr="008F778C">
        <w:trPr>
          <w:trHeight w:val="300"/>
        </w:trPr>
        <w:tc>
          <w:tcPr>
            <w:tcW w:w="557" w:type="dxa"/>
            <w:tcBorders>
              <w:top w:val="nil"/>
              <w:left w:val="nil"/>
              <w:bottom w:val="nil"/>
              <w:right w:val="nil"/>
            </w:tcBorders>
            <w:shd w:val="clear" w:color="auto" w:fill="auto"/>
            <w:noWrap/>
            <w:vAlign w:val="bottom"/>
            <w:hideMark/>
          </w:tcPr>
          <w:p w14:paraId="408698D0"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1</w:t>
            </w:r>
          </w:p>
        </w:tc>
        <w:tc>
          <w:tcPr>
            <w:tcW w:w="877" w:type="dxa"/>
            <w:tcBorders>
              <w:top w:val="nil"/>
              <w:left w:val="single" w:sz="4" w:space="0" w:color="auto"/>
              <w:bottom w:val="nil"/>
              <w:right w:val="nil"/>
            </w:tcBorders>
            <w:shd w:val="clear" w:color="auto" w:fill="auto"/>
            <w:noWrap/>
            <w:vAlign w:val="bottom"/>
            <w:hideMark/>
          </w:tcPr>
          <w:p w14:paraId="06A12F8B" w14:textId="36DC24E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200</w:t>
            </w:r>
          </w:p>
        </w:tc>
        <w:tc>
          <w:tcPr>
            <w:tcW w:w="854" w:type="dxa"/>
            <w:tcBorders>
              <w:top w:val="nil"/>
              <w:left w:val="nil"/>
              <w:bottom w:val="nil"/>
              <w:right w:val="nil"/>
            </w:tcBorders>
            <w:shd w:val="clear" w:color="auto" w:fill="auto"/>
            <w:noWrap/>
            <w:vAlign w:val="bottom"/>
            <w:hideMark/>
          </w:tcPr>
          <w:p w14:paraId="70A9A203" w14:textId="1A5C8B2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200</w:t>
            </w:r>
          </w:p>
        </w:tc>
        <w:tc>
          <w:tcPr>
            <w:tcW w:w="649" w:type="dxa"/>
            <w:tcBorders>
              <w:top w:val="nil"/>
              <w:left w:val="nil"/>
              <w:bottom w:val="nil"/>
              <w:right w:val="nil"/>
            </w:tcBorders>
            <w:shd w:val="clear" w:color="auto" w:fill="auto"/>
            <w:noWrap/>
            <w:vAlign w:val="bottom"/>
            <w:hideMark/>
          </w:tcPr>
          <w:p w14:paraId="36B947F9" w14:textId="61B6E1B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480</w:t>
            </w:r>
          </w:p>
        </w:tc>
        <w:tc>
          <w:tcPr>
            <w:tcW w:w="1382" w:type="dxa"/>
            <w:tcBorders>
              <w:top w:val="nil"/>
              <w:left w:val="nil"/>
              <w:bottom w:val="nil"/>
              <w:right w:val="nil"/>
            </w:tcBorders>
            <w:shd w:val="clear" w:color="auto" w:fill="auto"/>
            <w:noWrap/>
            <w:vAlign w:val="bottom"/>
            <w:hideMark/>
          </w:tcPr>
          <w:p w14:paraId="7D0AF119" w14:textId="3F6B02B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456</w:t>
            </w:r>
          </w:p>
        </w:tc>
        <w:tc>
          <w:tcPr>
            <w:tcW w:w="1487" w:type="dxa"/>
            <w:tcBorders>
              <w:top w:val="nil"/>
              <w:left w:val="nil"/>
              <w:bottom w:val="nil"/>
              <w:right w:val="nil"/>
            </w:tcBorders>
            <w:shd w:val="clear" w:color="auto" w:fill="auto"/>
            <w:noWrap/>
            <w:vAlign w:val="bottom"/>
            <w:hideMark/>
          </w:tcPr>
          <w:p w14:paraId="27D03D86" w14:textId="5F7D49C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c>
          <w:tcPr>
            <w:tcW w:w="663" w:type="dxa"/>
            <w:tcBorders>
              <w:top w:val="nil"/>
              <w:left w:val="nil"/>
              <w:bottom w:val="nil"/>
              <w:right w:val="nil"/>
            </w:tcBorders>
            <w:shd w:val="clear" w:color="auto" w:fill="auto"/>
            <w:noWrap/>
            <w:vAlign w:val="bottom"/>
            <w:hideMark/>
          </w:tcPr>
          <w:p w14:paraId="7AD517D1" w14:textId="3A8C62F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480</w:t>
            </w:r>
          </w:p>
        </w:tc>
        <w:tc>
          <w:tcPr>
            <w:tcW w:w="1382" w:type="dxa"/>
            <w:tcBorders>
              <w:top w:val="nil"/>
              <w:left w:val="nil"/>
              <w:bottom w:val="nil"/>
              <w:right w:val="nil"/>
            </w:tcBorders>
            <w:shd w:val="clear" w:color="auto" w:fill="auto"/>
            <w:noWrap/>
            <w:vAlign w:val="bottom"/>
            <w:hideMark/>
          </w:tcPr>
          <w:p w14:paraId="5BFF9A78" w14:textId="48D03C5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456</w:t>
            </w:r>
          </w:p>
        </w:tc>
        <w:tc>
          <w:tcPr>
            <w:tcW w:w="1487" w:type="dxa"/>
            <w:tcBorders>
              <w:top w:val="nil"/>
              <w:left w:val="nil"/>
              <w:bottom w:val="nil"/>
              <w:right w:val="single" w:sz="4" w:space="0" w:color="auto"/>
            </w:tcBorders>
            <w:shd w:val="clear" w:color="auto" w:fill="auto"/>
            <w:noWrap/>
            <w:vAlign w:val="bottom"/>
            <w:hideMark/>
          </w:tcPr>
          <w:p w14:paraId="77D5DD02" w14:textId="5F1D8D4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r>
      <w:tr w:rsidR="00F14C0F" w:rsidRPr="00841A65" w14:paraId="6878F632" w14:textId="77777777" w:rsidTr="008F778C">
        <w:trPr>
          <w:trHeight w:val="300"/>
        </w:trPr>
        <w:tc>
          <w:tcPr>
            <w:tcW w:w="557" w:type="dxa"/>
            <w:tcBorders>
              <w:top w:val="nil"/>
              <w:left w:val="nil"/>
              <w:bottom w:val="nil"/>
              <w:right w:val="nil"/>
            </w:tcBorders>
            <w:shd w:val="clear" w:color="auto" w:fill="auto"/>
            <w:noWrap/>
            <w:vAlign w:val="bottom"/>
            <w:hideMark/>
          </w:tcPr>
          <w:p w14:paraId="46F336B0"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2</w:t>
            </w:r>
          </w:p>
        </w:tc>
        <w:tc>
          <w:tcPr>
            <w:tcW w:w="877" w:type="dxa"/>
            <w:tcBorders>
              <w:top w:val="nil"/>
              <w:left w:val="single" w:sz="4" w:space="0" w:color="auto"/>
              <w:bottom w:val="nil"/>
              <w:right w:val="nil"/>
            </w:tcBorders>
            <w:shd w:val="clear" w:color="auto" w:fill="auto"/>
            <w:noWrap/>
            <w:vAlign w:val="bottom"/>
            <w:hideMark/>
          </w:tcPr>
          <w:p w14:paraId="7B85D2E7" w14:textId="3625C91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100</w:t>
            </w:r>
          </w:p>
        </w:tc>
        <w:tc>
          <w:tcPr>
            <w:tcW w:w="854" w:type="dxa"/>
            <w:tcBorders>
              <w:top w:val="nil"/>
              <w:left w:val="nil"/>
              <w:bottom w:val="nil"/>
              <w:right w:val="nil"/>
            </w:tcBorders>
            <w:shd w:val="clear" w:color="auto" w:fill="auto"/>
            <w:noWrap/>
            <w:vAlign w:val="bottom"/>
            <w:hideMark/>
          </w:tcPr>
          <w:p w14:paraId="57F8E75F" w14:textId="2E79910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300</w:t>
            </w:r>
          </w:p>
        </w:tc>
        <w:tc>
          <w:tcPr>
            <w:tcW w:w="649" w:type="dxa"/>
            <w:tcBorders>
              <w:top w:val="nil"/>
              <w:left w:val="nil"/>
              <w:bottom w:val="nil"/>
              <w:right w:val="nil"/>
            </w:tcBorders>
            <w:shd w:val="clear" w:color="auto" w:fill="auto"/>
            <w:noWrap/>
            <w:vAlign w:val="bottom"/>
            <w:hideMark/>
          </w:tcPr>
          <w:p w14:paraId="02D1004E" w14:textId="0354D93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240</w:t>
            </w:r>
          </w:p>
        </w:tc>
        <w:tc>
          <w:tcPr>
            <w:tcW w:w="1382" w:type="dxa"/>
            <w:tcBorders>
              <w:top w:val="nil"/>
              <w:left w:val="nil"/>
              <w:bottom w:val="nil"/>
              <w:right w:val="nil"/>
            </w:tcBorders>
            <w:shd w:val="clear" w:color="auto" w:fill="auto"/>
            <w:noWrap/>
            <w:vAlign w:val="bottom"/>
            <w:hideMark/>
          </w:tcPr>
          <w:p w14:paraId="27056D2E" w14:textId="2F9C558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228</w:t>
            </w:r>
          </w:p>
        </w:tc>
        <w:tc>
          <w:tcPr>
            <w:tcW w:w="1487" w:type="dxa"/>
            <w:tcBorders>
              <w:top w:val="nil"/>
              <w:left w:val="nil"/>
              <w:bottom w:val="nil"/>
              <w:right w:val="nil"/>
            </w:tcBorders>
            <w:shd w:val="clear" w:color="auto" w:fill="auto"/>
            <w:noWrap/>
            <w:vAlign w:val="bottom"/>
            <w:hideMark/>
          </w:tcPr>
          <w:p w14:paraId="163A4413" w14:textId="046BA2E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12</w:t>
            </w:r>
          </w:p>
        </w:tc>
        <w:tc>
          <w:tcPr>
            <w:tcW w:w="663" w:type="dxa"/>
            <w:tcBorders>
              <w:top w:val="nil"/>
              <w:left w:val="nil"/>
              <w:bottom w:val="nil"/>
              <w:right w:val="nil"/>
            </w:tcBorders>
            <w:shd w:val="clear" w:color="auto" w:fill="auto"/>
            <w:noWrap/>
            <w:vAlign w:val="bottom"/>
            <w:hideMark/>
          </w:tcPr>
          <w:p w14:paraId="54524685" w14:textId="79D47F8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720</w:t>
            </w:r>
          </w:p>
        </w:tc>
        <w:tc>
          <w:tcPr>
            <w:tcW w:w="1382" w:type="dxa"/>
            <w:tcBorders>
              <w:top w:val="nil"/>
              <w:left w:val="nil"/>
              <w:bottom w:val="nil"/>
              <w:right w:val="nil"/>
            </w:tcBorders>
            <w:shd w:val="clear" w:color="auto" w:fill="auto"/>
            <w:noWrap/>
            <w:vAlign w:val="bottom"/>
            <w:hideMark/>
          </w:tcPr>
          <w:p w14:paraId="7368504D" w14:textId="1D23DC6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684</w:t>
            </w:r>
          </w:p>
        </w:tc>
        <w:tc>
          <w:tcPr>
            <w:tcW w:w="1487" w:type="dxa"/>
            <w:tcBorders>
              <w:top w:val="nil"/>
              <w:left w:val="nil"/>
              <w:bottom w:val="nil"/>
              <w:right w:val="single" w:sz="4" w:space="0" w:color="auto"/>
            </w:tcBorders>
            <w:shd w:val="clear" w:color="auto" w:fill="auto"/>
            <w:noWrap/>
            <w:vAlign w:val="bottom"/>
            <w:hideMark/>
          </w:tcPr>
          <w:p w14:paraId="03DDA113" w14:textId="382E42A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36</w:t>
            </w:r>
          </w:p>
        </w:tc>
      </w:tr>
      <w:tr w:rsidR="00F14C0F" w:rsidRPr="00841A65" w14:paraId="5CB2C3A8" w14:textId="77777777" w:rsidTr="008F778C">
        <w:trPr>
          <w:trHeight w:val="300"/>
        </w:trPr>
        <w:tc>
          <w:tcPr>
            <w:tcW w:w="557" w:type="dxa"/>
            <w:tcBorders>
              <w:top w:val="nil"/>
              <w:left w:val="nil"/>
              <w:bottom w:val="nil"/>
              <w:right w:val="nil"/>
            </w:tcBorders>
            <w:shd w:val="clear" w:color="auto" w:fill="auto"/>
            <w:noWrap/>
            <w:vAlign w:val="bottom"/>
            <w:hideMark/>
          </w:tcPr>
          <w:p w14:paraId="0389C106"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3</w:t>
            </w:r>
          </w:p>
        </w:tc>
        <w:tc>
          <w:tcPr>
            <w:tcW w:w="877" w:type="dxa"/>
            <w:tcBorders>
              <w:top w:val="nil"/>
              <w:left w:val="single" w:sz="4" w:space="0" w:color="auto"/>
              <w:bottom w:val="nil"/>
              <w:right w:val="nil"/>
            </w:tcBorders>
            <w:shd w:val="clear" w:color="auto" w:fill="auto"/>
            <w:noWrap/>
            <w:vAlign w:val="bottom"/>
            <w:hideMark/>
          </w:tcPr>
          <w:p w14:paraId="56BEA306" w14:textId="45BC523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75</w:t>
            </w:r>
          </w:p>
        </w:tc>
        <w:tc>
          <w:tcPr>
            <w:tcW w:w="854" w:type="dxa"/>
            <w:tcBorders>
              <w:top w:val="nil"/>
              <w:left w:val="nil"/>
              <w:bottom w:val="nil"/>
              <w:right w:val="nil"/>
            </w:tcBorders>
            <w:shd w:val="clear" w:color="auto" w:fill="auto"/>
            <w:noWrap/>
            <w:vAlign w:val="bottom"/>
            <w:hideMark/>
          </w:tcPr>
          <w:p w14:paraId="6A80FE96" w14:textId="172B16C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375</w:t>
            </w:r>
          </w:p>
        </w:tc>
        <w:tc>
          <w:tcPr>
            <w:tcW w:w="649" w:type="dxa"/>
            <w:tcBorders>
              <w:top w:val="nil"/>
              <w:left w:val="nil"/>
              <w:bottom w:val="nil"/>
              <w:right w:val="nil"/>
            </w:tcBorders>
            <w:shd w:val="clear" w:color="auto" w:fill="auto"/>
            <w:noWrap/>
            <w:vAlign w:val="bottom"/>
            <w:hideMark/>
          </w:tcPr>
          <w:p w14:paraId="71B39F6C" w14:textId="236706C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180</w:t>
            </w:r>
          </w:p>
        </w:tc>
        <w:tc>
          <w:tcPr>
            <w:tcW w:w="1382" w:type="dxa"/>
            <w:tcBorders>
              <w:top w:val="nil"/>
              <w:left w:val="nil"/>
              <w:bottom w:val="nil"/>
              <w:right w:val="nil"/>
            </w:tcBorders>
            <w:shd w:val="clear" w:color="auto" w:fill="auto"/>
            <w:noWrap/>
            <w:vAlign w:val="bottom"/>
            <w:hideMark/>
          </w:tcPr>
          <w:p w14:paraId="12F7F7C2" w14:textId="318984F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171</w:t>
            </w:r>
          </w:p>
        </w:tc>
        <w:tc>
          <w:tcPr>
            <w:tcW w:w="1487" w:type="dxa"/>
            <w:tcBorders>
              <w:top w:val="nil"/>
              <w:left w:val="nil"/>
              <w:bottom w:val="nil"/>
              <w:right w:val="nil"/>
            </w:tcBorders>
            <w:shd w:val="clear" w:color="auto" w:fill="auto"/>
            <w:noWrap/>
            <w:vAlign w:val="bottom"/>
            <w:hideMark/>
          </w:tcPr>
          <w:p w14:paraId="4DE89B54" w14:textId="5336FB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663" w:type="dxa"/>
            <w:tcBorders>
              <w:top w:val="nil"/>
              <w:left w:val="nil"/>
              <w:bottom w:val="nil"/>
              <w:right w:val="nil"/>
            </w:tcBorders>
            <w:shd w:val="clear" w:color="auto" w:fill="auto"/>
            <w:noWrap/>
            <w:vAlign w:val="bottom"/>
            <w:hideMark/>
          </w:tcPr>
          <w:p w14:paraId="6F9BB4CA" w14:textId="15E3213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900</w:t>
            </w:r>
          </w:p>
        </w:tc>
        <w:tc>
          <w:tcPr>
            <w:tcW w:w="1382" w:type="dxa"/>
            <w:tcBorders>
              <w:top w:val="nil"/>
              <w:left w:val="nil"/>
              <w:bottom w:val="nil"/>
              <w:right w:val="nil"/>
            </w:tcBorders>
            <w:shd w:val="clear" w:color="auto" w:fill="auto"/>
            <w:noWrap/>
            <w:vAlign w:val="bottom"/>
            <w:hideMark/>
          </w:tcPr>
          <w:p w14:paraId="437389F7" w14:textId="00F4462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855</w:t>
            </w:r>
          </w:p>
        </w:tc>
        <w:tc>
          <w:tcPr>
            <w:tcW w:w="1487" w:type="dxa"/>
            <w:tcBorders>
              <w:top w:val="nil"/>
              <w:left w:val="nil"/>
              <w:bottom w:val="nil"/>
              <w:right w:val="single" w:sz="4" w:space="0" w:color="auto"/>
            </w:tcBorders>
            <w:shd w:val="clear" w:color="auto" w:fill="auto"/>
            <w:noWrap/>
            <w:vAlign w:val="bottom"/>
            <w:hideMark/>
          </w:tcPr>
          <w:p w14:paraId="4280A7D1" w14:textId="5A7F92F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w:t>
            </w:r>
          </w:p>
        </w:tc>
      </w:tr>
      <w:tr w:rsidR="00F14C0F" w:rsidRPr="00841A65" w14:paraId="3813C4A9" w14:textId="77777777" w:rsidTr="008F778C">
        <w:trPr>
          <w:trHeight w:val="300"/>
        </w:trPr>
        <w:tc>
          <w:tcPr>
            <w:tcW w:w="557" w:type="dxa"/>
            <w:tcBorders>
              <w:top w:val="nil"/>
              <w:left w:val="nil"/>
              <w:bottom w:val="nil"/>
              <w:right w:val="nil"/>
            </w:tcBorders>
            <w:shd w:val="clear" w:color="auto" w:fill="auto"/>
            <w:noWrap/>
            <w:vAlign w:val="bottom"/>
            <w:hideMark/>
          </w:tcPr>
          <w:p w14:paraId="5108EFDA"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4</w:t>
            </w:r>
          </w:p>
        </w:tc>
        <w:tc>
          <w:tcPr>
            <w:tcW w:w="877" w:type="dxa"/>
            <w:tcBorders>
              <w:top w:val="nil"/>
              <w:left w:val="single" w:sz="4" w:space="0" w:color="auto"/>
              <w:bottom w:val="nil"/>
              <w:right w:val="nil"/>
            </w:tcBorders>
            <w:shd w:val="clear" w:color="auto" w:fill="auto"/>
            <w:noWrap/>
            <w:vAlign w:val="bottom"/>
            <w:hideMark/>
          </w:tcPr>
          <w:p w14:paraId="5EE666A5" w14:textId="0BFF14D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37</w:t>
            </w:r>
          </w:p>
        </w:tc>
        <w:tc>
          <w:tcPr>
            <w:tcW w:w="854" w:type="dxa"/>
            <w:tcBorders>
              <w:top w:val="nil"/>
              <w:left w:val="nil"/>
              <w:bottom w:val="nil"/>
              <w:right w:val="nil"/>
            </w:tcBorders>
            <w:shd w:val="clear" w:color="auto" w:fill="auto"/>
            <w:noWrap/>
            <w:vAlign w:val="bottom"/>
            <w:hideMark/>
          </w:tcPr>
          <w:p w14:paraId="47FCA9B9" w14:textId="72219D0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412</w:t>
            </w:r>
          </w:p>
        </w:tc>
        <w:tc>
          <w:tcPr>
            <w:tcW w:w="649" w:type="dxa"/>
            <w:tcBorders>
              <w:top w:val="nil"/>
              <w:left w:val="nil"/>
              <w:bottom w:val="nil"/>
              <w:right w:val="nil"/>
            </w:tcBorders>
            <w:shd w:val="clear" w:color="auto" w:fill="auto"/>
            <w:noWrap/>
            <w:vAlign w:val="bottom"/>
            <w:hideMark/>
          </w:tcPr>
          <w:p w14:paraId="4307F99F" w14:textId="0F5A173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88</w:t>
            </w:r>
          </w:p>
        </w:tc>
        <w:tc>
          <w:tcPr>
            <w:tcW w:w="1382" w:type="dxa"/>
            <w:tcBorders>
              <w:top w:val="nil"/>
              <w:left w:val="nil"/>
              <w:bottom w:val="nil"/>
              <w:right w:val="nil"/>
            </w:tcBorders>
            <w:shd w:val="clear" w:color="auto" w:fill="auto"/>
            <w:noWrap/>
            <w:vAlign w:val="bottom"/>
            <w:hideMark/>
          </w:tcPr>
          <w:p w14:paraId="24001351" w14:textId="2D88FDF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84</w:t>
            </w:r>
          </w:p>
        </w:tc>
        <w:tc>
          <w:tcPr>
            <w:tcW w:w="1487" w:type="dxa"/>
            <w:tcBorders>
              <w:top w:val="nil"/>
              <w:left w:val="nil"/>
              <w:bottom w:val="nil"/>
              <w:right w:val="nil"/>
            </w:tcBorders>
            <w:shd w:val="clear" w:color="auto" w:fill="auto"/>
            <w:noWrap/>
            <w:vAlign w:val="bottom"/>
            <w:hideMark/>
          </w:tcPr>
          <w:p w14:paraId="31F1DA00" w14:textId="6AB5A22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663" w:type="dxa"/>
            <w:tcBorders>
              <w:top w:val="nil"/>
              <w:left w:val="nil"/>
              <w:bottom w:val="nil"/>
              <w:right w:val="nil"/>
            </w:tcBorders>
            <w:shd w:val="clear" w:color="auto" w:fill="auto"/>
            <w:noWrap/>
            <w:vAlign w:val="bottom"/>
            <w:hideMark/>
          </w:tcPr>
          <w:p w14:paraId="26450818" w14:textId="7F86D22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988</w:t>
            </w:r>
          </w:p>
        </w:tc>
        <w:tc>
          <w:tcPr>
            <w:tcW w:w="1382" w:type="dxa"/>
            <w:tcBorders>
              <w:top w:val="nil"/>
              <w:left w:val="nil"/>
              <w:bottom w:val="nil"/>
              <w:right w:val="nil"/>
            </w:tcBorders>
            <w:shd w:val="clear" w:color="auto" w:fill="auto"/>
            <w:noWrap/>
            <w:vAlign w:val="bottom"/>
            <w:hideMark/>
          </w:tcPr>
          <w:p w14:paraId="41544F3E" w14:textId="1CFE0B2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939</w:t>
            </w:r>
          </w:p>
        </w:tc>
        <w:tc>
          <w:tcPr>
            <w:tcW w:w="1487" w:type="dxa"/>
            <w:tcBorders>
              <w:top w:val="nil"/>
              <w:left w:val="nil"/>
              <w:bottom w:val="nil"/>
              <w:right w:val="single" w:sz="4" w:space="0" w:color="auto"/>
            </w:tcBorders>
            <w:shd w:val="clear" w:color="auto" w:fill="auto"/>
            <w:noWrap/>
            <w:vAlign w:val="bottom"/>
            <w:hideMark/>
          </w:tcPr>
          <w:p w14:paraId="5A70E526" w14:textId="315CFB3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49</w:t>
            </w:r>
          </w:p>
        </w:tc>
      </w:tr>
      <w:tr w:rsidR="00F14C0F" w:rsidRPr="00841A65" w14:paraId="3A56579A" w14:textId="77777777" w:rsidTr="008F778C">
        <w:trPr>
          <w:trHeight w:val="315"/>
        </w:trPr>
        <w:tc>
          <w:tcPr>
            <w:tcW w:w="557" w:type="dxa"/>
            <w:tcBorders>
              <w:top w:val="nil"/>
              <w:left w:val="nil"/>
              <w:bottom w:val="single" w:sz="12" w:space="0" w:color="auto"/>
              <w:right w:val="nil"/>
            </w:tcBorders>
            <w:shd w:val="clear" w:color="auto" w:fill="auto"/>
            <w:noWrap/>
            <w:vAlign w:val="bottom"/>
            <w:hideMark/>
          </w:tcPr>
          <w:p w14:paraId="696C69C6"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5</w:t>
            </w:r>
          </w:p>
        </w:tc>
        <w:tc>
          <w:tcPr>
            <w:tcW w:w="877" w:type="dxa"/>
            <w:tcBorders>
              <w:top w:val="nil"/>
              <w:left w:val="single" w:sz="4" w:space="0" w:color="auto"/>
              <w:bottom w:val="single" w:sz="12" w:space="0" w:color="auto"/>
              <w:right w:val="nil"/>
            </w:tcBorders>
            <w:shd w:val="clear" w:color="auto" w:fill="auto"/>
            <w:noWrap/>
            <w:vAlign w:val="bottom"/>
            <w:hideMark/>
          </w:tcPr>
          <w:p w14:paraId="7F22BDB9" w14:textId="3699DF2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w:t>
            </w:r>
          </w:p>
        </w:tc>
        <w:tc>
          <w:tcPr>
            <w:tcW w:w="854" w:type="dxa"/>
            <w:tcBorders>
              <w:top w:val="nil"/>
              <w:left w:val="nil"/>
              <w:bottom w:val="single" w:sz="12" w:space="0" w:color="auto"/>
              <w:right w:val="nil"/>
            </w:tcBorders>
            <w:shd w:val="clear" w:color="auto" w:fill="auto"/>
            <w:noWrap/>
            <w:vAlign w:val="bottom"/>
            <w:hideMark/>
          </w:tcPr>
          <w:p w14:paraId="72D55884" w14:textId="204CABE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432</w:t>
            </w:r>
          </w:p>
        </w:tc>
        <w:tc>
          <w:tcPr>
            <w:tcW w:w="649" w:type="dxa"/>
            <w:tcBorders>
              <w:top w:val="nil"/>
              <w:left w:val="nil"/>
              <w:bottom w:val="single" w:sz="12" w:space="0" w:color="auto"/>
              <w:right w:val="nil"/>
            </w:tcBorders>
            <w:shd w:val="clear" w:color="auto" w:fill="auto"/>
            <w:noWrap/>
            <w:vAlign w:val="bottom"/>
            <w:hideMark/>
          </w:tcPr>
          <w:p w14:paraId="7DB1B8F5" w14:textId="065D2E1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w:t>
            </w:r>
          </w:p>
        </w:tc>
        <w:tc>
          <w:tcPr>
            <w:tcW w:w="1382" w:type="dxa"/>
            <w:tcBorders>
              <w:top w:val="nil"/>
              <w:left w:val="nil"/>
              <w:bottom w:val="single" w:sz="12" w:space="0" w:color="auto"/>
              <w:right w:val="nil"/>
            </w:tcBorders>
            <w:shd w:val="clear" w:color="auto" w:fill="auto"/>
            <w:noWrap/>
            <w:vAlign w:val="bottom"/>
            <w:hideMark/>
          </w:tcPr>
          <w:p w14:paraId="26119CB2" w14:textId="6769C1F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46</w:t>
            </w:r>
          </w:p>
        </w:tc>
        <w:tc>
          <w:tcPr>
            <w:tcW w:w="1487" w:type="dxa"/>
            <w:tcBorders>
              <w:top w:val="nil"/>
              <w:left w:val="nil"/>
              <w:bottom w:val="single" w:sz="12" w:space="0" w:color="auto"/>
              <w:right w:val="nil"/>
            </w:tcBorders>
            <w:shd w:val="clear" w:color="auto" w:fill="auto"/>
            <w:noWrap/>
            <w:vAlign w:val="bottom"/>
            <w:hideMark/>
          </w:tcPr>
          <w:p w14:paraId="0CB51EBA" w14:textId="555235D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w:t>
            </w:r>
          </w:p>
        </w:tc>
        <w:tc>
          <w:tcPr>
            <w:tcW w:w="663" w:type="dxa"/>
            <w:tcBorders>
              <w:top w:val="nil"/>
              <w:left w:val="nil"/>
              <w:bottom w:val="single" w:sz="12" w:space="0" w:color="auto"/>
              <w:right w:val="nil"/>
            </w:tcBorders>
            <w:shd w:val="clear" w:color="auto" w:fill="auto"/>
            <w:noWrap/>
            <w:vAlign w:val="bottom"/>
            <w:hideMark/>
          </w:tcPr>
          <w:p w14:paraId="1B6872AE" w14:textId="61088A8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1036</w:t>
            </w:r>
          </w:p>
        </w:tc>
        <w:tc>
          <w:tcPr>
            <w:tcW w:w="1382" w:type="dxa"/>
            <w:tcBorders>
              <w:top w:val="nil"/>
              <w:left w:val="nil"/>
              <w:bottom w:val="single" w:sz="12" w:space="0" w:color="auto"/>
              <w:right w:val="nil"/>
            </w:tcBorders>
            <w:shd w:val="clear" w:color="auto" w:fill="auto"/>
            <w:noWrap/>
            <w:vAlign w:val="bottom"/>
            <w:hideMark/>
          </w:tcPr>
          <w:p w14:paraId="11043E07" w14:textId="4B01E70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985</w:t>
            </w:r>
          </w:p>
        </w:tc>
        <w:tc>
          <w:tcPr>
            <w:tcW w:w="1487" w:type="dxa"/>
            <w:tcBorders>
              <w:top w:val="nil"/>
              <w:left w:val="nil"/>
              <w:bottom w:val="single" w:sz="12" w:space="0" w:color="auto"/>
              <w:right w:val="single" w:sz="4" w:space="0" w:color="auto"/>
            </w:tcBorders>
            <w:shd w:val="clear" w:color="auto" w:fill="auto"/>
            <w:noWrap/>
            <w:vAlign w:val="bottom"/>
            <w:hideMark/>
          </w:tcPr>
          <w:p w14:paraId="6ACC4A96" w14:textId="0837B21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51</w:t>
            </w:r>
          </w:p>
        </w:tc>
      </w:tr>
      <w:tr w:rsidR="00F14C0F" w:rsidRPr="00841A65" w14:paraId="45F46DE7" w14:textId="77777777" w:rsidTr="008F778C">
        <w:trPr>
          <w:trHeight w:val="315"/>
        </w:trPr>
        <w:tc>
          <w:tcPr>
            <w:tcW w:w="557" w:type="dxa"/>
            <w:tcBorders>
              <w:top w:val="nil"/>
              <w:left w:val="nil"/>
              <w:bottom w:val="nil"/>
              <w:right w:val="nil"/>
            </w:tcBorders>
            <w:shd w:val="clear" w:color="auto" w:fill="auto"/>
            <w:noWrap/>
            <w:vAlign w:val="bottom"/>
            <w:hideMark/>
          </w:tcPr>
          <w:p w14:paraId="1D6B7335"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6</w:t>
            </w:r>
          </w:p>
        </w:tc>
        <w:tc>
          <w:tcPr>
            <w:tcW w:w="877" w:type="dxa"/>
            <w:tcBorders>
              <w:top w:val="nil"/>
              <w:left w:val="single" w:sz="4" w:space="0" w:color="auto"/>
              <w:bottom w:val="nil"/>
              <w:right w:val="nil"/>
            </w:tcBorders>
            <w:shd w:val="clear" w:color="auto" w:fill="auto"/>
            <w:noWrap/>
            <w:vAlign w:val="bottom"/>
            <w:hideMark/>
          </w:tcPr>
          <w:p w14:paraId="3E2F7DF0" w14:textId="524366C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w:t>
            </w:r>
          </w:p>
        </w:tc>
        <w:tc>
          <w:tcPr>
            <w:tcW w:w="854" w:type="dxa"/>
            <w:tcBorders>
              <w:top w:val="nil"/>
              <w:left w:val="nil"/>
              <w:bottom w:val="nil"/>
              <w:right w:val="nil"/>
            </w:tcBorders>
            <w:shd w:val="clear" w:color="auto" w:fill="auto"/>
            <w:noWrap/>
            <w:vAlign w:val="bottom"/>
            <w:hideMark/>
          </w:tcPr>
          <w:p w14:paraId="3EFF372E" w14:textId="50A7570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442</w:t>
            </w:r>
          </w:p>
        </w:tc>
        <w:tc>
          <w:tcPr>
            <w:tcW w:w="649" w:type="dxa"/>
            <w:tcBorders>
              <w:top w:val="nil"/>
              <w:left w:val="nil"/>
              <w:bottom w:val="nil"/>
              <w:right w:val="nil"/>
            </w:tcBorders>
            <w:shd w:val="clear" w:color="auto" w:fill="auto"/>
            <w:noWrap/>
            <w:vAlign w:val="bottom"/>
            <w:hideMark/>
          </w:tcPr>
          <w:p w14:paraId="5FF4B521" w14:textId="23F8F0B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c>
          <w:tcPr>
            <w:tcW w:w="1382" w:type="dxa"/>
            <w:tcBorders>
              <w:top w:val="nil"/>
              <w:left w:val="nil"/>
              <w:bottom w:val="nil"/>
              <w:right w:val="nil"/>
            </w:tcBorders>
            <w:shd w:val="clear" w:color="auto" w:fill="auto"/>
            <w:noWrap/>
            <w:vAlign w:val="bottom"/>
            <w:hideMark/>
          </w:tcPr>
          <w:p w14:paraId="49D58F86" w14:textId="29255B8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23</w:t>
            </w:r>
          </w:p>
        </w:tc>
        <w:tc>
          <w:tcPr>
            <w:tcW w:w="1487" w:type="dxa"/>
            <w:tcBorders>
              <w:top w:val="nil"/>
              <w:left w:val="nil"/>
              <w:bottom w:val="nil"/>
              <w:right w:val="nil"/>
            </w:tcBorders>
            <w:shd w:val="clear" w:color="auto" w:fill="auto"/>
            <w:noWrap/>
            <w:vAlign w:val="bottom"/>
            <w:hideMark/>
          </w:tcPr>
          <w:p w14:paraId="20EFEE09" w14:textId="05F05FE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w:t>
            </w:r>
          </w:p>
        </w:tc>
        <w:tc>
          <w:tcPr>
            <w:tcW w:w="663" w:type="dxa"/>
            <w:tcBorders>
              <w:top w:val="nil"/>
              <w:left w:val="nil"/>
              <w:bottom w:val="nil"/>
              <w:right w:val="nil"/>
            </w:tcBorders>
            <w:shd w:val="clear" w:color="auto" w:fill="auto"/>
            <w:noWrap/>
            <w:vAlign w:val="bottom"/>
            <w:hideMark/>
          </w:tcPr>
          <w:p w14:paraId="2F8B8764" w14:textId="7243EFB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1060</w:t>
            </w:r>
          </w:p>
        </w:tc>
        <w:tc>
          <w:tcPr>
            <w:tcW w:w="1382" w:type="dxa"/>
            <w:tcBorders>
              <w:top w:val="nil"/>
              <w:left w:val="nil"/>
              <w:bottom w:val="nil"/>
              <w:right w:val="nil"/>
            </w:tcBorders>
            <w:shd w:val="clear" w:color="auto" w:fill="auto"/>
            <w:noWrap/>
            <w:vAlign w:val="bottom"/>
            <w:hideMark/>
          </w:tcPr>
          <w:p w14:paraId="16D5E30B" w14:textId="52B20A2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1007</w:t>
            </w:r>
          </w:p>
        </w:tc>
        <w:tc>
          <w:tcPr>
            <w:tcW w:w="1487" w:type="dxa"/>
            <w:tcBorders>
              <w:top w:val="nil"/>
              <w:left w:val="nil"/>
              <w:bottom w:val="nil"/>
              <w:right w:val="single" w:sz="4" w:space="0" w:color="auto"/>
            </w:tcBorders>
            <w:shd w:val="clear" w:color="auto" w:fill="auto"/>
            <w:noWrap/>
            <w:vAlign w:val="bottom"/>
            <w:hideMark/>
          </w:tcPr>
          <w:p w14:paraId="2673DD10" w14:textId="6417931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53</w:t>
            </w:r>
          </w:p>
        </w:tc>
      </w:tr>
      <w:tr w:rsidR="00F14C0F" w:rsidRPr="00841A65" w14:paraId="0BD67475" w14:textId="77777777" w:rsidTr="008F778C">
        <w:trPr>
          <w:trHeight w:val="300"/>
        </w:trPr>
        <w:tc>
          <w:tcPr>
            <w:tcW w:w="557" w:type="dxa"/>
            <w:tcBorders>
              <w:top w:val="nil"/>
              <w:left w:val="nil"/>
              <w:bottom w:val="nil"/>
              <w:right w:val="nil"/>
            </w:tcBorders>
            <w:shd w:val="clear" w:color="auto" w:fill="auto"/>
            <w:noWrap/>
            <w:vAlign w:val="bottom"/>
            <w:hideMark/>
          </w:tcPr>
          <w:p w14:paraId="4D290E82"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7</w:t>
            </w:r>
          </w:p>
        </w:tc>
        <w:tc>
          <w:tcPr>
            <w:tcW w:w="877" w:type="dxa"/>
            <w:tcBorders>
              <w:top w:val="nil"/>
              <w:left w:val="single" w:sz="4" w:space="0" w:color="auto"/>
              <w:bottom w:val="nil"/>
              <w:right w:val="nil"/>
            </w:tcBorders>
            <w:shd w:val="clear" w:color="auto" w:fill="auto"/>
            <w:noWrap/>
            <w:vAlign w:val="bottom"/>
            <w:hideMark/>
          </w:tcPr>
          <w:p w14:paraId="3B1E7807" w14:textId="6390C71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1AEF867A" w14:textId="720507E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446</w:t>
            </w:r>
          </w:p>
        </w:tc>
        <w:tc>
          <w:tcPr>
            <w:tcW w:w="649" w:type="dxa"/>
            <w:tcBorders>
              <w:top w:val="nil"/>
              <w:left w:val="nil"/>
              <w:bottom w:val="nil"/>
              <w:right w:val="nil"/>
            </w:tcBorders>
            <w:shd w:val="clear" w:color="auto" w:fill="auto"/>
            <w:noWrap/>
            <w:vAlign w:val="bottom"/>
            <w:hideMark/>
          </w:tcPr>
          <w:p w14:paraId="7206B94E" w14:textId="6319FF2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06FFCE04" w14:textId="62CE5E4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E8F197E" w14:textId="2189D4D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72D1A66D" w14:textId="07714F7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1070</w:t>
            </w:r>
          </w:p>
        </w:tc>
        <w:tc>
          <w:tcPr>
            <w:tcW w:w="1382" w:type="dxa"/>
            <w:tcBorders>
              <w:top w:val="nil"/>
              <w:left w:val="nil"/>
              <w:bottom w:val="nil"/>
              <w:right w:val="nil"/>
            </w:tcBorders>
            <w:shd w:val="clear" w:color="auto" w:fill="auto"/>
            <w:noWrap/>
            <w:vAlign w:val="bottom"/>
            <w:hideMark/>
          </w:tcPr>
          <w:p w14:paraId="6FEA9184" w14:textId="729EA80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1017</w:t>
            </w:r>
          </w:p>
        </w:tc>
        <w:tc>
          <w:tcPr>
            <w:tcW w:w="1487" w:type="dxa"/>
            <w:tcBorders>
              <w:top w:val="nil"/>
              <w:left w:val="nil"/>
              <w:bottom w:val="nil"/>
              <w:right w:val="single" w:sz="4" w:space="0" w:color="auto"/>
            </w:tcBorders>
            <w:shd w:val="clear" w:color="auto" w:fill="auto"/>
            <w:noWrap/>
            <w:vAlign w:val="bottom"/>
            <w:hideMark/>
          </w:tcPr>
          <w:p w14:paraId="14DD60C7" w14:textId="0A05669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53</w:t>
            </w:r>
          </w:p>
        </w:tc>
      </w:tr>
      <w:tr w:rsidR="00F14C0F" w:rsidRPr="00841A65" w14:paraId="7D752CD6" w14:textId="77777777" w:rsidTr="008F778C">
        <w:trPr>
          <w:trHeight w:val="300"/>
        </w:trPr>
        <w:tc>
          <w:tcPr>
            <w:tcW w:w="557" w:type="dxa"/>
            <w:tcBorders>
              <w:top w:val="nil"/>
              <w:left w:val="nil"/>
              <w:bottom w:val="nil"/>
              <w:right w:val="nil"/>
            </w:tcBorders>
            <w:shd w:val="clear" w:color="auto" w:fill="auto"/>
            <w:noWrap/>
            <w:vAlign w:val="bottom"/>
            <w:hideMark/>
          </w:tcPr>
          <w:p w14:paraId="3D3E6EE4"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8</w:t>
            </w:r>
          </w:p>
        </w:tc>
        <w:tc>
          <w:tcPr>
            <w:tcW w:w="877" w:type="dxa"/>
            <w:tcBorders>
              <w:top w:val="nil"/>
              <w:left w:val="single" w:sz="4" w:space="0" w:color="auto"/>
              <w:bottom w:val="nil"/>
              <w:right w:val="nil"/>
            </w:tcBorders>
            <w:shd w:val="clear" w:color="auto" w:fill="auto"/>
            <w:noWrap/>
            <w:vAlign w:val="bottom"/>
            <w:hideMark/>
          </w:tcPr>
          <w:p w14:paraId="1F30F81F" w14:textId="56BC84A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34AB8831" w14:textId="745F48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450</w:t>
            </w:r>
          </w:p>
        </w:tc>
        <w:tc>
          <w:tcPr>
            <w:tcW w:w="649" w:type="dxa"/>
            <w:tcBorders>
              <w:top w:val="nil"/>
              <w:left w:val="nil"/>
              <w:bottom w:val="nil"/>
              <w:right w:val="nil"/>
            </w:tcBorders>
            <w:shd w:val="clear" w:color="auto" w:fill="auto"/>
            <w:noWrap/>
            <w:vAlign w:val="bottom"/>
            <w:hideMark/>
          </w:tcPr>
          <w:p w14:paraId="33948BDB" w14:textId="529CF37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64C6120B" w14:textId="2F12F7A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DAF26C3" w14:textId="40C9F49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636EB67E" w14:textId="42145F3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1080</w:t>
            </w:r>
          </w:p>
        </w:tc>
        <w:tc>
          <w:tcPr>
            <w:tcW w:w="1382" w:type="dxa"/>
            <w:tcBorders>
              <w:top w:val="nil"/>
              <w:left w:val="nil"/>
              <w:bottom w:val="nil"/>
              <w:right w:val="nil"/>
            </w:tcBorders>
            <w:shd w:val="clear" w:color="auto" w:fill="auto"/>
            <w:noWrap/>
            <w:vAlign w:val="bottom"/>
            <w:hideMark/>
          </w:tcPr>
          <w:p w14:paraId="295BEDB2" w14:textId="6709CF4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1026</w:t>
            </w:r>
          </w:p>
        </w:tc>
        <w:tc>
          <w:tcPr>
            <w:tcW w:w="1487" w:type="dxa"/>
            <w:tcBorders>
              <w:top w:val="nil"/>
              <w:left w:val="nil"/>
              <w:bottom w:val="nil"/>
              <w:right w:val="single" w:sz="4" w:space="0" w:color="auto"/>
            </w:tcBorders>
            <w:shd w:val="clear" w:color="auto" w:fill="auto"/>
            <w:noWrap/>
            <w:vAlign w:val="bottom"/>
            <w:hideMark/>
          </w:tcPr>
          <w:p w14:paraId="46BA8B0C" w14:textId="7AE919F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r w:rsidR="00F14C0F" w:rsidRPr="00841A65" w14:paraId="2DBF4C54" w14:textId="77777777" w:rsidTr="008F778C">
        <w:trPr>
          <w:trHeight w:val="300"/>
        </w:trPr>
        <w:tc>
          <w:tcPr>
            <w:tcW w:w="557" w:type="dxa"/>
            <w:tcBorders>
              <w:top w:val="nil"/>
              <w:left w:val="nil"/>
              <w:bottom w:val="nil"/>
              <w:right w:val="nil"/>
            </w:tcBorders>
            <w:shd w:val="clear" w:color="auto" w:fill="auto"/>
            <w:noWrap/>
            <w:vAlign w:val="bottom"/>
            <w:hideMark/>
          </w:tcPr>
          <w:p w14:paraId="13461A03"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9</w:t>
            </w:r>
          </w:p>
        </w:tc>
        <w:tc>
          <w:tcPr>
            <w:tcW w:w="877" w:type="dxa"/>
            <w:tcBorders>
              <w:top w:val="nil"/>
              <w:left w:val="single" w:sz="4" w:space="0" w:color="auto"/>
              <w:bottom w:val="nil"/>
              <w:right w:val="nil"/>
            </w:tcBorders>
            <w:shd w:val="clear" w:color="auto" w:fill="auto"/>
            <w:noWrap/>
            <w:vAlign w:val="bottom"/>
            <w:hideMark/>
          </w:tcPr>
          <w:p w14:paraId="036099C5" w14:textId="012E5CE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2BF7C248" w14:textId="36DEF82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454</w:t>
            </w:r>
          </w:p>
        </w:tc>
        <w:tc>
          <w:tcPr>
            <w:tcW w:w="649" w:type="dxa"/>
            <w:tcBorders>
              <w:top w:val="nil"/>
              <w:left w:val="nil"/>
              <w:bottom w:val="nil"/>
              <w:right w:val="nil"/>
            </w:tcBorders>
            <w:shd w:val="clear" w:color="auto" w:fill="auto"/>
            <w:noWrap/>
            <w:vAlign w:val="bottom"/>
            <w:hideMark/>
          </w:tcPr>
          <w:p w14:paraId="5AE501F9" w14:textId="4C81299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1E8981AE" w14:textId="6DECA2F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C40A9FC" w14:textId="239B1C8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77C5DDBE" w14:textId="62D2CC4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1089</w:t>
            </w:r>
          </w:p>
        </w:tc>
        <w:tc>
          <w:tcPr>
            <w:tcW w:w="1382" w:type="dxa"/>
            <w:tcBorders>
              <w:top w:val="nil"/>
              <w:left w:val="nil"/>
              <w:bottom w:val="nil"/>
              <w:right w:val="nil"/>
            </w:tcBorders>
            <w:shd w:val="clear" w:color="auto" w:fill="auto"/>
            <w:noWrap/>
            <w:vAlign w:val="bottom"/>
            <w:hideMark/>
          </w:tcPr>
          <w:p w14:paraId="7CD8C0E0" w14:textId="77F8C3D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1035</w:t>
            </w:r>
          </w:p>
        </w:tc>
        <w:tc>
          <w:tcPr>
            <w:tcW w:w="1487" w:type="dxa"/>
            <w:tcBorders>
              <w:top w:val="nil"/>
              <w:left w:val="nil"/>
              <w:bottom w:val="nil"/>
              <w:right w:val="single" w:sz="4" w:space="0" w:color="auto"/>
            </w:tcBorders>
            <w:shd w:val="clear" w:color="auto" w:fill="auto"/>
            <w:noWrap/>
            <w:vAlign w:val="bottom"/>
            <w:hideMark/>
          </w:tcPr>
          <w:p w14:paraId="226C3F26" w14:textId="315660C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r w:rsidR="00F14C0F" w:rsidRPr="00841A65" w14:paraId="35D5E27B" w14:textId="77777777" w:rsidTr="008F778C">
        <w:trPr>
          <w:trHeight w:val="300"/>
        </w:trPr>
        <w:tc>
          <w:tcPr>
            <w:tcW w:w="557" w:type="dxa"/>
            <w:tcBorders>
              <w:top w:val="nil"/>
              <w:left w:val="nil"/>
              <w:bottom w:val="nil"/>
              <w:right w:val="nil"/>
            </w:tcBorders>
            <w:shd w:val="clear" w:color="auto" w:fill="auto"/>
            <w:noWrap/>
            <w:vAlign w:val="bottom"/>
            <w:hideMark/>
          </w:tcPr>
          <w:p w14:paraId="1EDFFCD9"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10</w:t>
            </w:r>
          </w:p>
        </w:tc>
        <w:tc>
          <w:tcPr>
            <w:tcW w:w="877" w:type="dxa"/>
            <w:tcBorders>
              <w:top w:val="nil"/>
              <w:left w:val="single" w:sz="4" w:space="0" w:color="auto"/>
              <w:bottom w:val="nil"/>
              <w:right w:val="nil"/>
            </w:tcBorders>
            <w:shd w:val="clear" w:color="auto" w:fill="auto"/>
            <w:noWrap/>
            <w:vAlign w:val="bottom"/>
            <w:hideMark/>
          </w:tcPr>
          <w:p w14:paraId="11F3CB81" w14:textId="5F952C47"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50D2CFF4" w14:textId="74AB416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458</w:t>
            </w:r>
          </w:p>
        </w:tc>
        <w:tc>
          <w:tcPr>
            <w:tcW w:w="649" w:type="dxa"/>
            <w:tcBorders>
              <w:top w:val="nil"/>
              <w:left w:val="nil"/>
              <w:bottom w:val="nil"/>
              <w:right w:val="nil"/>
            </w:tcBorders>
            <w:shd w:val="clear" w:color="auto" w:fill="auto"/>
            <w:noWrap/>
            <w:vAlign w:val="bottom"/>
            <w:hideMark/>
          </w:tcPr>
          <w:p w14:paraId="4280B768" w14:textId="4E75E0D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5F08DC9B" w14:textId="7F95612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72041F9D" w14:textId="267B96C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233DCD29" w14:textId="0383B3F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1099</w:t>
            </w:r>
          </w:p>
        </w:tc>
        <w:tc>
          <w:tcPr>
            <w:tcW w:w="1382" w:type="dxa"/>
            <w:tcBorders>
              <w:top w:val="nil"/>
              <w:left w:val="nil"/>
              <w:bottom w:val="nil"/>
              <w:right w:val="nil"/>
            </w:tcBorders>
            <w:shd w:val="clear" w:color="auto" w:fill="auto"/>
            <w:noWrap/>
            <w:vAlign w:val="bottom"/>
            <w:hideMark/>
          </w:tcPr>
          <w:p w14:paraId="14F472F1" w14:textId="750B71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1045</w:t>
            </w:r>
          </w:p>
        </w:tc>
        <w:tc>
          <w:tcPr>
            <w:tcW w:w="1487" w:type="dxa"/>
            <w:tcBorders>
              <w:top w:val="nil"/>
              <w:left w:val="nil"/>
              <w:bottom w:val="nil"/>
              <w:right w:val="single" w:sz="4" w:space="0" w:color="auto"/>
            </w:tcBorders>
            <w:shd w:val="clear" w:color="auto" w:fill="auto"/>
            <w:noWrap/>
            <w:vAlign w:val="bottom"/>
            <w:hideMark/>
          </w:tcPr>
          <w:p w14:paraId="00EA4140" w14:textId="0D7828C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bl>
    <w:p w14:paraId="5694624C" w14:textId="52D3421F" w:rsidR="00186D0E" w:rsidRDefault="00186D0E" w:rsidP="00186D0E"/>
    <w:p w14:paraId="64B2906E" w14:textId="5121A79A" w:rsidR="004744CF" w:rsidRDefault="00F1457F" w:rsidP="00C35841">
      <w:pPr>
        <w:pStyle w:val="PM2-Body"/>
      </w:pPr>
      <w:r>
        <w:t xml:space="preserve">La tabla anterior diferencia los garajes y plazas </w:t>
      </w:r>
      <w:r w:rsidR="007A1CB8">
        <w:t xml:space="preserve">entre ‘Nuevos’ y ‘Totales’, esto no es casual ya que algunos cálculos como el coste del mantenimiento se debe realizar sobre los garajes nuevos mientras que el coste de la instalación de </w:t>
      </w:r>
      <w:proofErr w:type="spellStart"/>
      <w:r w:rsidR="007A1CB8">
        <w:t>HUBs</w:t>
      </w:r>
      <w:proofErr w:type="spellEnd"/>
      <w:r w:rsidR="007A1CB8">
        <w:t xml:space="preserve"> y otros dispositivos se realiza sólo sobre </w:t>
      </w:r>
      <w:r w:rsidR="00DB1310">
        <w:t>los ‘Totales’.</w:t>
      </w:r>
    </w:p>
    <w:p w14:paraId="67EA446B" w14:textId="77777777" w:rsidR="008F778C" w:rsidRDefault="008F778C">
      <w:pPr>
        <w:spacing w:after="0"/>
        <w:jc w:val="left"/>
        <w:rPr>
          <w:i/>
          <w:sz w:val="24"/>
          <w:u w:val="single"/>
        </w:rPr>
      </w:pPr>
      <w:r>
        <w:br w:type="page"/>
      </w:r>
    </w:p>
    <w:p w14:paraId="1495487D" w14:textId="0FDB6BCF" w:rsidR="00FD666E" w:rsidRDefault="002C1167" w:rsidP="009B2024">
      <w:pPr>
        <w:pStyle w:val="Heading2"/>
        <w:numPr>
          <w:ilvl w:val="1"/>
          <w:numId w:val="13"/>
        </w:numPr>
        <w:ind w:left="283" w:hanging="283"/>
      </w:pPr>
      <w:bookmarkStart w:id="341" w:name="_Toc165312851"/>
      <w:r>
        <w:t>Gastos</w:t>
      </w:r>
      <w:bookmarkEnd w:id="341"/>
    </w:p>
    <w:p w14:paraId="3E0AA81F" w14:textId="40815848" w:rsidR="00FD666E" w:rsidRDefault="00FD666E" w:rsidP="00FD666E">
      <w:pPr>
        <w:pStyle w:val="PM2-Body"/>
      </w:pPr>
      <w:r>
        <w:t xml:space="preserve">Este apartado aborda los gastos del proyecto durante los primeros </w:t>
      </w:r>
      <w:r w:rsidR="008F778C">
        <w:t>10</w:t>
      </w:r>
      <w:r>
        <w:t xml:space="preserve"> años. </w:t>
      </w:r>
      <w:r w:rsidR="005E4B3A">
        <w:t xml:space="preserve">Incluye la adquisición e instalación de hardware para nuevas </w:t>
      </w:r>
      <w:r w:rsidR="003E5184">
        <w:t>instalaciones,</w:t>
      </w:r>
      <w:r w:rsidR="005E4B3A">
        <w:t xml:space="preserve"> así como los costes de las </w:t>
      </w:r>
      <w:r>
        <w:t>existentes</w:t>
      </w:r>
      <w:r w:rsidR="0051398A">
        <w:t xml:space="preserve"> y costes</w:t>
      </w:r>
      <w:r>
        <w:t xml:space="preserve"> laborales.</w:t>
      </w:r>
    </w:p>
    <w:tbl>
      <w:tblPr>
        <w:tblW w:w="11311" w:type="dxa"/>
        <w:tblInd w:w="-1441" w:type="dxa"/>
        <w:tblLook w:val="04A0" w:firstRow="1" w:lastRow="0" w:firstColumn="1" w:lastColumn="0" w:noHBand="0" w:noVBand="1"/>
      </w:tblPr>
      <w:tblGrid>
        <w:gridCol w:w="600"/>
        <w:gridCol w:w="1473"/>
        <w:gridCol w:w="1473"/>
        <w:gridCol w:w="1473"/>
        <w:gridCol w:w="1700"/>
        <w:gridCol w:w="1473"/>
        <w:gridCol w:w="1564"/>
        <w:gridCol w:w="1555"/>
      </w:tblGrid>
      <w:tr w:rsidR="00824B6F" w:rsidRPr="00B3674D" w14:paraId="34BEC62F" w14:textId="77777777" w:rsidTr="000A2E87">
        <w:trPr>
          <w:trHeight w:val="300"/>
        </w:trPr>
        <w:tc>
          <w:tcPr>
            <w:tcW w:w="600" w:type="dxa"/>
            <w:vMerge w:val="restart"/>
            <w:tcBorders>
              <w:top w:val="nil"/>
              <w:left w:val="nil"/>
              <w:bottom w:val="single" w:sz="4" w:space="0" w:color="000000"/>
              <w:right w:val="nil"/>
            </w:tcBorders>
            <w:shd w:val="clear" w:color="auto" w:fill="auto"/>
            <w:noWrap/>
            <w:vAlign w:val="center"/>
            <w:hideMark/>
          </w:tcPr>
          <w:p w14:paraId="56FA0F03" w14:textId="77777777" w:rsidR="008F778C" w:rsidRPr="00B3674D" w:rsidRDefault="008F778C" w:rsidP="00B3674D">
            <w:pPr>
              <w:spacing w:after="0"/>
              <w:jc w:val="center"/>
              <w:rPr>
                <w:rFonts w:cstheme="minorHAnsi"/>
                <w:color w:val="000000"/>
                <w:sz w:val="20"/>
                <w:lang w:val="en-US"/>
              </w:rPr>
            </w:pPr>
            <w:r w:rsidRPr="00B3674D">
              <w:rPr>
                <w:rFonts w:cstheme="minorHAnsi"/>
                <w:color w:val="000000"/>
                <w:sz w:val="20"/>
                <w:lang w:val="en-US"/>
              </w:rPr>
              <w:t>Año</w:t>
            </w:r>
          </w:p>
        </w:tc>
        <w:tc>
          <w:tcPr>
            <w:tcW w:w="10711" w:type="dxa"/>
            <w:gridSpan w:val="7"/>
            <w:tcBorders>
              <w:top w:val="nil"/>
              <w:left w:val="nil"/>
              <w:bottom w:val="nil"/>
              <w:right w:val="nil"/>
            </w:tcBorders>
            <w:shd w:val="clear" w:color="auto" w:fill="auto"/>
            <w:noWrap/>
            <w:vAlign w:val="center"/>
            <w:hideMark/>
          </w:tcPr>
          <w:p w14:paraId="01625761" w14:textId="77777777" w:rsidR="008F778C" w:rsidRPr="00B3674D" w:rsidRDefault="008F778C" w:rsidP="00B3674D">
            <w:pPr>
              <w:spacing w:after="0"/>
              <w:jc w:val="center"/>
              <w:rPr>
                <w:rFonts w:cstheme="minorHAnsi"/>
                <w:color w:val="000000"/>
                <w:sz w:val="20"/>
                <w:lang w:val="en-US"/>
              </w:rPr>
            </w:pPr>
            <w:proofErr w:type="spellStart"/>
            <w:r w:rsidRPr="00B3674D">
              <w:rPr>
                <w:rFonts w:cstheme="minorHAnsi"/>
                <w:color w:val="000000"/>
                <w:sz w:val="20"/>
                <w:lang w:val="en-US"/>
              </w:rPr>
              <w:t>Gastos</w:t>
            </w:r>
            <w:proofErr w:type="spellEnd"/>
          </w:p>
        </w:tc>
      </w:tr>
      <w:tr w:rsidR="000A2E87" w:rsidRPr="00B3674D" w14:paraId="4C6895D9" w14:textId="77777777">
        <w:trPr>
          <w:trHeight w:val="300"/>
        </w:trPr>
        <w:tc>
          <w:tcPr>
            <w:tcW w:w="600" w:type="dxa"/>
            <w:vMerge/>
            <w:tcBorders>
              <w:top w:val="nil"/>
              <w:left w:val="nil"/>
              <w:bottom w:val="single" w:sz="4" w:space="0" w:color="000000"/>
              <w:right w:val="nil"/>
            </w:tcBorders>
            <w:vAlign w:val="center"/>
            <w:hideMark/>
          </w:tcPr>
          <w:p w14:paraId="15C5B76B" w14:textId="77777777" w:rsidR="000A2E87" w:rsidRPr="00B3674D" w:rsidRDefault="000A2E87" w:rsidP="00B3674D">
            <w:pPr>
              <w:spacing w:after="0"/>
              <w:jc w:val="left"/>
              <w:rPr>
                <w:rFonts w:cstheme="minorHAnsi"/>
                <w:color w:val="000000"/>
                <w:sz w:val="20"/>
                <w:lang w:val="en-US"/>
              </w:rPr>
            </w:pPr>
          </w:p>
        </w:tc>
        <w:tc>
          <w:tcPr>
            <w:tcW w:w="1473" w:type="dxa"/>
            <w:vMerge w:val="restart"/>
            <w:tcBorders>
              <w:top w:val="nil"/>
              <w:left w:val="nil"/>
              <w:bottom w:val="single" w:sz="4" w:space="0" w:color="000000"/>
              <w:right w:val="nil"/>
            </w:tcBorders>
            <w:shd w:val="clear" w:color="auto" w:fill="auto"/>
            <w:noWrap/>
            <w:vAlign w:val="center"/>
            <w:hideMark/>
          </w:tcPr>
          <w:p w14:paraId="0380ADF0"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Fijos</w:t>
            </w:r>
            <w:proofErr w:type="spellEnd"/>
          </w:p>
        </w:tc>
        <w:tc>
          <w:tcPr>
            <w:tcW w:w="6119" w:type="dxa"/>
            <w:gridSpan w:val="4"/>
            <w:tcBorders>
              <w:top w:val="nil"/>
              <w:left w:val="nil"/>
              <w:bottom w:val="nil"/>
              <w:right w:val="nil"/>
            </w:tcBorders>
            <w:shd w:val="clear" w:color="auto" w:fill="auto"/>
            <w:noWrap/>
            <w:vAlign w:val="center"/>
            <w:hideMark/>
          </w:tcPr>
          <w:p w14:paraId="7A9D8C80"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Variables</w:t>
            </w:r>
          </w:p>
        </w:tc>
        <w:tc>
          <w:tcPr>
            <w:tcW w:w="1564" w:type="dxa"/>
            <w:vMerge w:val="restart"/>
            <w:tcBorders>
              <w:top w:val="nil"/>
              <w:left w:val="nil"/>
              <w:right w:val="nil"/>
            </w:tcBorders>
            <w:shd w:val="clear" w:color="auto" w:fill="auto"/>
            <w:noWrap/>
            <w:vAlign w:val="center"/>
            <w:hideMark/>
          </w:tcPr>
          <w:p w14:paraId="0924132C"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Inversión</w:t>
            </w:r>
            <w:proofErr w:type="spellEnd"/>
          </w:p>
        </w:tc>
        <w:tc>
          <w:tcPr>
            <w:tcW w:w="1555" w:type="dxa"/>
            <w:vMerge w:val="restart"/>
            <w:tcBorders>
              <w:top w:val="nil"/>
              <w:left w:val="nil"/>
              <w:right w:val="nil"/>
            </w:tcBorders>
            <w:shd w:val="clear" w:color="auto" w:fill="auto"/>
            <w:noWrap/>
            <w:vAlign w:val="center"/>
            <w:hideMark/>
          </w:tcPr>
          <w:p w14:paraId="48003E73"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Total</w:t>
            </w:r>
          </w:p>
        </w:tc>
      </w:tr>
      <w:tr w:rsidR="000A2E87" w:rsidRPr="00B3674D" w14:paraId="5C106B73" w14:textId="77777777">
        <w:trPr>
          <w:trHeight w:val="600"/>
        </w:trPr>
        <w:tc>
          <w:tcPr>
            <w:tcW w:w="600" w:type="dxa"/>
            <w:vMerge/>
            <w:tcBorders>
              <w:top w:val="nil"/>
              <w:left w:val="nil"/>
              <w:bottom w:val="single" w:sz="4" w:space="0" w:color="000000"/>
              <w:right w:val="nil"/>
            </w:tcBorders>
            <w:vAlign w:val="center"/>
            <w:hideMark/>
          </w:tcPr>
          <w:p w14:paraId="63497807" w14:textId="77777777" w:rsidR="000A2E87" w:rsidRPr="00B3674D" w:rsidRDefault="000A2E87" w:rsidP="00B3674D">
            <w:pPr>
              <w:spacing w:after="0"/>
              <w:jc w:val="left"/>
              <w:rPr>
                <w:rFonts w:cstheme="minorHAnsi"/>
                <w:color w:val="000000"/>
                <w:sz w:val="20"/>
                <w:lang w:val="en-US"/>
              </w:rPr>
            </w:pPr>
          </w:p>
        </w:tc>
        <w:tc>
          <w:tcPr>
            <w:tcW w:w="1473" w:type="dxa"/>
            <w:vMerge/>
            <w:tcBorders>
              <w:top w:val="nil"/>
              <w:left w:val="nil"/>
              <w:bottom w:val="single" w:sz="4" w:space="0" w:color="000000"/>
              <w:right w:val="nil"/>
            </w:tcBorders>
            <w:vAlign w:val="center"/>
            <w:hideMark/>
          </w:tcPr>
          <w:p w14:paraId="5C52CEC8" w14:textId="77777777" w:rsidR="000A2E87" w:rsidRPr="00B3674D" w:rsidRDefault="000A2E87" w:rsidP="00B3674D">
            <w:pPr>
              <w:spacing w:after="0"/>
              <w:jc w:val="left"/>
              <w:rPr>
                <w:rFonts w:cstheme="minorHAnsi"/>
                <w:color w:val="000000"/>
                <w:sz w:val="20"/>
                <w:lang w:val="en-US"/>
              </w:rPr>
            </w:pPr>
          </w:p>
        </w:tc>
        <w:tc>
          <w:tcPr>
            <w:tcW w:w="1473" w:type="dxa"/>
            <w:tcBorders>
              <w:top w:val="nil"/>
              <w:left w:val="nil"/>
              <w:bottom w:val="single" w:sz="4" w:space="0" w:color="000000"/>
              <w:right w:val="nil"/>
            </w:tcBorders>
            <w:shd w:val="clear" w:color="auto" w:fill="auto"/>
            <w:noWrap/>
            <w:vAlign w:val="center"/>
            <w:hideMark/>
          </w:tcPr>
          <w:p w14:paraId="6FD3B049"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Hardware</w:t>
            </w:r>
          </w:p>
        </w:tc>
        <w:tc>
          <w:tcPr>
            <w:tcW w:w="1473" w:type="dxa"/>
            <w:tcBorders>
              <w:top w:val="nil"/>
              <w:left w:val="nil"/>
              <w:bottom w:val="single" w:sz="4" w:space="0" w:color="000000"/>
              <w:right w:val="nil"/>
            </w:tcBorders>
            <w:shd w:val="clear" w:color="auto" w:fill="auto"/>
            <w:noWrap/>
            <w:vAlign w:val="center"/>
            <w:hideMark/>
          </w:tcPr>
          <w:p w14:paraId="271ED45C"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Instalación</w:t>
            </w:r>
            <w:proofErr w:type="spellEnd"/>
          </w:p>
        </w:tc>
        <w:tc>
          <w:tcPr>
            <w:tcW w:w="1700" w:type="dxa"/>
            <w:tcBorders>
              <w:top w:val="nil"/>
              <w:left w:val="nil"/>
              <w:bottom w:val="single" w:sz="4" w:space="0" w:color="000000"/>
              <w:right w:val="nil"/>
            </w:tcBorders>
            <w:shd w:val="clear" w:color="auto" w:fill="auto"/>
            <w:noWrap/>
            <w:vAlign w:val="center"/>
            <w:hideMark/>
          </w:tcPr>
          <w:p w14:paraId="64C5A05E"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Mantenimiento</w:t>
            </w:r>
            <w:proofErr w:type="spellEnd"/>
          </w:p>
        </w:tc>
        <w:tc>
          <w:tcPr>
            <w:tcW w:w="1473" w:type="dxa"/>
            <w:tcBorders>
              <w:top w:val="nil"/>
              <w:left w:val="nil"/>
              <w:bottom w:val="single" w:sz="4" w:space="0" w:color="000000"/>
              <w:right w:val="nil"/>
            </w:tcBorders>
            <w:shd w:val="clear" w:color="auto" w:fill="auto"/>
            <w:noWrap/>
            <w:vAlign w:val="center"/>
            <w:hideMark/>
          </w:tcPr>
          <w:p w14:paraId="0CA612EA"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Préstamo</w:t>
            </w:r>
            <w:proofErr w:type="spellEnd"/>
          </w:p>
        </w:tc>
        <w:tc>
          <w:tcPr>
            <w:tcW w:w="1564" w:type="dxa"/>
            <w:vMerge/>
            <w:tcBorders>
              <w:left w:val="nil"/>
              <w:bottom w:val="single" w:sz="4" w:space="0" w:color="000000"/>
              <w:right w:val="nil"/>
            </w:tcBorders>
            <w:vAlign w:val="center"/>
            <w:hideMark/>
          </w:tcPr>
          <w:p w14:paraId="5A304989" w14:textId="77777777" w:rsidR="000A2E87" w:rsidRPr="00B3674D" w:rsidRDefault="000A2E87" w:rsidP="00B3674D">
            <w:pPr>
              <w:spacing w:after="0"/>
              <w:jc w:val="left"/>
              <w:rPr>
                <w:rFonts w:cstheme="minorHAnsi"/>
                <w:color w:val="000000"/>
                <w:sz w:val="20"/>
                <w:lang w:val="en-US"/>
              </w:rPr>
            </w:pPr>
          </w:p>
        </w:tc>
        <w:tc>
          <w:tcPr>
            <w:tcW w:w="1555" w:type="dxa"/>
            <w:vMerge/>
            <w:tcBorders>
              <w:left w:val="nil"/>
              <w:bottom w:val="single" w:sz="4" w:space="0" w:color="000000"/>
              <w:right w:val="nil"/>
            </w:tcBorders>
            <w:vAlign w:val="center"/>
            <w:hideMark/>
          </w:tcPr>
          <w:p w14:paraId="09820542" w14:textId="77777777" w:rsidR="000A2E87" w:rsidRPr="00B3674D" w:rsidRDefault="000A2E87" w:rsidP="00B3674D">
            <w:pPr>
              <w:spacing w:after="0"/>
              <w:jc w:val="left"/>
              <w:rPr>
                <w:rFonts w:cstheme="minorHAnsi"/>
                <w:color w:val="000000"/>
                <w:sz w:val="20"/>
                <w:lang w:val="en-US"/>
              </w:rPr>
            </w:pPr>
          </w:p>
        </w:tc>
      </w:tr>
      <w:tr w:rsidR="00824B6F" w:rsidRPr="00B3674D" w14:paraId="27335B9B" w14:textId="77777777" w:rsidTr="00824B6F">
        <w:trPr>
          <w:trHeight w:val="300"/>
        </w:trPr>
        <w:tc>
          <w:tcPr>
            <w:tcW w:w="600" w:type="dxa"/>
            <w:tcBorders>
              <w:top w:val="nil"/>
              <w:left w:val="nil"/>
              <w:bottom w:val="nil"/>
              <w:right w:val="nil"/>
            </w:tcBorders>
            <w:shd w:val="clear" w:color="auto" w:fill="auto"/>
            <w:noWrap/>
            <w:vAlign w:val="bottom"/>
            <w:hideMark/>
          </w:tcPr>
          <w:p w14:paraId="2C311159"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0</w:t>
            </w:r>
          </w:p>
        </w:tc>
        <w:tc>
          <w:tcPr>
            <w:tcW w:w="1473" w:type="dxa"/>
            <w:tcBorders>
              <w:top w:val="nil"/>
              <w:left w:val="nil"/>
              <w:bottom w:val="nil"/>
              <w:right w:val="nil"/>
            </w:tcBorders>
            <w:shd w:val="clear" w:color="auto" w:fill="auto"/>
            <w:noWrap/>
            <w:vAlign w:val="bottom"/>
            <w:hideMark/>
          </w:tcPr>
          <w:p w14:paraId="5F40EBCB" w14:textId="610645D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58A2B751" w14:textId="55F5D4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755F7FD4" w14:textId="03AA4AB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700" w:type="dxa"/>
            <w:tcBorders>
              <w:top w:val="nil"/>
              <w:left w:val="nil"/>
              <w:bottom w:val="nil"/>
              <w:right w:val="nil"/>
            </w:tcBorders>
            <w:shd w:val="clear" w:color="auto" w:fill="auto"/>
            <w:noWrap/>
            <w:vAlign w:val="bottom"/>
            <w:hideMark/>
          </w:tcPr>
          <w:p w14:paraId="6BB7ED50" w14:textId="1FEAB14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0A17F54D" w14:textId="4355657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542A395A" w14:textId="700A94B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177,340.00 € </w:t>
            </w:r>
          </w:p>
        </w:tc>
        <w:tc>
          <w:tcPr>
            <w:tcW w:w="1555" w:type="dxa"/>
            <w:tcBorders>
              <w:top w:val="nil"/>
              <w:left w:val="nil"/>
              <w:bottom w:val="nil"/>
              <w:right w:val="nil"/>
            </w:tcBorders>
            <w:shd w:val="clear" w:color="auto" w:fill="auto"/>
            <w:noWrap/>
            <w:vAlign w:val="bottom"/>
            <w:hideMark/>
          </w:tcPr>
          <w:p w14:paraId="72E71C3E" w14:textId="1B2002B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177,340.00 € </w:t>
            </w:r>
          </w:p>
        </w:tc>
      </w:tr>
      <w:tr w:rsidR="00824B6F" w:rsidRPr="00B3674D" w14:paraId="12ABA662" w14:textId="77777777" w:rsidTr="00824B6F">
        <w:trPr>
          <w:trHeight w:val="300"/>
        </w:trPr>
        <w:tc>
          <w:tcPr>
            <w:tcW w:w="600" w:type="dxa"/>
            <w:tcBorders>
              <w:top w:val="nil"/>
              <w:left w:val="nil"/>
              <w:bottom w:val="nil"/>
              <w:right w:val="nil"/>
            </w:tcBorders>
            <w:shd w:val="clear" w:color="auto" w:fill="auto"/>
            <w:noWrap/>
            <w:vAlign w:val="bottom"/>
            <w:hideMark/>
          </w:tcPr>
          <w:p w14:paraId="784DFE21"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1</w:t>
            </w:r>
          </w:p>
        </w:tc>
        <w:tc>
          <w:tcPr>
            <w:tcW w:w="1473" w:type="dxa"/>
            <w:tcBorders>
              <w:top w:val="nil"/>
              <w:left w:val="nil"/>
              <w:bottom w:val="nil"/>
              <w:right w:val="nil"/>
            </w:tcBorders>
            <w:shd w:val="clear" w:color="auto" w:fill="auto"/>
            <w:noWrap/>
            <w:vAlign w:val="bottom"/>
            <w:hideMark/>
          </w:tcPr>
          <w:p w14:paraId="626AC523" w14:textId="05E7383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3519C07C" w14:textId="5B7D60A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12,000.00 € </w:t>
            </w:r>
          </w:p>
        </w:tc>
        <w:tc>
          <w:tcPr>
            <w:tcW w:w="1473" w:type="dxa"/>
            <w:tcBorders>
              <w:top w:val="nil"/>
              <w:left w:val="nil"/>
              <w:bottom w:val="nil"/>
              <w:right w:val="nil"/>
            </w:tcBorders>
            <w:shd w:val="clear" w:color="auto" w:fill="auto"/>
            <w:noWrap/>
            <w:vAlign w:val="bottom"/>
            <w:hideMark/>
          </w:tcPr>
          <w:p w14:paraId="37FA16AF" w14:textId="1E7B557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37,394.00 € </w:t>
            </w:r>
          </w:p>
        </w:tc>
        <w:tc>
          <w:tcPr>
            <w:tcW w:w="1700" w:type="dxa"/>
            <w:tcBorders>
              <w:top w:val="nil"/>
              <w:left w:val="nil"/>
              <w:bottom w:val="nil"/>
              <w:right w:val="nil"/>
            </w:tcBorders>
            <w:shd w:val="clear" w:color="auto" w:fill="auto"/>
            <w:noWrap/>
            <w:vAlign w:val="bottom"/>
            <w:hideMark/>
          </w:tcPr>
          <w:p w14:paraId="104515EA" w14:textId="106922B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7,000.00 € </w:t>
            </w:r>
          </w:p>
        </w:tc>
        <w:tc>
          <w:tcPr>
            <w:tcW w:w="1473" w:type="dxa"/>
            <w:tcBorders>
              <w:top w:val="nil"/>
              <w:left w:val="nil"/>
              <w:bottom w:val="nil"/>
              <w:right w:val="nil"/>
            </w:tcBorders>
            <w:shd w:val="clear" w:color="auto" w:fill="auto"/>
            <w:noWrap/>
            <w:vAlign w:val="bottom"/>
            <w:hideMark/>
          </w:tcPr>
          <w:p w14:paraId="4566596C" w14:textId="4B86035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02814C8B" w14:textId="6B413C7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35622ED6" w14:textId="24D0490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205,834.00 € </w:t>
            </w:r>
          </w:p>
        </w:tc>
      </w:tr>
      <w:tr w:rsidR="00824B6F" w:rsidRPr="00B3674D" w14:paraId="5D5A529D" w14:textId="77777777" w:rsidTr="00824B6F">
        <w:trPr>
          <w:trHeight w:val="300"/>
        </w:trPr>
        <w:tc>
          <w:tcPr>
            <w:tcW w:w="600" w:type="dxa"/>
            <w:tcBorders>
              <w:top w:val="nil"/>
              <w:left w:val="nil"/>
              <w:bottom w:val="nil"/>
              <w:right w:val="nil"/>
            </w:tcBorders>
            <w:shd w:val="clear" w:color="auto" w:fill="auto"/>
            <w:noWrap/>
            <w:vAlign w:val="bottom"/>
            <w:hideMark/>
          </w:tcPr>
          <w:p w14:paraId="5E1AB186"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2</w:t>
            </w:r>
          </w:p>
        </w:tc>
        <w:tc>
          <w:tcPr>
            <w:tcW w:w="1473" w:type="dxa"/>
            <w:tcBorders>
              <w:top w:val="nil"/>
              <w:left w:val="nil"/>
              <w:bottom w:val="nil"/>
              <w:right w:val="nil"/>
            </w:tcBorders>
            <w:shd w:val="clear" w:color="auto" w:fill="auto"/>
            <w:noWrap/>
            <w:vAlign w:val="bottom"/>
            <w:hideMark/>
          </w:tcPr>
          <w:p w14:paraId="36EE4DAA" w14:textId="0DFA7AC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6F2640FB" w14:textId="3B350BC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6,000.00 € </w:t>
            </w:r>
          </w:p>
        </w:tc>
        <w:tc>
          <w:tcPr>
            <w:tcW w:w="1473" w:type="dxa"/>
            <w:tcBorders>
              <w:top w:val="nil"/>
              <w:left w:val="nil"/>
              <w:bottom w:val="nil"/>
              <w:right w:val="nil"/>
            </w:tcBorders>
            <w:shd w:val="clear" w:color="auto" w:fill="auto"/>
            <w:noWrap/>
            <w:vAlign w:val="bottom"/>
            <w:hideMark/>
          </w:tcPr>
          <w:p w14:paraId="2997CF4D" w14:textId="09ED18F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18,697.00 € </w:t>
            </w:r>
          </w:p>
        </w:tc>
        <w:tc>
          <w:tcPr>
            <w:tcW w:w="1700" w:type="dxa"/>
            <w:tcBorders>
              <w:top w:val="nil"/>
              <w:left w:val="nil"/>
              <w:bottom w:val="nil"/>
              <w:right w:val="nil"/>
            </w:tcBorders>
            <w:shd w:val="clear" w:color="auto" w:fill="auto"/>
            <w:noWrap/>
            <w:vAlign w:val="bottom"/>
            <w:hideMark/>
          </w:tcPr>
          <w:p w14:paraId="3FF88906" w14:textId="1329B24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10,500.00 € </w:t>
            </w:r>
          </w:p>
        </w:tc>
        <w:tc>
          <w:tcPr>
            <w:tcW w:w="1473" w:type="dxa"/>
            <w:tcBorders>
              <w:top w:val="nil"/>
              <w:left w:val="nil"/>
              <w:bottom w:val="nil"/>
              <w:right w:val="nil"/>
            </w:tcBorders>
            <w:shd w:val="clear" w:color="auto" w:fill="auto"/>
            <w:noWrap/>
            <w:vAlign w:val="bottom"/>
            <w:hideMark/>
          </w:tcPr>
          <w:p w14:paraId="3CAD9308" w14:textId="7E571ED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69EE6A4D" w14:textId="2E6439F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7A71085A" w14:textId="3AFAA66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184,637.00 € </w:t>
            </w:r>
          </w:p>
        </w:tc>
      </w:tr>
      <w:tr w:rsidR="00824B6F" w:rsidRPr="00B3674D" w14:paraId="10270BB2" w14:textId="77777777" w:rsidTr="00824B6F">
        <w:trPr>
          <w:trHeight w:val="300"/>
        </w:trPr>
        <w:tc>
          <w:tcPr>
            <w:tcW w:w="600" w:type="dxa"/>
            <w:tcBorders>
              <w:top w:val="nil"/>
              <w:left w:val="nil"/>
              <w:bottom w:val="nil"/>
              <w:right w:val="nil"/>
            </w:tcBorders>
            <w:shd w:val="clear" w:color="auto" w:fill="auto"/>
            <w:noWrap/>
            <w:vAlign w:val="bottom"/>
            <w:hideMark/>
          </w:tcPr>
          <w:p w14:paraId="6D203CDB"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3</w:t>
            </w:r>
          </w:p>
        </w:tc>
        <w:tc>
          <w:tcPr>
            <w:tcW w:w="1473" w:type="dxa"/>
            <w:tcBorders>
              <w:top w:val="nil"/>
              <w:left w:val="nil"/>
              <w:bottom w:val="nil"/>
              <w:right w:val="nil"/>
            </w:tcBorders>
            <w:shd w:val="clear" w:color="auto" w:fill="auto"/>
            <w:noWrap/>
            <w:vAlign w:val="bottom"/>
            <w:hideMark/>
          </w:tcPr>
          <w:p w14:paraId="3234B27C" w14:textId="751EF5A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AB00BED" w14:textId="60053B9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4,500.00 € </w:t>
            </w:r>
          </w:p>
        </w:tc>
        <w:tc>
          <w:tcPr>
            <w:tcW w:w="1473" w:type="dxa"/>
            <w:tcBorders>
              <w:top w:val="nil"/>
              <w:left w:val="nil"/>
              <w:bottom w:val="nil"/>
              <w:right w:val="nil"/>
            </w:tcBorders>
            <w:shd w:val="clear" w:color="auto" w:fill="auto"/>
            <w:noWrap/>
            <w:vAlign w:val="bottom"/>
            <w:hideMark/>
          </w:tcPr>
          <w:p w14:paraId="3EC64483" w14:textId="28D8B64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14,022.75 € </w:t>
            </w:r>
          </w:p>
        </w:tc>
        <w:tc>
          <w:tcPr>
            <w:tcW w:w="1700" w:type="dxa"/>
            <w:tcBorders>
              <w:top w:val="nil"/>
              <w:left w:val="nil"/>
              <w:bottom w:val="nil"/>
              <w:right w:val="nil"/>
            </w:tcBorders>
            <w:shd w:val="clear" w:color="auto" w:fill="auto"/>
            <w:noWrap/>
            <w:vAlign w:val="bottom"/>
            <w:hideMark/>
          </w:tcPr>
          <w:p w14:paraId="573F1F05" w14:textId="5B2ABEF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13,125.00 € </w:t>
            </w:r>
          </w:p>
        </w:tc>
        <w:tc>
          <w:tcPr>
            <w:tcW w:w="1473" w:type="dxa"/>
            <w:tcBorders>
              <w:top w:val="nil"/>
              <w:left w:val="nil"/>
              <w:bottom w:val="nil"/>
              <w:right w:val="nil"/>
            </w:tcBorders>
            <w:shd w:val="clear" w:color="auto" w:fill="auto"/>
            <w:noWrap/>
            <w:vAlign w:val="bottom"/>
            <w:hideMark/>
          </w:tcPr>
          <w:p w14:paraId="2B95DCF5" w14:textId="21CFC04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2F4A6A30" w14:textId="7B135DD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4D87C57" w14:textId="29759B6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181,087.75 € </w:t>
            </w:r>
          </w:p>
        </w:tc>
      </w:tr>
      <w:tr w:rsidR="00824B6F" w:rsidRPr="00B3674D" w14:paraId="4F5EED03" w14:textId="77777777" w:rsidTr="00824B6F">
        <w:trPr>
          <w:trHeight w:val="300"/>
        </w:trPr>
        <w:tc>
          <w:tcPr>
            <w:tcW w:w="600" w:type="dxa"/>
            <w:tcBorders>
              <w:top w:val="nil"/>
              <w:left w:val="nil"/>
              <w:bottom w:val="nil"/>
              <w:right w:val="nil"/>
            </w:tcBorders>
            <w:shd w:val="clear" w:color="auto" w:fill="auto"/>
            <w:noWrap/>
            <w:vAlign w:val="bottom"/>
            <w:hideMark/>
          </w:tcPr>
          <w:p w14:paraId="44F86954"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4</w:t>
            </w:r>
          </w:p>
        </w:tc>
        <w:tc>
          <w:tcPr>
            <w:tcW w:w="1473" w:type="dxa"/>
            <w:tcBorders>
              <w:top w:val="nil"/>
              <w:left w:val="nil"/>
              <w:bottom w:val="nil"/>
              <w:right w:val="nil"/>
            </w:tcBorders>
            <w:shd w:val="clear" w:color="auto" w:fill="auto"/>
            <w:noWrap/>
            <w:vAlign w:val="bottom"/>
            <w:hideMark/>
          </w:tcPr>
          <w:p w14:paraId="5632C9E9" w14:textId="52F5582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7578C56F" w14:textId="1034A2D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2,000.00 € </w:t>
            </w:r>
          </w:p>
        </w:tc>
        <w:tc>
          <w:tcPr>
            <w:tcW w:w="1473" w:type="dxa"/>
            <w:tcBorders>
              <w:top w:val="nil"/>
              <w:left w:val="nil"/>
              <w:bottom w:val="nil"/>
              <w:right w:val="nil"/>
            </w:tcBorders>
            <w:shd w:val="clear" w:color="auto" w:fill="auto"/>
            <w:noWrap/>
            <w:vAlign w:val="bottom"/>
            <w:hideMark/>
          </w:tcPr>
          <w:p w14:paraId="353B32B4" w14:textId="29FE8A9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6,917.89 € </w:t>
            </w:r>
          </w:p>
        </w:tc>
        <w:tc>
          <w:tcPr>
            <w:tcW w:w="1700" w:type="dxa"/>
            <w:tcBorders>
              <w:top w:val="nil"/>
              <w:left w:val="nil"/>
              <w:bottom w:val="nil"/>
              <w:right w:val="nil"/>
            </w:tcBorders>
            <w:shd w:val="clear" w:color="auto" w:fill="auto"/>
            <w:noWrap/>
            <w:vAlign w:val="bottom"/>
            <w:hideMark/>
          </w:tcPr>
          <w:p w14:paraId="3B14F523" w14:textId="1DC22FA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14,420.00 € </w:t>
            </w:r>
          </w:p>
        </w:tc>
        <w:tc>
          <w:tcPr>
            <w:tcW w:w="1473" w:type="dxa"/>
            <w:tcBorders>
              <w:top w:val="nil"/>
              <w:left w:val="nil"/>
              <w:bottom w:val="nil"/>
              <w:right w:val="nil"/>
            </w:tcBorders>
            <w:shd w:val="clear" w:color="auto" w:fill="auto"/>
            <w:noWrap/>
            <w:vAlign w:val="bottom"/>
            <w:hideMark/>
          </w:tcPr>
          <w:p w14:paraId="2E0D2013" w14:textId="08BBF93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48944302" w14:textId="7E4BF33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7ADB6FDA" w14:textId="1327794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172,777.89 € </w:t>
            </w:r>
          </w:p>
        </w:tc>
      </w:tr>
      <w:tr w:rsidR="00824B6F" w:rsidRPr="00B3674D" w14:paraId="24D451F5" w14:textId="77777777" w:rsidTr="00824B6F">
        <w:trPr>
          <w:trHeight w:val="315"/>
        </w:trPr>
        <w:tc>
          <w:tcPr>
            <w:tcW w:w="600" w:type="dxa"/>
            <w:tcBorders>
              <w:top w:val="nil"/>
              <w:left w:val="nil"/>
              <w:bottom w:val="single" w:sz="12" w:space="0" w:color="auto"/>
              <w:right w:val="nil"/>
            </w:tcBorders>
            <w:shd w:val="clear" w:color="auto" w:fill="auto"/>
            <w:noWrap/>
            <w:vAlign w:val="bottom"/>
            <w:hideMark/>
          </w:tcPr>
          <w:p w14:paraId="07B77ECF"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5</w:t>
            </w:r>
          </w:p>
        </w:tc>
        <w:tc>
          <w:tcPr>
            <w:tcW w:w="1473" w:type="dxa"/>
            <w:tcBorders>
              <w:top w:val="nil"/>
              <w:left w:val="nil"/>
              <w:bottom w:val="single" w:sz="12" w:space="0" w:color="auto"/>
              <w:right w:val="nil"/>
            </w:tcBorders>
            <w:shd w:val="clear" w:color="auto" w:fill="auto"/>
            <w:noWrap/>
            <w:vAlign w:val="bottom"/>
            <w:hideMark/>
          </w:tcPr>
          <w:p w14:paraId="20184F2E" w14:textId="404144A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single" w:sz="12" w:space="0" w:color="auto"/>
              <w:right w:val="nil"/>
            </w:tcBorders>
            <w:shd w:val="clear" w:color="auto" w:fill="auto"/>
            <w:noWrap/>
            <w:vAlign w:val="bottom"/>
            <w:hideMark/>
          </w:tcPr>
          <w:p w14:paraId="5FA26E2D" w14:textId="5A7A091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1,000.00 € </w:t>
            </w:r>
          </w:p>
        </w:tc>
        <w:tc>
          <w:tcPr>
            <w:tcW w:w="1473" w:type="dxa"/>
            <w:tcBorders>
              <w:top w:val="nil"/>
              <w:left w:val="nil"/>
              <w:bottom w:val="single" w:sz="12" w:space="0" w:color="auto"/>
              <w:right w:val="nil"/>
            </w:tcBorders>
            <w:shd w:val="clear" w:color="auto" w:fill="auto"/>
            <w:noWrap/>
            <w:vAlign w:val="bottom"/>
            <w:hideMark/>
          </w:tcPr>
          <w:p w14:paraId="7569A5B6" w14:textId="367E68A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3,739.40 € </w:t>
            </w:r>
          </w:p>
        </w:tc>
        <w:tc>
          <w:tcPr>
            <w:tcW w:w="1700" w:type="dxa"/>
            <w:tcBorders>
              <w:top w:val="nil"/>
              <w:left w:val="nil"/>
              <w:bottom w:val="single" w:sz="12" w:space="0" w:color="auto"/>
              <w:right w:val="nil"/>
            </w:tcBorders>
            <w:shd w:val="clear" w:color="auto" w:fill="auto"/>
            <w:noWrap/>
            <w:vAlign w:val="bottom"/>
            <w:hideMark/>
          </w:tcPr>
          <w:p w14:paraId="71073080" w14:textId="57FD013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15,120.00 € </w:t>
            </w:r>
          </w:p>
        </w:tc>
        <w:tc>
          <w:tcPr>
            <w:tcW w:w="1473" w:type="dxa"/>
            <w:tcBorders>
              <w:top w:val="nil"/>
              <w:left w:val="nil"/>
              <w:bottom w:val="single" w:sz="12" w:space="0" w:color="auto"/>
              <w:right w:val="nil"/>
            </w:tcBorders>
            <w:shd w:val="clear" w:color="auto" w:fill="auto"/>
            <w:noWrap/>
            <w:vAlign w:val="bottom"/>
            <w:hideMark/>
          </w:tcPr>
          <w:p w14:paraId="3BDC823B" w14:textId="27EEDDB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single" w:sz="12" w:space="0" w:color="auto"/>
              <w:right w:val="nil"/>
            </w:tcBorders>
            <w:shd w:val="clear" w:color="auto" w:fill="auto"/>
            <w:noWrap/>
            <w:vAlign w:val="bottom"/>
            <w:hideMark/>
          </w:tcPr>
          <w:p w14:paraId="157CE249" w14:textId="71AEE48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single" w:sz="12" w:space="0" w:color="auto"/>
              <w:right w:val="nil"/>
            </w:tcBorders>
            <w:shd w:val="clear" w:color="auto" w:fill="auto"/>
            <w:noWrap/>
            <w:vAlign w:val="bottom"/>
            <w:hideMark/>
          </w:tcPr>
          <w:p w14:paraId="7301BD9E" w14:textId="4480845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92,049.40 € </w:t>
            </w:r>
          </w:p>
        </w:tc>
      </w:tr>
      <w:tr w:rsidR="00824B6F" w:rsidRPr="00B3674D" w14:paraId="504A65BF" w14:textId="77777777" w:rsidTr="00824B6F">
        <w:trPr>
          <w:trHeight w:val="315"/>
        </w:trPr>
        <w:tc>
          <w:tcPr>
            <w:tcW w:w="600" w:type="dxa"/>
            <w:tcBorders>
              <w:top w:val="nil"/>
              <w:left w:val="nil"/>
              <w:bottom w:val="nil"/>
              <w:right w:val="nil"/>
            </w:tcBorders>
            <w:shd w:val="clear" w:color="auto" w:fill="auto"/>
            <w:noWrap/>
            <w:vAlign w:val="bottom"/>
            <w:hideMark/>
          </w:tcPr>
          <w:p w14:paraId="0058EBB7"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6</w:t>
            </w:r>
          </w:p>
        </w:tc>
        <w:tc>
          <w:tcPr>
            <w:tcW w:w="1473" w:type="dxa"/>
            <w:tcBorders>
              <w:top w:val="nil"/>
              <w:left w:val="nil"/>
              <w:bottom w:val="nil"/>
              <w:right w:val="nil"/>
            </w:tcBorders>
            <w:shd w:val="clear" w:color="auto" w:fill="auto"/>
            <w:noWrap/>
            <w:vAlign w:val="bottom"/>
            <w:hideMark/>
          </w:tcPr>
          <w:p w14:paraId="777019E7" w14:textId="61595CF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29EAB1B" w14:textId="6A9CCBD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500.00 € </w:t>
            </w:r>
          </w:p>
        </w:tc>
        <w:tc>
          <w:tcPr>
            <w:tcW w:w="1473" w:type="dxa"/>
            <w:tcBorders>
              <w:top w:val="nil"/>
              <w:left w:val="nil"/>
              <w:bottom w:val="nil"/>
              <w:right w:val="nil"/>
            </w:tcBorders>
            <w:shd w:val="clear" w:color="auto" w:fill="auto"/>
            <w:noWrap/>
            <w:vAlign w:val="bottom"/>
            <w:hideMark/>
          </w:tcPr>
          <w:p w14:paraId="3C16EBC6" w14:textId="076C79B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1,869.70 € </w:t>
            </w:r>
          </w:p>
        </w:tc>
        <w:tc>
          <w:tcPr>
            <w:tcW w:w="1700" w:type="dxa"/>
            <w:tcBorders>
              <w:top w:val="nil"/>
              <w:left w:val="nil"/>
              <w:bottom w:val="nil"/>
              <w:right w:val="nil"/>
            </w:tcBorders>
            <w:shd w:val="clear" w:color="auto" w:fill="auto"/>
            <w:noWrap/>
            <w:vAlign w:val="bottom"/>
            <w:hideMark/>
          </w:tcPr>
          <w:p w14:paraId="565FD0E9" w14:textId="43F7F5E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15,470.00 € </w:t>
            </w:r>
          </w:p>
        </w:tc>
        <w:tc>
          <w:tcPr>
            <w:tcW w:w="1473" w:type="dxa"/>
            <w:tcBorders>
              <w:top w:val="nil"/>
              <w:left w:val="nil"/>
              <w:bottom w:val="nil"/>
              <w:right w:val="nil"/>
            </w:tcBorders>
            <w:shd w:val="clear" w:color="auto" w:fill="auto"/>
            <w:noWrap/>
            <w:vAlign w:val="bottom"/>
            <w:hideMark/>
          </w:tcPr>
          <w:p w14:paraId="34DE6D83" w14:textId="148D0C6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541BFF86" w14:textId="32C40D6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12695B7" w14:textId="4AAA7F9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90,029.70 € </w:t>
            </w:r>
          </w:p>
        </w:tc>
      </w:tr>
      <w:tr w:rsidR="00824B6F" w:rsidRPr="00B3674D" w14:paraId="51DF3CDF" w14:textId="77777777" w:rsidTr="00824B6F">
        <w:trPr>
          <w:trHeight w:val="300"/>
        </w:trPr>
        <w:tc>
          <w:tcPr>
            <w:tcW w:w="600" w:type="dxa"/>
            <w:tcBorders>
              <w:top w:val="nil"/>
              <w:left w:val="nil"/>
              <w:bottom w:val="nil"/>
              <w:right w:val="nil"/>
            </w:tcBorders>
            <w:shd w:val="clear" w:color="auto" w:fill="auto"/>
            <w:noWrap/>
            <w:vAlign w:val="bottom"/>
            <w:hideMark/>
          </w:tcPr>
          <w:p w14:paraId="512E292D"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7</w:t>
            </w:r>
          </w:p>
        </w:tc>
        <w:tc>
          <w:tcPr>
            <w:tcW w:w="1473" w:type="dxa"/>
            <w:tcBorders>
              <w:top w:val="nil"/>
              <w:left w:val="nil"/>
              <w:bottom w:val="nil"/>
              <w:right w:val="nil"/>
            </w:tcBorders>
            <w:shd w:val="clear" w:color="auto" w:fill="auto"/>
            <w:noWrap/>
            <w:vAlign w:val="bottom"/>
            <w:hideMark/>
          </w:tcPr>
          <w:p w14:paraId="291544B3" w14:textId="04F11DC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FF950D5" w14:textId="7FFA058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0A9ED200" w14:textId="3516EE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09EAFC95" w14:textId="0955A62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15,610.00 € </w:t>
            </w:r>
          </w:p>
        </w:tc>
        <w:tc>
          <w:tcPr>
            <w:tcW w:w="1473" w:type="dxa"/>
            <w:tcBorders>
              <w:top w:val="nil"/>
              <w:left w:val="nil"/>
              <w:bottom w:val="nil"/>
              <w:right w:val="nil"/>
            </w:tcBorders>
            <w:shd w:val="clear" w:color="auto" w:fill="auto"/>
            <w:noWrap/>
            <w:vAlign w:val="bottom"/>
            <w:hideMark/>
          </w:tcPr>
          <w:p w14:paraId="16E8848C" w14:textId="1E289FE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7131ACF9" w14:textId="46C3A71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19C5BC8D" w14:textId="2687BE1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88,547.88 € </w:t>
            </w:r>
          </w:p>
        </w:tc>
      </w:tr>
      <w:tr w:rsidR="00824B6F" w:rsidRPr="00B3674D" w14:paraId="05175007" w14:textId="77777777" w:rsidTr="00824B6F">
        <w:trPr>
          <w:trHeight w:val="300"/>
        </w:trPr>
        <w:tc>
          <w:tcPr>
            <w:tcW w:w="600" w:type="dxa"/>
            <w:tcBorders>
              <w:top w:val="nil"/>
              <w:left w:val="nil"/>
              <w:bottom w:val="nil"/>
              <w:right w:val="nil"/>
            </w:tcBorders>
            <w:shd w:val="clear" w:color="auto" w:fill="auto"/>
            <w:noWrap/>
            <w:vAlign w:val="bottom"/>
            <w:hideMark/>
          </w:tcPr>
          <w:p w14:paraId="7C2F1412"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8</w:t>
            </w:r>
          </w:p>
        </w:tc>
        <w:tc>
          <w:tcPr>
            <w:tcW w:w="1473" w:type="dxa"/>
            <w:tcBorders>
              <w:top w:val="nil"/>
              <w:left w:val="nil"/>
              <w:bottom w:val="nil"/>
              <w:right w:val="nil"/>
            </w:tcBorders>
            <w:shd w:val="clear" w:color="auto" w:fill="auto"/>
            <w:noWrap/>
            <w:vAlign w:val="bottom"/>
            <w:hideMark/>
          </w:tcPr>
          <w:p w14:paraId="018CA4E6" w14:textId="1278D87D"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0B9EAA0E" w14:textId="02D9A6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60EE8BCA" w14:textId="1C58D47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3A75AC46" w14:textId="0C67BB0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15,750.00 € </w:t>
            </w:r>
          </w:p>
        </w:tc>
        <w:tc>
          <w:tcPr>
            <w:tcW w:w="1473" w:type="dxa"/>
            <w:tcBorders>
              <w:top w:val="nil"/>
              <w:left w:val="nil"/>
              <w:bottom w:val="nil"/>
              <w:right w:val="nil"/>
            </w:tcBorders>
            <w:shd w:val="clear" w:color="auto" w:fill="auto"/>
            <w:noWrap/>
            <w:vAlign w:val="bottom"/>
            <w:hideMark/>
          </w:tcPr>
          <w:p w14:paraId="4F5EBA2B" w14:textId="590608A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0018DB11" w14:textId="7E2815A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498CDAD" w14:textId="79A034A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88,687.88 € </w:t>
            </w:r>
          </w:p>
        </w:tc>
      </w:tr>
      <w:tr w:rsidR="00824B6F" w:rsidRPr="00B3674D" w14:paraId="4DF37950" w14:textId="77777777" w:rsidTr="00824B6F">
        <w:trPr>
          <w:trHeight w:val="300"/>
        </w:trPr>
        <w:tc>
          <w:tcPr>
            <w:tcW w:w="600" w:type="dxa"/>
            <w:tcBorders>
              <w:top w:val="nil"/>
              <w:left w:val="nil"/>
              <w:bottom w:val="nil"/>
              <w:right w:val="nil"/>
            </w:tcBorders>
            <w:shd w:val="clear" w:color="auto" w:fill="auto"/>
            <w:noWrap/>
            <w:vAlign w:val="bottom"/>
            <w:hideMark/>
          </w:tcPr>
          <w:p w14:paraId="6A65C60D"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9</w:t>
            </w:r>
          </w:p>
        </w:tc>
        <w:tc>
          <w:tcPr>
            <w:tcW w:w="1473" w:type="dxa"/>
            <w:tcBorders>
              <w:top w:val="nil"/>
              <w:left w:val="nil"/>
              <w:bottom w:val="nil"/>
              <w:right w:val="nil"/>
            </w:tcBorders>
            <w:shd w:val="clear" w:color="auto" w:fill="auto"/>
            <w:noWrap/>
            <w:vAlign w:val="bottom"/>
            <w:hideMark/>
          </w:tcPr>
          <w:p w14:paraId="15ABA2D5" w14:textId="1632F1A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74927B40" w14:textId="6DE41ED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328F3718" w14:textId="5A7B780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3B415C7A" w14:textId="19595D6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15,890.00 € </w:t>
            </w:r>
          </w:p>
        </w:tc>
        <w:tc>
          <w:tcPr>
            <w:tcW w:w="1473" w:type="dxa"/>
            <w:tcBorders>
              <w:top w:val="nil"/>
              <w:left w:val="nil"/>
              <w:bottom w:val="nil"/>
              <w:right w:val="nil"/>
            </w:tcBorders>
            <w:shd w:val="clear" w:color="auto" w:fill="auto"/>
            <w:noWrap/>
            <w:vAlign w:val="bottom"/>
            <w:hideMark/>
          </w:tcPr>
          <w:p w14:paraId="5585761B" w14:textId="7AE3E8E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7C10D614" w14:textId="6AF2D58C"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2CF1A92A" w14:textId="287A72D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88,827.88 € </w:t>
            </w:r>
          </w:p>
        </w:tc>
      </w:tr>
      <w:tr w:rsidR="00824B6F" w:rsidRPr="00B3674D" w14:paraId="66BAAB51" w14:textId="77777777" w:rsidTr="00824B6F">
        <w:trPr>
          <w:trHeight w:val="300"/>
        </w:trPr>
        <w:tc>
          <w:tcPr>
            <w:tcW w:w="600" w:type="dxa"/>
            <w:tcBorders>
              <w:top w:val="nil"/>
              <w:left w:val="nil"/>
              <w:bottom w:val="nil"/>
              <w:right w:val="nil"/>
            </w:tcBorders>
            <w:shd w:val="clear" w:color="auto" w:fill="auto"/>
            <w:noWrap/>
            <w:vAlign w:val="bottom"/>
            <w:hideMark/>
          </w:tcPr>
          <w:p w14:paraId="1081CFBA"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10</w:t>
            </w:r>
          </w:p>
        </w:tc>
        <w:tc>
          <w:tcPr>
            <w:tcW w:w="1473" w:type="dxa"/>
            <w:tcBorders>
              <w:top w:val="nil"/>
              <w:left w:val="nil"/>
              <w:bottom w:val="nil"/>
              <w:right w:val="nil"/>
            </w:tcBorders>
            <w:shd w:val="clear" w:color="auto" w:fill="auto"/>
            <w:noWrap/>
            <w:vAlign w:val="bottom"/>
            <w:hideMark/>
          </w:tcPr>
          <w:p w14:paraId="1286C8B8" w14:textId="64DD0D2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57CEECE5" w14:textId="7F8907B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3862F3EB" w14:textId="0AD7399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47345955" w14:textId="4E68108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16,030.00 € </w:t>
            </w:r>
          </w:p>
        </w:tc>
        <w:tc>
          <w:tcPr>
            <w:tcW w:w="1473" w:type="dxa"/>
            <w:tcBorders>
              <w:top w:val="nil"/>
              <w:left w:val="nil"/>
              <w:bottom w:val="nil"/>
              <w:right w:val="nil"/>
            </w:tcBorders>
            <w:shd w:val="clear" w:color="auto" w:fill="auto"/>
            <w:noWrap/>
            <w:vAlign w:val="bottom"/>
            <w:hideMark/>
          </w:tcPr>
          <w:p w14:paraId="3E53FF59" w14:textId="25DCD77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3777E1A2" w14:textId="2F607C7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0D17D7B3" w14:textId="66E95B1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88,967.88 € </w:t>
            </w:r>
          </w:p>
        </w:tc>
      </w:tr>
    </w:tbl>
    <w:p w14:paraId="6EBD80D6" w14:textId="77777777" w:rsidR="00954ADD" w:rsidRDefault="00954ADD" w:rsidP="00954ADD">
      <w:pPr>
        <w:pStyle w:val="Caption"/>
        <w:keepNext/>
        <w:jc w:val="center"/>
      </w:pPr>
      <w:bookmarkStart w:id="342" w:name="_Toc165140856"/>
      <w:r>
        <w:t xml:space="preserve">Tabla </w:t>
      </w:r>
      <w:r>
        <w:fldChar w:fldCharType="begin"/>
      </w:r>
      <w:r>
        <w:instrText xml:space="preserve"> SEQ Tabla \* ARABIC </w:instrText>
      </w:r>
      <w:r>
        <w:fldChar w:fldCharType="separate"/>
      </w:r>
      <w:r>
        <w:rPr>
          <w:noProof/>
        </w:rPr>
        <w:t>2</w:t>
      </w:r>
      <w:r>
        <w:fldChar w:fldCharType="end"/>
      </w:r>
      <w:r>
        <w:t>. Tabla de costes ordinarios</w:t>
      </w:r>
      <w:bookmarkEnd w:id="342"/>
    </w:p>
    <w:p w14:paraId="0DEA13C8" w14:textId="4E6A78A8" w:rsidR="00FD666E" w:rsidRDefault="00FD666E" w:rsidP="009B2024">
      <w:pPr>
        <w:pStyle w:val="Heading2"/>
        <w:numPr>
          <w:ilvl w:val="1"/>
          <w:numId w:val="13"/>
        </w:numPr>
        <w:ind w:left="283" w:hanging="283"/>
      </w:pPr>
      <w:bookmarkStart w:id="343" w:name="_Toc165312852"/>
      <w:r>
        <w:t>Ingresos</w:t>
      </w:r>
      <w:bookmarkEnd w:id="343"/>
    </w:p>
    <w:p w14:paraId="49EC94AB" w14:textId="3F16428D" w:rsidR="00FD666E" w:rsidRDefault="00FD666E" w:rsidP="00FD666E">
      <w:pPr>
        <w:pStyle w:val="PM2-Body"/>
      </w:pPr>
      <w:r>
        <w:t>Los ingresos proyectados para este proyecto se derivarán de un modelo de facturación basado en el 20% de los ingresos generados por cada plaza de garaje.</w:t>
      </w:r>
    </w:p>
    <w:tbl>
      <w:tblPr>
        <w:tblW w:w="5586" w:type="dxa"/>
        <w:tblInd w:w="1403" w:type="dxa"/>
        <w:tblLook w:val="04A0" w:firstRow="1" w:lastRow="0" w:firstColumn="1" w:lastColumn="0" w:noHBand="0" w:noVBand="1"/>
      </w:tblPr>
      <w:tblGrid>
        <w:gridCol w:w="666"/>
        <w:gridCol w:w="1640"/>
        <w:gridCol w:w="1640"/>
        <w:gridCol w:w="1640"/>
      </w:tblGrid>
      <w:tr w:rsidR="00463743" w:rsidRPr="00463743" w14:paraId="041A8450" w14:textId="77777777" w:rsidTr="000A2E87">
        <w:trPr>
          <w:trHeight w:val="300"/>
        </w:trPr>
        <w:tc>
          <w:tcPr>
            <w:tcW w:w="666" w:type="dxa"/>
            <w:vMerge w:val="restart"/>
            <w:tcBorders>
              <w:top w:val="nil"/>
              <w:left w:val="nil"/>
              <w:bottom w:val="single" w:sz="4" w:space="0" w:color="000000"/>
              <w:right w:val="nil"/>
            </w:tcBorders>
            <w:shd w:val="clear" w:color="auto" w:fill="auto"/>
            <w:noWrap/>
            <w:vAlign w:val="center"/>
            <w:hideMark/>
          </w:tcPr>
          <w:p w14:paraId="0F41346C" w14:textId="77777777" w:rsidR="00463743" w:rsidRPr="00463743" w:rsidRDefault="00463743" w:rsidP="00463743">
            <w:pPr>
              <w:spacing w:after="0"/>
              <w:jc w:val="center"/>
              <w:rPr>
                <w:rFonts w:ascii="Aptos Narrow" w:hAnsi="Aptos Narrow"/>
                <w:color w:val="000000"/>
                <w:szCs w:val="22"/>
                <w:lang w:val="en-US"/>
              </w:rPr>
            </w:pPr>
            <w:r w:rsidRPr="00463743">
              <w:rPr>
                <w:rFonts w:ascii="Aptos Narrow" w:hAnsi="Aptos Narrow"/>
                <w:color w:val="000000"/>
                <w:szCs w:val="22"/>
                <w:lang w:val="en-US"/>
              </w:rPr>
              <w:t>Año</w:t>
            </w:r>
          </w:p>
        </w:tc>
        <w:tc>
          <w:tcPr>
            <w:tcW w:w="4920" w:type="dxa"/>
            <w:gridSpan w:val="3"/>
            <w:tcBorders>
              <w:top w:val="nil"/>
              <w:left w:val="single" w:sz="4" w:space="0" w:color="auto"/>
              <w:bottom w:val="nil"/>
              <w:right w:val="single" w:sz="4" w:space="0" w:color="000000"/>
            </w:tcBorders>
            <w:shd w:val="clear" w:color="auto" w:fill="auto"/>
            <w:noWrap/>
            <w:vAlign w:val="center"/>
            <w:hideMark/>
          </w:tcPr>
          <w:p w14:paraId="6A637208"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Ingresos</w:t>
            </w:r>
            <w:proofErr w:type="spellEnd"/>
          </w:p>
        </w:tc>
      </w:tr>
      <w:tr w:rsidR="00463743" w:rsidRPr="00463743" w14:paraId="0C7B62DD" w14:textId="77777777" w:rsidTr="000A2E87">
        <w:trPr>
          <w:trHeight w:val="900"/>
        </w:trPr>
        <w:tc>
          <w:tcPr>
            <w:tcW w:w="666" w:type="dxa"/>
            <w:vMerge/>
            <w:tcBorders>
              <w:top w:val="nil"/>
              <w:left w:val="nil"/>
              <w:bottom w:val="single" w:sz="4" w:space="0" w:color="000000"/>
              <w:right w:val="nil"/>
            </w:tcBorders>
            <w:vAlign w:val="center"/>
            <w:hideMark/>
          </w:tcPr>
          <w:p w14:paraId="085297A8" w14:textId="77777777" w:rsidR="00463743" w:rsidRPr="00463743" w:rsidRDefault="00463743" w:rsidP="00463743">
            <w:pPr>
              <w:spacing w:after="0"/>
              <w:jc w:val="left"/>
              <w:rPr>
                <w:rFonts w:ascii="Aptos Narrow" w:hAnsi="Aptos Narrow"/>
                <w:color w:val="000000"/>
                <w:szCs w:val="22"/>
                <w:lang w:val="en-US"/>
              </w:rPr>
            </w:pPr>
          </w:p>
        </w:tc>
        <w:tc>
          <w:tcPr>
            <w:tcW w:w="1640" w:type="dxa"/>
            <w:tcBorders>
              <w:top w:val="nil"/>
              <w:left w:val="single" w:sz="4" w:space="0" w:color="auto"/>
              <w:right w:val="nil"/>
            </w:tcBorders>
            <w:shd w:val="clear" w:color="auto" w:fill="auto"/>
            <w:noWrap/>
            <w:vAlign w:val="center"/>
            <w:hideMark/>
          </w:tcPr>
          <w:p w14:paraId="683F5DC9"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Préstamo</w:t>
            </w:r>
            <w:proofErr w:type="spellEnd"/>
          </w:p>
        </w:tc>
        <w:tc>
          <w:tcPr>
            <w:tcW w:w="1640" w:type="dxa"/>
            <w:tcBorders>
              <w:top w:val="nil"/>
              <w:left w:val="nil"/>
              <w:right w:val="nil"/>
            </w:tcBorders>
            <w:shd w:val="clear" w:color="auto" w:fill="auto"/>
            <w:noWrap/>
            <w:vAlign w:val="center"/>
            <w:hideMark/>
          </w:tcPr>
          <w:p w14:paraId="61FDE3F3"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Comisión</w:t>
            </w:r>
            <w:proofErr w:type="spellEnd"/>
          </w:p>
        </w:tc>
        <w:tc>
          <w:tcPr>
            <w:tcW w:w="1640" w:type="dxa"/>
            <w:tcBorders>
              <w:top w:val="nil"/>
              <w:left w:val="nil"/>
              <w:right w:val="single" w:sz="4" w:space="0" w:color="auto"/>
            </w:tcBorders>
            <w:shd w:val="clear" w:color="auto" w:fill="auto"/>
            <w:noWrap/>
            <w:vAlign w:val="center"/>
            <w:hideMark/>
          </w:tcPr>
          <w:p w14:paraId="641ECBC0" w14:textId="77777777" w:rsidR="00463743" w:rsidRPr="00463743" w:rsidRDefault="00463743" w:rsidP="00463743">
            <w:pPr>
              <w:spacing w:after="0"/>
              <w:jc w:val="center"/>
              <w:rPr>
                <w:rFonts w:ascii="Aptos Narrow" w:hAnsi="Aptos Narrow"/>
                <w:color w:val="000000"/>
                <w:sz w:val="20"/>
                <w:lang w:val="en-US"/>
              </w:rPr>
            </w:pPr>
            <w:r w:rsidRPr="00463743">
              <w:rPr>
                <w:rFonts w:ascii="Aptos Narrow" w:hAnsi="Aptos Narrow"/>
                <w:color w:val="000000"/>
                <w:sz w:val="20"/>
                <w:lang w:val="en-US"/>
              </w:rPr>
              <w:t>Total</w:t>
            </w:r>
          </w:p>
        </w:tc>
      </w:tr>
      <w:tr w:rsidR="000A2E87" w:rsidRPr="00463743" w14:paraId="2D4E9F8D" w14:textId="77777777" w:rsidTr="000A2E87">
        <w:trPr>
          <w:trHeight w:val="300"/>
        </w:trPr>
        <w:tc>
          <w:tcPr>
            <w:tcW w:w="666" w:type="dxa"/>
            <w:tcBorders>
              <w:top w:val="nil"/>
              <w:left w:val="nil"/>
              <w:bottom w:val="nil"/>
              <w:right w:val="nil"/>
            </w:tcBorders>
            <w:shd w:val="clear" w:color="auto" w:fill="auto"/>
            <w:noWrap/>
            <w:vAlign w:val="bottom"/>
            <w:hideMark/>
          </w:tcPr>
          <w:p w14:paraId="0E74E087"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0</w:t>
            </w:r>
          </w:p>
        </w:tc>
        <w:tc>
          <w:tcPr>
            <w:tcW w:w="1640" w:type="dxa"/>
            <w:tcBorders>
              <w:top w:val="nil"/>
              <w:left w:val="single" w:sz="4" w:space="0" w:color="auto"/>
              <w:bottom w:val="nil"/>
              <w:right w:val="nil"/>
            </w:tcBorders>
            <w:shd w:val="clear" w:color="auto" w:fill="auto"/>
            <w:noWrap/>
            <w:vAlign w:val="bottom"/>
            <w:hideMark/>
          </w:tcPr>
          <w:p w14:paraId="4C89E6F4" w14:textId="7E702385"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300,000.00 € </w:t>
            </w:r>
          </w:p>
        </w:tc>
        <w:tc>
          <w:tcPr>
            <w:tcW w:w="1640" w:type="dxa"/>
            <w:tcBorders>
              <w:top w:val="nil"/>
              <w:left w:val="nil"/>
              <w:bottom w:val="nil"/>
              <w:right w:val="nil"/>
            </w:tcBorders>
            <w:shd w:val="clear" w:color="auto" w:fill="auto"/>
            <w:noWrap/>
            <w:vAlign w:val="bottom"/>
            <w:hideMark/>
          </w:tcPr>
          <w:p w14:paraId="616DEA04" w14:textId="04200A2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single" w:sz="4" w:space="0" w:color="auto"/>
            </w:tcBorders>
            <w:shd w:val="clear" w:color="auto" w:fill="auto"/>
            <w:noWrap/>
            <w:vAlign w:val="bottom"/>
            <w:hideMark/>
          </w:tcPr>
          <w:p w14:paraId="50B79151" w14:textId="11DC01C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300,000.00 € </w:t>
            </w:r>
          </w:p>
        </w:tc>
      </w:tr>
      <w:tr w:rsidR="000A2E87" w:rsidRPr="00463743" w14:paraId="7AC65DAD" w14:textId="77777777" w:rsidTr="000A2E87">
        <w:trPr>
          <w:trHeight w:val="300"/>
        </w:trPr>
        <w:tc>
          <w:tcPr>
            <w:tcW w:w="666" w:type="dxa"/>
            <w:tcBorders>
              <w:top w:val="nil"/>
              <w:left w:val="nil"/>
              <w:bottom w:val="nil"/>
              <w:right w:val="nil"/>
            </w:tcBorders>
            <w:shd w:val="clear" w:color="auto" w:fill="auto"/>
            <w:noWrap/>
            <w:vAlign w:val="bottom"/>
            <w:hideMark/>
          </w:tcPr>
          <w:p w14:paraId="3C4BB6DE"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1</w:t>
            </w:r>
          </w:p>
        </w:tc>
        <w:tc>
          <w:tcPr>
            <w:tcW w:w="1640" w:type="dxa"/>
            <w:tcBorders>
              <w:top w:val="nil"/>
              <w:left w:val="single" w:sz="4" w:space="0" w:color="auto"/>
              <w:bottom w:val="nil"/>
              <w:right w:val="nil"/>
            </w:tcBorders>
            <w:shd w:val="clear" w:color="auto" w:fill="auto"/>
            <w:noWrap/>
            <w:vAlign w:val="bottom"/>
            <w:hideMark/>
          </w:tcPr>
          <w:p w14:paraId="70DEE70B" w14:textId="5AEE00A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32528716" w14:textId="33008164"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100,224.00 € </w:t>
            </w:r>
          </w:p>
        </w:tc>
        <w:tc>
          <w:tcPr>
            <w:tcW w:w="1640" w:type="dxa"/>
            <w:tcBorders>
              <w:top w:val="nil"/>
              <w:left w:val="nil"/>
              <w:bottom w:val="nil"/>
              <w:right w:val="single" w:sz="4" w:space="0" w:color="auto"/>
            </w:tcBorders>
            <w:shd w:val="clear" w:color="auto" w:fill="auto"/>
            <w:noWrap/>
            <w:vAlign w:val="bottom"/>
            <w:hideMark/>
          </w:tcPr>
          <w:p w14:paraId="231514A9" w14:textId="3C4EF00E"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100,224.00 € </w:t>
            </w:r>
          </w:p>
        </w:tc>
      </w:tr>
      <w:tr w:rsidR="000A2E87" w:rsidRPr="00463743" w14:paraId="595DE0C9" w14:textId="77777777" w:rsidTr="000A2E87">
        <w:trPr>
          <w:trHeight w:val="300"/>
        </w:trPr>
        <w:tc>
          <w:tcPr>
            <w:tcW w:w="666" w:type="dxa"/>
            <w:tcBorders>
              <w:top w:val="nil"/>
              <w:left w:val="nil"/>
              <w:bottom w:val="nil"/>
              <w:right w:val="nil"/>
            </w:tcBorders>
            <w:shd w:val="clear" w:color="auto" w:fill="auto"/>
            <w:noWrap/>
            <w:vAlign w:val="bottom"/>
            <w:hideMark/>
          </w:tcPr>
          <w:p w14:paraId="27049E3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2</w:t>
            </w:r>
          </w:p>
        </w:tc>
        <w:tc>
          <w:tcPr>
            <w:tcW w:w="1640" w:type="dxa"/>
            <w:tcBorders>
              <w:top w:val="nil"/>
              <w:left w:val="single" w:sz="4" w:space="0" w:color="auto"/>
              <w:bottom w:val="nil"/>
              <w:right w:val="nil"/>
            </w:tcBorders>
            <w:shd w:val="clear" w:color="auto" w:fill="auto"/>
            <w:noWrap/>
            <w:vAlign w:val="bottom"/>
            <w:hideMark/>
          </w:tcPr>
          <w:p w14:paraId="11E20D53" w14:textId="5ABFD83B"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825DF07" w14:textId="37DB172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150,336.00 € </w:t>
            </w:r>
          </w:p>
        </w:tc>
        <w:tc>
          <w:tcPr>
            <w:tcW w:w="1640" w:type="dxa"/>
            <w:tcBorders>
              <w:top w:val="nil"/>
              <w:left w:val="nil"/>
              <w:bottom w:val="nil"/>
              <w:right w:val="single" w:sz="4" w:space="0" w:color="auto"/>
            </w:tcBorders>
            <w:shd w:val="clear" w:color="auto" w:fill="auto"/>
            <w:noWrap/>
            <w:vAlign w:val="bottom"/>
            <w:hideMark/>
          </w:tcPr>
          <w:p w14:paraId="4FE9DA05" w14:textId="5E17E763"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150,336.00 € </w:t>
            </w:r>
          </w:p>
        </w:tc>
      </w:tr>
      <w:tr w:rsidR="000A2E87" w:rsidRPr="00463743" w14:paraId="3B988991" w14:textId="77777777" w:rsidTr="000A2E87">
        <w:trPr>
          <w:trHeight w:val="300"/>
        </w:trPr>
        <w:tc>
          <w:tcPr>
            <w:tcW w:w="666" w:type="dxa"/>
            <w:tcBorders>
              <w:top w:val="nil"/>
              <w:left w:val="nil"/>
              <w:bottom w:val="nil"/>
              <w:right w:val="nil"/>
            </w:tcBorders>
            <w:shd w:val="clear" w:color="auto" w:fill="auto"/>
            <w:noWrap/>
            <w:vAlign w:val="bottom"/>
            <w:hideMark/>
          </w:tcPr>
          <w:p w14:paraId="0185593D"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3</w:t>
            </w:r>
          </w:p>
        </w:tc>
        <w:tc>
          <w:tcPr>
            <w:tcW w:w="1640" w:type="dxa"/>
            <w:tcBorders>
              <w:top w:val="nil"/>
              <w:left w:val="single" w:sz="4" w:space="0" w:color="auto"/>
              <w:bottom w:val="nil"/>
              <w:right w:val="nil"/>
            </w:tcBorders>
            <w:shd w:val="clear" w:color="auto" w:fill="auto"/>
            <w:noWrap/>
            <w:vAlign w:val="bottom"/>
            <w:hideMark/>
          </w:tcPr>
          <w:p w14:paraId="5694D903" w14:textId="6FEB1DD9"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7563B68" w14:textId="540A78FF"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187,920.00 € </w:t>
            </w:r>
          </w:p>
        </w:tc>
        <w:tc>
          <w:tcPr>
            <w:tcW w:w="1640" w:type="dxa"/>
            <w:tcBorders>
              <w:top w:val="nil"/>
              <w:left w:val="nil"/>
              <w:bottom w:val="nil"/>
              <w:right w:val="single" w:sz="4" w:space="0" w:color="auto"/>
            </w:tcBorders>
            <w:shd w:val="clear" w:color="auto" w:fill="auto"/>
            <w:noWrap/>
            <w:vAlign w:val="bottom"/>
            <w:hideMark/>
          </w:tcPr>
          <w:p w14:paraId="3231CD2A" w14:textId="52CA603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187,920.00 € </w:t>
            </w:r>
          </w:p>
        </w:tc>
      </w:tr>
      <w:tr w:rsidR="000A2E87" w:rsidRPr="00463743" w14:paraId="5089AA31" w14:textId="77777777" w:rsidTr="000A2E87">
        <w:trPr>
          <w:trHeight w:val="300"/>
        </w:trPr>
        <w:tc>
          <w:tcPr>
            <w:tcW w:w="666" w:type="dxa"/>
            <w:tcBorders>
              <w:top w:val="nil"/>
              <w:left w:val="nil"/>
              <w:bottom w:val="nil"/>
              <w:right w:val="nil"/>
            </w:tcBorders>
            <w:shd w:val="clear" w:color="auto" w:fill="auto"/>
            <w:noWrap/>
            <w:vAlign w:val="bottom"/>
            <w:hideMark/>
          </w:tcPr>
          <w:p w14:paraId="65E25A30"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4</w:t>
            </w:r>
          </w:p>
        </w:tc>
        <w:tc>
          <w:tcPr>
            <w:tcW w:w="1640" w:type="dxa"/>
            <w:tcBorders>
              <w:top w:val="nil"/>
              <w:left w:val="single" w:sz="4" w:space="0" w:color="auto"/>
              <w:bottom w:val="nil"/>
              <w:right w:val="nil"/>
            </w:tcBorders>
            <w:shd w:val="clear" w:color="auto" w:fill="auto"/>
            <w:noWrap/>
            <w:vAlign w:val="bottom"/>
            <w:hideMark/>
          </w:tcPr>
          <w:p w14:paraId="40258FB4" w14:textId="3F3B9AE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7C06BE0F" w14:textId="176FBC89"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206,294.40 € </w:t>
            </w:r>
          </w:p>
        </w:tc>
        <w:tc>
          <w:tcPr>
            <w:tcW w:w="1640" w:type="dxa"/>
            <w:tcBorders>
              <w:top w:val="nil"/>
              <w:left w:val="nil"/>
              <w:bottom w:val="nil"/>
              <w:right w:val="single" w:sz="4" w:space="0" w:color="auto"/>
            </w:tcBorders>
            <w:shd w:val="clear" w:color="auto" w:fill="auto"/>
            <w:noWrap/>
            <w:vAlign w:val="bottom"/>
            <w:hideMark/>
          </w:tcPr>
          <w:p w14:paraId="29B64534" w14:textId="0D09D23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206,294.40 € </w:t>
            </w:r>
          </w:p>
        </w:tc>
      </w:tr>
      <w:tr w:rsidR="000A2E87" w:rsidRPr="00463743" w14:paraId="1E1A0E1F" w14:textId="77777777" w:rsidTr="000A2E87">
        <w:trPr>
          <w:trHeight w:val="315"/>
        </w:trPr>
        <w:tc>
          <w:tcPr>
            <w:tcW w:w="666" w:type="dxa"/>
            <w:tcBorders>
              <w:top w:val="nil"/>
              <w:left w:val="nil"/>
              <w:bottom w:val="single" w:sz="12" w:space="0" w:color="auto"/>
              <w:right w:val="nil"/>
            </w:tcBorders>
            <w:shd w:val="clear" w:color="auto" w:fill="auto"/>
            <w:noWrap/>
            <w:vAlign w:val="bottom"/>
            <w:hideMark/>
          </w:tcPr>
          <w:p w14:paraId="4C52EC85"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5</w:t>
            </w:r>
          </w:p>
        </w:tc>
        <w:tc>
          <w:tcPr>
            <w:tcW w:w="1640" w:type="dxa"/>
            <w:tcBorders>
              <w:top w:val="nil"/>
              <w:left w:val="single" w:sz="4" w:space="0" w:color="auto"/>
              <w:bottom w:val="single" w:sz="12" w:space="0" w:color="auto"/>
              <w:right w:val="nil"/>
            </w:tcBorders>
            <w:shd w:val="clear" w:color="auto" w:fill="auto"/>
            <w:noWrap/>
            <w:vAlign w:val="bottom"/>
            <w:hideMark/>
          </w:tcPr>
          <w:p w14:paraId="6D42F903" w14:textId="3D2AD08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single" w:sz="12" w:space="0" w:color="auto"/>
              <w:right w:val="nil"/>
            </w:tcBorders>
            <w:shd w:val="clear" w:color="auto" w:fill="auto"/>
            <w:noWrap/>
            <w:vAlign w:val="bottom"/>
            <w:hideMark/>
          </w:tcPr>
          <w:p w14:paraId="3D57D2B7" w14:textId="36BC05B3"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216,316.80 € </w:t>
            </w:r>
          </w:p>
        </w:tc>
        <w:tc>
          <w:tcPr>
            <w:tcW w:w="1640" w:type="dxa"/>
            <w:tcBorders>
              <w:top w:val="nil"/>
              <w:left w:val="nil"/>
              <w:bottom w:val="single" w:sz="12" w:space="0" w:color="auto"/>
              <w:right w:val="single" w:sz="4" w:space="0" w:color="auto"/>
            </w:tcBorders>
            <w:shd w:val="clear" w:color="auto" w:fill="auto"/>
            <w:noWrap/>
            <w:vAlign w:val="bottom"/>
            <w:hideMark/>
          </w:tcPr>
          <w:p w14:paraId="6D3B7C3C" w14:textId="5D23655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216,316.80 € </w:t>
            </w:r>
          </w:p>
        </w:tc>
      </w:tr>
      <w:tr w:rsidR="000A2E87" w:rsidRPr="00463743" w14:paraId="52B6A041" w14:textId="77777777" w:rsidTr="000A2E87">
        <w:trPr>
          <w:trHeight w:val="315"/>
        </w:trPr>
        <w:tc>
          <w:tcPr>
            <w:tcW w:w="666" w:type="dxa"/>
            <w:tcBorders>
              <w:top w:val="nil"/>
              <w:left w:val="nil"/>
              <w:bottom w:val="nil"/>
              <w:right w:val="nil"/>
            </w:tcBorders>
            <w:shd w:val="clear" w:color="auto" w:fill="auto"/>
            <w:noWrap/>
            <w:vAlign w:val="bottom"/>
            <w:hideMark/>
          </w:tcPr>
          <w:p w14:paraId="689C8CB5"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6</w:t>
            </w:r>
          </w:p>
        </w:tc>
        <w:tc>
          <w:tcPr>
            <w:tcW w:w="1640" w:type="dxa"/>
            <w:tcBorders>
              <w:top w:val="nil"/>
              <w:left w:val="single" w:sz="4" w:space="0" w:color="auto"/>
              <w:bottom w:val="nil"/>
              <w:right w:val="nil"/>
            </w:tcBorders>
            <w:shd w:val="clear" w:color="auto" w:fill="auto"/>
            <w:noWrap/>
            <w:vAlign w:val="bottom"/>
            <w:hideMark/>
          </w:tcPr>
          <w:p w14:paraId="11DB23B8" w14:textId="6BDA055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1EF614A0" w14:textId="10E9AD1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221,328.00 € </w:t>
            </w:r>
          </w:p>
        </w:tc>
        <w:tc>
          <w:tcPr>
            <w:tcW w:w="1640" w:type="dxa"/>
            <w:tcBorders>
              <w:top w:val="nil"/>
              <w:left w:val="nil"/>
              <w:bottom w:val="nil"/>
              <w:right w:val="single" w:sz="4" w:space="0" w:color="auto"/>
            </w:tcBorders>
            <w:shd w:val="clear" w:color="auto" w:fill="auto"/>
            <w:noWrap/>
            <w:vAlign w:val="bottom"/>
            <w:hideMark/>
          </w:tcPr>
          <w:p w14:paraId="6181FC3D" w14:textId="5746D51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221,328.00 € </w:t>
            </w:r>
          </w:p>
        </w:tc>
      </w:tr>
      <w:tr w:rsidR="000A2E87" w:rsidRPr="00463743" w14:paraId="36C57438" w14:textId="77777777" w:rsidTr="000A2E87">
        <w:trPr>
          <w:trHeight w:val="300"/>
        </w:trPr>
        <w:tc>
          <w:tcPr>
            <w:tcW w:w="666" w:type="dxa"/>
            <w:tcBorders>
              <w:top w:val="nil"/>
              <w:left w:val="nil"/>
              <w:bottom w:val="nil"/>
              <w:right w:val="nil"/>
            </w:tcBorders>
            <w:shd w:val="clear" w:color="auto" w:fill="auto"/>
            <w:noWrap/>
            <w:vAlign w:val="bottom"/>
            <w:hideMark/>
          </w:tcPr>
          <w:p w14:paraId="432EAD43"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7</w:t>
            </w:r>
          </w:p>
        </w:tc>
        <w:tc>
          <w:tcPr>
            <w:tcW w:w="1640" w:type="dxa"/>
            <w:tcBorders>
              <w:top w:val="nil"/>
              <w:left w:val="single" w:sz="4" w:space="0" w:color="auto"/>
              <w:bottom w:val="nil"/>
              <w:right w:val="nil"/>
            </w:tcBorders>
            <w:shd w:val="clear" w:color="auto" w:fill="auto"/>
            <w:noWrap/>
            <w:vAlign w:val="bottom"/>
            <w:hideMark/>
          </w:tcPr>
          <w:p w14:paraId="5A5F3F12" w14:textId="3D3F7D8B"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130389FB" w14:textId="2FADCB85"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223,416.00 € </w:t>
            </w:r>
          </w:p>
        </w:tc>
        <w:tc>
          <w:tcPr>
            <w:tcW w:w="1640" w:type="dxa"/>
            <w:tcBorders>
              <w:top w:val="nil"/>
              <w:left w:val="nil"/>
              <w:bottom w:val="nil"/>
              <w:right w:val="single" w:sz="4" w:space="0" w:color="auto"/>
            </w:tcBorders>
            <w:shd w:val="clear" w:color="auto" w:fill="auto"/>
            <w:noWrap/>
            <w:vAlign w:val="bottom"/>
            <w:hideMark/>
          </w:tcPr>
          <w:p w14:paraId="09D12001" w14:textId="032D872E"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223,416.00 € </w:t>
            </w:r>
          </w:p>
        </w:tc>
      </w:tr>
      <w:tr w:rsidR="000A2E87" w:rsidRPr="00463743" w14:paraId="19CA725B" w14:textId="77777777" w:rsidTr="000A2E87">
        <w:trPr>
          <w:trHeight w:val="300"/>
        </w:trPr>
        <w:tc>
          <w:tcPr>
            <w:tcW w:w="666" w:type="dxa"/>
            <w:tcBorders>
              <w:top w:val="nil"/>
              <w:left w:val="nil"/>
              <w:bottom w:val="nil"/>
              <w:right w:val="nil"/>
            </w:tcBorders>
            <w:shd w:val="clear" w:color="auto" w:fill="auto"/>
            <w:noWrap/>
            <w:vAlign w:val="bottom"/>
            <w:hideMark/>
          </w:tcPr>
          <w:p w14:paraId="5008687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8</w:t>
            </w:r>
          </w:p>
        </w:tc>
        <w:tc>
          <w:tcPr>
            <w:tcW w:w="1640" w:type="dxa"/>
            <w:tcBorders>
              <w:top w:val="nil"/>
              <w:left w:val="single" w:sz="4" w:space="0" w:color="auto"/>
              <w:bottom w:val="nil"/>
              <w:right w:val="nil"/>
            </w:tcBorders>
            <w:shd w:val="clear" w:color="auto" w:fill="auto"/>
            <w:noWrap/>
            <w:vAlign w:val="bottom"/>
            <w:hideMark/>
          </w:tcPr>
          <w:p w14:paraId="4AF17649" w14:textId="2B5D9A7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C53BC11" w14:textId="706CB52A"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225,504.00 € </w:t>
            </w:r>
          </w:p>
        </w:tc>
        <w:tc>
          <w:tcPr>
            <w:tcW w:w="1640" w:type="dxa"/>
            <w:tcBorders>
              <w:top w:val="nil"/>
              <w:left w:val="nil"/>
              <w:bottom w:val="nil"/>
              <w:right w:val="single" w:sz="4" w:space="0" w:color="auto"/>
            </w:tcBorders>
            <w:shd w:val="clear" w:color="auto" w:fill="auto"/>
            <w:noWrap/>
            <w:vAlign w:val="bottom"/>
            <w:hideMark/>
          </w:tcPr>
          <w:p w14:paraId="2362A115" w14:textId="6109F38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225,504.00 € </w:t>
            </w:r>
          </w:p>
        </w:tc>
      </w:tr>
      <w:tr w:rsidR="000A2E87" w:rsidRPr="00463743" w14:paraId="36C014EE" w14:textId="77777777" w:rsidTr="000A2E87">
        <w:trPr>
          <w:trHeight w:val="300"/>
        </w:trPr>
        <w:tc>
          <w:tcPr>
            <w:tcW w:w="666" w:type="dxa"/>
            <w:tcBorders>
              <w:top w:val="nil"/>
              <w:left w:val="nil"/>
              <w:bottom w:val="nil"/>
              <w:right w:val="nil"/>
            </w:tcBorders>
            <w:shd w:val="clear" w:color="auto" w:fill="auto"/>
            <w:noWrap/>
            <w:vAlign w:val="bottom"/>
            <w:hideMark/>
          </w:tcPr>
          <w:p w14:paraId="0691CAB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9</w:t>
            </w:r>
          </w:p>
        </w:tc>
        <w:tc>
          <w:tcPr>
            <w:tcW w:w="1640" w:type="dxa"/>
            <w:tcBorders>
              <w:top w:val="nil"/>
              <w:left w:val="single" w:sz="4" w:space="0" w:color="auto"/>
              <w:bottom w:val="nil"/>
              <w:right w:val="nil"/>
            </w:tcBorders>
            <w:shd w:val="clear" w:color="auto" w:fill="auto"/>
            <w:noWrap/>
            <w:vAlign w:val="bottom"/>
            <w:hideMark/>
          </w:tcPr>
          <w:p w14:paraId="0A21F538" w14:textId="170DBC16"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53C916A5" w14:textId="5223635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227,383.20 € </w:t>
            </w:r>
          </w:p>
        </w:tc>
        <w:tc>
          <w:tcPr>
            <w:tcW w:w="1640" w:type="dxa"/>
            <w:tcBorders>
              <w:top w:val="nil"/>
              <w:left w:val="nil"/>
              <w:bottom w:val="nil"/>
              <w:right w:val="single" w:sz="4" w:space="0" w:color="auto"/>
            </w:tcBorders>
            <w:shd w:val="clear" w:color="auto" w:fill="auto"/>
            <w:noWrap/>
            <w:vAlign w:val="bottom"/>
            <w:hideMark/>
          </w:tcPr>
          <w:p w14:paraId="6476A5B6" w14:textId="496712EF"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227,383.20 € </w:t>
            </w:r>
          </w:p>
        </w:tc>
      </w:tr>
      <w:tr w:rsidR="000A2E87" w:rsidRPr="00463743" w14:paraId="6A311B07" w14:textId="77777777" w:rsidTr="000A2E87">
        <w:trPr>
          <w:trHeight w:val="300"/>
        </w:trPr>
        <w:tc>
          <w:tcPr>
            <w:tcW w:w="666" w:type="dxa"/>
            <w:tcBorders>
              <w:top w:val="nil"/>
              <w:left w:val="nil"/>
              <w:bottom w:val="nil"/>
              <w:right w:val="nil"/>
            </w:tcBorders>
            <w:shd w:val="clear" w:color="auto" w:fill="auto"/>
            <w:noWrap/>
            <w:vAlign w:val="bottom"/>
            <w:hideMark/>
          </w:tcPr>
          <w:p w14:paraId="01EFB1D3"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10</w:t>
            </w:r>
          </w:p>
        </w:tc>
        <w:tc>
          <w:tcPr>
            <w:tcW w:w="1640" w:type="dxa"/>
            <w:tcBorders>
              <w:top w:val="nil"/>
              <w:left w:val="single" w:sz="4" w:space="0" w:color="auto"/>
              <w:bottom w:val="nil"/>
              <w:right w:val="nil"/>
            </w:tcBorders>
            <w:shd w:val="clear" w:color="auto" w:fill="auto"/>
            <w:noWrap/>
            <w:vAlign w:val="bottom"/>
            <w:hideMark/>
          </w:tcPr>
          <w:p w14:paraId="2A538CD1" w14:textId="5EFEFBA4"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624DE8BE" w14:textId="239301F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229,471.20 € </w:t>
            </w:r>
          </w:p>
        </w:tc>
        <w:tc>
          <w:tcPr>
            <w:tcW w:w="1640" w:type="dxa"/>
            <w:tcBorders>
              <w:top w:val="nil"/>
              <w:left w:val="nil"/>
              <w:bottom w:val="nil"/>
              <w:right w:val="single" w:sz="4" w:space="0" w:color="auto"/>
            </w:tcBorders>
            <w:shd w:val="clear" w:color="auto" w:fill="auto"/>
            <w:noWrap/>
            <w:vAlign w:val="bottom"/>
            <w:hideMark/>
          </w:tcPr>
          <w:p w14:paraId="61E6B16A" w14:textId="791C6AF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229,471.20 € </w:t>
            </w:r>
          </w:p>
        </w:tc>
      </w:tr>
    </w:tbl>
    <w:p w14:paraId="0BA0B0A9" w14:textId="7F571DFF" w:rsidR="00706B53" w:rsidRDefault="00706B53" w:rsidP="00706B53">
      <w:pPr>
        <w:pStyle w:val="Caption"/>
        <w:keepNext/>
        <w:jc w:val="center"/>
      </w:pPr>
      <w:bookmarkStart w:id="344" w:name="_Toc165140857"/>
      <w:r>
        <w:t xml:space="preserve">Tabla </w:t>
      </w:r>
      <w:r>
        <w:fldChar w:fldCharType="begin"/>
      </w:r>
      <w:r>
        <w:instrText xml:space="preserve"> SEQ Tabla \* ARABIC </w:instrText>
      </w:r>
      <w:r>
        <w:fldChar w:fldCharType="separate"/>
      </w:r>
      <w:r>
        <w:rPr>
          <w:noProof/>
        </w:rPr>
        <w:t>3</w:t>
      </w:r>
      <w:r>
        <w:fldChar w:fldCharType="end"/>
      </w:r>
      <w:r>
        <w:t>. Tabla de ingresos</w:t>
      </w:r>
      <w:bookmarkEnd w:id="344"/>
    </w:p>
    <w:p w14:paraId="1BDCFC5A" w14:textId="77777777" w:rsidR="00463743" w:rsidRDefault="00463743">
      <w:pPr>
        <w:spacing w:after="0"/>
        <w:jc w:val="left"/>
        <w:rPr>
          <w:i/>
          <w:sz w:val="24"/>
          <w:u w:val="single"/>
        </w:rPr>
      </w:pPr>
      <w:r>
        <w:br w:type="page"/>
      </w:r>
    </w:p>
    <w:p w14:paraId="3026D20E" w14:textId="47083C71" w:rsidR="00FD666E" w:rsidRDefault="00FD666E" w:rsidP="009B2024">
      <w:pPr>
        <w:pStyle w:val="Heading2"/>
        <w:numPr>
          <w:ilvl w:val="1"/>
          <w:numId w:val="13"/>
        </w:numPr>
        <w:ind w:left="283" w:hanging="283"/>
      </w:pPr>
      <w:bookmarkStart w:id="345" w:name="_Hlk165301243"/>
      <w:bookmarkStart w:id="346" w:name="_Toc165312853"/>
      <w:r w:rsidRPr="1192CD20">
        <w:t>Resumen</w:t>
      </w:r>
      <w:r w:rsidR="0062752D">
        <w:t xml:space="preserve"> del</w:t>
      </w:r>
      <w:r w:rsidRPr="1192CD20">
        <w:t xml:space="preserve"> flujo de caja</w:t>
      </w:r>
      <w:bookmarkEnd w:id="346"/>
    </w:p>
    <w:tbl>
      <w:tblPr>
        <w:tblW w:w="7418" w:type="dxa"/>
        <w:jc w:val="center"/>
        <w:tblLook w:val="04A0" w:firstRow="1" w:lastRow="0" w:firstColumn="1" w:lastColumn="0" w:noHBand="0" w:noVBand="1"/>
      </w:tblPr>
      <w:tblGrid>
        <w:gridCol w:w="666"/>
        <w:gridCol w:w="1650"/>
        <w:gridCol w:w="1653"/>
        <w:gridCol w:w="1650"/>
        <w:gridCol w:w="1799"/>
      </w:tblGrid>
      <w:tr w:rsidR="005D1A80" w:rsidRPr="006E5B3E" w14:paraId="2A8DFB2C" w14:textId="77777777" w:rsidTr="005D1A80">
        <w:trPr>
          <w:trHeight w:val="300"/>
          <w:jc w:val="center"/>
        </w:trPr>
        <w:tc>
          <w:tcPr>
            <w:tcW w:w="666" w:type="dxa"/>
            <w:vMerge w:val="restart"/>
            <w:tcBorders>
              <w:top w:val="nil"/>
              <w:left w:val="nil"/>
              <w:bottom w:val="single" w:sz="4" w:space="0" w:color="000000"/>
              <w:right w:val="nil"/>
            </w:tcBorders>
            <w:vAlign w:val="center"/>
            <w:hideMark/>
          </w:tcPr>
          <w:bookmarkEnd w:id="345"/>
          <w:p w14:paraId="0556262E" w14:textId="4DC006EF" w:rsidR="005D1A80" w:rsidRPr="006E5B3E" w:rsidRDefault="005D1A80" w:rsidP="006E5B3E">
            <w:pPr>
              <w:spacing w:after="0"/>
              <w:jc w:val="left"/>
              <w:rPr>
                <w:rFonts w:ascii="Aptos Narrow" w:hAnsi="Aptos Narrow"/>
                <w:color w:val="000000"/>
                <w:szCs w:val="22"/>
                <w:lang w:val="en-US"/>
              </w:rPr>
            </w:pPr>
            <w:r>
              <w:rPr>
                <w:rFonts w:ascii="Aptos Narrow" w:hAnsi="Aptos Narrow"/>
                <w:color w:val="000000"/>
                <w:szCs w:val="22"/>
                <w:lang w:val="en-US"/>
              </w:rPr>
              <w:t>Año</w:t>
            </w:r>
          </w:p>
        </w:tc>
        <w:tc>
          <w:tcPr>
            <w:tcW w:w="1650" w:type="dxa"/>
            <w:vMerge w:val="restart"/>
            <w:tcBorders>
              <w:top w:val="nil"/>
              <w:left w:val="nil"/>
              <w:bottom w:val="single" w:sz="4" w:space="0" w:color="000000"/>
              <w:right w:val="nil"/>
            </w:tcBorders>
            <w:shd w:val="clear" w:color="auto" w:fill="auto"/>
            <w:noWrap/>
            <w:vAlign w:val="center"/>
            <w:hideMark/>
          </w:tcPr>
          <w:p w14:paraId="613DD62C" w14:textId="2613FCED" w:rsidR="005D1A80" w:rsidRPr="006E5B3E" w:rsidRDefault="005D1A80" w:rsidP="006E5B3E">
            <w:pPr>
              <w:spacing w:after="0"/>
              <w:jc w:val="center"/>
              <w:rPr>
                <w:rFonts w:ascii="Aptos Narrow" w:hAnsi="Aptos Narrow"/>
                <w:color w:val="000000"/>
                <w:szCs w:val="22"/>
                <w:lang w:val="en-US"/>
              </w:rPr>
            </w:pPr>
            <w:proofErr w:type="spellStart"/>
            <w:r>
              <w:rPr>
                <w:rFonts w:ascii="Aptos Narrow" w:hAnsi="Aptos Narrow"/>
                <w:color w:val="000000"/>
                <w:szCs w:val="22"/>
                <w:lang w:val="en-US"/>
              </w:rPr>
              <w:t>Gastos</w:t>
            </w:r>
            <w:proofErr w:type="spellEnd"/>
            <w:r>
              <w:rPr>
                <w:rFonts w:ascii="Aptos Narrow" w:hAnsi="Aptos Narrow"/>
                <w:color w:val="000000"/>
                <w:szCs w:val="22"/>
                <w:lang w:val="en-US"/>
              </w:rPr>
              <w:t xml:space="preserve"> - </w:t>
            </w:r>
            <w:r w:rsidRPr="006E5B3E">
              <w:rPr>
                <w:rFonts w:ascii="Aptos Narrow" w:hAnsi="Aptos Narrow"/>
                <w:color w:val="000000"/>
                <w:szCs w:val="22"/>
                <w:lang w:val="en-US"/>
              </w:rPr>
              <w:t>Total</w:t>
            </w:r>
          </w:p>
        </w:tc>
        <w:tc>
          <w:tcPr>
            <w:tcW w:w="1653" w:type="dxa"/>
            <w:vMerge w:val="restart"/>
            <w:tcBorders>
              <w:top w:val="nil"/>
              <w:left w:val="nil"/>
              <w:bottom w:val="single" w:sz="4" w:space="0" w:color="000000"/>
              <w:right w:val="single" w:sz="4" w:space="0" w:color="auto"/>
            </w:tcBorders>
            <w:shd w:val="clear" w:color="auto" w:fill="auto"/>
            <w:noWrap/>
            <w:vAlign w:val="center"/>
            <w:hideMark/>
          </w:tcPr>
          <w:p w14:paraId="46982C1A" w14:textId="6047E9BF" w:rsidR="005D1A80" w:rsidRPr="006E5B3E" w:rsidRDefault="005D1A80" w:rsidP="006E5B3E">
            <w:pPr>
              <w:spacing w:after="0"/>
              <w:jc w:val="center"/>
              <w:rPr>
                <w:rFonts w:ascii="Aptos Narrow" w:hAnsi="Aptos Narrow"/>
                <w:color w:val="000000"/>
                <w:szCs w:val="22"/>
                <w:lang w:val="en-US"/>
              </w:rPr>
            </w:pPr>
            <w:proofErr w:type="spellStart"/>
            <w:r>
              <w:rPr>
                <w:rFonts w:ascii="Aptos Narrow" w:hAnsi="Aptos Narrow"/>
                <w:color w:val="000000"/>
                <w:szCs w:val="22"/>
                <w:lang w:val="en-US"/>
              </w:rPr>
              <w:t>Ingresos</w:t>
            </w:r>
            <w:proofErr w:type="spellEnd"/>
            <w:r>
              <w:rPr>
                <w:rFonts w:ascii="Aptos Narrow" w:hAnsi="Aptos Narrow"/>
                <w:color w:val="000000"/>
                <w:szCs w:val="22"/>
                <w:lang w:val="en-US"/>
              </w:rPr>
              <w:t xml:space="preserve"> - T</w:t>
            </w:r>
            <w:r w:rsidRPr="006E5B3E">
              <w:rPr>
                <w:rFonts w:ascii="Aptos Narrow" w:hAnsi="Aptos Narrow"/>
                <w:color w:val="000000"/>
                <w:szCs w:val="22"/>
                <w:lang w:val="en-US"/>
              </w:rPr>
              <w:t>otal</w:t>
            </w:r>
          </w:p>
        </w:tc>
        <w:tc>
          <w:tcPr>
            <w:tcW w:w="1650" w:type="dxa"/>
            <w:vMerge w:val="restart"/>
            <w:tcBorders>
              <w:top w:val="nil"/>
              <w:left w:val="nil"/>
              <w:bottom w:val="single" w:sz="4" w:space="0" w:color="000000"/>
              <w:right w:val="nil"/>
            </w:tcBorders>
            <w:shd w:val="clear" w:color="auto" w:fill="auto"/>
            <w:noWrap/>
            <w:vAlign w:val="center"/>
            <w:hideMark/>
          </w:tcPr>
          <w:p w14:paraId="56E0B298" w14:textId="37B48F3E" w:rsidR="005D1A80" w:rsidRPr="006E5B3E" w:rsidRDefault="005D1A80" w:rsidP="006E5B3E">
            <w:pPr>
              <w:spacing w:after="0"/>
              <w:jc w:val="center"/>
              <w:rPr>
                <w:rFonts w:ascii="Aptos Narrow" w:hAnsi="Aptos Narrow"/>
                <w:color w:val="000000"/>
                <w:szCs w:val="22"/>
                <w:lang w:val="en-US"/>
              </w:rPr>
            </w:pPr>
            <w:r>
              <w:rPr>
                <w:rFonts w:ascii="Aptos Narrow" w:hAnsi="Aptos Narrow"/>
                <w:color w:val="000000"/>
                <w:szCs w:val="22"/>
                <w:lang w:val="en-US"/>
              </w:rPr>
              <w:t xml:space="preserve">Balance </w:t>
            </w:r>
            <w:proofErr w:type="spellStart"/>
            <w:r w:rsidRPr="006E5B3E">
              <w:rPr>
                <w:rFonts w:ascii="Aptos Narrow" w:hAnsi="Aptos Narrow"/>
                <w:color w:val="000000"/>
                <w:szCs w:val="22"/>
                <w:lang w:val="en-US"/>
              </w:rPr>
              <w:t>Anual</w:t>
            </w:r>
            <w:proofErr w:type="spellEnd"/>
          </w:p>
        </w:tc>
        <w:tc>
          <w:tcPr>
            <w:tcW w:w="1799" w:type="dxa"/>
            <w:vMerge w:val="restart"/>
            <w:tcBorders>
              <w:top w:val="nil"/>
              <w:left w:val="nil"/>
              <w:bottom w:val="single" w:sz="4" w:space="0" w:color="000000"/>
              <w:right w:val="nil"/>
            </w:tcBorders>
            <w:shd w:val="clear" w:color="auto" w:fill="auto"/>
            <w:noWrap/>
            <w:vAlign w:val="center"/>
            <w:hideMark/>
          </w:tcPr>
          <w:p w14:paraId="05305733" w14:textId="38467268" w:rsidR="005D1A80" w:rsidRPr="006E5B3E" w:rsidRDefault="005D1A80" w:rsidP="006E5B3E">
            <w:pPr>
              <w:spacing w:after="0"/>
              <w:jc w:val="center"/>
              <w:rPr>
                <w:rFonts w:ascii="Aptos Narrow" w:hAnsi="Aptos Narrow"/>
                <w:color w:val="000000"/>
                <w:szCs w:val="22"/>
                <w:lang w:val="en-US"/>
              </w:rPr>
            </w:pPr>
            <w:r>
              <w:rPr>
                <w:rFonts w:ascii="Aptos Narrow" w:hAnsi="Aptos Narrow"/>
                <w:color w:val="000000"/>
                <w:szCs w:val="22"/>
                <w:lang w:val="en-US"/>
              </w:rPr>
              <w:t xml:space="preserve">Balance </w:t>
            </w:r>
            <w:proofErr w:type="spellStart"/>
            <w:r w:rsidRPr="006E5B3E">
              <w:rPr>
                <w:rFonts w:ascii="Aptos Narrow" w:hAnsi="Aptos Narrow"/>
                <w:color w:val="000000"/>
                <w:szCs w:val="22"/>
                <w:lang w:val="en-US"/>
              </w:rPr>
              <w:t>Acumulado</w:t>
            </w:r>
            <w:proofErr w:type="spellEnd"/>
          </w:p>
        </w:tc>
      </w:tr>
      <w:tr w:rsidR="005D1A80" w:rsidRPr="006E5B3E" w14:paraId="7157EA2A" w14:textId="77777777" w:rsidTr="005D1A80">
        <w:trPr>
          <w:trHeight w:val="300"/>
          <w:jc w:val="center"/>
        </w:trPr>
        <w:tc>
          <w:tcPr>
            <w:tcW w:w="666" w:type="dxa"/>
            <w:vMerge/>
            <w:tcBorders>
              <w:top w:val="nil"/>
              <w:left w:val="nil"/>
              <w:bottom w:val="single" w:sz="4" w:space="0" w:color="000000"/>
              <w:right w:val="nil"/>
            </w:tcBorders>
            <w:vAlign w:val="center"/>
            <w:hideMark/>
          </w:tcPr>
          <w:p w14:paraId="23E990F1"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58A47D59" w14:textId="77777777" w:rsidR="005D1A80" w:rsidRPr="006E5B3E" w:rsidRDefault="005D1A80" w:rsidP="006E5B3E">
            <w:pPr>
              <w:spacing w:after="0"/>
              <w:jc w:val="left"/>
              <w:rPr>
                <w:rFonts w:ascii="Aptos Narrow" w:hAnsi="Aptos Narrow"/>
                <w:color w:val="000000"/>
                <w:szCs w:val="22"/>
                <w:lang w:val="en-US"/>
              </w:rPr>
            </w:pPr>
          </w:p>
        </w:tc>
        <w:tc>
          <w:tcPr>
            <w:tcW w:w="1653" w:type="dxa"/>
            <w:vMerge/>
            <w:tcBorders>
              <w:top w:val="nil"/>
              <w:left w:val="nil"/>
              <w:bottom w:val="single" w:sz="4" w:space="0" w:color="000000"/>
              <w:right w:val="single" w:sz="4" w:space="0" w:color="auto"/>
            </w:tcBorders>
            <w:vAlign w:val="center"/>
            <w:hideMark/>
          </w:tcPr>
          <w:p w14:paraId="07B34EC4"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04E16DB4" w14:textId="77777777" w:rsidR="005D1A80" w:rsidRPr="006E5B3E" w:rsidRDefault="005D1A80" w:rsidP="006E5B3E">
            <w:pPr>
              <w:spacing w:after="0"/>
              <w:jc w:val="left"/>
              <w:rPr>
                <w:rFonts w:ascii="Aptos Narrow" w:hAnsi="Aptos Narrow"/>
                <w:color w:val="000000"/>
                <w:szCs w:val="22"/>
                <w:lang w:val="en-US"/>
              </w:rPr>
            </w:pPr>
          </w:p>
        </w:tc>
        <w:tc>
          <w:tcPr>
            <w:tcW w:w="1799" w:type="dxa"/>
            <w:vMerge/>
            <w:tcBorders>
              <w:top w:val="nil"/>
              <w:left w:val="nil"/>
              <w:bottom w:val="single" w:sz="4" w:space="0" w:color="000000"/>
              <w:right w:val="nil"/>
            </w:tcBorders>
            <w:vAlign w:val="center"/>
            <w:hideMark/>
          </w:tcPr>
          <w:p w14:paraId="573A4438" w14:textId="77777777" w:rsidR="005D1A80" w:rsidRPr="006E5B3E" w:rsidRDefault="005D1A80" w:rsidP="006E5B3E">
            <w:pPr>
              <w:spacing w:after="0"/>
              <w:jc w:val="left"/>
              <w:rPr>
                <w:rFonts w:ascii="Aptos Narrow" w:hAnsi="Aptos Narrow"/>
                <w:color w:val="000000"/>
                <w:szCs w:val="22"/>
                <w:lang w:val="en-US"/>
              </w:rPr>
            </w:pPr>
          </w:p>
        </w:tc>
      </w:tr>
      <w:tr w:rsidR="005D1A80" w:rsidRPr="006E5B3E" w14:paraId="2C176177" w14:textId="77777777" w:rsidTr="005D1A80">
        <w:trPr>
          <w:trHeight w:val="300"/>
          <w:jc w:val="center"/>
        </w:trPr>
        <w:tc>
          <w:tcPr>
            <w:tcW w:w="666" w:type="dxa"/>
            <w:vMerge/>
            <w:tcBorders>
              <w:top w:val="nil"/>
              <w:left w:val="nil"/>
              <w:bottom w:val="single" w:sz="4" w:space="0" w:color="000000"/>
              <w:right w:val="nil"/>
            </w:tcBorders>
            <w:vAlign w:val="center"/>
            <w:hideMark/>
          </w:tcPr>
          <w:p w14:paraId="54BF3495"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21FE125F" w14:textId="77777777" w:rsidR="005D1A80" w:rsidRPr="006E5B3E" w:rsidRDefault="005D1A80" w:rsidP="006E5B3E">
            <w:pPr>
              <w:spacing w:after="0"/>
              <w:jc w:val="left"/>
              <w:rPr>
                <w:rFonts w:ascii="Aptos Narrow" w:hAnsi="Aptos Narrow"/>
                <w:color w:val="000000"/>
                <w:szCs w:val="22"/>
                <w:lang w:val="en-US"/>
              </w:rPr>
            </w:pPr>
          </w:p>
        </w:tc>
        <w:tc>
          <w:tcPr>
            <w:tcW w:w="1653" w:type="dxa"/>
            <w:vMerge/>
            <w:tcBorders>
              <w:top w:val="nil"/>
              <w:left w:val="nil"/>
              <w:bottom w:val="single" w:sz="4" w:space="0" w:color="000000"/>
              <w:right w:val="single" w:sz="4" w:space="0" w:color="auto"/>
            </w:tcBorders>
            <w:vAlign w:val="center"/>
            <w:hideMark/>
          </w:tcPr>
          <w:p w14:paraId="3EC67272"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5E21465F" w14:textId="77777777" w:rsidR="005D1A80" w:rsidRPr="006E5B3E" w:rsidRDefault="005D1A80" w:rsidP="006E5B3E">
            <w:pPr>
              <w:spacing w:after="0"/>
              <w:jc w:val="left"/>
              <w:rPr>
                <w:rFonts w:ascii="Aptos Narrow" w:hAnsi="Aptos Narrow"/>
                <w:color w:val="000000"/>
                <w:szCs w:val="22"/>
                <w:lang w:val="en-US"/>
              </w:rPr>
            </w:pPr>
          </w:p>
        </w:tc>
        <w:tc>
          <w:tcPr>
            <w:tcW w:w="1799" w:type="dxa"/>
            <w:vMerge/>
            <w:tcBorders>
              <w:top w:val="nil"/>
              <w:left w:val="nil"/>
              <w:bottom w:val="single" w:sz="4" w:space="0" w:color="000000"/>
              <w:right w:val="nil"/>
            </w:tcBorders>
            <w:vAlign w:val="center"/>
            <w:hideMark/>
          </w:tcPr>
          <w:p w14:paraId="3D9584E0" w14:textId="77777777" w:rsidR="005D1A80" w:rsidRPr="006E5B3E" w:rsidRDefault="005D1A80" w:rsidP="006E5B3E">
            <w:pPr>
              <w:spacing w:after="0"/>
              <w:jc w:val="left"/>
              <w:rPr>
                <w:rFonts w:ascii="Aptos Narrow" w:hAnsi="Aptos Narrow"/>
                <w:color w:val="000000"/>
                <w:szCs w:val="22"/>
                <w:lang w:val="en-US"/>
              </w:rPr>
            </w:pPr>
          </w:p>
        </w:tc>
      </w:tr>
      <w:tr w:rsidR="00A764AF" w:rsidRPr="006E5B3E" w14:paraId="04E48656"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1802CEC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0</w:t>
            </w:r>
          </w:p>
        </w:tc>
        <w:tc>
          <w:tcPr>
            <w:tcW w:w="1650" w:type="dxa"/>
            <w:tcBorders>
              <w:top w:val="nil"/>
              <w:left w:val="nil"/>
              <w:bottom w:val="nil"/>
              <w:right w:val="nil"/>
            </w:tcBorders>
            <w:shd w:val="clear" w:color="auto" w:fill="auto"/>
            <w:noWrap/>
            <w:vAlign w:val="bottom"/>
            <w:hideMark/>
          </w:tcPr>
          <w:p w14:paraId="7D342435" w14:textId="42415EC3"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177,340.00 € </w:t>
            </w:r>
          </w:p>
        </w:tc>
        <w:tc>
          <w:tcPr>
            <w:tcW w:w="1653" w:type="dxa"/>
            <w:tcBorders>
              <w:top w:val="nil"/>
              <w:left w:val="nil"/>
              <w:bottom w:val="nil"/>
              <w:right w:val="single" w:sz="4" w:space="0" w:color="auto"/>
            </w:tcBorders>
            <w:shd w:val="clear" w:color="auto" w:fill="auto"/>
            <w:noWrap/>
            <w:vAlign w:val="bottom"/>
            <w:hideMark/>
          </w:tcPr>
          <w:p w14:paraId="1A6BFD12" w14:textId="103D8DD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300,000.00 € </w:t>
            </w:r>
          </w:p>
        </w:tc>
        <w:tc>
          <w:tcPr>
            <w:tcW w:w="1650" w:type="dxa"/>
            <w:tcBorders>
              <w:top w:val="nil"/>
              <w:left w:val="nil"/>
              <w:bottom w:val="nil"/>
              <w:right w:val="nil"/>
            </w:tcBorders>
            <w:shd w:val="clear" w:color="000000" w:fill="4EA72E"/>
            <w:noWrap/>
            <w:vAlign w:val="bottom"/>
            <w:hideMark/>
          </w:tcPr>
          <w:p w14:paraId="3BD857B5" w14:textId="10C4A16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122,660.00 € </w:t>
            </w:r>
          </w:p>
        </w:tc>
        <w:tc>
          <w:tcPr>
            <w:tcW w:w="1799" w:type="dxa"/>
            <w:tcBorders>
              <w:top w:val="nil"/>
              <w:left w:val="nil"/>
              <w:bottom w:val="nil"/>
              <w:right w:val="nil"/>
            </w:tcBorders>
            <w:shd w:val="clear" w:color="000000" w:fill="4EA72E"/>
            <w:noWrap/>
            <w:vAlign w:val="bottom"/>
            <w:hideMark/>
          </w:tcPr>
          <w:p w14:paraId="75A98F1F" w14:textId="3FD400A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122,660.00 € </w:t>
            </w:r>
          </w:p>
        </w:tc>
      </w:tr>
      <w:tr w:rsidR="00A764AF" w:rsidRPr="006E5B3E" w14:paraId="61F00FF2"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4E023E4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1</w:t>
            </w:r>
          </w:p>
        </w:tc>
        <w:tc>
          <w:tcPr>
            <w:tcW w:w="1650" w:type="dxa"/>
            <w:tcBorders>
              <w:top w:val="nil"/>
              <w:left w:val="nil"/>
              <w:bottom w:val="nil"/>
              <w:right w:val="nil"/>
            </w:tcBorders>
            <w:shd w:val="clear" w:color="auto" w:fill="auto"/>
            <w:noWrap/>
            <w:vAlign w:val="bottom"/>
            <w:hideMark/>
          </w:tcPr>
          <w:p w14:paraId="72576047" w14:textId="2083EC04"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205,834.00 € </w:t>
            </w:r>
          </w:p>
        </w:tc>
        <w:tc>
          <w:tcPr>
            <w:tcW w:w="1653" w:type="dxa"/>
            <w:tcBorders>
              <w:top w:val="nil"/>
              <w:left w:val="nil"/>
              <w:bottom w:val="nil"/>
              <w:right w:val="single" w:sz="4" w:space="0" w:color="auto"/>
            </w:tcBorders>
            <w:shd w:val="clear" w:color="auto" w:fill="auto"/>
            <w:noWrap/>
            <w:vAlign w:val="bottom"/>
            <w:hideMark/>
          </w:tcPr>
          <w:p w14:paraId="16C57A9B" w14:textId="16342A83"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100,224.00 € </w:t>
            </w:r>
          </w:p>
        </w:tc>
        <w:tc>
          <w:tcPr>
            <w:tcW w:w="1650" w:type="dxa"/>
            <w:tcBorders>
              <w:top w:val="nil"/>
              <w:left w:val="nil"/>
              <w:bottom w:val="nil"/>
              <w:right w:val="nil"/>
            </w:tcBorders>
            <w:shd w:val="clear" w:color="000000" w:fill="FF0000"/>
            <w:noWrap/>
            <w:vAlign w:val="bottom"/>
            <w:hideMark/>
          </w:tcPr>
          <w:p w14:paraId="30FD4F5F" w14:textId="1B81BBDB"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- 105,610.00 € </w:t>
            </w:r>
          </w:p>
        </w:tc>
        <w:tc>
          <w:tcPr>
            <w:tcW w:w="1799" w:type="dxa"/>
            <w:tcBorders>
              <w:top w:val="nil"/>
              <w:left w:val="nil"/>
              <w:bottom w:val="nil"/>
              <w:right w:val="nil"/>
            </w:tcBorders>
            <w:shd w:val="clear" w:color="000000" w:fill="FF0000"/>
            <w:noWrap/>
            <w:vAlign w:val="bottom"/>
            <w:hideMark/>
          </w:tcPr>
          <w:p w14:paraId="00DAB8CC" w14:textId="2276C0F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- 105,610.00 € </w:t>
            </w:r>
          </w:p>
        </w:tc>
      </w:tr>
      <w:tr w:rsidR="00A764AF" w:rsidRPr="006E5B3E" w14:paraId="57ACACD0"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51A0ACB4"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2</w:t>
            </w:r>
          </w:p>
        </w:tc>
        <w:tc>
          <w:tcPr>
            <w:tcW w:w="1650" w:type="dxa"/>
            <w:tcBorders>
              <w:top w:val="nil"/>
              <w:left w:val="nil"/>
              <w:bottom w:val="nil"/>
              <w:right w:val="nil"/>
            </w:tcBorders>
            <w:shd w:val="clear" w:color="auto" w:fill="auto"/>
            <w:noWrap/>
            <w:vAlign w:val="bottom"/>
            <w:hideMark/>
          </w:tcPr>
          <w:p w14:paraId="70185AC3" w14:textId="6C509F46"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184,637.00 € </w:t>
            </w:r>
          </w:p>
        </w:tc>
        <w:tc>
          <w:tcPr>
            <w:tcW w:w="1653" w:type="dxa"/>
            <w:tcBorders>
              <w:top w:val="nil"/>
              <w:left w:val="nil"/>
              <w:bottom w:val="nil"/>
              <w:right w:val="single" w:sz="4" w:space="0" w:color="auto"/>
            </w:tcBorders>
            <w:shd w:val="clear" w:color="auto" w:fill="auto"/>
            <w:noWrap/>
            <w:vAlign w:val="bottom"/>
            <w:hideMark/>
          </w:tcPr>
          <w:p w14:paraId="3E3FC15C" w14:textId="0A2F7B2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150,336.00 € </w:t>
            </w:r>
          </w:p>
        </w:tc>
        <w:tc>
          <w:tcPr>
            <w:tcW w:w="1650" w:type="dxa"/>
            <w:tcBorders>
              <w:top w:val="nil"/>
              <w:left w:val="nil"/>
              <w:bottom w:val="nil"/>
              <w:right w:val="nil"/>
            </w:tcBorders>
            <w:shd w:val="clear" w:color="000000" w:fill="FF0000"/>
            <w:noWrap/>
            <w:vAlign w:val="bottom"/>
            <w:hideMark/>
          </w:tcPr>
          <w:p w14:paraId="2EE9C9A1" w14:textId="6BC35DA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34,301.00 € </w:t>
            </w:r>
          </w:p>
        </w:tc>
        <w:tc>
          <w:tcPr>
            <w:tcW w:w="1799" w:type="dxa"/>
            <w:tcBorders>
              <w:top w:val="nil"/>
              <w:left w:val="nil"/>
              <w:bottom w:val="nil"/>
              <w:right w:val="nil"/>
            </w:tcBorders>
            <w:shd w:val="clear" w:color="000000" w:fill="FF0000"/>
            <w:noWrap/>
            <w:vAlign w:val="bottom"/>
            <w:hideMark/>
          </w:tcPr>
          <w:p w14:paraId="59E8EBD8" w14:textId="7310374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- 139,911.00 € </w:t>
            </w:r>
          </w:p>
        </w:tc>
      </w:tr>
      <w:tr w:rsidR="00A764AF" w:rsidRPr="006E5B3E" w14:paraId="74B13ADE" w14:textId="77777777">
        <w:trPr>
          <w:trHeight w:val="300"/>
          <w:jc w:val="center"/>
        </w:trPr>
        <w:tc>
          <w:tcPr>
            <w:tcW w:w="666" w:type="dxa"/>
            <w:tcBorders>
              <w:top w:val="nil"/>
              <w:left w:val="nil"/>
              <w:bottom w:val="nil"/>
              <w:right w:val="nil"/>
            </w:tcBorders>
            <w:shd w:val="clear" w:color="auto" w:fill="auto"/>
            <w:noWrap/>
            <w:vAlign w:val="bottom"/>
            <w:hideMark/>
          </w:tcPr>
          <w:p w14:paraId="166E7E42"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3</w:t>
            </w:r>
          </w:p>
        </w:tc>
        <w:tc>
          <w:tcPr>
            <w:tcW w:w="1650" w:type="dxa"/>
            <w:tcBorders>
              <w:top w:val="nil"/>
              <w:left w:val="nil"/>
              <w:bottom w:val="nil"/>
              <w:right w:val="nil"/>
            </w:tcBorders>
            <w:shd w:val="clear" w:color="auto" w:fill="auto"/>
            <w:noWrap/>
            <w:vAlign w:val="bottom"/>
            <w:hideMark/>
          </w:tcPr>
          <w:p w14:paraId="1BE26C5E" w14:textId="1D50AFFA"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181,087.75 € </w:t>
            </w:r>
          </w:p>
        </w:tc>
        <w:tc>
          <w:tcPr>
            <w:tcW w:w="1653" w:type="dxa"/>
            <w:tcBorders>
              <w:top w:val="nil"/>
              <w:left w:val="nil"/>
              <w:bottom w:val="nil"/>
              <w:right w:val="single" w:sz="4" w:space="0" w:color="auto"/>
            </w:tcBorders>
            <w:shd w:val="clear" w:color="auto" w:fill="auto"/>
            <w:noWrap/>
            <w:vAlign w:val="bottom"/>
            <w:hideMark/>
          </w:tcPr>
          <w:p w14:paraId="3527C5FB" w14:textId="2B65D34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187,920.00 € </w:t>
            </w:r>
          </w:p>
        </w:tc>
        <w:tc>
          <w:tcPr>
            <w:tcW w:w="1650" w:type="dxa"/>
            <w:tcBorders>
              <w:top w:val="nil"/>
              <w:left w:val="nil"/>
              <w:bottom w:val="nil"/>
              <w:right w:val="nil"/>
            </w:tcBorders>
            <w:shd w:val="clear" w:color="000000" w:fill="4EA72E"/>
            <w:noWrap/>
            <w:vAlign w:val="bottom"/>
            <w:hideMark/>
          </w:tcPr>
          <w:p w14:paraId="51E2EE79" w14:textId="747BD6E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6,832.25 € </w:t>
            </w:r>
          </w:p>
        </w:tc>
        <w:tc>
          <w:tcPr>
            <w:tcW w:w="1799" w:type="dxa"/>
            <w:tcBorders>
              <w:top w:val="nil"/>
              <w:left w:val="nil"/>
              <w:bottom w:val="nil"/>
              <w:right w:val="nil"/>
            </w:tcBorders>
            <w:shd w:val="clear" w:color="000000" w:fill="FF0000"/>
            <w:noWrap/>
            <w:vAlign w:val="bottom"/>
            <w:hideMark/>
          </w:tcPr>
          <w:p w14:paraId="09E36BF5" w14:textId="721743B6"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- 133,078.75 € </w:t>
            </w:r>
          </w:p>
        </w:tc>
      </w:tr>
      <w:tr w:rsidR="00A764AF" w:rsidRPr="006E5B3E" w14:paraId="6DA159AA" w14:textId="77777777">
        <w:trPr>
          <w:trHeight w:val="300"/>
          <w:jc w:val="center"/>
        </w:trPr>
        <w:tc>
          <w:tcPr>
            <w:tcW w:w="666" w:type="dxa"/>
            <w:tcBorders>
              <w:top w:val="nil"/>
              <w:left w:val="nil"/>
              <w:bottom w:val="nil"/>
              <w:right w:val="nil"/>
            </w:tcBorders>
            <w:shd w:val="clear" w:color="auto" w:fill="auto"/>
            <w:noWrap/>
            <w:vAlign w:val="bottom"/>
            <w:hideMark/>
          </w:tcPr>
          <w:p w14:paraId="4E2C3E93"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4</w:t>
            </w:r>
          </w:p>
        </w:tc>
        <w:tc>
          <w:tcPr>
            <w:tcW w:w="1650" w:type="dxa"/>
            <w:tcBorders>
              <w:top w:val="nil"/>
              <w:left w:val="nil"/>
              <w:bottom w:val="nil"/>
              <w:right w:val="nil"/>
            </w:tcBorders>
            <w:shd w:val="clear" w:color="auto" w:fill="auto"/>
            <w:noWrap/>
            <w:vAlign w:val="bottom"/>
            <w:hideMark/>
          </w:tcPr>
          <w:p w14:paraId="53824947" w14:textId="16954D37"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172,777.89 € </w:t>
            </w:r>
          </w:p>
        </w:tc>
        <w:tc>
          <w:tcPr>
            <w:tcW w:w="1653" w:type="dxa"/>
            <w:tcBorders>
              <w:top w:val="nil"/>
              <w:left w:val="nil"/>
              <w:bottom w:val="nil"/>
              <w:right w:val="single" w:sz="4" w:space="0" w:color="auto"/>
            </w:tcBorders>
            <w:shd w:val="clear" w:color="auto" w:fill="auto"/>
            <w:noWrap/>
            <w:vAlign w:val="bottom"/>
            <w:hideMark/>
          </w:tcPr>
          <w:p w14:paraId="568D8157" w14:textId="2358976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206,294.40 € </w:t>
            </w:r>
          </w:p>
        </w:tc>
        <w:tc>
          <w:tcPr>
            <w:tcW w:w="1650" w:type="dxa"/>
            <w:tcBorders>
              <w:top w:val="nil"/>
              <w:left w:val="nil"/>
              <w:bottom w:val="nil"/>
              <w:right w:val="nil"/>
            </w:tcBorders>
            <w:shd w:val="clear" w:color="000000" w:fill="4EA72E"/>
            <w:noWrap/>
            <w:vAlign w:val="bottom"/>
            <w:hideMark/>
          </w:tcPr>
          <w:p w14:paraId="0DA7C7CA" w14:textId="30D644B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33,516.51 € </w:t>
            </w:r>
          </w:p>
        </w:tc>
        <w:tc>
          <w:tcPr>
            <w:tcW w:w="1799" w:type="dxa"/>
            <w:tcBorders>
              <w:top w:val="nil"/>
              <w:left w:val="nil"/>
              <w:bottom w:val="nil"/>
              <w:right w:val="nil"/>
            </w:tcBorders>
            <w:shd w:val="clear" w:color="000000" w:fill="FF0000"/>
            <w:noWrap/>
            <w:vAlign w:val="bottom"/>
            <w:hideMark/>
          </w:tcPr>
          <w:p w14:paraId="78A85A69" w14:textId="5CAFED4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99,562.24 € </w:t>
            </w:r>
          </w:p>
        </w:tc>
      </w:tr>
      <w:tr w:rsidR="00A764AF" w:rsidRPr="006E5B3E" w14:paraId="3AEBCCA6" w14:textId="77777777">
        <w:trPr>
          <w:trHeight w:val="315"/>
          <w:jc w:val="center"/>
        </w:trPr>
        <w:tc>
          <w:tcPr>
            <w:tcW w:w="666" w:type="dxa"/>
            <w:tcBorders>
              <w:top w:val="nil"/>
              <w:left w:val="nil"/>
              <w:bottom w:val="single" w:sz="12" w:space="0" w:color="auto"/>
              <w:right w:val="nil"/>
            </w:tcBorders>
            <w:shd w:val="clear" w:color="auto" w:fill="auto"/>
            <w:noWrap/>
            <w:vAlign w:val="bottom"/>
            <w:hideMark/>
          </w:tcPr>
          <w:p w14:paraId="61F9C1C5"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5</w:t>
            </w:r>
          </w:p>
        </w:tc>
        <w:tc>
          <w:tcPr>
            <w:tcW w:w="1650" w:type="dxa"/>
            <w:tcBorders>
              <w:top w:val="nil"/>
              <w:left w:val="nil"/>
              <w:bottom w:val="single" w:sz="12" w:space="0" w:color="auto"/>
              <w:right w:val="nil"/>
            </w:tcBorders>
            <w:shd w:val="clear" w:color="auto" w:fill="auto"/>
            <w:noWrap/>
            <w:vAlign w:val="bottom"/>
            <w:hideMark/>
          </w:tcPr>
          <w:p w14:paraId="567C92EE" w14:textId="7478A8D9"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92,049.40 € </w:t>
            </w:r>
          </w:p>
        </w:tc>
        <w:tc>
          <w:tcPr>
            <w:tcW w:w="1653" w:type="dxa"/>
            <w:tcBorders>
              <w:top w:val="nil"/>
              <w:left w:val="nil"/>
              <w:bottom w:val="single" w:sz="12" w:space="0" w:color="auto"/>
              <w:right w:val="single" w:sz="4" w:space="0" w:color="auto"/>
            </w:tcBorders>
            <w:shd w:val="clear" w:color="auto" w:fill="auto"/>
            <w:noWrap/>
            <w:vAlign w:val="bottom"/>
            <w:hideMark/>
          </w:tcPr>
          <w:p w14:paraId="25127E92" w14:textId="1C7BA83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216,316.80 € </w:t>
            </w:r>
          </w:p>
        </w:tc>
        <w:tc>
          <w:tcPr>
            <w:tcW w:w="1650" w:type="dxa"/>
            <w:tcBorders>
              <w:top w:val="nil"/>
              <w:left w:val="nil"/>
              <w:bottom w:val="single" w:sz="12" w:space="0" w:color="auto"/>
              <w:right w:val="nil"/>
            </w:tcBorders>
            <w:shd w:val="clear" w:color="000000" w:fill="4EA72E"/>
            <w:noWrap/>
            <w:vAlign w:val="bottom"/>
            <w:hideMark/>
          </w:tcPr>
          <w:p w14:paraId="518E6980" w14:textId="70CEBBED"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124,267.40 € </w:t>
            </w:r>
          </w:p>
        </w:tc>
        <w:tc>
          <w:tcPr>
            <w:tcW w:w="1799" w:type="dxa"/>
            <w:tcBorders>
              <w:top w:val="nil"/>
              <w:left w:val="nil"/>
              <w:bottom w:val="single" w:sz="12" w:space="0" w:color="auto"/>
              <w:right w:val="nil"/>
            </w:tcBorders>
            <w:shd w:val="clear" w:color="000000" w:fill="4EA72E"/>
            <w:noWrap/>
            <w:vAlign w:val="bottom"/>
            <w:hideMark/>
          </w:tcPr>
          <w:p w14:paraId="5F7231C2" w14:textId="668224C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24,705.16 € </w:t>
            </w:r>
          </w:p>
        </w:tc>
      </w:tr>
      <w:tr w:rsidR="00A764AF" w:rsidRPr="006E5B3E" w14:paraId="16E92D1E" w14:textId="77777777">
        <w:trPr>
          <w:trHeight w:val="315"/>
          <w:jc w:val="center"/>
        </w:trPr>
        <w:tc>
          <w:tcPr>
            <w:tcW w:w="666" w:type="dxa"/>
            <w:tcBorders>
              <w:top w:val="nil"/>
              <w:left w:val="nil"/>
              <w:bottom w:val="nil"/>
              <w:right w:val="nil"/>
            </w:tcBorders>
            <w:shd w:val="clear" w:color="auto" w:fill="auto"/>
            <w:noWrap/>
            <w:vAlign w:val="bottom"/>
            <w:hideMark/>
          </w:tcPr>
          <w:p w14:paraId="0316C8BC"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6</w:t>
            </w:r>
          </w:p>
        </w:tc>
        <w:tc>
          <w:tcPr>
            <w:tcW w:w="1650" w:type="dxa"/>
            <w:tcBorders>
              <w:top w:val="nil"/>
              <w:left w:val="nil"/>
              <w:bottom w:val="nil"/>
              <w:right w:val="nil"/>
            </w:tcBorders>
            <w:shd w:val="clear" w:color="auto" w:fill="auto"/>
            <w:noWrap/>
            <w:vAlign w:val="bottom"/>
            <w:hideMark/>
          </w:tcPr>
          <w:p w14:paraId="1F6F35ED" w14:textId="18508418"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90,029.70 € </w:t>
            </w:r>
          </w:p>
        </w:tc>
        <w:tc>
          <w:tcPr>
            <w:tcW w:w="1653" w:type="dxa"/>
            <w:tcBorders>
              <w:top w:val="nil"/>
              <w:left w:val="nil"/>
              <w:bottom w:val="nil"/>
              <w:right w:val="single" w:sz="4" w:space="0" w:color="auto"/>
            </w:tcBorders>
            <w:shd w:val="clear" w:color="auto" w:fill="auto"/>
            <w:noWrap/>
            <w:vAlign w:val="bottom"/>
            <w:hideMark/>
          </w:tcPr>
          <w:p w14:paraId="6879051A" w14:textId="66B3CF6B"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221,328.00 € </w:t>
            </w:r>
          </w:p>
        </w:tc>
        <w:tc>
          <w:tcPr>
            <w:tcW w:w="1650" w:type="dxa"/>
            <w:tcBorders>
              <w:top w:val="nil"/>
              <w:left w:val="nil"/>
              <w:bottom w:val="nil"/>
              <w:right w:val="nil"/>
            </w:tcBorders>
            <w:shd w:val="clear" w:color="000000" w:fill="4EA72E"/>
            <w:noWrap/>
            <w:vAlign w:val="bottom"/>
            <w:hideMark/>
          </w:tcPr>
          <w:p w14:paraId="05C5B29B" w14:textId="4C780AC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131,298.30 € </w:t>
            </w:r>
          </w:p>
        </w:tc>
        <w:tc>
          <w:tcPr>
            <w:tcW w:w="1799" w:type="dxa"/>
            <w:tcBorders>
              <w:top w:val="nil"/>
              <w:left w:val="nil"/>
              <w:bottom w:val="nil"/>
              <w:right w:val="nil"/>
            </w:tcBorders>
            <w:shd w:val="clear" w:color="000000" w:fill="4EA72E"/>
            <w:noWrap/>
            <w:vAlign w:val="bottom"/>
            <w:hideMark/>
          </w:tcPr>
          <w:p w14:paraId="0C6196F7" w14:textId="4721E82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156,003.46 € </w:t>
            </w:r>
          </w:p>
        </w:tc>
      </w:tr>
      <w:tr w:rsidR="00A764AF" w:rsidRPr="006E5B3E" w14:paraId="21101EC5" w14:textId="77777777">
        <w:trPr>
          <w:trHeight w:val="300"/>
          <w:jc w:val="center"/>
        </w:trPr>
        <w:tc>
          <w:tcPr>
            <w:tcW w:w="666" w:type="dxa"/>
            <w:tcBorders>
              <w:top w:val="nil"/>
              <w:left w:val="nil"/>
              <w:bottom w:val="nil"/>
              <w:right w:val="nil"/>
            </w:tcBorders>
            <w:shd w:val="clear" w:color="auto" w:fill="auto"/>
            <w:noWrap/>
            <w:vAlign w:val="bottom"/>
            <w:hideMark/>
          </w:tcPr>
          <w:p w14:paraId="0A7491E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7</w:t>
            </w:r>
          </w:p>
        </w:tc>
        <w:tc>
          <w:tcPr>
            <w:tcW w:w="1650" w:type="dxa"/>
            <w:tcBorders>
              <w:top w:val="nil"/>
              <w:left w:val="nil"/>
              <w:bottom w:val="nil"/>
              <w:right w:val="nil"/>
            </w:tcBorders>
            <w:shd w:val="clear" w:color="auto" w:fill="auto"/>
            <w:noWrap/>
            <w:vAlign w:val="bottom"/>
            <w:hideMark/>
          </w:tcPr>
          <w:p w14:paraId="0FF08690" w14:textId="5EDCBC61"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88,547.88 € </w:t>
            </w:r>
          </w:p>
        </w:tc>
        <w:tc>
          <w:tcPr>
            <w:tcW w:w="1653" w:type="dxa"/>
            <w:tcBorders>
              <w:top w:val="nil"/>
              <w:left w:val="nil"/>
              <w:bottom w:val="nil"/>
              <w:right w:val="single" w:sz="4" w:space="0" w:color="auto"/>
            </w:tcBorders>
            <w:shd w:val="clear" w:color="auto" w:fill="auto"/>
            <w:noWrap/>
            <w:vAlign w:val="bottom"/>
            <w:hideMark/>
          </w:tcPr>
          <w:p w14:paraId="757197D9" w14:textId="13FEA41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223,416.00 € </w:t>
            </w:r>
          </w:p>
        </w:tc>
        <w:tc>
          <w:tcPr>
            <w:tcW w:w="1650" w:type="dxa"/>
            <w:tcBorders>
              <w:top w:val="nil"/>
              <w:left w:val="nil"/>
              <w:bottom w:val="nil"/>
              <w:right w:val="nil"/>
            </w:tcBorders>
            <w:shd w:val="clear" w:color="000000" w:fill="4EA72E"/>
            <w:noWrap/>
            <w:vAlign w:val="bottom"/>
            <w:hideMark/>
          </w:tcPr>
          <w:p w14:paraId="21DB5D6A" w14:textId="3624571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134,868.12 € </w:t>
            </w:r>
          </w:p>
        </w:tc>
        <w:tc>
          <w:tcPr>
            <w:tcW w:w="1799" w:type="dxa"/>
            <w:tcBorders>
              <w:top w:val="nil"/>
              <w:left w:val="nil"/>
              <w:bottom w:val="nil"/>
              <w:right w:val="nil"/>
            </w:tcBorders>
            <w:shd w:val="clear" w:color="000000" w:fill="4EA72E"/>
            <w:noWrap/>
            <w:vAlign w:val="bottom"/>
            <w:hideMark/>
          </w:tcPr>
          <w:p w14:paraId="779B6F77" w14:textId="345A5756"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290,871.58 € </w:t>
            </w:r>
          </w:p>
        </w:tc>
      </w:tr>
      <w:tr w:rsidR="00A764AF" w:rsidRPr="006E5B3E" w14:paraId="17B4C293"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2792CD5"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8</w:t>
            </w:r>
          </w:p>
        </w:tc>
        <w:tc>
          <w:tcPr>
            <w:tcW w:w="1650" w:type="dxa"/>
            <w:tcBorders>
              <w:top w:val="nil"/>
              <w:left w:val="nil"/>
              <w:bottom w:val="nil"/>
              <w:right w:val="nil"/>
            </w:tcBorders>
            <w:shd w:val="clear" w:color="auto" w:fill="auto"/>
            <w:noWrap/>
            <w:vAlign w:val="bottom"/>
            <w:hideMark/>
          </w:tcPr>
          <w:p w14:paraId="6FE5D4BB" w14:textId="3D2928E9"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88,687.88 € </w:t>
            </w:r>
          </w:p>
        </w:tc>
        <w:tc>
          <w:tcPr>
            <w:tcW w:w="1653" w:type="dxa"/>
            <w:tcBorders>
              <w:top w:val="nil"/>
              <w:left w:val="nil"/>
              <w:bottom w:val="nil"/>
              <w:right w:val="single" w:sz="4" w:space="0" w:color="auto"/>
            </w:tcBorders>
            <w:shd w:val="clear" w:color="auto" w:fill="auto"/>
            <w:noWrap/>
            <w:vAlign w:val="bottom"/>
            <w:hideMark/>
          </w:tcPr>
          <w:p w14:paraId="58134EDF" w14:textId="73A4F89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225,504.00 € </w:t>
            </w:r>
          </w:p>
        </w:tc>
        <w:tc>
          <w:tcPr>
            <w:tcW w:w="1650" w:type="dxa"/>
            <w:tcBorders>
              <w:top w:val="nil"/>
              <w:left w:val="nil"/>
              <w:bottom w:val="nil"/>
              <w:right w:val="nil"/>
            </w:tcBorders>
            <w:shd w:val="clear" w:color="000000" w:fill="4EA72E"/>
            <w:noWrap/>
            <w:vAlign w:val="bottom"/>
            <w:hideMark/>
          </w:tcPr>
          <w:p w14:paraId="77C59E98" w14:textId="7AD1F89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136,816.12 € </w:t>
            </w:r>
          </w:p>
        </w:tc>
        <w:tc>
          <w:tcPr>
            <w:tcW w:w="1799" w:type="dxa"/>
            <w:tcBorders>
              <w:top w:val="nil"/>
              <w:left w:val="nil"/>
              <w:bottom w:val="nil"/>
              <w:right w:val="nil"/>
            </w:tcBorders>
            <w:shd w:val="clear" w:color="000000" w:fill="4EA72E"/>
            <w:noWrap/>
            <w:vAlign w:val="bottom"/>
            <w:hideMark/>
          </w:tcPr>
          <w:p w14:paraId="73622866" w14:textId="5700CD7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427,687.70 € </w:t>
            </w:r>
          </w:p>
        </w:tc>
      </w:tr>
      <w:tr w:rsidR="00A764AF" w:rsidRPr="006E5B3E" w14:paraId="12C43D03"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C993C13"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9</w:t>
            </w:r>
          </w:p>
        </w:tc>
        <w:tc>
          <w:tcPr>
            <w:tcW w:w="1650" w:type="dxa"/>
            <w:tcBorders>
              <w:top w:val="nil"/>
              <w:left w:val="nil"/>
              <w:bottom w:val="nil"/>
              <w:right w:val="nil"/>
            </w:tcBorders>
            <w:shd w:val="clear" w:color="auto" w:fill="auto"/>
            <w:noWrap/>
            <w:vAlign w:val="bottom"/>
            <w:hideMark/>
          </w:tcPr>
          <w:p w14:paraId="1E40035E" w14:textId="4FC0C15E"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88,827.88 € </w:t>
            </w:r>
          </w:p>
        </w:tc>
        <w:tc>
          <w:tcPr>
            <w:tcW w:w="1653" w:type="dxa"/>
            <w:tcBorders>
              <w:top w:val="nil"/>
              <w:left w:val="nil"/>
              <w:bottom w:val="nil"/>
              <w:right w:val="single" w:sz="4" w:space="0" w:color="auto"/>
            </w:tcBorders>
            <w:shd w:val="clear" w:color="auto" w:fill="auto"/>
            <w:noWrap/>
            <w:vAlign w:val="bottom"/>
            <w:hideMark/>
          </w:tcPr>
          <w:p w14:paraId="5A05BC7D" w14:textId="65F4879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227,383.20 € </w:t>
            </w:r>
          </w:p>
        </w:tc>
        <w:tc>
          <w:tcPr>
            <w:tcW w:w="1650" w:type="dxa"/>
            <w:tcBorders>
              <w:top w:val="nil"/>
              <w:left w:val="nil"/>
              <w:bottom w:val="nil"/>
              <w:right w:val="nil"/>
            </w:tcBorders>
            <w:shd w:val="clear" w:color="000000" w:fill="4EA72E"/>
            <w:noWrap/>
            <w:vAlign w:val="bottom"/>
            <w:hideMark/>
          </w:tcPr>
          <w:p w14:paraId="291CF3D5" w14:textId="7C57851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138,555.32 € </w:t>
            </w:r>
          </w:p>
        </w:tc>
        <w:tc>
          <w:tcPr>
            <w:tcW w:w="1799" w:type="dxa"/>
            <w:tcBorders>
              <w:top w:val="nil"/>
              <w:left w:val="nil"/>
              <w:bottom w:val="nil"/>
              <w:right w:val="nil"/>
            </w:tcBorders>
            <w:shd w:val="clear" w:color="000000" w:fill="4EA72E"/>
            <w:noWrap/>
            <w:vAlign w:val="bottom"/>
            <w:hideMark/>
          </w:tcPr>
          <w:p w14:paraId="56C305D9" w14:textId="3B57172F"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566,243.02 € </w:t>
            </w:r>
          </w:p>
        </w:tc>
      </w:tr>
      <w:tr w:rsidR="00A764AF" w:rsidRPr="006E5B3E" w14:paraId="1C053676"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D655424"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10</w:t>
            </w:r>
          </w:p>
        </w:tc>
        <w:tc>
          <w:tcPr>
            <w:tcW w:w="1650" w:type="dxa"/>
            <w:tcBorders>
              <w:top w:val="nil"/>
              <w:left w:val="nil"/>
              <w:bottom w:val="nil"/>
              <w:right w:val="nil"/>
            </w:tcBorders>
            <w:shd w:val="clear" w:color="auto" w:fill="auto"/>
            <w:noWrap/>
            <w:vAlign w:val="bottom"/>
            <w:hideMark/>
          </w:tcPr>
          <w:p w14:paraId="7DD9C577" w14:textId="61DF39D6"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88,967.88 € </w:t>
            </w:r>
          </w:p>
        </w:tc>
        <w:tc>
          <w:tcPr>
            <w:tcW w:w="1653" w:type="dxa"/>
            <w:tcBorders>
              <w:top w:val="nil"/>
              <w:left w:val="nil"/>
              <w:bottom w:val="nil"/>
              <w:right w:val="single" w:sz="4" w:space="0" w:color="auto"/>
            </w:tcBorders>
            <w:shd w:val="clear" w:color="auto" w:fill="auto"/>
            <w:noWrap/>
            <w:vAlign w:val="bottom"/>
            <w:hideMark/>
          </w:tcPr>
          <w:p w14:paraId="4D5A7B6E" w14:textId="1B149CED"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229,471.20 € </w:t>
            </w:r>
          </w:p>
        </w:tc>
        <w:tc>
          <w:tcPr>
            <w:tcW w:w="1650" w:type="dxa"/>
            <w:tcBorders>
              <w:top w:val="nil"/>
              <w:left w:val="nil"/>
              <w:bottom w:val="nil"/>
              <w:right w:val="nil"/>
            </w:tcBorders>
            <w:shd w:val="clear" w:color="000000" w:fill="4EA72E"/>
            <w:noWrap/>
            <w:vAlign w:val="bottom"/>
            <w:hideMark/>
          </w:tcPr>
          <w:p w14:paraId="233E07CD" w14:textId="720DE0A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140,503.32 € </w:t>
            </w:r>
          </w:p>
        </w:tc>
        <w:tc>
          <w:tcPr>
            <w:tcW w:w="1799" w:type="dxa"/>
            <w:tcBorders>
              <w:top w:val="nil"/>
              <w:left w:val="nil"/>
              <w:bottom w:val="nil"/>
              <w:right w:val="nil"/>
            </w:tcBorders>
            <w:shd w:val="clear" w:color="000000" w:fill="4EA72E"/>
            <w:noWrap/>
            <w:vAlign w:val="bottom"/>
            <w:hideMark/>
          </w:tcPr>
          <w:p w14:paraId="1DBDF8F9" w14:textId="6A408313"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706,746.34 € </w:t>
            </w:r>
          </w:p>
        </w:tc>
      </w:tr>
    </w:tbl>
    <w:p w14:paraId="79EAE6F1" w14:textId="77777777" w:rsidR="00706B53" w:rsidRDefault="00706B53" w:rsidP="00706B53">
      <w:pPr>
        <w:pStyle w:val="Caption"/>
        <w:keepNext/>
        <w:jc w:val="center"/>
      </w:pPr>
      <w:bookmarkStart w:id="347" w:name="_Toc165140858"/>
      <w:r>
        <w:t xml:space="preserve">Tabla </w:t>
      </w:r>
      <w:r>
        <w:fldChar w:fldCharType="begin"/>
      </w:r>
      <w:r>
        <w:instrText xml:space="preserve"> SEQ Tabla \* ARABIC </w:instrText>
      </w:r>
      <w:r>
        <w:fldChar w:fldCharType="separate"/>
      </w:r>
      <w:r>
        <w:rPr>
          <w:noProof/>
        </w:rPr>
        <w:t>4</w:t>
      </w:r>
      <w:r>
        <w:fldChar w:fldCharType="end"/>
      </w:r>
      <w:r>
        <w:t>. Tabla resumen del flujo de caja</w:t>
      </w:r>
      <w:bookmarkEnd w:id="347"/>
    </w:p>
    <w:p w14:paraId="3AC2AB03" w14:textId="77777777" w:rsidR="0062752D" w:rsidRDefault="0062752D" w:rsidP="002445C0">
      <w:pPr>
        <w:pStyle w:val="PM2-NoHeadingBold"/>
        <w:rPr>
          <w:lang w:val="es-ES"/>
        </w:rPr>
      </w:pPr>
    </w:p>
    <w:p w14:paraId="15D6FEC6" w14:textId="77777777" w:rsidR="00812B71" w:rsidRDefault="00CF5677" w:rsidP="002C1167">
      <w:pPr>
        <w:pStyle w:val="PM2-Body"/>
      </w:pPr>
      <w:r>
        <w:t xml:space="preserve">Como se puede ver, </w:t>
      </w:r>
      <w:r w:rsidR="005E4106">
        <w:t xml:space="preserve">el proyecto tiene un período de retorno de </w:t>
      </w:r>
      <w:r w:rsidR="00800980">
        <w:t>4,25 años aproximadamente.</w:t>
      </w:r>
    </w:p>
    <w:p w14:paraId="282D1314" w14:textId="77777777" w:rsidR="00812B71" w:rsidRDefault="00812B71">
      <w:pPr>
        <w:spacing w:after="0"/>
        <w:jc w:val="left"/>
      </w:pPr>
      <w:r>
        <w:br w:type="page"/>
      </w:r>
    </w:p>
    <w:p w14:paraId="1C8EF72E" w14:textId="01E0D9A2" w:rsidR="00800575" w:rsidRDefault="00800575" w:rsidP="009B2024">
      <w:pPr>
        <w:pStyle w:val="Heading2"/>
        <w:numPr>
          <w:ilvl w:val="1"/>
          <w:numId w:val="13"/>
        </w:numPr>
        <w:ind w:left="283" w:hanging="283"/>
      </w:pPr>
      <w:bookmarkStart w:id="348" w:name="_Toc165312854"/>
      <w:r>
        <w:t>Datos y estimaciones realizadas</w:t>
      </w:r>
      <w:bookmarkEnd w:id="348"/>
    </w:p>
    <w:p w14:paraId="735AA76E" w14:textId="1A85C5E9" w:rsidR="00800575" w:rsidRPr="00800575" w:rsidRDefault="00800575" w:rsidP="00436C87">
      <w:pPr>
        <w:pStyle w:val="PM2-Body"/>
      </w:pPr>
      <w:r>
        <w:t xml:space="preserve">El estudio anterior se ha llevado a cabo basándose en datos </w:t>
      </w:r>
      <w:r w:rsidR="00436C87">
        <w:t>y estimaciones. Las subsecciones siguientes listan estas bases.</w:t>
      </w:r>
    </w:p>
    <w:tbl>
      <w:tblPr>
        <w:tblW w:w="6780" w:type="dxa"/>
        <w:jc w:val="center"/>
        <w:tblLook w:val="04A0" w:firstRow="1" w:lastRow="0" w:firstColumn="1" w:lastColumn="0" w:noHBand="0" w:noVBand="1"/>
      </w:tblPr>
      <w:tblGrid>
        <w:gridCol w:w="5765"/>
        <w:gridCol w:w="1053"/>
      </w:tblGrid>
      <w:tr w:rsidR="00DE5CA3" w:rsidRPr="00DE5CA3" w14:paraId="75B71811" w14:textId="77777777" w:rsidTr="00DE5CA3">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7A71AAEC" w14:textId="77777777" w:rsidR="00DE5CA3" w:rsidRPr="00DE5CA3" w:rsidRDefault="00DE5CA3" w:rsidP="00DE5CA3">
            <w:pPr>
              <w:spacing w:after="0"/>
              <w:jc w:val="center"/>
              <w:rPr>
                <w:rFonts w:ascii="Aptos Narrow" w:hAnsi="Aptos Narrow"/>
                <w:b/>
                <w:bCs/>
                <w:color w:val="000000"/>
                <w:szCs w:val="22"/>
                <w:lang w:val="en-US"/>
              </w:rPr>
            </w:pPr>
            <w:r w:rsidRPr="00DE5CA3">
              <w:rPr>
                <w:rFonts w:ascii="Aptos Narrow" w:hAnsi="Aptos Narrow"/>
                <w:b/>
                <w:bCs/>
                <w:color w:val="000000"/>
                <w:szCs w:val="22"/>
                <w:lang w:val="en-US"/>
              </w:rPr>
              <w:t>POSIBLES USUARIOS</w:t>
            </w:r>
          </w:p>
        </w:tc>
      </w:tr>
      <w:tr w:rsidR="00DE5CA3" w:rsidRPr="00DE5CA3" w14:paraId="48C729A6"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0C233998"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Número</w:t>
            </w:r>
            <w:proofErr w:type="spellEnd"/>
            <w:r w:rsidRPr="00DE5CA3">
              <w:rPr>
                <w:rFonts w:ascii="Aptos Narrow" w:hAnsi="Aptos Narrow"/>
                <w:color w:val="000000"/>
                <w:szCs w:val="22"/>
                <w:lang w:val="en-US"/>
              </w:rPr>
              <w:t xml:space="preserve"> de </w:t>
            </w:r>
            <w:proofErr w:type="spellStart"/>
            <w:r w:rsidRPr="00DE5CA3">
              <w:rPr>
                <w:rFonts w:ascii="Aptos Narrow" w:hAnsi="Aptos Narrow"/>
                <w:color w:val="000000"/>
                <w:szCs w:val="22"/>
                <w:lang w:val="en-US"/>
              </w:rPr>
              <w:t>habitantes</w:t>
            </w:r>
            <w:proofErr w:type="spellEnd"/>
          </w:p>
        </w:tc>
        <w:tc>
          <w:tcPr>
            <w:tcW w:w="1015" w:type="dxa"/>
            <w:tcBorders>
              <w:top w:val="nil"/>
              <w:left w:val="nil"/>
              <w:bottom w:val="single" w:sz="4" w:space="0" w:color="000000"/>
              <w:right w:val="single" w:sz="4" w:space="0" w:color="000000"/>
            </w:tcBorders>
            <w:shd w:val="clear" w:color="auto" w:fill="auto"/>
            <w:noWrap/>
            <w:vAlign w:val="bottom"/>
            <w:hideMark/>
          </w:tcPr>
          <w:p w14:paraId="3E65219C"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801,226</w:t>
            </w:r>
          </w:p>
        </w:tc>
      </w:tr>
      <w:tr w:rsidR="00DE5CA3" w:rsidRPr="00DE5CA3" w14:paraId="6842B3A5"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1B95A631"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habitantes en ciudad</w:t>
            </w:r>
          </w:p>
        </w:tc>
        <w:tc>
          <w:tcPr>
            <w:tcW w:w="1015" w:type="dxa"/>
            <w:tcBorders>
              <w:top w:val="nil"/>
              <w:left w:val="nil"/>
              <w:bottom w:val="single" w:sz="4" w:space="0" w:color="000000"/>
              <w:right w:val="single" w:sz="4" w:space="0" w:color="000000"/>
            </w:tcBorders>
            <w:shd w:val="clear" w:color="auto" w:fill="auto"/>
            <w:noWrap/>
            <w:vAlign w:val="bottom"/>
            <w:hideMark/>
          </w:tcPr>
          <w:p w14:paraId="571553F5"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80%</w:t>
            </w:r>
          </w:p>
        </w:tc>
      </w:tr>
      <w:tr w:rsidR="00DE5CA3" w:rsidRPr="00DE5CA3" w14:paraId="6D720776"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61F2B26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habitantes en ciudad con plazas de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36B23397"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w:t>
            </w:r>
          </w:p>
        </w:tc>
      </w:tr>
      <w:tr w:rsidR="00DE5CA3" w:rsidRPr="00DE5CA3" w14:paraId="4667538F"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4A953161" w14:textId="185614D1" w:rsidR="00DE5CA3" w:rsidRPr="00DE5CA3" w:rsidRDefault="004A3E0C" w:rsidP="00DE5CA3">
            <w:pPr>
              <w:spacing w:after="0"/>
              <w:jc w:val="left"/>
              <w:rPr>
                <w:rFonts w:ascii="Aptos Narrow" w:hAnsi="Aptos Narrow"/>
                <w:color w:val="000000"/>
                <w:szCs w:val="22"/>
              </w:rPr>
            </w:pPr>
            <w:r w:rsidRPr="00DE5CA3">
              <w:rPr>
                <w:rFonts w:ascii="Aptos Narrow" w:hAnsi="Aptos Narrow"/>
                <w:color w:val="000000"/>
                <w:szCs w:val="22"/>
              </w:rPr>
              <w:t>Número</w:t>
            </w:r>
            <w:r w:rsidR="00DE5CA3" w:rsidRPr="00DE5CA3">
              <w:rPr>
                <w:rFonts w:ascii="Aptos Narrow" w:hAnsi="Aptos Narrow"/>
                <w:color w:val="000000"/>
                <w:szCs w:val="22"/>
              </w:rPr>
              <w:t xml:space="preserve"> de plazas garajes potenciales</w:t>
            </w:r>
          </w:p>
        </w:tc>
        <w:tc>
          <w:tcPr>
            <w:tcW w:w="1015" w:type="dxa"/>
            <w:tcBorders>
              <w:top w:val="nil"/>
              <w:left w:val="nil"/>
              <w:bottom w:val="single" w:sz="4" w:space="0" w:color="000000"/>
              <w:right w:val="single" w:sz="4" w:space="0" w:color="000000"/>
            </w:tcBorders>
            <w:shd w:val="clear" w:color="auto" w:fill="auto"/>
            <w:noWrap/>
            <w:vAlign w:val="bottom"/>
            <w:hideMark/>
          </w:tcPr>
          <w:p w14:paraId="58942549"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96147.12</w:t>
            </w:r>
          </w:p>
        </w:tc>
      </w:tr>
      <w:tr w:rsidR="00DE5CA3" w:rsidRPr="00DE5CA3" w14:paraId="42AE75E4"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04FD8053" w14:textId="172EE639" w:rsidR="00DE5CA3" w:rsidRPr="00DE5CA3" w:rsidRDefault="004A3E0C" w:rsidP="00DE5CA3">
            <w:pPr>
              <w:spacing w:after="0"/>
              <w:jc w:val="left"/>
              <w:rPr>
                <w:rFonts w:ascii="Aptos Narrow" w:hAnsi="Aptos Narrow"/>
                <w:color w:val="000000"/>
                <w:szCs w:val="22"/>
              </w:rPr>
            </w:pPr>
            <w:r w:rsidRPr="00DE5CA3">
              <w:rPr>
                <w:rFonts w:ascii="Aptos Narrow" w:hAnsi="Aptos Narrow"/>
                <w:color w:val="000000"/>
                <w:szCs w:val="22"/>
              </w:rPr>
              <w:t>Número</w:t>
            </w:r>
            <w:r w:rsidR="00DE5CA3" w:rsidRPr="00DE5CA3">
              <w:rPr>
                <w:rFonts w:ascii="Aptos Narrow" w:hAnsi="Aptos Narrow"/>
                <w:color w:val="000000"/>
                <w:szCs w:val="22"/>
              </w:rPr>
              <w:t xml:space="preserve"> medio de plazas por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0C30AECC"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12</w:t>
            </w:r>
          </w:p>
        </w:tc>
      </w:tr>
      <w:tr w:rsidR="00DE5CA3" w:rsidRPr="00DE5CA3" w14:paraId="5E1D061E"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39ED84FE"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usuarios de P&amp;G</w:t>
            </w:r>
          </w:p>
        </w:tc>
        <w:tc>
          <w:tcPr>
            <w:tcW w:w="1015" w:type="dxa"/>
            <w:tcBorders>
              <w:top w:val="nil"/>
              <w:left w:val="nil"/>
              <w:bottom w:val="single" w:sz="4" w:space="0" w:color="000000"/>
              <w:right w:val="single" w:sz="4" w:space="0" w:color="000000"/>
            </w:tcBorders>
            <w:shd w:val="clear" w:color="auto" w:fill="auto"/>
            <w:noWrap/>
            <w:vAlign w:val="bottom"/>
            <w:hideMark/>
          </w:tcPr>
          <w:p w14:paraId="6813E3F4"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20%</w:t>
            </w:r>
          </w:p>
        </w:tc>
      </w:tr>
      <w:tr w:rsidR="00DE5CA3" w:rsidRPr="00DE5CA3" w14:paraId="260BEE28"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1A809E1E"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Número de usuarios de P&amp;G por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533EA9FB"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2.4</w:t>
            </w:r>
          </w:p>
        </w:tc>
      </w:tr>
    </w:tbl>
    <w:p w14:paraId="5DAB9CB6" w14:textId="52726788" w:rsidR="00800575" w:rsidRDefault="00800575" w:rsidP="00800575">
      <w:pPr>
        <w:pStyle w:val="Text3"/>
      </w:pPr>
    </w:p>
    <w:p w14:paraId="072CD26A" w14:textId="1E9905AE" w:rsidR="004A3E0C" w:rsidRDefault="004A3E0C" w:rsidP="00D2061D">
      <w:pPr>
        <w:pStyle w:val="PM2-Body"/>
      </w:pPr>
      <w:r>
        <w:t xml:space="preserve">La </w:t>
      </w:r>
      <w:r w:rsidR="003E3CDD">
        <w:t xml:space="preserve">validación piloto del sistema que tendrá lugar en el área metropolitana central de Asturias </w:t>
      </w:r>
      <w:r w:rsidR="00853A7F">
        <w:t xml:space="preserve">cuenta con un número aproximado de habitantes de 801,226. De ellos, se estima que el 80% vive en ciudad y el 15% de los habitantes de ciudad tienen plazas de garaje </w:t>
      </w:r>
      <w:r w:rsidR="006806FE">
        <w:t>frecuentemente desocupadas.</w:t>
      </w:r>
    </w:p>
    <w:p w14:paraId="185B2A54" w14:textId="4AB7987C" w:rsidR="004A3E0C" w:rsidRPr="00800575" w:rsidRDefault="006806FE" w:rsidP="00D2061D">
      <w:pPr>
        <w:pStyle w:val="PM2-Body"/>
      </w:pPr>
      <w:r>
        <w:t>Con todo ello, se llega a</w:t>
      </w:r>
      <w:r w:rsidR="00A24CBD">
        <w:t xml:space="preserve"> un total de 96147 plazas de garaje que podrían ser ofertadas en </w:t>
      </w:r>
      <w:proofErr w:type="spellStart"/>
      <w:r w:rsidR="00A24CBD">
        <w:t>Park&amp;Go</w:t>
      </w:r>
      <w:proofErr w:type="spellEnd"/>
      <w:r w:rsidR="00A24CBD">
        <w:t>.</w:t>
      </w:r>
      <w:r w:rsidR="0044477D">
        <w:t xml:space="preserve"> </w:t>
      </w:r>
      <w:r w:rsidR="00B35559">
        <w:t xml:space="preserve">El número medio de plazas en un mismo garaje del área en la que tendrá lugar esta validación piloto es de 12. Para llevar a cabo el estudio de viabilidad, se ha supuesto que el 20% de las plazas de un garaje </w:t>
      </w:r>
      <w:r w:rsidR="00B43B2F">
        <w:t xml:space="preserve">se encuentran ofertadas en </w:t>
      </w:r>
      <w:proofErr w:type="spellStart"/>
      <w:r w:rsidR="00B43B2F">
        <w:t>Park&amp;Go</w:t>
      </w:r>
      <w:proofErr w:type="spellEnd"/>
      <w:r w:rsidR="00B43B2F">
        <w:t>.</w:t>
      </w:r>
    </w:p>
    <w:tbl>
      <w:tblPr>
        <w:tblW w:w="6780" w:type="dxa"/>
        <w:jc w:val="center"/>
        <w:tblLook w:val="04A0" w:firstRow="1" w:lastRow="0" w:firstColumn="1" w:lastColumn="0" w:noHBand="0" w:noVBand="1"/>
      </w:tblPr>
      <w:tblGrid>
        <w:gridCol w:w="4862"/>
        <w:gridCol w:w="1918"/>
      </w:tblGrid>
      <w:tr w:rsidR="00DE5CA3" w:rsidRPr="00DE5CA3" w14:paraId="1FED74CC" w14:textId="77777777" w:rsidTr="004A3E0C">
        <w:trPr>
          <w:trHeight w:val="315"/>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1ABB5661" w14:textId="622F975C" w:rsidR="00DE5CA3" w:rsidRPr="00DE5CA3" w:rsidRDefault="00A764AF" w:rsidP="00DE5CA3">
            <w:pPr>
              <w:spacing w:after="0"/>
              <w:jc w:val="center"/>
              <w:rPr>
                <w:rFonts w:ascii="Aptos Narrow" w:hAnsi="Aptos Narrow"/>
                <w:b/>
                <w:bCs/>
                <w:color w:val="000000"/>
                <w:szCs w:val="22"/>
                <w:lang w:val="en-US"/>
              </w:rPr>
            </w:pPr>
            <w:r>
              <w:br w:type="page"/>
            </w:r>
            <w:r w:rsidR="00DE5CA3" w:rsidRPr="00DE5CA3">
              <w:rPr>
                <w:rFonts w:ascii="Aptos Narrow" w:hAnsi="Aptos Narrow"/>
                <w:b/>
                <w:bCs/>
                <w:color w:val="000000"/>
                <w:szCs w:val="22"/>
                <w:lang w:val="en-US"/>
              </w:rPr>
              <w:t>INGRESOS MENSUALES POR PLAZA</w:t>
            </w:r>
          </w:p>
        </w:tc>
      </w:tr>
      <w:tr w:rsidR="00DE5CA3" w:rsidRPr="00DE5CA3" w14:paraId="31F7D94F" w14:textId="77777777" w:rsidTr="004A3E0C">
        <w:trPr>
          <w:trHeight w:val="315"/>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3A67A5E" w14:textId="77777777" w:rsidR="00DE5CA3" w:rsidRPr="00DE5CA3" w:rsidRDefault="00DE5CA3" w:rsidP="00DE5CA3">
            <w:pPr>
              <w:spacing w:after="0"/>
              <w:jc w:val="left"/>
              <w:rPr>
                <w:rFonts w:ascii="Aptos Narrow" w:hAnsi="Aptos Narrow"/>
                <w:color w:val="000000"/>
                <w:szCs w:val="22"/>
                <w:lang w:val="en-US"/>
              </w:rPr>
            </w:pPr>
            <w:r w:rsidRPr="00DE5CA3">
              <w:rPr>
                <w:rFonts w:ascii="Aptos Narrow" w:hAnsi="Aptos Narrow"/>
                <w:color w:val="000000"/>
                <w:szCs w:val="22"/>
                <w:lang w:val="en-US"/>
              </w:rPr>
              <w:t xml:space="preserve">Horas de </w:t>
            </w:r>
            <w:proofErr w:type="spellStart"/>
            <w:r w:rsidRPr="00DE5CA3">
              <w:rPr>
                <w:rFonts w:ascii="Aptos Narrow" w:hAnsi="Aptos Narrow"/>
                <w:color w:val="000000"/>
                <w:szCs w:val="22"/>
                <w:lang w:val="en-US"/>
              </w:rPr>
              <w:t>alquiler</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54B15432"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40</w:t>
            </w:r>
          </w:p>
        </w:tc>
      </w:tr>
      <w:tr w:rsidR="00DE5CA3" w:rsidRPr="00DE5CA3" w14:paraId="5DFD0852"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0C5868B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Precio alquiler por hora (sin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36B52299"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1.50 €</w:t>
            </w:r>
          </w:p>
        </w:tc>
      </w:tr>
      <w:tr w:rsidR="00DE5CA3" w:rsidRPr="00DE5CA3" w14:paraId="39624EC9"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4F35093B"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Precio alquiler por hora (con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40AFF54D"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15.00 €</w:t>
            </w:r>
          </w:p>
        </w:tc>
      </w:tr>
      <w:tr w:rsidR="00DE5CA3" w:rsidRPr="00DE5CA3" w14:paraId="61A7980C"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0B75374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alquileres con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2AD5A855"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5%</w:t>
            </w:r>
          </w:p>
        </w:tc>
      </w:tr>
      <w:tr w:rsidR="00DE5CA3" w:rsidRPr="00DE5CA3" w14:paraId="7E933325"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580F606"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Precio</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alquiler</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promedio</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6F6B3312"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2.18 €</w:t>
            </w:r>
          </w:p>
        </w:tc>
      </w:tr>
      <w:tr w:rsidR="00DE5CA3" w:rsidRPr="00DE5CA3" w14:paraId="1FD1844E"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01E0B26"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Comision</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Park&amp;</w:t>
            </w:r>
            <w:proofErr w:type="gramStart"/>
            <w:r w:rsidRPr="00DE5CA3">
              <w:rPr>
                <w:rFonts w:ascii="Aptos Narrow" w:hAnsi="Aptos Narrow"/>
                <w:color w:val="000000"/>
                <w:szCs w:val="22"/>
                <w:lang w:val="en-US"/>
              </w:rPr>
              <w:t>Go</w:t>
            </w:r>
            <w:proofErr w:type="spellEnd"/>
            <w:proofErr w:type="gramEnd"/>
          </w:p>
        </w:tc>
        <w:tc>
          <w:tcPr>
            <w:tcW w:w="1918" w:type="dxa"/>
            <w:tcBorders>
              <w:top w:val="nil"/>
              <w:left w:val="nil"/>
              <w:bottom w:val="single" w:sz="4" w:space="0" w:color="000000"/>
              <w:right w:val="single" w:sz="4" w:space="0" w:color="000000"/>
            </w:tcBorders>
            <w:shd w:val="clear" w:color="auto" w:fill="auto"/>
            <w:noWrap/>
            <w:vAlign w:val="bottom"/>
            <w:hideMark/>
          </w:tcPr>
          <w:p w14:paraId="4B9EA29F"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20%</w:t>
            </w:r>
          </w:p>
        </w:tc>
      </w:tr>
      <w:tr w:rsidR="00DE5CA3" w:rsidRPr="00DE5CA3" w14:paraId="120568B0"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43CD764F" w14:textId="77777777" w:rsidR="00DE5CA3" w:rsidRPr="00DE5CA3" w:rsidRDefault="00DE5CA3" w:rsidP="00DE5CA3">
            <w:pPr>
              <w:spacing w:after="0"/>
              <w:jc w:val="left"/>
              <w:rPr>
                <w:rFonts w:ascii="Aptos Narrow" w:hAnsi="Aptos Narrow"/>
                <w:color w:val="000000"/>
                <w:szCs w:val="22"/>
                <w:lang w:val="en-US"/>
              </w:rPr>
            </w:pPr>
            <w:r w:rsidRPr="00DE5CA3">
              <w:rPr>
                <w:rFonts w:ascii="Aptos Narrow" w:hAnsi="Aptos Narrow"/>
                <w:color w:val="000000"/>
                <w:szCs w:val="22"/>
                <w:lang w:val="en-US"/>
              </w:rPr>
              <w:t xml:space="preserve">Total </w:t>
            </w:r>
            <w:proofErr w:type="spellStart"/>
            <w:r w:rsidRPr="00DE5CA3">
              <w:rPr>
                <w:rFonts w:ascii="Aptos Narrow" w:hAnsi="Aptos Narrow"/>
                <w:color w:val="000000"/>
                <w:szCs w:val="22"/>
                <w:lang w:val="en-US"/>
              </w:rPr>
              <w:t>ingresos</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Park&amp;Go</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3C408399" w14:textId="51657DDD" w:rsidR="00DE5CA3" w:rsidRPr="00DE5CA3" w:rsidRDefault="00DE5CA3" w:rsidP="00442CDA">
            <w:pPr>
              <w:spacing w:after="0"/>
              <w:jc w:val="center"/>
              <w:rPr>
                <w:rFonts w:ascii="Aptos Narrow" w:hAnsi="Aptos Narrow"/>
                <w:color w:val="000000"/>
                <w:szCs w:val="22"/>
                <w:lang w:val="en-US"/>
              </w:rPr>
            </w:pPr>
            <w:r w:rsidRPr="00DE5CA3">
              <w:rPr>
                <w:rFonts w:ascii="Aptos Narrow" w:hAnsi="Aptos Narrow"/>
                <w:color w:val="000000"/>
                <w:szCs w:val="22"/>
                <w:lang w:val="en-US"/>
              </w:rPr>
              <w:t>17.40 €</w:t>
            </w:r>
          </w:p>
        </w:tc>
      </w:tr>
    </w:tbl>
    <w:p w14:paraId="20654AE4" w14:textId="07653C9B" w:rsidR="00A764AF" w:rsidRDefault="00A764AF">
      <w:pPr>
        <w:spacing w:after="0"/>
        <w:jc w:val="left"/>
        <w:rPr>
          <w:rFonts w:ascii="Aptos Narrow" w:hAnsi="Aptos Narrow"/>
          <w:color w:val="000000"/>
          <w:szCs w:val="22"/>
        </w:rPr>
      </w:pPr>
    </w:p>
    <w:p w14:paraId="744FF716" w14:textId="6156F0D6" w:rsidR="00B43B2F" w:rsidRDefault="00B43B2F" w:rsidP="00D2061D">
      <w:pPr>
        <w:pStyle w:val="PM2-Body"/>
      </w:pPr>
      <w:r>
        <w:t>Se ha supuesto que una misma plaza se encuentra alquilada 40 horas al mes, que el precio de las plazas son de 1.50€ y 15.00€ por hora para plazas sin cargador y con cargador respectivamente. Además, se estima que el 5% de las plazas ofertadas y alquiladas son con cargador para vehículos eléctricos.</w:t>
      </w:r>
    </w:p>
    <w:p w14:paraId="01465116" w14:textId="17C644EF" w:rsidR="008D4688" w:rsidRDefault="00442CDA" w:rsidP="00D2061D">
      <w:pPr>
        <w:pStyle w:val="PM2-Body"/>
      </w:pPr>
      <w:r>
        <w:t xml:space="preserve">Todo ello llega a un precio de alquiler promedio de 2.18€, al que se le aplica la comisión del 20% de </w:t>
      </w:r>
      <w:proofErr w:type="spellStart"/>
      <w:r>
        <w:t>Park&amp;Go</w:t>
      </w:r>
      <w:proofErr w:type="spellEnd"/>
      <w:r w:rsidR="00924620">
        <w:t>, concluyendo la empresa recibiría unos ingresos de 17.40€ al mes por plaza.</w:t>
      </w:r>
    </w:p>
    <w:p w14:paraId="2C4F3767" w14:textId="77777777" w:rsidR="008D4688" w:rsidRDefault="008D4688">
      <w:pPr>
        <w:spacing w:after="0"/>
        <w:jc w:val="left"/>
        <w:rPr>
          <w:rFonts w:eastAsia="PMingLiU" w:cstheme="minorHAnsi"/>
          <w:szCs w:val="22"/>
        </w:rPr>
      </w:pPr>
      <w:r>
        <w:br w:type="page"/>
      </w:r>
    </w:p>
    <w:tbl>
      <w:tblPr>
        <w:tblW w:w="6780" w:type="dxa"/>
        <w:jc w:val="center"/>
        <w:tblLook w:val="04A0" w:firstRow="1" w:lastRow="0" w:firstColumn="1" w:lastColumn="0" w:noHBand="0" w:noVBand="1"/>
      </w:tblPr>
      <w:tblGrid>
        <w:gridCol w:w="4822"/>
        <w:gridCol w:w="1958"/>
      </w:tblGrid>
      <w:tr w:rsidR="00E84445" w:rsidRPr="00E84445" w14:paraId="549C7CAD"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56AA0C08"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GASTOS VARIABLES</w:t>
            </w:r>
          </w:p>
        </w:tc>
      </w:tr>
      <w:tr w:rsidR="00E84445" w:rsidRPr="00E84445" w14:paraId="65C8D544"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1267D6A9"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Instalación</w:t>
            </w:r>
            <w:proofErr w:type="spellEnd"/>
          </w:p>
        </w:tc>
        <w:tc>
          <w:tcPr>
            <w:tcW w:w="1958" w:type="dxa"/>
            <w:tcBorders>
              <w:top w:val="nil"/>
              <w:left w:val="nil"/>
              <w:bottom w:val="single" w:sz="4" w:space="0" w:color="000000"/>
              <w:right w:val="single" w:sz="4" w:space="0" w:color="000000"/>
            </w:tcBorders>
            <w:shd w:val="clear" w:color="auto" w:fill="auto"/>
            <w:noWrap/>
            <w:vAlign w:val="bottom"/>
            <w:hideMark/>
          </w:tcPr>
          <w:p w14:paraId="34A2D4C2"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100.00 € </w:t>
            </w:r>
          </w:p>
        </w:tc>
      </w:tr>
      <w:tr w:rsidR="00E84445" w:rsidRPr="00E84445" w14:paraId="06FF1BFD"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64AA73C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Por plaza </w:t>
            </w:r>
            <w:proofErr w:type="spellStart"/>
            <w:r w:rsidRPr="00E84445">
              <w:rPr>
                <w:rFonts w:ascii="Aptos Narrow" w:hAnsi="Aptos Narrow"/>
                <w:color w:val="000000"/>
                <w:szCs w:val="22"/>
                <w:lang w:val="en-US"/>
              </w:rPr>
              <w:t>nueva</w:t>
            </w:r>
            <w:proofErr w:type="spellEnd"/>
          </w:p>
        </w:tc>
        <w:tc>
          <w:tcPr>
            <w:tcW w:w="1958" w:type="dxa"/>
            <w:tcBorders>
              <w:top w:val="nil"/>
              <w:left w:val="nil"/>
              <w:bottom w:val="single" w:sz="4" w:space="0" w:color="000000"/>
              <w:right w:val="single" w:sz="4" w:space="0" w:color="000000"/>
            </w:tcBorders>
            <w:shd w:val="clear" w:color="auto" w:fill="auto"/>
            <w:noWrap/>
            <w:vAlign w:val="bottom"/>
            <w:hideMark/>
          </w:tcPr>
          <w:p w14:paraId="7A28B6F0"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   € </w:t>
            </w:r>
          </w:p>
        </w:tc>
      </w:tr>
      <w:tr w:rsidR="00E84445" w:rsidRPr="00E84445" w14:paraId="23CCC24A"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03E163B3"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Por </w:t>
            </w:r>
            <w:proofErr w:type="spellStart"/>
            <w:r w:rsidRPr="00E84445">
              <w:rPr>
                <w:rFonts w:ascii="Aptos Narrow" w:hAnsi="Aptos Narrow"/>
                <w:color w:val="000000"/>
                <w:szCs w:val="22"/>
                <w:lang w:val="en-US"/>
              </w:rPr>
              <w:t>garaje</w:t>
            </w:r>
            <w:proofErr w:type="spellEnd"/>
            <w:r w:rsidRPr="00E84445">
              <w:rPr>
                <w:rFonts w:ascii="Aptos Narrow" w:hAnsi="Aptos Narrow"/>
                <w:color w:val="000000"/>
                <w:szCs w:val="22"/>
                <w:lang w:val="en-US"/>
              </w:rPr>
              <w:t xml:space="preserve"> nuevo</w:t>
            </w:r>
          </w:p>
        </w:tc>
        <w:tc>
          <w:tcPr>
            <w:tcW w:w="1958" w:type="dxa"/>
            <w:tcBorders>
              <w:top w:val="nil"/>
              <w:left w:val="nil"/>
              <w:bottom w:val="single" w:sz="4" w:space="0" w:color="000000"/>
              <w:right w:val="single" w:sz="4" w:space="0" w:color="000000"/>
            </w:tcBorders>
            <w:shd w:val="clear" w:color="auto" w:fill="auto"/>
            <w:noWrap/>
            <w:vAlign w:val="bottom"/>
            <w:hideMark/>
          </w:tcPr>
          <w:p w14:paraId="78BA72A3"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186.97 €</w:t>
            </w:r>
          </w:p>
        </w:tc>
      </w:tr>
      <w:tr w:rsidR="00E84445" w:rsidRPr="00E84445" w14:paraId="6EE01966"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01465A1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Por cargador nuevo</w:t>
            </w:r>
          </w:p>
        </w:tc>
        <w:tc>
          <w:tcPr>
            <w:tcW w:w="1958" w:type="dxa"/>
            <w:tcBorders>
              <w:top w:val="nil"/>
              <w:left w:val="nil"/>
              <w:bottom w:val="single" w:sz="4" w:space="0" w:color="000000"/>
              <w:right w:val="single" w:sz="4" w:space="0" w:color="000000"/>
            </w:tcBorders>
            <w:shd w:val="clear" w:color="auto" w:fill="auto"/>
            <w:noWrap/>
            <w:vAlign w:val="bottom"/>
            <w:hideMark/>
          </w:tcPr>
          <w:p w14:paraId="02FAE998"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500.00 €</w:t>
            </w:r>
          </w:p>
        </w:tc>
      </w:tr>
      <w:tr w:rsidR="00E84445" w:rsidRPr="00E84445" w14:paraId="17C6EEC6"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263B57B3" w14:textId="77777777" w:rsidR="00E84445" w:rsidRPr="00E84445" w:rsidRDefault="00E84445" w:rsidP="00E84445">
            <w:pPr>
              <w:spacing w:after="0"/>
              <w:jc w:val="left"/>
              <w:rPr>
                <w:rFonts w:ascii="Aptos Narrow" w:hAnsi="Aptos Narrow"/>
                <w:color w:val="000000"/>
                <w:szCs w:val="22"/>
              </w:rPr>
            </w:pPr>
            <w:r w:rsidRPr="00E84445">
              <w:rPr>
                <w:rFonts w:ascii="Aptos Narrow" w:hAnsi="Aptos Narrow"/>
                <w:color w:val="000000"/>
                <w:szCs w:val="22"/>
              </w:rPr>
              <w:t>Mantenimiento (Anual y por garaje)</w:t>
            </w:r>
          </w:p>
        </w:tc>
        <w:tc>
          <w:tcPr>
            <w:tcW w:w="1958" w:type="dxa"/>
            <w:tcBorders>
              <w:top w:val="nil"/>
              <w:left w:val="nil"/>
              <w:bottom w:val="single" w:sz="4" w:space="0" w:color="000000"/>
              <w:right w:val="single" w:sz="4" w:space="0" w:color="000000"/>
            </w:tcBorders>
            <w:shd w:val="clear" w:color="auto" w:fill="auto"/>
            <w:noWrap/>
            <w:vAlign w:val="bottom"/>
            <w:hideMark/>
          </w:tcPr>
          <w:p w14:paraId="4DA04013"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35.00 €</w:t>
            </w:r>
          </w:p>
        </w:tc>
      </w:tr>
    </w:tbl>
    <w:p w14:paraId="644F7B2E" w14:textId="77777777" w:rsidR="00E84445" w:rsidRDefault="00E84445">
      <w:pPr>
        <w:spacing w:after="0"/>
        <w:jc w:val="left"/>
      </w:pPr>
    </w:p>
    <w:p w14:paraId="1226BC6E" w14:textId="0745640F" w:rsidR="00BB3013" w:rsidRDefault="004C5A21" w:rsidP="00D2061D">
      <w:pPr>
        <w:pStyle w:val="PM2-Body"/>
      </w:pPr>
      <w:r>
        <w:t xml:space="preserve">Los gastos variables de </w:t>
      </w:r>
      <w:proofErr w:type="spellStart"/>
      <w:r>
        <w:t>Park&amp;Go</w:t>
      </w:r>
      <w:proofErr w:type="spellEnd"/>
      <w:r>
        <w:t xml:space="preserve"> están compuestos principalmente por la instalación de dispositivos en garajes y en plazas nuevas</w:t>
      </w:r>
      <w:r w:rsidR="00BB3013">
        <w:t>, además de un mantenimiento anual que se realiza a cada garaje que tenga al menos una plaza ofertada en la plataforma.</w:t>
      </w:r>
      <w:r w:rsidR="00D2061D">
        <w:t xml:space="preserve"> </w:t>
      </w:r>
      <w:r w:rsidR="00BB3013">
        <w:t>Sólo a las instalaciones se les suma un gasto por la mano de obra de 100€.</w:t>
      </w:r>
    </w:p>
    <w:tbl>
      <w:tblPr>
        <w:tblW w:w="6780" w:type="dxa"/>
        <w:jc w:val="center"/>
        <w:tblLook w:val="04A0" w:firstRow="1" w:lastRow="0" w:firstColumn="1" w:lastColumn="0" w:noHBand="0" w:noVBand="1"/>
      </w:tblPr>
      <w:tblGrid>
        <w:gridCol w:w="4091"/>
        <w:gridCol w:w="2689"/>
      </w:tblGrid>
      <w:tr w:rsidR="00E84445" w:rsidRPr="00E84445" w14:paraId="3498881C"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26A5757A"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GASTOS FIJOS (ANUALES)</w:t>
            </w:r>
          </w:p>
        </w:tc>
      </w:tr>
      <w:tr w:rsidR="00E84445" w:rsidRPr="00E84445" w14:paraId="596D9A89"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AA7C40" w14:textId="77777777" w:rsidR="00E84445" w:rsidRPr="00E84445" w:rsidRDefault="00E84445" w:rsidP="00E84445">
            <w:pPr>
              <w:spacing w:after="0"/>
              <w:jc w:val="right"/>
              <w:rPr>
                <w:rFonts w:ascii="Aptos Narrow" w:hAnsi="Aptos Narrow"/>
                <w:i/>
                <w:iCs/>
                <w:color w:val="000000"/>
                <w:szCs w:val="22"/>
                <w:lang w:val="en-US"/>
              </w:rPr>
            </w:pPr>
            <w:proofErr w:type="spellStart"/>
            <w:r w:rsidRPr="00E84445">
              <w:rPr>
                <w:rFonts w:ascii="Aptos Narrow" w:hAnsi="Aptos Narrow"/>
                <w:i/>
                <w:iCs/>
                <w:color w:val="000000"/>
                <w:szCs w:val="22"/>
                <w:lang w:val="en-US"/>
              </w:rPr>
              <w:t>Servidores</w:t>
            </w:r>
            <w:proofErr w:type="spellEnd"/>
          </w:p>
        </w:tc>
      </w:tr>
      <w:tr w:rsidR="00E84445" w:rsidRPr="00E84445" w14:paraId="5D26C4BC"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CCE5A33"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Precio</w:t>
            </w:r>
            <w:proofErr w:type="spellEnd"/>
            <w:r w:rsidRPr="00E84445">
              <w:rPr>
                <w:rFonts w:ascii="Aptos Narrow" w:hAnsi="Aptos Narrow"/>
                <w:color w:val="000000"/>
                <w:szCs w:val="22"/>
                <w:lang w:val="en-US"/>
              </w:rPr>
              <w:t xml:space="preserve"> por hora</w:t>
            </w:r>
          </w:p>
        </w:tc>
        <w:tc>
          <w:tcPr>
            <w:tcW w:w="2689" w:type="dxa"/>
            <w:tcBorders>
              <w:top w:val="nil"/>
              <w:left w:val="nil"/>
              <w:bottom w:val="single" w:sz="4" w:space="0" w:color="000000"/>
              <w:right w:val="single" w:sz="4" w:space="0" w:color="000000"/>
            </w:tcBorders>
            <w:shd w:val="clear" w:color="auto" w:fill="auto"/>
            <w:noWrap/>
            <w:vAlign w:val="bottom"/>
            <w:hideMark/>
          </w:tcPr>
          <w:p w14:paraId="73674DF6"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0.13 € </w:t>
            </w:r>
          </w:p>
        </w:tc>
      </w:tr>
      <w:tr w:rsidR="00E84445" w:rsidRPr="00E84445" w14:paraId="0F3B5616"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33564F91"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Número</w:t>
            </w:r>
            <w:proofErr w:type="spellEnd"/>
            <w:r w:rsidRPr="00E84445">
              <w:rPr>
                <w:rFonts w:ascii="Aptos Narrow" w:hAnsi="Aptos Narrow"/>
                <w:color w:val="000000"/>
                <w:szCs w:val="22"/>
                <w:lang w:val="en-US"/>
              </w:rPr>
              <w:t xml:space="preserve"> de </w:t>
            </w:r>
            <w:proofErr w:type="spellStart"/>
            <w:r w:rsidRPr="00E84445">
              <w:rPr>
                <w:rFonts w:ascii="Aptos Narrow" w:hAnsi="Aptos Narrow"/>
                <w:color w:val="000000"/>
                <w:szCs w:val="22"/>
                <w:lang w:val="en-US"/>
              </w:rPr>
              <w:t>servidores</w:t>
            </w:r>
            <w:proofErr w:type="spellEnd"/>
          </w:p>
        </w:tc>
        <w:tc>
          <w:tcPr>
            <w:tcW w:w="2689" w:type="dxa"/>
            <w:tcBorders>
              <w:top w:val="nil"/>
              <w:left w:val="nil"/>
              <w:bottom w:val="single" w:sz="4" w:space="0" w:color="000000"/>
              <w:right w:val="single" w:sz="4" w:space="0" w:color="000000"/>
            </w:tcBorders>
            <w:shd w:val="clear" w:color="auto" w:fill="auto"/>
            <w:noWrap/>
            <w:vAlign w:val="bottom"/>
            <w:hideMark/>
          </w:tcPr>
          <w:p w14:paraId="11373D67"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2.00 €</w:t>
            </w:r>
          </w:p>
        </w:tc>
      </w:tr>
      <w:tr w:rsidR="00E84445" w:rsidRPr="00E84445" w14:paraId="7FEA3AB8"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72625046"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Número</w:t>
            </w:r>
            <w:proofErr w:type="spellEnd"/>
            <w:r w:rsidRPr="00E84445">
              <w:rPr>
                <w:rFonts w:ascii="Aptos Narrow" w:hAnsi="Aptos Narrow"/>
                <w:color w:val="000000"/>
                <w:szCs w:val="22"/>
                <w:lang w:val="en-US"/>
              </w:rPr>
              <w:t xml:space="preserve"> de horas</w:t>
            </w:r>
          </w:p>
        </w:tc>
        <w:tc>
          <w:tcPr>
            <w:tcW w:w="2689" w:type="dxa"/>
            <w:tcBorders>
              <w:top w:val="nil"/>
              <w:left w:val="nil"/>
              <w:bottom w:val="single" w:sz="4" w:space="0" w:color="000000"/>
              <w:right w:val="single" w:sz="4" w:space="0" w:color="000000"/>
            </w:tcBorders>
            <w:shd w:val="clear" w:color="auto" w:fill="auto"/>
            <w:noWrap/>
            <w:vAlign w:val="bottom"/>
            <w:hideMark/>
          </w:tcPr>
          <w:p w14:paraId="40AE75CE"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8,760.00 €</w:t>
            </w:r>
          </w:p>
        </w:tc>
      </w:tr>
      <w:tr w:rsidR="00E84445" w:rsidRPr="00E84445" w14:paraId="2692E6D2"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7DBB1B5"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223D592D"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2,190.00 €</w:t>
            </w:r>
          </w:p>
        </w:tc>
      </w:tr>
      <w:tr w:rsidR="00E84445" w:rsidRPr="00E84445" w14:paraId="61BC0EDA"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ADC71A" w14:textId="77777777" w:rsidR="00E84445" w:rsidRPr="00E84445" w:rsidRDefault="00E84445" w:rsidP="00E84445">
            <w:pPr>
              <w:spacing w:after="0"/>
              <w:jc w:val="right"/>
              <w:rPr>
                <w:rFonts w:ascii="Aptos Narrow" w:hAnsi="Aptos Narrow"/>
                <w:i/>
                <w:iCs/>
                <w:color w:val="000000"/>
                <w:szCs w:val="22"/>
                <w:lang w:val="en-US"/>
              </w:rPr>
            </w:pPr>
            <w:r w:rsidRPr="00E84445">
              <w:rPr>
                <w:rFonts w:ascii="Aptos Narrow" w:hAnsi="Aptos Narrow"/>
                <w:i/>
                <w:iCs/>
                <w:color w:val="000000"/>
                <w:szCs w:val="22"/>
                <w:lang w:val="en-US"/>
              </w:rPr>
              <w:t xml:space="preserve">Personal </w:t>
            </w:r>
            <w:proofErr w:type="spellStart"/>
            <w:r w:rsidRPr="00E84445">
              <w:rPr>
                <w:rFonts w:ascii="Aptos Narrow" w:hAnsi="Aptos Narrow"/>
                <w:i/>
                <w:iCs/>
                <w:color w:val="000000"/>
                <w:szCs w:val="22"/>
                <w:lang w:val="en-US"/>
              </w:rPr>
              <w:t>Administrativo</w:t>
            </w:r>
            <w:proofErr w:type="spellEnd"/>
          </w:p>
        </w:tc>
      </w:tr>
      <w:tr w:rsidR="00E84445" w:rsidRPr="00E84445" w14:paraId="563C9365"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0692BC4E"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464EC085"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50,000.00 € </w:t>
            </w:r>
          </w:p>
        </w:tc>
      </w:tr>
      <w:tr w:rsidR="00E84445" w:rsidRPr="00E84445" w14:paraId="36FB07E1"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EF64CD" w14:textId="77777777" w:rsidR="00E84445" w:rsidRPr="00E84445" w:rsidRDefault="00E84445" w:rsidP="00E84445">
            <w:pPr>
              <w:spacing w:after="0"/>
              <w:jc w:val="right"/>
              <w:rPr>
                <w:rFonts w:ascii="Aptos Narrow" w:hAnsi="Aptos Narrow"/>
                <w:i/>
                <w:iCs/>
                <w:color w:val="000000"/>
                <w:szCs w:val="22"/>
                <w:lang w:val="en-US"/>
              </w:rPr>
            </w:pPr>
            <w:proofErr w:type="spellStart"/>
            <w:r w:rsidRPr="00E84445">
              <w:rPr>
                <w:rFonts w:ascii="Aptos Narrow" w:hAnsi="Aptos Narrow"/>
                <w:i/>
                <w:iCs/>
                <w:color w:val="000000"/>
                <w:szCs w:val="22"/>
                <w:lang w:val="en-US"/>
              </w:rPr>
              <w:t>Gastos</w:t>
            </w:r>
            <w:proofErr w:type="spellEnd"/>
            <w:r w:rsidRPr="00E84445">
              <w:rPr>
                <w:rFonts w:ascii="Aptos Narrow" w:hAnsi="Aptos Narrow"/>
                <w:i/>
                <w:iCs/>
                <w:color w:val="000000"/>
                <w:szCs w:val="22"/>
                <w:lang w:val="en-US"/>
              </w:rPr>
              <w:t xml:space="preserve"> Corrientes de </w:t>
            </w:r>
            <w:proofErr w:type="spellStart"/>
            <w:r w:rsidRPr="00E84445">
              <w:rPr>
                <w:rFonts w:ascii="Aptos Narrow" w:hAnsi="Aptos Narrow"/>
                <w:i/>
                <w:iCs/>
                <w:color w:val="000000"/>
                <w:szCs w:val="22"/>
                <w:lang w:val="en-US"/>
              </w:rPr>
              <w:t>Funcionamiento</w:t>
            </w:r>
            <w:proofErr w:type="spellEnd"/>
          </w:p>
        </w:tc>
      </w:tr>
      <w:tr w:rsidR="00E84445" w:rsidRPr="00E84445" w14:paraId="34C4FFE5"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76A22DF"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1DC8A094"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20,000.00 € </w:t>
            </w:r>
          </w:p>
        </w:tc>
      </w:tr>
      <w:tr w:rsidR="00E84445" w:rsidRPr="00E84445" w14:paraId="79BB0E28"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0499BB87"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18BBDA86"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72,190.00 € </w:t>
            </w:r>
          </w:p>
        </w:tc>
      </w:tr>
    </w:tbl>
    <w:p w14:paraId="02F6649F" w14:textId="77777777" w:rsidR="00E84445" w:rsidRDefault="00E84445">
      <w:pPr>
        <w:spacing w:after="0"/>
        <w:jc w:val="left"/>
      </w:pPr>
    </w:p>
    <w:p w14:paraId="2585185D" w14:textId="47DDD15A" w:rsidR="00BB3013" w:rsidRDefault="00BB3013" w:rsidP="00585527">
      <w:pPr>
        <w:pStyle w:val="PM2-Body"/>
      </w:pPr>
      <w:proofErr w:type="spellStart"/>
      <w:r>
        <w:t>Park&amp;Go</w:t>
      </w:r>
      <w:proofErr w:type="spellEnd"/>
      <w:r>
        <w:t xml:space="preserve"> también ha de afrontar gastos fijos, principalmente compuestos por el personal administrativo, gastos corrientes de funcionamiento y coste del alojamiento de la aplicación en servidores </w:t>
      </w:r>
      <w:proofErr w:type="spellStart"/>
      <w:r>
        <w:t>cloud</w:t>
      </w:r>
      <w:proofErr w:type="spellEnd"/>
      <w:r>
        <w:t>.</w:t>
      </w:r>
    </w:p>
    <w:tbl>
      <w:tblPr>
        <w:tblW w:w="6780" w:type="dxa"/>
        <w:jc w:val="center"/>
        <w:tblLook w:val="04A0" w:firstRow="1" w:lastRow="0" w:firstColumn="1" w:lastColumn="0" w:noHBand="0" w:noVBand="1"/>
      </w:tblPr>
      <w:tblGrid>
        <w:gridCol w:w="2926"/>
        <w:gridCol w:w="3854"/>
      </w:tblGrid>
      <w:tr w:rsidR="00E84445" w:rsidRPr="00E84445" w14:paraId="713F2C66"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31890986"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PRESTAMO</w:t>
            </w:r>
          </w:p>
        </w:tc>
      </w:tr>
      <w:tr w:rsidR="00E84445" w:rsidRPr="00E84445" w14:paraId="65F941CE"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1F973347"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Cantidad</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0696E5C4"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300,000.00 € </w:t>
            </w:r>
          </w:p>
        </w:tc>
      </w:tr>
      <w:tr w:rsidR="00E84445" w:rsidRPr="00E84445" w14:paraId="2EE1A8EE"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265E5F1E"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Interés</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0D73CF3A"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3%</w:t>
            </w:r>
          </w:p>
        </w:tc>
      </w:tr>
      <w:tr w:rsidR="00E84445" w:rsidRPr="00E84445" w14:paraId="74874060"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221A8988"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Duración</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6F1ADC6D"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4</w:t>
            </w:r>
          </w:p>
        </w:tc>
      </w:tr>
      <w:tr w:rsidR="00E84445" w:rsidRPr="00E84445" w14:paraId="6189989F"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03BD899B"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Pago </w:t>
            </w:r>
            <w:proofErr w:type="spellStart"/>
            <w:r w:rsidRPr="00E84445">
              <w:rPr>
                <w:rFonts w:ascii="Aptos Narrow" w:hAnsi="Aptos Narrow"/>
                <w:color w:val="000000"/>
                <w:szCs w:val="22"/>
                <w:lang w:val="en-US"/>
              </w:rPr>
              <w:t>anual</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1954B3FC"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77,250.00 €</w:t>
            </w:r>
          </w:p>
        </w:tc>
      </w:tr>
    </w:tbl>
    <w:p w14:paraId="1704CE24" w14:textId="77777777" w:rsidR="00E84445" w:rsidRDefault="00E84445">
      <w:pPr>
        <w:spacing w:after="0"/>
        <w:jc w:val="left"/>
      </w:pPr>
    </w:p>
    <w:p w14:paraId="48ED7D1C" w14:textId="6ADFC73F" w:rsidR="008D4688" w:rsidRDefault="00BB3013" w:rsidP="00585527">
      <w:pPr>
        <w:pStyle w:val="PM2-Body"/>
      </w:pPr>
      <w:r>
        <w:t xml:space="preserve">Como se ha mencionado ya en una sección anterior, </w:t>
      </w:r>
      <w:proofErr w:type="spellStart"/>
      <w:r>
        <w:t>Park&amp;Go</w:t>
      </w:r>
      <w:proofErr w:type="spellEnd"/>
      <w:r>
        <w:t xml:space="preserve"> dispondrá de un préstamo de 300,000.00€ al 3%, que se deberá pagar durante los </w:t>
      </w:r>
      <w:r w:rsidR="00CA3769">
        <w:t>primeros</w:t>
      </w:r>
      <w:r>
        <w:t xml:space="preserve"> 4 años. Esto implica que también se deberá afrontar un pago de 77,250.00€ al año mientras se pague el préstamo.</w:t>
      </w:r>
    </w:p>
    <w:p w14:paraId="25EBAFE1" w14:textId="77777777" w:rsidR="008D4688" w:rsidRDefault="008D4688">
      <w:pPr>
        <w:spacing w:after="0"/>
        <w:jc w:val="left"/>
        <w:rPr>
          <w:rFonts w:eastAsia="PMingLiU" w:cstheme="minorHAnsi"/>
          <w:szCs w:val="22"/>
        </w:rPr>
      </w:pPr>
      <w:r>
        <w:br w:type="page"/>
      </w:r>
    </w:p>
    <w:tbl>
      <w:tblPr>
        <w:tblW w:w="6780" w:type="dxa"/>
        <w:jc w:val="center"/>
        <w:tblLook w:val="04A0" w:firstRow="1" w:lastRow="0" w:firstColumn="1" w:lastColumn="0" w:noHBand="0" w:noVBand="1"/>
      </w:tblPr>
      <w:tblGrid>
        <w:gridCol w:w="3412"/>
        <w:gridCol w:w="3368"/>
      </w:tblGrid>
      <w:tr w:rsidR="00E84445" w:rsidRPr="00E84445" w14:paraId="5EB4EF0F"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2836F07F"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INVERSIÓN</w:t>
            </w:r>
          </w:p>
        </w:tc>
      </w:tr>
      <w:tr w:rsidR="00E84445" w:rsidRPr="00E84445" w14:paraId="2DE5E6FF" w14:textId="77777777" w:rsidTr="004A3E0C">
        <w:trPr>
          <w:trHeight w:val="300"/>
          <w:jc w:val="center"/>
        </w:trPr>
        <w:tc>
          <w:tcPr>
            <w:tcW w:w="3412" w:type="dxa"/>
            <w:tcBorders>
              <w:top w:val="nil"/>
              <w:left w:val="single" w:sz="4" w:space="0" w:color="000000"/>
              <w:bottom w:val="single" w:sz="4" w:space="0" w:color="000000"/>
              <w:right w:val="single" w:sz="4" w:space="0" w:color="000000"/>
            </w:tcBorders>
            <w:shd w:val="clear" w:color="auto" w:fill="auto"/>
            <w:noWrap/>
            <w:vAlign w:val="bottom"/>
            <w:hideMark/>
          </w:tcPr>
          <w:p w14:paraId="5E43F1C2"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Desarrollo App</w:t>
            </w:r>
          </w:p>
        </w:tc>
        <w:tc>
          <w:tcPr>
            <w:tcW w:w="3368" w:type="dxa"/>
            <w:tcBorders>
              <w:top w:val="nil"/>
              <w:left w:val="nil"/>
              <w:bottom w:val="single" w:sz="4" w:space="0" w:color="000000"/>
              <w:right w:val="single" w:sz="4" w:space="0" w:color="000000"/>
            </w:tcBorders>
            <w:shd w:val="clear" w:color="auto" w:fill="auto"/>
            <w:noWrap/>
            <w:vAlign w:val="bottom"/>
            <w:hideMark/>
          </w:tcPr>
          <w:p w14:paraId="6F9E7B1C"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177,340.00 € </w:t>
            </w:r>
          </w:p>
        </w:tc>
      </w:tr>
    </w:tbl>
    <w:p w14:paraId="55E3062C" w14:textId="77777777" w:rsidR="00E84445" w:rsidRDefault="00E84445">
      <w:pPr>
        <w:spacing w:after="0"/>
        <w:jc w:val="left"/>
      </w:pPr>
    </w:p>
    <w:p w14:paraId="0E9C9A28" w14:textId="2313121D" w:rsidR="00CA3769" w:rsidRDefault="00CA3769" w:rsidP="00585527">
      <w:pPr>
        <w:pStyle w:val="PM2-Body"/>
      </w:pPr>
      <w:r>
        <w:t>De acuerdo con las estimaciones realizadas en la planificación del proyecto, el desarrollo de todo el software necesario implicará un gasto de 177,340.00€.</w:t>
      </w:r>
      <w:r w:rsidR="0053535F">
        <w:t xml:space="preserve"> Esta es la única inversión inicial de </w:t>
      </w:r>
      <w:proofErr w:type="spellStart"/>
      <w:r w:rsidR="0053535F">
        <w:t>Park&amp;Go</w:t>
      </w:r>
      <w:proofErr w:type="spellEnd"/>
      <w:r w:rsidR="0053535F">
        <w:t>.</w:t>
      </w:r>
    </w:p>
    <w:tbl>
      <w:tblPr>
        <w:tblW w:w="6780" w:type="dxa"/>
        <w:jc w:val="center"/>
        <w:tblLook w:val="04A0" w:firstRow="1" w:lastRow="0" w:firstColumn="1" w:lastColumn="0" w:noHBand="0" w:noVBand="1"/>
      </w:tblPr>
      <w:tblGrid>
        <w:gridCol w:w="4131"/>
        <w:gridCol w:w="2649"/>
      </w:tblGrid>
      <w:tr w:rsidR="00E84445" w:rsidRPr="00E84445" w14:paraId="5047DA05"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3509B3EA"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INFORMACION</w:t>
            </w:r>
          </w:p>
        </w:tc>
      </w:tr>
      <w:tr w:rsidR="00E84445" w:rsidRPr="00E84445" w14:paraId="289C9586"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61366863"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Tasa de </w:t>
            </w:r>
            <w:proofErr w:type="spellStart"/>
            <w:r w:rsidRPr="00E84445">
              <w:rPr>
                <w:rFonts w:ascii="Aptos Narrow" w:hAnsi="Aptos Narrow"/>
                <w:color w:val="000000"/>
                <w:szCs w:val="22"/>
                <w:lang w:val="en-US"/>
              </w:rPr>
              <w:t>Actualización</w:t>
            </w:r>
            <w:proofErr w:type="spellEnd"/>
          </w:p>
        </w:tc>
        <w:tc>
          <w:tcPr>
            <w:tcW w:w="2649" w:type="dxa"/>
            <w:tcBorders>
              <w:top w:val="nil"/>
              <w:left w:val="nil"/>
              <w:bottom w:val="single" w:sz="4" w:space="0" w:color="000000"/>
              <w:right w:val="single" w:sz="4" w:space="0" w:color="000000"/>
            </w:tcBorders>
            <w:shd w:val="clear" w:color="auto" w:fill="auto"/>
            <w:noWrap/>
            <w:vAlign w:val="bottom"/>
            <w:hideMark/>
          </w:tcPr>
          <w:p w14:paraId="7F4F848A"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12%</w:t>
            </w:r>
          </w:p>
        </w:tc>
      </w:tr>
      <w:tr w:rsidR="00E84445" w:rsidRPr="00E84445" w14:paraId="20F8049C"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1A21050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VAN</w:t>
            </w:r>
          </w:p>
        </w:tc>
        <w:tc>
          <w:tcPr>
            <w:tcW w:w="2649" w:type="dxa"/>
            <w:tcBorders>
              <w:top w:val="nil"/>
              <w:left w:val="nil"/>
              <w:bottom w:val="single" w:sz="4" w:space="0" w:color="000000"/>
              <w:right w:val="single" w:sz="4" w:space="0" w:color="000000"/>
            </w:tcBorders>
            <w:shd w:val="clear" w:color="auto" w:fill="auto"/>
            <w:noWrap/>
            <w:vAlign w:val="bottom"/>
            <w:hideMark/>
          </w:tcPr>
          <w:p w14:paraId="7FCAC517"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97,696.88 €</w:t>
            </w:r>
          </w:p>
        </w:tc>
      </w:tr>
      <w:tr w:rsidR="00E84445" w:rsidRPr="00E84445" w14:paraId="7D1CD21E"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65D594E2"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Período</w:t>
            </w:r>
            <w:proofErr w:type="spellEnd"/>
            <w:r w:rsidRPr="00E84445">
              <w:rPr>
                <w:rFonts w:ascii="Aptos Narrow" w:hAnsi="Aptos Narrow"/>
                <w:color w:val="000000"/>
                <w:szCs w:val="22"/>
                <w:lang w:val="en-US"/>
              </w:rPr>
              <w:t xml:space="preserve"> de </w:t>
            </w:r>
            <w:proofErr w:type="spellStart"/>
            <w:r w:rsidRPr="00E84445">
              <w:rPr>
                <w:rFonts w:ascii="Aptos Narrow" w:hAnsi="Aptos Narrow"/>
                <w:color w:val="000000"/>
                <w:szCs w:val="22"/>
                <w:lang w:val="en-US"/>
              </w:rPr>
              <w:t>Retorno</w:t>
            </w:r>
            <w:proofErr w:type="spellEnd"/>
          </w:p>
        </w:tc>
        <w:tc>
          <w:tcPr>
            <w:tcW w:w="2649" w:type="dxa"/>
            <w:tcBorders>
              <w:top w:val="nil"/>
              <w:left w:val="nil"/>
              <w:bottom w:val="single" w:sz="4" w:space="0" w:color="000000"/>
              <w:right w:val="single" w:sz="4" w:space="0" w:color="000000"/>
            </w:tcBorders>
            <w:shd w:val="clear" w:color="auto" w:fill="auto"/>
            <w:noWrap/>
            <w:vAlign w:val="bottom"/>
            <w:hideMark/>
          </w:tcPr>
          <w:p w14:paraId="4DBD957E"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4.248137848</w:t>
            </w:r>
          </w:p>
        </w:tc>
      </w:tr>
    </w:tbl>
    <w:p w14:paraId="1AFF6E4B" w14:textId="77777777" w:rsidR="0053535F" w:rsidRDefault="0053535F">
      <w:pPr>
        <w:spacing w:after="0"/>
        <w:jc w:val="left"/>
      </w:pPr>
    </w:p>
    <w:p w14:paraId="3A751328" w14:textId="692B2FA4" w:rsidR="008D4688" w:rsidRDefault="0053535F" w:rsidP="008D4688">
      <w:pPr>
        <w:pStyle w:val="PM2-Body"/>
      </w:pPr>
      <w:r>
        <w:t xml:space="preserve">Finalmente, dados los datos anteriores, se </w:t>
      </w:r>
      <w:r w:rsidR="00D2061D">
        <w:t>estima un VAN de 97,696.88€ para una tasa de actualización del 12%. Y un período de retorno de 4 años y 3 meses aproximadamente.</w:t>
      </w:r>
    </w:p>
    <w:p w14:paraId="38CF982C" w14:textId="77777777" w:rsidR="008D4688" w:rsidRDefault="008D4688">
      <w:pPr>
        <w:spacing w:after="0"/>
        <w:jc w:val="left"/>
        <w:rPr>
          <w:rFonts w:eastAsia="PMingLiU" w:cstheme="minorHAnsi"/>
          <w:szCs w:val="22"/>
        </w:rPr>
      </w:pPr>
      <w:r>
        <w:br w:type="page"/>
      </w:r>
    </w:p>
    <w:p w14:paraId="1F456D40" w14:textId="566527C0" w:rsidR="00585527" w:rsidRDefault="00585527" w:rsidP="009B2024">
      <w:pPr>
        <w:pStyle w:val="Heading2"/>
        <w:numPr>
          <w:ilvl w:val="1"/>
          <w:numId w:val="13"/>
        </w:numPr>
        <w:ind w:left="283" w:hanging="283"/>
      </w:pPr>
      <w:bookmarkStart w:id="349" w:name="_Toc165312855"/>
      <w:r>
        <w:t>Observaciones finales</w:t>
      </w:r>
      <w:bookmarkEnd w:id="349"/>
    </w:p>
    <w:p w14:paraId="159187DA" w14:textId="0DEF32C8" w:rsidR="00602E24" w:rsidRDefault="00602E24" w:rsidP="00602E24">
      <w:pPr>
        <w:pStyle w:val="PM2-Body"/>
      </w:pPr>
      <w:r>
        <w:t xml:space="preserve">Si bien todos los datos presentados en la sección anterior son clave para obtener los resultados obtenidos en este estudio de viabilidad, </w:t>
      </w:r>
      <w:r w:rsidR="00703C9F">
        <w:t>sólo unos pocos afectan al éxito del sistema. En este apartado se les hace una especial mención.</w:t>
      </w:r>
    </w:p>
    <w:p w14:paraId="7E71E305" w14:textId="77777777" w:rsidR="008D4688" w:rsidRDefault="008D4688" w:rsidP="00602E24">
      <w:pPr>
        <w:pStyle w:val="PM2-Body"/>
      </w:pPr>
    </w:p>
    <w:p w14:paraId="26EF3B39" w14:textId="7106E18A" w:rsidR="00703C9F" w:rsidRDefault="00D94FA8" w:rsidP="00D94FA8">
      <w:pPr>
        <w:pStyle w:val="Heading3"/>
      </w:pPr>
      <w:bookmarkStart w:id="350" w:name="_Toc165312856"/>
      <w:r>
        <w:t>Porcentaje de usuarios de P&amp;G: 20%</w:t>
      </w:r>
      <w:bookmarkEnd w:id="350"/>
    </w:p>
    <w:p w14:paraId="62C1F7AE" w14:textId="77777777" w:rsidR="00506199" w:rsidRDefault="00332C1F" w:rsidP="00D94FA8">
      <w:pPr>
        <w:pStyle w:val="PM2-Body"/>
      </w:pPr>
      <w:r>
        <w:t xml:space="preserve">El sistema </w:t>
      </w:r>
      <w:proofErr w:type="spellStart"/>
      <w:r>
        <w:t>Park&amp;Go</w:t>
      </w:r>
      <w:proofErr w:type="spellEnd"/>
      <w:r>
        <w:t xml:space="preserve"> requiere la instalación y mantenimiento de dispositivos electrónicos en los garajes donde se oferten plazas. Esto implica</w:t>
      </w:r>
      <w:r w:rsidR="00441724">
        <w:t xml:space="preserve"> que es necesario que varias plazas de un mismo garaje sean ofertadas para que el gasto de la instalación y mantenimiento</w:t>
      </w:r>
      <w:r w:rsidR="00506199">
        <w:t xml:space="preserve"> sean compensados.</w:t>
      </w:r>
    </w:p>
    <w:p w14:paraId="6556F49B" w14:textId="77777777" w:rsidR="00276A44" w:rsidRDefault="00506199" w:rsidP="004E4F08">
      <w:pPr>
        <w:pStyle w:val="PM2-Body"/>
      </w:pPr>
      <w:r>
        <w:t>Reducir el porcentaje de usuarios del 20% al 15% implicaría un atraso de aproximadamente 3 años en el período de retorno.</w:t>
      </w:r>
      <w:r w:rsidR="004E4F08">
        <w:t xml:space="preserve"> Aproximadamente,</w:t>
      </w:r>
      <w:r w:rsidR="00276A44">
        <w:t xml:space="preserve"> unas 3 plazas de garaje deben estar ofertadas para que la operación sea rentable.</w:t>
      </w:r>
    </w:p>
    <w:p w14:paraId="34B6821F" w14:textId="77777777" w:rsidR="008D4688" w:rsidRDefault="008D4688" w:rsidP="004E4F08">
      <w:pPr>
        <w:pStyle w:val="PM2-Body"/>
      </w:pPr>
    </w:p>
    <w:p w14:paraId="25E7C96E" w14:textId="249C0507" w:rsidR="00276A44" w:rsidRDefault="00016D7B">
      <w:pPr>
        <w:pStyle w:val="Heading3"/>
      </w:pPr>
      <w:bookmarkStart w:id="351" w:name="_Toc165312857"/>
      <w:r>
        <w:t>Horas de alquiler: 40</w:t>
      </w:r>
      <w:bookmarkEnd w:id="351"/>
    </w:p>
    <w:p w14:paraId="25947DC5" w14:textId="23674EC0" w:rsidR="00016D7B" w:rsidRDefault="00016D7B" w:rsidP="00016D7B">
      <w:pPr>
        <w:pStyle w:val="PM2-Body"/>
      </w:pPr>
      <w:r>
        <w:t xml:space="preserve">Al igual que el porcentaje de usuarios de </w:t>
      </w:r>
      <w:proofErr w:type="spellStart"/>
      <w:r>
        <w:t>Park&amp;Go</w:t>
      </w:r>
      <w:proofErr w:type="spellEnd"/>
      <w:r>
        <w:t>, el número de horas que pasa cada plaza alquilada al mes es un dato clave para el éxito del proyecto. Un número muy bajo implicaría que la plaza no obtiene rentabilidad, por</w:t>
      </w:r>
      <w:r w:rsidR="001F03ED">
        <w:t xml:space="preserve"> lo que no tendría forma de afrontar los gastos de mantenimiento ni instalación.</w:t>
      </w:r>
    </w:p>
    <w:p w14:paraId="682443D2" w14:textId="3D15E193" w:rsidR="001F03ED" w:rsidRDefault="00724A06" w:rsidP="00016D7B">
      <w:pPr>
        <w:pStyle w:val="PM2-Body"/>
      </w:pPr>
      <w:r>
        <w:t xml:space="preserve">Una reducción en esta cantidad podría afectar seriamente a la rentabilidad del proyecto, atrasando su </w:t>
      </w:r>
      <w:r w:rsidR="00D6119A">
        <w:t xml:space="preserve">período de retorno en años. No obstante, el efecto de este dato no es tan grande como el del porcentaje de usuarios de </w:t>
      </w:r>
      <w:proofErr w:type="spellStart"/>
      <w:r w:rsidR="00D6119A">
        <w:t>Park&amp;Go</w:t>
      </w:r>
      <w:proofErr w:type="spellEnd"/>
      <w:r w:rsidR="00D6119A">
        <w:t>.</w:t>
      </w:r>
    </w:p>
    <w:p w14:paraId="25391266" w14:textId="77777777" w:rsidR="008D4688" w:rsidRPr="008D4688" w:rsidRDefault="008D4688" w:rsidP="00016D7B">
      <w:pPr>
        <w:pStyle w:val="PM2-Body"/>
        <w:rPr>
          <w:u w:val="single"/>
        </w:rPr>
      </w:pPr>
    </w:p>
    <w:p w14:paraId="5222591E" w14:textId="66FB183F" w:rsidR="00D6119A" w:rsidRDefault="00330910" w:rsidP="00D6119A">
      <w:pPr>
        <w:pStyle w:val="Heading3"/>
      </w:pPr>
      <w:bookmarkStart w:id="352" w:name="_Toc165312858"/>
      <w:r>
        <w:t>Porcentaje de alquileres con carga: 5%</w:t>
      </w:r>
      <w:bookmarkEnd w:id="352"/>
    </w:p>
    <w:p w14:paraId="6557C886" w14:textId="51CAF7B2" w:rsidR="00330910" w:rsidRPr="00330910" w:rsidRDefault="00330910" w:rsidP="00330910">
      <w:pPr>
        <w:pStyle w:val="PM2-Body"/>
      </w:pPr>
      <w:r>
        <w:t xml:space="preserve">La oferta de una plaza con un cargador para vehículos eléctricos implica la instalación de un medidor de carga. Esto implica un gasto aproximado de 500€. </w:t>
      </w:r>
      <w:r w:rsidR="0025781C">
        <w:t xml:space="preserve">A pesar de ello, este tipo de plazas resultan ser clave para la rentabilidad del proyecto, ya que una simple reducción del 5% al 1% implica </w:t>
      </w:r>
      <w:r w:rsidR="0014404A">
        <w:t>que el período de retorno se atrasaría hasta el año 7.</w:t>
      </w:r>
    </w:p>
    <w:p w14:paraId="730CC81C" w14:textId="77777777" w:rsidR="00276A44" w:rsidRPr="00276A44" w:rsidRDefault="00276A44" w:rsidP="00276A44">
      <w:pPr>
        <w:pStyle w:val="Text3"/>
      </w:pPr>
    </w:p>
    <w:p w14:paraId="51D292E9" w14:textId="77777777" w:rsidR="00F96D9F" w:rsidRDefault="00F96D9F">
      <w:pPr>
        <w:spacing w:after="0"/>
        <w:jc w:val="left"/>
        <w:rPr>
          <w:rFonts w:eastAsia="PMingLiU" w:cstheme="minorHAnsi"/>
          <w:szCs w:val="22"/>
        </w:rPr>
      </w:pPr>
      <w:bookmarkStart w:id="353" w:name="_Toc999593656"/>
      <w:bookmarkStart w:id="354" w:name="_Toc1342118099"/>
      <w:bookmarkStart w:id="355" w:name="_Toc562242293"/>
      <w:bookmarkStart w:id="356" w:name="_Toc467522029"/>
      <w:bookmarkStart w:id="357" w:name="_Toc161087667"/>
      <w:r>
        <w:br w:type="page"/>
      </w:r>
    </w:p>
    <w:p w14:paraId="18E99E2E" w14:textId="56CE9D0E" w:rsidR="009A3A8D" w:rsidRPr="00CC1581" w:rsidRDefault="002344B8" w:rsidP="009D5140">
      <w:pPr>
        <w:pStyle w:val="Heading1"/>
        <w:numPr>
          <w:ilvl w:val="0"/>
          <w:numId w:val="0"/>
        </w:numPr>
        <w:ind w:left="360"/>
      </w:pPr>
      <w:bookmarkStart w:id="358" w:name="_Toc165312859"/>
      <w:r w:rsidRPr="00CC1581">
        <w:t>Apéndice 1</w:t>
      </w:r>
      <w:r w:rsidR="009A3A8D" w:rsidRPr="00CC1581">
        <w:t>: Bocetos de Interfaces de Usuario</w:t>
      </w:r>
      <w:bookmarkEnd w:id="353"/>
      <w:bookmarkEnd w:id="354"/>
      <w:bookmarkEnd w:id="355"/>
      <w:bookmarkEnd w:id="356"/>
      <w:bookmarkEnd w:id="357"/>
      <w:bookmarkEnd w:id="358"/>
    </w:p>
    <w:p w14:paraId="55661BC8" w14:textId="77777777" w:rsidR="009A3A8D" w:rsidRPr="003631F9" w:rsidRDefault="009A3A8D" w:rsidP="008B5F75">
      <w:pPr>
        <w:pStyle w:val="PM2-Body"/>
      </w:pPr>
      <w:r w:rsidRPr="003631F9">
        <w:t>El siguiente anexo contiene varios bocetos de interfaces de usuario actualizadas. Estos bocetos no son finales, ni son una representación exacta del producto final.</w:t>
      </w:r>
    </w:p>
    <w:p w14:paraId="4944B606" w14:textId="77777777" w:rsidR="009A3A8D" w:rsidRPr="00CC1581" w:rsidRDefault="009A3A8D" w:rsidP="00FC6324">
      <w:pPr>
        <w:pStyle w:val="Heading2"/>
        <w:rPr>
          <w:rFonts w:eastAsia="Segoe UI"/>
        </w:rPr>
      </w:pPr>
      <w:bookmarkStart w:id="359" w:name="_Toc433201804"/>
      <w:bookmarkStart w:id="360" w:name="_Toc1383973943"/>
      <w:bookmarkStart w:id="361" w:name="_Toc1204167662"/>
      <w:bookmarkStart w:id="362" w:name="_Toc572219711"/>
      <w:bookmarkStart w:id="363" w:name="_Toc161087668"/>
      <w:bookmarkStart w:id="364" w:name="_Toc165312860"/>
      <w:r w:rsidRPr="00CC1581">
        <w:rPr>
          <w:rFonts w:eastAsia="Segoe UI"/>
        </w:rPr>
        <w:t>Ofertante</w:t>
      </w:r>
      <w:bookmarkEnd w:id="359"/>
      <w:bookmarkEnd w:id="360"/>
      <w:bookmarkEnd w:id="361"/>
      <w:bookmarkEnd w:id="362"/>
      <w:bookmarkEnd w:id="363"/>
      <w:bookmarkEnd w:id="364"/>
    </w:p>
    <w:p w14:paraId="6C07F35F" w14:textId="77777777" w:rsidR="009A3A8D" w:rsidRPr="00CC1581" w:rsidRDefault="009A3A8D" w:rsidP="00B00BA8">
      <w:pPr>
        <w:pStyle w:val="PM2-NoHeadingBold"/>
        <w:rPr>
          <w:lang w:val="es-ES"/>
        </w:rPr>
      </w:pPr>
      <w:bookmarkStart w:id="365" w:name="_Toc43269013"/>
      <w:bookmarkStart w:id="366" w:name="_Toc2099378527"/>
      <w:bookmarkStart w:id="367" w:name="_Toc513015497"/>
      <w:bookmarkStart w:id="368" w:name="_Toc1335022150"/>
      <w:bookmarkStart w:id="369" w:name="_Toc161087669"/>
      <w:r w:rsidRPr="00CC1581">
        <w:rPr>
          <w:lang w:val="es-ES"/>
        </w:rPr>
        <w:t>Descripción de la plaza</w:t>
      </w:r>
      <w:bookmarkEnd w:id="365"/>
      <w:bookmarkEnd w:id="366"/>
      <w:bookmarkEnd w:id="367"/>
      <w:bookmarkEnd w:id="368"/>
      <w:bookmarkEnd w:id="369"/>
    </w:p>
    <w:p w14:paraId="5AE47137" w14:textId="77777777" w:rsidR="00401074" w:rsidRPr="00CC1581" w:rsidRDefault="009A3A8D" w:rsidP="00401074">
      <w:pPr>
        <w:keepNext/>
        <w:spacing w:line="276" w:lineRule="auto"/>
      </w:pPr>
      <w:r w:rsidRPr="00CC1581">
        <w:rPr>
          <w:noProof/>
          <w:lang w:eastAsia="es-ES"/>
        </w:rPr>
        <w:drawing>
          <wp:inline distT="0" distB="0" distL="0" distR="0" wp14:anchorId="2A76C1B5" wp14:editId="28F1FF38">
            <wp:extent cx="5724524" cy="4886325"/>
            <wp:effectExtent l="0" t="0" r="0" b="0"/>
            <wp:docPr id="1432272599" name="Picture 143227259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2599" name="Picture 1432272599" descr="Interfaz de usuario gráfic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724524" cy="4886325"/>
                    </a:xfrm>
                    <a:prstGeom prst="rect">
                      <a:avLst/>
                    </a:prstGeom>
                  </pic:spPr>
                </pic:pic>
              </a:graphicData>
            </a:graphic>
          </wp:inline>
        </w:drawing>
      </w:r>
    </w:p>
    <w:p w14:paraId="081072A2" w14:textId="1271466B" w:rsidR="009A3A8D" w:rsidRPr="00CC1581" w:rsidRDefault="00401074" w:rsidP="00401074">
      <w:pPr>
        <w:pStyle w:val="Caption"/>
        <w:jc w:val="center"/>
      </w:pPr>
      <w:bookmarkStart w:id="370" w:name="_Toc165140846"/>
      <w:r w:rsidRPr="00CC1581">
        <w:t xml:space="preserve">Figura </w:t>
      </w:r>
      <w:r w:rsidRPr="00CC1581">
        <w:fldChar w:fldCharType="begin"/>
      </w:r>
      <w:r w:rsidRPr="00CC1581">
        <w:instrText xml:space="preserve"> SEQ Figura \* ARABIC </w:instrText>
      </w:r>
      <w:r w:rsidRPr="00CC1581">
        <w:fldChar w:fldCharType="separate"/>
      </w:r>
      <w:r w:rsidR="00710CE5">
        <w:rPr>
          <w:noProof/>
        </w:rPr>
        <w:t>5</w:t>
      </w:r>
      <w:r w:rsidRPr="00CC1581">
        <w:fldChar w:fldCharType="end"/>
      </w:r>
      <w:r w:rsidRPr="00CC1581">
        <w:t>. Boceto de interfaz para la descripción de la plaza</w:t>
      </w:r>
      <w:bookmarkEnd w:id="370"/>
    </w:p>
    <w:p w14:paraId="1C35EB6A" w14:textId="77777777" w:rsidR="00B00BA8" w:rsidRPr="00CC1581" w:rsidRDefault="00B00BA8">
      <w:pPr>
        <w:spacing w:after="0"/>
        <w:jc w:val="left"/>
        <w:rPr>
          <w:rFonts w:eastAsia="PMingLiU" w:cstheme="minorHAnsi"/>
          <w:b/>
          <w:sz w:val="21"/>
          <w:szCs w:val="24"/>
        </w:rPr>
      </w:pPr>
      <w:bookmarkStart w:id="371" w:name="_Toc1110135985"/>
      <w:bookmarkStart w:id="372" w:name="_Toc2041017911"/>
      <w:bookmarkStart w:id="373" w:name="_Toc689385251"/>
      <w:bookmarkStart w:id="374" w:name="_Toc155277140"/>
      <w:bookmarkStart w:id="375" w:name="_Toc161087670"/>
      <w:r w:rsidRPr="00CC1581">
        <w:br w:type="page"/>
      </w:r>
    </w:p>
    <w:p w14:paraId="7A0A72B6" w14:textId="32B9C7E2" w:rsidR="009A3A8D" w:rsidRPr="00CC1581" w:rsidRDefault="009A3A8D" w:rsidP="00C72B89">
      <w:pPr>
        <w:pStyle w:val="PM2-NoHeadingBold"/>
        <w:rPr>
          <w:lang w:val="es-ES"/>
        </w:rPr>
      </w:pPr>
      <w:r w:rsidRPr="00CC1581">
        <w:rPr>
          <w:lang w:val="es-ES"/>
        </w:rPr>
        <w:t>Disponibilidad de la plaza</w:t>
      </w:r>
      <w:bookmarkEnd w:id="371"/>
      <w:bookmarkEnd w:id="372"/>
      <w:bookmarkEnd w:id="373"/>
      <w:bookmarkEnd w:id="374"/>
      <w:bookmarkEnd w:id="375"/>
    </w:p>
    <w:p w14:paraId="26E1F350" w14:textId="77777777" w:rsidR="00401074" w:rsidRPr="00CC1581" w:rsidRDefault="009A3A8D" w:rsidP="00401074">
      <w:pPr>
        <w:keepNext/>
        <w:spacing w:line="276" w:lineRule="auto"/>
      </w:pPr>
      <w:r w:rsidRPr="00CC1581">
        <w:rPr>
          <w:noProof/>
          <w:lang w:eastAsia="es-ES"/>
        </w:rPr>
        <w:drawing>
          <wp:inline distT="0" distB="0" distL="0" distR="0" wp14:anchorId="66D8BF3D" wp14:editId="242D7455">
            <wp:extent cx="5962650" cy="6704990"/>
            <wp:effectExtent l="0" t="0" r="0" b="0"/>
            <wp:docPr id="50809139" name="Picture 5080913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9139" name="Picture 50809139" descr="Interfaz de usuario gráfica&#10;&#10;Descripción generada automáticamente con confianza media"/>
                    <pic:cNvPicPr/>
                  </pic:nvPicPr>
                  <pic:blipFill>
                    <a:blip r:embed="rId31">
                      <a:extLst>
                        <a:ext uri="{28A0092B-C50C-407E-A947-70E740481C1C}">
                          <a14:useLocalDpi xmlns:a14="http://schemas.microsoft.com/office/drawing/2010/main" val="0"/>
                        </a:ext>
                      </a:extLst>
                    </a:blip>
                    <a:stretch>
                      <a:fillRect/>
                    </a:stretch>
                  </pic:blipFill>
                  <pic:spPr>
                    <a:xfrm>
                      <a:off x="0" y="0"/>
                      <a:ext cx="5962650" cy="6704990"/>
                    </a:xfrm>
                    <a:prstGeom prst="rect">
                      <a:avLst/>
                    </a:prstGeom>
                  </pic:spPr>
                </pic:pic>
              </a:graphicData>
            </a:graphic>
          </wp:inline>
        </w:drawing>
      </w:r>
    </w:p>
    <w:p w14:paraId="7DDFA35A" w14:textId="4EC5F2DC" w:rsidR="009A3A8D" w:rsidRPr="00CC1581" w:rsidRDefault="00401074" w:rsidP="00401074">
      <w:pPr>
        <w:pStyle w:val="Caption"/>
        <w:jc w:val="center"/>
      </w:pPr>
      <w:bookmarkStart w:id="376" w:name="_Toc165140847"/>
      <w:r w:rsidRPr="00CC1581">
        <w:t xml:space="preserve">Figura </w:t>
      </w:r>
      <w:r w:rsidRPr="00CC1581">
        <w:fldChar w:fldCharType="begin"/>
      </w:r>
      <w:r w:rsidRPr="00CC1581">
        <w:instrText xml:space="preserve"> SEQ Figura \* ARABIC </w:instrText>
      </w:r>
      <w:r w:rsidRPr="00CC1581">
        <w:fldChar w:fldCharType="separate"/>
      </w:r>
      <w:r w:rsidR="00710CE5">
        <w:rPr>
          <w:noProof/>
        </w:rPr>
        <w:t>6</w:t>
      </w:r>
      <w:r w:rsidRPr="00CC1581">
        <w:fldChar w:fldCharType="end"/>
      </w:r>
      <w:r w:rsidRPr="00CC1581">
        <w:t>. Boceto de interfaz para la disponibilidad de la plaza</w:t>
      </w:r>
      <w:bookmarkEnd w:id="376"/>
    </w:p>
    <w:p w14:paraId="078AC1FD" w14:textId="77777777" w:rsidR="009A3A8D" w:rsidRPr="00CC1581" w:rsidRDefault="009A3A8D" w:rsidP="009A3A8D">
      <w:pPr>
        <w:spacing w:line="276" w:lineRule="auto"/>
      </w:pPr>
      <w:r w:rsidRPr="00CC1581">
        <w:br w:type="page"/>
      </w:r>
    </w:p>
    <w:p w14:paraId="7140B7FC" w14:textId="77777777" w:rsidR="009A3A8D" w:rsidRPr="00CC1581" w:rsidRDefault="009A3A8D" w:rsidP="00FC6324">
      <w:pPr>
        <w:pStyle w:val="Heading2"/>
        <w:rPr>
          <w:rFonts w:eastAsia="Segoe UI"/>
        </w:rPr>
      </w:pPr>
      <w:bookmarkStart w:id="377" w:name="_Toc950952289"/>
      <w:bookmarkStart w:id="378" w:name="_Toc1342449205"/>
      <w:bookmarkStart w:id="379" w:name="_Toc1697993451"/>
      <w:bookmarkStart w:id="380" w:name="_Toc157250534"/>
      <w:bookmarkStart w:id="381" w:name="_Toc161087671"/>
      <w:bookmarkStart w:id="382" w:name="_Toc165312861"/>
      <w:r w:rsidRPr="00CC1581">
        <w:rPr>
          <w:rFonts w:eastAsia="Segoe UI"/>
        </w:rPr>
        <w:t>Cliente</w:t>
      </w:r>
      <w:bookmarkEnd w:id="377"/>
      <w:bookmarkEnd w:id="378"/>
      <w:bookmarkEnd w:id="379"/>
      <w:bookmarkEnd w:id="380"/>
      <w:bookmarkEnd w:id="381"/>
      <w:bookmarkEnd w:id="382"/>
    </w:p>
    <w:p w14:paraId="5ADF3DC6" w14:textId="77777777" w:rsidR="009A3A8D" w:rsidRPr="00CC1581" w:rsidRDefault="009A3A8D" w:rsidP="00B00BA8">
      <w:pPr>
        <w:pStyle w:val="PM2-NoHeadingBold"/>
        <w:rPr>
          <w:lang w:val="es-ES"/>
        </w:rPr>
      </w:pPr>
      <w:bookmarkStart w:id="383" w:name="_Toc1064117459"/>
      <w:bookmarkStart w:id="384" w:name="_Toc1942174260"/>
      <w:bookmarkStart w:id="385" w:name="_Toc1424827190"/>
      <w:bookmarkStart w:id="386" w:name="_Toc73272146"/>
      <w:bookmarkStart w:id="387" w:name="_Toc161087672"/>
      <w:r w:rsidRPr="00CC1581">
        <w:rPr>
          <w:lang w:val="es-ES"/>
        </w:rPr>
        <w:t>Mapa de plazas</w:t>
      </w:r>
      <w:bookmarkEnd w:id="383"/>
      <w:bookmarkEnd w:id="384"/>
      <w:bookmarkEnd w:id="385"/>
      <w:bookmarkEnd w:id="386"/>
      <w:bookmarkEnd w:id="387"/>
    </w:p>
    <w:p w14:paraId="33CE954E" w14:textId="77777777" w:rsidR="00401074" w:rsidRPr="00CC1581" w:rsidRDefault="009A3A8D" w:rsidP="00401074">
      <w:pPr>
        <w:keepNext/>
        <w:spacing w:line="276" w:lineRule="auto"/>
      </w:pPr>
      <w:r w:rsidRPr="00CC1581">
        <w:rPr>
          <w:noProof/>
          <w:lang w:eastAsia="es-ES"/>
        </w:rPr>
        <w:drawing>
          <wp:inline distT="0" distB="0" distL="0" distR="0" wp14:anchorId="7ED4AD4D" wp14:editId="33ACCB3F">
            <wp:extent cx="5267325" cy="6960607"/>
            <wp:effectExtent l="0" t="0" r="0" b="0"/>
            <wp:docPr id="145521261" name="Picture 1455212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1261" name="Picture 145521261"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73786" cy="6969144"/>
                    </a:xfrm>
                    <a:prstGeom prst="rect">
                      <a:avLst/>
                    </a:prstGeom>
                  </pic:spPr>
                </pic:pic>
              </a:graphicData>
            </a:graphic>
          </wp:inline>
        </w:drawing>
      </w:r>
    </w:p>
    <w:p w14:paraId="4151BF41" w14:textId="4408E479" w:rsidR="009A3A8D" w:rsidRPr="00CC1581" w:rsidRDefault="00401074" w:rsidP="00401074">
      <w:pPr>
        <w:pStyle w:val="Caption"/>
        <w:jc w:val="center"/>
      </w:pPr>
      <w:bookmarkStart w:id="388" w:name="_Toc165140848"/>
      <w:r w:rsidRPr="00CC1581">
        <w:t xml:space="preserve">Figura </w:t>
      </w:r>
      <w:r w:rsidRPr="00CC1581">
        <w:fldChar w:fldCharType="begin"/>
      </w:r>
      <w:r w:rsidRPr="00CC1581">
        <w:instrText xml:space="preserve"> SEQ Figura \* ARABIC </w:instrText>
      </w:r>
      <w:r w:rsidRPr="00CC1581">
        <w:fldChar w:fldCharType="separate"/>
      </w:r>
      <w:r w:rsidR="00710CE5">
        <w:rPr>
          <w:noProof/>
        </w:rPr>
        <w:t>7</w:t>
      </w:r>
      <w:r w:rsidRPr="00CC1581">
        <w:fldChar w:fldCharType="end"/>
      </w:r>
      <w:r w:rsidRPr="00CC1581">
        <w:t>. Boceto de interfaz para el mapa de garajes</w:t>
      </w:r>
      <w:bookmarkEnd w:id="388"/>
    </w:p>
    <w:p w14:paraId="7822F0C9" w14:textId="77777777" w:rsidR="009A3A8D" w:rsidRPr="00CC1581" w:rsidRDefault="009A3A8D" w:rsidP="009A3A8D">
      <w:pPr>
        <w:spacing w:line="276" w:lineRule="auto"/>
      </w:pPr>
    </w:p>
    <w:p w14:paraId="17EF2113" w14:textId="77777777" w:rsidR="00B00BA8" w:rsidRPr="00CC1581" w:rsidRDefault="00B00BA8">
      <w:pPr>
        <w:spacing w:after="0"/>
        <w:jc w:val="left"/>
        <w:rPr>
          <w:rFonts w:ascii="Calibri" w:eastAsia="Segoe UI" w:hAnsi="Calibri"/>
          <w:b/>
          <w:sz w:val="24"/>
        </w:rPr>
      </w:pPr>
      <w:bookmarkStart w:id="389" w:name="_Toc1722787831"/>
      <w:bookmarkStart w:id="390" w:name="_Toc1196155257"/>
      <w:bookmarkStart w:id="391" w:name="_Toc49452694"/>
      <w:bookmarkStart w:id="392" w:name="_Toc1420033144"/>
      <w:bookmarkStart w:id="393" w:name="_Toc161087673"/>
      <w:r w:rsidRPr="00CC1581">
        <w:rPr>
          <w:rFonts w:eastAsia="Segoe UI"/>
        </w:rPr>
        <w:br w:type="page"/>
      </w:r>
    </w:p>
    <w:p w14:paraId="6F7C367E" w14:textId="382C5614" w:rsidR="009A3A8D" w:rsidRPr="00CC1581" w:rsidRDefault="009A3A8D" w:rsidP="00FC6324">
      <w:pPr>
        <w:pStyle w:val="Heading2"/>
        <w:rPr>
          <w:rFonts w:eastAsia="Segoe UI"/>
        </w:rPr>
      </w:pPr>
      <w:bookmarkStart w:id="394" w:name="_Toc165312862"/>
      <w:r w:rsidRPr="00CC1581">
        <w:rPr>
          <w:rFonts w:eastAsia="Segoe UI"/>
        </w:rPr>
        <w:t>Ambos</w:t>
      </w:r>
      <w:bookmarkEnd w:id="389"/>
      <w:bookmarkEnd w:id="390"/>
      <w:bookmarkEnd w:id="391"/>
      <w:bookmarkEnd w:id="392"/>
      <w:bookmarkEnd w:id="393"/>
      <w:bookmarkEnd w:id="394"/>
    </w:p>
    <w:p w14:paraId="0B437A23" w14:textId="77777777" w:rsidR="009A3A8D" w:rsidRPr="00CC1581" w:rsidRDefault="009A3A8D" w:rsidP="00B00BA8">
      <w:pPr>
        <w:pStyle w:val="PM2-NoHeadingBold"/>
        <w:rPr>
          <w:lang w:val="es-ES"/>
        </w:rPr>
      </w:pPr>
      <w:bookmarkStart w:id="395" w:name="_Toc1076458971"/>
      <w:bookmarkStart w:id="396" w:name="_Toc2086596227"/>
      <w:bookmarkStart w:id="397" w:name="_Toc342430620"/>
      <w:bookmarkStart w:id="398" w:name="_Toc1742490301"/>
      <w:bookmarkStart w:id="399" w:name="_Toc161087674"/>
      <w:r w:rsidRPr="00CC1581">
        <w:rPr>
          <w:lang w:val="es-ES"/>
        </w:rPr>
        <w:t>Registro de usuario</w:t>
      </w:r>
      <w:bookmarkEnd w:id="395"/>
      <w:bookmarkEnd w:id="396"/>
      <w:bookmarkEnd w:id="397"/>
      <w:bookmarkEnd w:id="398"/>
      <w:bookmarkEnd w:id="399"/>
    </w:p>
    <w:p w14:paraId="0060FA71" w14:textId="77777777" w:rsidR="00401074" w:rsidRPr="00CC1581" w:rsidRDefault="009A3A8D" w:rsidP="00401074">
      <w:pPr>
        <w:keepNext/>
        <w:spacing w:line="276" w:lineRule="auto"/>
      </w:pPr>
      <w:r w:rsidRPr="00CC1581">
        <w:rPr>
          <w:noProof/>
          <w:lang w:eastAsia="es-ES"/>
        </w:rPr>
        <w:drawing>
          <wp:inline distT="0" distB="0" distL="0" distR="0" wp14:anchorId="44C0F4FD" wp14:editId="39836CC5">
            <wp:extent cx="5905498" cy="5061858"/>
            <wp:effectExtent l="0" t="0" r="0" b="0"/>
            <wp:docPr id="772752313" name="Picture 772752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2313" name="Picture 772752313"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905498" cy="5061858"/>
                    </a:xfrm>
                    <a:prstGeom prst="rect">
                      <a:avLst/>
                    </a:prstGeom>
                  </pic:spPr>
                </pic:pic>
              </a:graphicData>
            </a:graphic>
          </wp:inline>
        </w:drawing>
      </w:r>
    </w:p>
    <w:p w14:paraId="36B135A8" w14:textId="279AA82C" w:rsidR="009A3A8D" w:rsidRPr="00CC1581" w:rsidRDefault="00401074" w:rsidP="00401074">
      <w:pPr>
        <w:pStyle w:val="Caption"/>
        <w:jc w:val="center"/>
      </w:pPr>
      <w:bookmarkStart w:id="400" w:name="_Toc165140849"/>
      <w:r w:rsidRPr="00CC1581">
        <w:t xml:space="preserve">Figura </w:t>
      </w:r>
      <w:r w:rsidRPr="00CC1581">
        <w:fldChar w:fldCharType="begin"/>
      </w:r>
      <w:r w:rsidRPr="00CC1581">
        <w:instrText xml:space="preserve"> SEQ Figura \* ARABIC </w:instrText>
      </w:r>
      <w:r w:rsidRPr="00CC1581">
        <w:fldChar w:fldCharType="separate"/>
      </w:r>
      <w:r w:rsidR="00710CE5">
        <w:rPr>
          <w:noProof/>
        </w:rPr>
        <w:t>8</w:t>
      </w:r>
      <w:r w:rsidRPr="00CC1581">
        <w:fldChar w:fldCharType="end"/>
      </w:r>
      <w:r w:rsidRPr="00CC1581">
        <w:t>. Boceto de interfaz para el registro de usuarios</w:t>
      </w:r>
      <w:bookmarkEnd w:id="400"/>
    </w:p>
    <w:p w14:paraId="4AC7B0E3" w14:textId="77777777" w:rsidR="00B00BA8" w:rsidRPr="00CC1581" w:rsidRDefault="00B00BA8">
      <w:pPr>
        <w:spacing w:after="0"/>
        <w:jc w:val="left"/>
        <w:rPr>
          <w:rFonts w:eastAsia="PMingLiU" w:cstheme="minorHAnsi"/>
          <w:b/>
          <w:sz w:val="21"/>
          <w:szCs w:val="24"/>
        </w:rPr>
      </w:pPr>
      <w:bookmarkStart w:id="401" w:name="_Toc273429548"/>
      <w:bookmarkStart w:id="402" w:name="_Toc440468342"/>
      <w:bookmarkStart w:id="403" w:name="_Toc272593420"/>
      <w:bookmarkStart w:id="404" w:name="_Toc633759095"/>
      <w:bookmarkStart w:id="405" w:name="_Toc161087675"/>
      <w:r w:rsidRPr="00CC1581">
        <w:br w:type="page"/>
      </w:r>
    </w:p>
    <w:p w14:paraId="47643690" w14:textId="2258FBFC" w:rsidR="009A3A8D" w:rsidRPr="00CC1581" w:rsidRDefault="009A3A8D" w:rsidP="00B00BA8">
      <w:pPr>
        <w:pStyle w:val="PM2-NoHeadingBold"/>
        <w:rPr>
          <w:lang w:val="es-ES"/>
        </w:rPr>
      </w:pPr>
      <w:r w:rsidRPr="00CC1581">
        <w:rPr>
          <w:lang w:val="es-ES"/>
        </w:rPr>
        <w:t>Definición de vehículo</w:t>
      </w:r>
      <w:bookmarkEnd w:id="401"/>
      <w:bookmarkEnd w:id="402"/>
      <w:bookmarkEnd w:id="403"/>
      <w:bookmarkEnd w:id="404"/>
      <w:bookmarkEnd w:id="405"/>
    </w:p>
    <w:p w14:paraId="123E1E4B" w14:textId="77777777" w:rsidR="00401074" w:rsidRPr="00CC1581" w:rsidRDefault="00B00BA8" w:rsidP="00E6286F">
      <w:pPr>
        <w:pStyle w:val="PM2-Body"/>
      </w:pPr>
      <w:r w:rsidRPr="00CC1581">
        <w:rPr>
          <w:noProof/>
          <w:lang w:eastAsia="es-ES"/>
        </w:rPr>
        <w:drawing>
          <wp:inline distT="0" distB="0" distL="0" distR="0" wp14:anchorId="3EEECCAB" wp14:editId="2EF86597">
            <wp:extent cx="5274310" cy="4405067"/>
            <wp:effectExtent l="0" t="0" r="2540" b="0"/>
            <wp:docPr id="2099006467" name="Picture 2099006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6467" name="Picture 2099006467"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274310" cy="4405067"/>
                    </a:xfrm>
                    <a:prstGeom prst="rect">
                      <a:avLst/>
                    </a:prstGeom>
                  </pic:spPr>
                </pic:pic>
              </a:graphicData>
            </a:graphic>
          </wp:inline>
        </w:drawing>
      </w:r>
    </w:p>
    <w:p w14:paraId="0101A9C5" w14:textId="68434EEE" w:rsidR="009A3A8D" w:rsidRPr="00CC1581" w:rsidRDefault="00401074" w:rsidP="00401074">
      <w:pPr>
        <w:pStyle w:val="Caption"/>
        <w:jc w:val="center"/>
      </w:pPr>
      <w:bookmarkStart w:id="406" w:name="_Toc165140850"/>
      <w:r w:rsidRPr="00CC1581">
        <w:t xml:space="preserve">Figura </w:t>
      </w:r>
      <w:r w:rsidRPr="00CC1581">
        <w:fldChar w:fldCharType="begin"/>
      </w:r>
      <w:r w:rsidRPr="00CC1581">
        <w:instrText xml:space="preserve"> SEQ Figura \* ARABIC </w:instrText>
      </w:r>
      <w:r w:rsidRPr="00CC1581">
        <w:fldChar w:fldCharType="separate"/>
      </w:r>
      <w:r w:rsidR="00710CE5">
        <w:rPr>
          <w:noProof/>
        </w:rPr>
        <w:t>9</w:t>
      </w:r>
      <w:r w:rsidRPr="00CC1581">
        <w:fldChar w:fldCharType="end"/>
      </w:r>
      <w:r w:rsidRPr="00CC1581">
        <w:t>. Boceto de interfaz para el registro de vehículos del cliente</w:t>
      </w:r>
      <w:bookmarkEnd w:id="406"/>
    </w:p>
    <w:p w14:paraId="59EDB228" w14:textId="77777777" w:rsidR="009A3A8D" w:rsidRPr="00CC1581" w:rsidRDefault="009A3A8D">
      <w:pPr>
        <w:spacing w:after="0"/>
        <w:jc w:val="left"/>
        <w:rPr>
          <w:rFonts w:cstheme="minorHAnsi"/>
          <w:b/>
          <w:smallCaps/>
          <w:sz w:val="28"/>
        </w:rPr>
      </w:pPr>
      <w:r w:rsidRPr="00CC1581">
        <w:br w:type="page"/>
      </w:r>
    </w:p>
    <w:p w14:paraId="0DD1341C" w14:textId="49369EC5" w:rsidR="000316D6" w:rsidRPr="00CC1581" w:rsidRDefault="000316D6" w:rsidP="009B2024">
      <w:pPr>
        <w:pStyle w:val="Heading1"/>
        <w:numPr>
          <w:ilvl w:val="0"/>
          <w:numId w:val="0"/>
        </w:numPr>
      </w:pPr>
      <w:bookmarkStart w:id="407" w:name="_Toc165312863"/>
      <w:r w:rsidRPr="00CC1581">
        <w:t>Ap</w:t>
      </w:r>
      <w:r w:rsidR="00350AA1" w:rsidRPr="00CC1581">
        <w:t xml:space="preserve">éndice </w:t>
      </w:r>
      <w:r w:rsidR="002344B8" w:rsidRPr="00CC1581">
        <w:t>2</w:t>
      </w:r>
      <w:r w:rsidRPr="00CC1581">
        <w:t>: Referenc</w:t>
      </w:r>
      <w:r w:rsidR="00350AA1" w:rsidRPr="00CC1581">
        <w:t xml:space="preserve">ias y </w:t>
      </w:r>
      <w:r w:rsidR="00D657BC" w:rsidRPr="00CC1581">
        <w:t xml:space="preserve">documentos </w:t>
      </w:r>
      <w:bookmarkEnd w:id="11"/>
      <w:bookmarkEnd w:id="12"/>
      <w:r w:rsidR="00D657BC" w:rsidRPr="00CC1581">
        <w:t>relacionados</w:t>
      </w:r>
      <w:bookmarkEnd w:id="13"/>
      <w:bookmarkEnd w:id="407"/>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4"/>
        <w:gridCol w:w="3828"/>
        <w:gridCol w:w="3909"/>
      </w:tblGrid>
      <w:tr w:rsidR="00EF67B3" w:rsidRPr="00CC1581" w14:paraId="4939DF16"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DC8CAD9" w14:textId="77777777" w:rsidR="00EF67B3" w:rsidRPr="00CC1581" w:rsidRDefault="00EF67B3" w:rsidP="004C35D1">
            <w:pPr>
              <w:suppressAutoHyphens/>
              <w:spacing w:before="60" w:after="60"/>
              <w:rPr>
                <w:rFonts w:ascii="Calibri" w:hAnsi="Calibri" w:cs="CG Times (W1)"/>
                <w:b/>
                <w:color w:val="000000"/>
                <w:kern w:val="2"/>
                <w:lang w:eastAsia="ar-SA"/>
              </w:rPr>
            </w:pPr>
            <w:r w:rsidRPr="00CC1581">
              <w:rPr>
                <w:rFonts w:ascii="Calibri" w:hAnsi="Calibri"/>
                <w:b/>
                <w:color w:val="000000"/>
              </w:rPr>
              <w:t>ID</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2E541433" w:rsidR="00EF67B3" w:rsidRPr="00CC1581" w:rsidRDefault="00730302" w:rsidP="004C35D1">
            <w:pPr>
              <w:suppressAutoHyphens/>
              <w:spacing w:before="60" w:after="60"/>
              <w:rPr>
                <w:rFonts w:ascii="Calibri" w:hAnsi="Calibri" w:cs="CG Times (W1)"/>
                <w:b/>
                <w:color w:val="000000"/>
                <w:kern w:val="2"/>
                <w:lang w:eastAsia="ar-SA"/>
              </w:rPr>
            </w:pPr>
            <w:r w:rsidRPr="00CC1581">
              <w:rPr>
                <w:rFonts w:ascii="Calibri" w:hAnsi="Calibri"/>
                <w:b/>
                <w:color w:val="000000"/>
              </w:rPr>
              <w:t>Referencia o Documento Relacionado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17814087" w:rsidR="00EF67B3" w:rsidRPr="00CC1581" w:rsidRDefault="00790DBF" w:rsidP="00730302">
            <w:pPr>
              <w:suppressAutoHyphens/>
              <w:spacing w:before="60" w:after="60"/>
              <w:rPr>
                <w:rFonts w:ascii="Calibri" w:hAnsi="Calibri"/>
                <w:b/>
                <w:color w:val="000000"/>
              </w:rPr>
            </w:pPr>
            <w:r>
              <w:rPr>
                <w:rFonts w:ascii="Calibri" w:hAnsi="Calibri"/>
                <w:b/>
                <w:color w:val="000000"/>
              </w:rPr>
              <w:t>Ubicación</w:t>
            </w:r>
          </w:p>
        </w:tc>
      </w:tr>
      <w:tr w:rsidR="000B2800" w:rsidRPr="00CC1581" w14:paraId="47AE6410"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1F38C76" w14:textId="1889CCB7"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1</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7606349" w14:textId="383C9A89" w:rsidR="000B2800" w:rsidRPr="00CC1581" w:rsidRDefault="000B2800" w:rsidP="000B2800">
            <w:pPr>
              <w:jc w:val="left"/>
              <w:rPr>
                <w:rFonts w:cstheme="minorHAnsi"/>
                <w:color w:val="005828"/>
                <w:sz w:val="20"/>
              </w:rPr>
            </w:pPr>
            <w:r w:rsidRPr="00CC1581">
              <w:rPr>
                <w:rFonts w:cstheme="minorHAnsi"/>
                <w:color w:val="005828"/>
                <w:sz w:val="20"/>
              </w:rPr>
              <w:t>Carpeta del Proyecto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7CDA7E3" w14:textId="120F8477" w:rsidR="000B2800" w:rsidRPr="00CC1581" w:rsidRDefault="000B2800" w:rsidP="000B2800">
            <w:pPr>
              <w:suppressAutoHyphens/>
              <w:spacing w:before="60" w:after="60"/>
              <w:rPr>
                <w:rFonts w:ascii="Calibri" w:hAnsi="Calibri"/>
                <w:b/>
                <w:color w:val="000000"/>
              </w:rPr>
            </w:pPr>
            <w:r w:rsidRPr="00CC1581">
              <w:rPr>
                <w:rFonts w:ascii="Calibri" w:eastAsia="SimSun" w:hAnsi="Calibri"/>
                <w:i/>
                <w:color w:val="1B6FB5"/>
                <w:sz w:val="20"/>
                <w:lang w:eastAsia="zh-CN"/>
              </w:rPr>
              <w:t xml:space="preserve">Carpeta Teams del proyecto (Archivos del canal GIITIN </w:t>
            </w:r>
            <w:proofErr w:type="spellStart"/>
            <w:r w:rsidRPr="00CC1581">
              <w:rPr>
                <w:rFonts w:ascii="Calibri" w:eastAsia="SimSun" w:hAnsi="Calibri"/>
                <w:i/>
                <w:color w:val="1B6FB5"/>
                <w:sz w:val="20"/>
                <w:lang w:eastAsia="zh-CN"/>
              </w:rPr>
              <w:t>Proyetos</w:t>
            </w:r>
            <w:proofErr w:type="spellEnd"/>
            <w:r w:rsidRPr="00CC1581">
              <w:rPr>
                <w:rFonts w:ascii="Calibri" w:eastAsia="SimSun" w:hAnsi="Calibri"/>
                <w:i/>
                <w:color w:val="1B6FB5"/>
                <w:sz w:val="20"/>
                <w:lang w:eastAsia="zh-CN"/>
              </w:rPr>
              <w:t xml:space="preserve"> PL03): T:\</w:t>
            </w:r>
          </w:p>
        </w:tc>
      </w:tr>
      <w:tr w:rsidR="000B2800" w:rsidRPr="00CC1581" w14:paraId="49888C3A" w14:textId="77777777" w:rsidTr="00730302">
        <w:tc>
          <w:tcPr>
            <w:tcW w:w="277" w:type="pct"/>
            <w:tcBorders>
              <w:top w:val="single" w:sz="4" w:space="0" w:color="BFBFBF"/>
              <w:left w:val="single" w:sz="4" w:space="0" w:color="BFBFBF"/>
              <w:bottom w:val="single" w:sz="4" w:space="0" w:color="BFBFBF"/>
              <w:right w:val="single" w:sz="4" w:space="0" w:color="BFBFBF"/>
            </w:tcBorders>
          </w:tcPr>
          <w:p w14:paraId="4C302F20" w14:textId="226DE932"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2</w:t>
            </w:r>
          </w:p>
        </w:tc>
        <w:tc>
          <w:tcPr>
            <w:tcW w:w="2337" w:type="pct"/>
            <w:tcBorders>
              <w:top w:val="single" w:sz="4" w:space="0" w:color="BFBFBF"/>
              <w:left w:val="single" w:sz="4" w:space="0" w:color="BFBFBF"/>
              <w:bottom w:val="single" w:sz="4" w:space="0" w:color="BFBFBF"/>
              <w:right w:val="single" w:sz="4" w:space="0" w:color="BFBFBF"/>
            </w:tcBorders>
          </w:tcPr>
          <w:p w14:paraId="6F8CBA2F" w14:textId="084BA109" w:rsidR="000B2800" w:rsidRPr="00CC1581" w:rsidRDefault="000B2800" w:rsidP="000B2800">
            <w:pPr>
              <w:suppressAutoHyphens/>
              <w:spacing w:before="60" w:after="60"/>
              <w:jc w:val="left"/>
              <w:rPr>
                <w:rFonts w:ascii="Calibri" w:eastAsia="SimSun" w:hAnsi="Calibri"/>
                <w:i/>
                <w:color w:val="1B6FB5"/>
                <w:sz w:val="20"/>
                <w:lang w:eastAsia="zh-CN"/>
              </w:rPr>
            </w:pPr>
            <w:r w:rsidRPr="00CC1581">
              <w:rPr>
                <w:rFonts w:ascii="Calibri" w:eastAsia="SimSun" w:hAnsi="Calibri"/>
                <w:i/>
                <w:color w:val="1B6FB5"/>
                <w:sz w:val="20"/>
                <w:lang w:eastAsia="zh-CN"/>
              </w:rPr>
              <w:t>Pliego de condiciones</w:t>
            </w:r>
          </w:p>
          <w:p w14:paraId="04CF9BEF" w14:textId="247FC11C" w:rsidR="000B2800" w:rsidRPr="00CC1581" w:rsidRDefault="00271179" w:rsidP="000B2800">
            <w:pPr>
              <w:jc w:val="left"/>
              <w:rPr>
                <w:rFonts w:ascii="Calibri" w:hAnsi="Calibri" w:cs="CG Times (W1)"/>
                <w:color w:val="002060"/>
                <w:kern w:val="2"/>
                <w:sz w:val="20"/>
                <w:u w:val="single"/>
                <w:lang w:eastAsia="ar-SA"/>
              </w:rPr>
            </w:pPr>
            <w:r w:rsidRPr="00271179">
              <w:rPr>
                <w:rFonts w:cstheme="minorHAnsi"/>
                <w:color w:val="005828"/>
                <w:sz w:val="20"/>
              </w:rPr>
              <w:t>(2024-</w:t>
            </w:r>
            <w:r>
              <w:rPr>
                <w:rFonts w:cstheme="minorHAnsi"/>
                <w:color w:val="005828"/>
                <w:sz w:val="20"/>
              </w:rPr>
              <w:t>04</w:t>
            </w:r>
            <w:r w:rsidRPr="00271179">
              <w:rPr>
                <w:rFonts w:cstheme="minorHAnsi"/>
                <w:color w:val="005828"/>
                <w:sz w:val="20"/>
              </w:rPr>
              <w:t>-</w:t>
            </w:r>
            <w:r>
              <w:rPr>
                <w:rFonts w:cstheme="minorHAnsi"/>
                <w:color w:val="005828"/>
                <w:sz w:val="20"/>
              </w:rPr>
              <w:t>27</w:t>
            </w:r>
            <w:proofErr w:type="gramStart"/>
            <w:r w:rsidR="00DE675F" w:rsidRPr="00DE675F">
              <w:rPr>
                <w:rFonts w:cstheme="minorHAnsi"/>
                <w:color w:val="005828"/>
                <w:sz w:val="20"/>
              </w:rPr>
              <w:t>).</w:t>
            </w:r>
            <w:proofErr w:type="spellStart"/>
            <w:r w:rsidR="00DE675F" w:rsidRPr="00DE675F">
              <w:rPr>
                <w:rFonts w:cstheme="minorHAnsi"/>
                <w:color w:val="005828"/>
                <w:sz w:val="20"/>
              </w:rPr>
              <w:t>Pliego</w:t>
            </w:r>
            <w:proofErr w:type="gramEnd"/>
            <w:r w:rsidR="00DE675F" w:rsidRPr="00DE675F">
              <w:rPr>
                <w:rFonts w:cstheme="minorHAnsi"/>
                <w:color w:val="005828"/>
                <w:sz w:val="20"/>
              </w:rPr>
              <w:t>_de_Condiciones</w:t>
            </w:r>
            <w:proofErr w:type="spellEnd"/>
            <w:r w:rsidR="00DE675F" w:rsidRPr="00DE675F">
              <w:rPr>
                <w:rFonts w:cstheme="minorHAnsi"/>
                <w:color w:val="005828"/>
                <w:sz w:val="20"/>
              </w:rPr>
              <w:t>.(Park&amp;Go).(</w:t>
            </w:r>
            <w:r w:rsidR="004D5557">
              <w:rPr>
                <w:rFonts w:cstheme="minorHAnsi"/>
                <w:color w:val="005828"/>
                <w:sz w:val="20"/>
              </w:rPr>
              <w:t>v2.0</w:t>
            </w:r>
            <w:r w:rsidRPr="00271179">
              <w:rPr>
                <w:rFonts w:cstheme="minorHAnsi"/>
                <w:color w:val="005828"/>
                <w:sz w:val="20"/>
              </w:rPr>
              <w:t>)</w:t>
            </w:r>
          </w:p>
        </w:tc>
        <w:tc>
          <w:tcPr>
            <w:tcW w:w="2386" w:type="pct"/>
            <w:tcBorders>
              <w:top w:val="single" w:sz="4" w:space="0" w:color="BFBFBF"/>
              <w:left w:val="single" w:sz="4" w:space="0" w:color="BFBFBF"/>
              <w:bottom w:val="single" w:sz="4" w:space="0" w:color="BFBFBF"/>
              <w:right w:val="single" w:sz="4" w:space="0" w:color="BFBFBF"/>
            </w:tcBorders>
          </w:tcPr>
          <w:p w14:paraId="5DFCE275" w14:textId="79814D35" w:rsidR="000B2800" w:rsidRPr="00CC1581" w:rsidRDefault="000B2800" w:rsidP="000B2800">
            <w:pPr>
              <w:suppressAutoHyphens/>
              <w:spacing w:before="60" w:after="60"/>
              <w:jc w:val="left"/>
              <w:rPr>
                <w:rFonts w:ascii="Calibri" w:eastAsia="SimSun" w:hAnsi="Calibri"/>
                <w:i/>
                <w:color w:val="1B6FB5"/>
                <w:sz w:val="20"/>
                <w:lang w:eastAsia="zh-CN"/>
              </w:rPr>
            </w:pPr>
            <w:proofErr w:type="gramStart"/>
            <w:r w:rsidRPr="00CC1581">
              <w:rPr>
                <w:rFonts w:ascii="Calibri" w:eastAsia="SimSun" w:hAnsi="Calibri"/>
                <w:i/>
                <w:color w:val="1B6FB5"/>
                <w:sz w:val="20"/>
                <w:lang w:eastAsia="zh-CN"/>
              </w:rPr>
              <w:t>T:\[</w:t>
            </w:r>
            <w:proofErr w:type="gramEnd"/>
            <w:r w:rsidRPr="00CC1581">
              <w:rPr>
                <w:rFonts w:ascii="Calibri" w:eastAsia="SimSun" w:hAnsi="Calibri"/>
                <w:i/>
                <w:color w:val="1B6FB5"/>
                <w:sz w:val="20"/>
                <w:lang w:eastAsia="zh-CN"/>
              </w:rPr>
              <w:t>9] Entregables</w:t>
            </w:r>
            <w:r w:rsidR="00BB642B" w:rsidRPr="00CC1581">
              <w:rPr>
                <w:rFonts w:ascii="Calibri" w:eastAsia="SimSun" w:hAnsi="Calibri"/>
                <w:i/>
                <w:color w:val="1B6FB5"/>
                <w:sz w:val="20"/>
                <w:lang w:eastAsia="zh-CN"/>
              </w:rPr>
              <w:t>\</w:t>
            </w:r>
          </w:p>
        </w:tc>
      </w:tr>
      <w:tr w:rsidR="000B2800" w:rsidRPr="00CC1581" w14:paraId="06FB94C6" w14:textId="77777777" w:rsidTr="00730302">
        <w:tc>
          <w:tcPr>
            <w:tcW w:w="277" w:type="pct"/>
            <w:tcBorders>
              <w:top w:val="single" w:sz="4" w:space="0" w:color="BFBFBF"/>
              <w:left w:val="single" w:sz="4" w:space="0" w:color="BFBFBF"/>
              <w:bottom w:val="single" w:sz="4" w:space="0" w:color="BFBFBF"/>
              <w:right w:val="single" w:sz="4" w:space="0" w:color="BFBFBF"/>
            </w:tcBorders>
          </w:tcPr>
          <w:p w14:paraId="1678723A" w14:textId="0D1B6CBE"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3</w:t>
            </w:r>
          </w:p>
        </w:tc>
        <w:tc>
          <w:tcPr>
            <w:tcW w:w="2337" w:type="pct"/>
            <w:tcBorders>
              <w:top w:val="single" w:sz="4" w:space="0" w:color="BFBFBF"/>
              <w:left w:val="single" w:sz="4" w:space="0" w:color="BFBFBF"/>
              <w:bottom w:val="single" w:sz="4" w:space="0" w:color="BFBFBF"/>
              <w:right w:val="single" w:sz="4" w:space="0" w:color="BFBFBF"/>
            </w:tcBorders>
          </w:tcPr>
          <w:p w14:paraId="25C2D6CA" w14:textId="049A9F88" w:rsidR="000B2800" w:rsidRPr="00CC1581" w:rsidRDefault="000B2800" w:rsidP="000B2800">
            <w:pPr>
              <w:jc w:val="left"/>
              <w:rPr>
                <w:rFonts w:cstheme="minorHAnsi"/>
                <w:color w:val="005828"/>
                <w:sz w:val="20"/>
              </w:rPr>
            </w:pPr>
            <w:r w:rsidRPr="00CC1581">
              <w:rPr>
                <w:rFonts w:cstheme="minorHAnsi"/>
                <w:color w:val="005828"/>
                <w:sz w:val="20"/>
              </w:rPr>
              <w:t>Carpeta de actas de reuniones</w:t>
            </w:r>
          </w:p>
        </w:tc>
        <w:tc>
          <w:tcPr>
            <w:tcW w:w="2386" w:type="pct"/>
            <w:tcBorders>
              <w:top w:val="single" w:sz="4" w:space="0" w:color="BFBFBF"/>
              <w:left w:val="single" w:sz="4" w:space="0" w:color="BFBFBF"/>
              <w:bottom w:val="single" w:sz="4" w:space="0" w:color="BFBFBF"/>
              <w:right w:val="single" w:sz="4" w:space="0" w:color="BFBFBF"/>
            </w:tcBorders>
          </w:tcPr>
          <w:p w14:paraId="3EB6D44E" w14:textId="00CA64B9" w:rsidR="000B2800" w:rsidRPr="00CC1581" w:rsidRDefault="000B2800" w:rsidP="000B2800">
            <w:pPr>
              <w:suppressAutoHyphens/>
              <w:spacing w:before="60" w:after="60"/>
              <w:rPr>
                <w:rFonts w:ascii="Calibri" w:eastAsia="SimSun" w:hAnsi="Calibri"/>
                <w:i/>
                <w:color w:val="1B6FB5"/>
                <w:sz w:val="20"/>
                <w:lang w:eastAsia="zh-CN"/>
              </w:rPr>
            </w:pPr>
            <w:proofErr w:type="gramStart"/>
            <w:r w:rsidRPr="00CC1581">
              <w:rPr>
                <w:rFonts w:ascii="Calibri" w:eastAsia="SimSun" w:hAnsi="Calibri"/>
                <w:i/>
                <w:color w:val="1B6FB5"/>
                <w:sz w:val="20"/>
                <w:lang w:eastAsia="zh-CN"/>
              </w:rPr>
              <w:t>T:\[</w:t>
            </w:r>
            <w:proofErr w:type="gramEnd"/>
            <w:r w:rsidRPr="00CC1581">
              <w:rPr>
                <w:rFonts w:ascii="Calibri" w:eastAsia="SimSun" w:hAnsi="Calibri"/>
                <w:i/>
                <w:color w:val="1B6FB5"/>
                <w:sz w:val="20"/>
                <w:lang w:eastAsia="zh-CN"/>
              </w:rPr>
              <w:t>0] Secretariado\actas\</w:t>
            </w:r>
          </w:p>
        </w:tc>
      </w:tr>
    </w:tbl>
    <w:p w14:paraId="02AFC1C7" w14:textId="77777777" w:rsidR="000316D6" w:rsidRPr="00CC1581" w:rsidRDefault="000316D6" w:rsidP="000316D6">
      <w:pPr>
        <w:rPr>
          <w:rFonts w:ascii="Calibri" w:hAnsi="Calibri"/>
          <w:i/>
          <w:color w:val="1F497D" w:themeColor="text2"/>
          <w:sz w:val="20"/>
        </w:rPr>
      </w:pPr>
    </w:p>
    <w:p w14:paraId="2BA9AA43" w14:textId="77777777" w:rsidR="00B97689" w:rsidRPr="00CC1581" w:rsidRDefault="00B97689" w:rsidP="00B97689">
      <w:pPr>
        <w:rPr>
          <w:rFonts w:ascii="Calibri" w:hAnsi="Calibri"/>
          <w:b/>
          <w:szCs w:val="22"/>
        </w:rPr>
      </w:pPr>
    </w:p>
    <w:bookmarkEnd w:id="14"/>
    <w:p w14:paraId="26F5A44F" w14:textId="77777777" w:rsidR="00C56DF0" w:rsidRPr="009C0058" w:rsidRDefault="00C56DF0" w:rsidP="00B67DFA">
      <w:pPr>
        <w:pStyle w:val="Text1"/>
        <w:rPr>
          <w:rFonts w:cstheme="minorHAnsi"/>
        </w:rPr>
      </w:pPr>
    </w:p>
    <w:sectPr w:rsidR="00C56DF0" w:rsidRPr="009C0058" w:rsidSect="00F85E8F">
      <w:pgSz w:w="11906" w:h="16838"/>
      <w:pgMar w:top="1440" w:right="1800" w:bottom="1440" w:left="1800" w:header="720" w:footer="4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Francisco Gabriel Puga Lojo" w:date="2024-04-18T18:26:00Z" w:initials="FP">
    <w:p w14:paraId="67C6B655" w14:textId="77777777" w:rsidR="00D800CA" w:rsidRDefault="00D800CA" w:rsidP="00D800CA">
      <w:pPr>
        <w:pStyle w:val="CommentText"/>
        <w:jc w:val="left"/>
      </w:pPr>
      <w:r>
        <w:rPr>
          <w:rStyle w:val="CommentReference"/>
        </w:rPr>
        <w:annotationRef/>
      </w:r>
      <w:r>
        <w:t xml:space="preserve">No sé como poner las urls bonitas como hacéis enumerandolas y poniendolo abajo donde el pie de página adornado: </w:t>
      </w:r>
    </w:p>
    <w:p w14:paraId="4D4DCCB2" w14:textId="77777777" w:rsidR="00D800CA" w:rsidRDefault="00D800CA" w:rsidP="00D800CA">
      <w:pPr>
        <w:pStyle w:val="CommentText"/>
        <w:jc w:val="left"/>
      </w:pPr>
    </w:p>
    <w:p w14:paraId="3CB29F22" w14:textId="77777777" w:rsidR="00D800CA" w:rsidRDefault="00D800CA" w:rsidP="00D800CA">
      <w:pPr>
        <w:pStyle w:val="CommentText"/>
        <w:jc w:val="left"/>
      </w:pPr>
      <w:r>
        <w:t xml:space="preserve">  </w:t>
      </w:r>
      <w:hyperlink r:id="rId1" w:history="1">
        <w:r w:rsidRPr="0099166B">
          <w:rPr>
            <w:rStyle w:val="Hyperlink"/>
          </w:rPr>
          <w:t>https://actualidad.asturias.es/-/el-gobierno-de-asturias-avanza-con-red-el%C3%A9ctrica-en-las-necesidades-de-infraestructuras-de-transporte-de-energ%C3%ADa-para-la-industria-regional</w:t>
        </w:r>
      </w:hyperlink>
    </w:p>
    <w:p w14:paraId="5F12F3A7" w14:textId="77777777" w:rsidR="00D800CA" w:rsidRDefault="00D800CA" w:rsidP="00D800CA">
      <w:pPr>
        <w:pStyle w:val="CommentText"/>
        <w:jc w:val="left"/>
      </w:pPr>
      <w:r>
        <w:t xml:space="preserve">  </w:t>
      </w:r>
      <w:hyperlink r:id="rId2" w:history="1">
        <w:r w:rsidRPr="0099166B">
          <w:rPr>
            <w:rStyle w:val="Hyperlink"/>
          </w:rPr>
          <w:t>https://transparencia.asturias.es/documents/291579/1128614/2021_09_23_estrategia_energetica_justa_con_alegaciones.pdf/2ce81380-300e-a451-5893-af2944c85ff6?t=1632399710944</w:t>
        </w:r>
      </w:hyperlink>
    </w:p>
  </w:comment>
  <w:comment w:id="20" w:author="Juan Francisco Mier Montoto" w:date="2024-04-16T16:57:00Z" w:initials="JM">
    <w:p w14:paraId="36D030AE" w14:textId="1FB70EB6" w:rsidR="004D3162" w:rsidRPr="00B54EF4" w:rsidRDefault="004D3162" w:rsidP="004D3162">
      <w:pPr>
        <w:pStyle w:val="CommentText"/>
        <w:jc w:val="left"/>
      </w:pPr>
      <w:r w:rsidRPr="00B54EF4">
        <w:rPr>
          <w:rStyle w:val="CommentReference"/>
        </w:rPr>
        <w:annotationRef/>
      </w:r>
      <w:r w:rsidRPr="00B54EF4">
        <w:t>alcance: NO es el alcance (otra vez).</w:t>
      </w:r>
    </w:p>
    <w:p w14:paraId="6BE84585" w14:textId="77777777" w:rsidR="004D3162" w:rsidRPr="00B54EF4" w:rsidRDefault="004D3162" w:rsidP="004D3162">
      <w:pPr>
        <w:pStyle w:val="CommentText"/>
        <w:jc w:val="left"/>
      </w:pPr>
      <w:r w:rsidRPr="00B54EF4">
        <w:t>- tiene que ser alcance + descripción del proceso.</w:t>
      </w:r>
    </w:p>
    <w:p w14:paraId="48BFF601" w14:textId="77777777" w:rsidR="004D3162" w:rsidRPr="00B54EF4" w:rsidRDefault="004D3162" w:rsidP="004D3162">
      <w:pPr>
        <w:pStyle w:val="CommentText"/>
        <w:jc w:val="left"/>
      </w:pPr>
      <w:r w:rsidRPr="00B54EF4">
        <w:t>- "que la operativa de funcionamiento va a ser la que está descrita con storyboards"... ?</w:t>
      </w:r>
    </w:p>
    <w:p w14:paraId="2FEDE124" w14:textId="77777777" w:rsidR="004D3162" w:rsidRPr="00B54EF4" w:rsidRDefault="004D3162" w:rsidP="004D3162">
      <w:pPr>
        <w:pStyle w:val="CommentText"/>
        <w:jc w:val="left"/>
      </w:pPr>
      <w:r w:rsidRPr="00B54EF4">
        <w:t>- TIENE QUE SER UN PÁRRAFO DONDE QUEDE EXPRESADO lo que se hace en el proyecto...¿?¿?</w:t>
      </w:r>
    </w:p>
  </w:comment>
  <w:comment w:id="21" w:author="Juan Francisco Mier Montoto" w:date="2024-04-20T21:11:00Z" w:initials="JM">
    <w:p w14:paraId="0882D161" w14:textId="77777777" w:rsidR="001F42A2" w:rsidRDefault="001F42A2" w:rsidP="001F42A2">
      <w:pPr>
        <w:pStyle w:val="CommentText"/>
        <w:jc w:val="left"/>
      </w:pPr>
      <w:r>
        <w:rPr>
          <w:rStyle w:val="CommentReference"/>
        </w:rPr>
        <w:annotationRef/>
      </w:r>
      <w:r>
        <w:t>Literalmente ya no hay alcance?</w:t>
      </w:r>
    </w:p>
  </w:comment>
  <w:comment w:id="22" w:author="Alejandro Rodríguez López" w:date="2024-04-20T21:29:00Z" w:initials="AR">
    <w:p w14:paraId="75A6CE2D" w14:textId="77777777" w:rsidR="008E0E73" w:rsidRDefault="008E0E73" w:rsidP="008E0E73">
      <w:pPr>
        <w:pStyle w:val="CommentText"/>
        <w:jc w:val="left"/>
      </w:pPr>
      <w:r>
        <w:rPr>
          <w:rStyle w:val="CommentReference"/>
        </w:rPr>
        <w:annotationRef/>
      </w:r>
      <w:r>
        <w:t>El alcance que había antes creo que alguien lo movió a la introducción</w:t>
      </w:r>
    </w:p>
  </w:comment>
  <w:comment w:id="23" w:author="Francisco Gabriel Puga Lojo" w:date="2024-04-21T19:57:00Z" w:initials="FP">
    <w:p w14:paraId="0E2DDA1A" w14:textId="77777777" w:rsidR="00C37399" w:rsidRDefault="00C37399" w:rsidP="00C37399">
      <w:pPr>
        <w:pStyle w:val="CommentText"/>
        <w:jc w:val="left"/>
      </w:pPr>
      <w:r>
        <w:rPr>
          <w:rStyle w:val="CommentReference"/>
        </w:rPr>
        <w:annotationRef/>
      </w:r>
      <w:r>
        <w:t>Sí, yo, porque lo que había en alcance eran antecendentes.</w:t>
      </w:r>
    </w:p>
  </w:comment>
  <w:comment w:id="49" w:author="Juan Francisco Mier Montoto" w:date="2024-04-15T21:57:00Z" w:initials="JM">
    <w:p w14:paraId="26C477AD" w14:textId="14C2F862" w:rsidR="0029578A" w:rsidRPr="00B54EF4" w:rsidRDefault="0029578A" w:rsidP="0029578A">
      <w:pPr>
        <w:pStyle w:val="CommentText"/>
        <w:jc w:val="left"/>
      </w:pPr>
      <w:r w:rsidRPr="00B54EF4">
        <w:rPr>
          <w:rStyle w:val="CommentReference"/>
        </w:rPr>
        <w:annotationRef/>
      </w:r>
      <w:r w:rsidRPr="00B54EF4">
        <w:t>Leyes sin citar correctamente?? Se que están citadas antes, a valorar (que alguien responda a esto por favor)</w:t>
      </w:r>
    </w:p>
  </w:comment>
  <w:comment w:id="50" w:author="Francisco Gabriel Puga Lojo" w:date="2024-04-16T16:34:00Z" w:initials="FP">
    <w:p w14:paraId="47CB30DF" w14:textId="77777777" w:rsidR="00EE00D3" w:rsidRPr="00B54EF4" w:rsidRDefault="00EE00D3" w:rsidP="00EE00D3">
      <w:pPr>
        <w:jc w:val="left"/>
      </w:pPr>
      <w:r w:rsidRPr="00B54EF4">
        <w:rPr>
          <w:rStyle w:val="CommentReference"/>
        </w:rPr>
        <w:annotationRef/>
      </w:r>
      <w:r w:rsidRPr="00B54EF4">
        <w:rPr>
          <w:color w:val="000000"/>
          <w:sz w:val="20"/>
        </w:rPr>
        <w:t>Está dentro del mismo subapartado de “Protección de datos y privacidad” y se le cita correctamente, luego se vuelve a hablar de las mismas leyes dentro del mismo subapartado, y como ya se dijo una vez no lo volví a poner, no sé si haría falta volver a ponerlo en el contexto en el que está.</w:t>
      </w:r>
    </w:p>
  </w:comment>
  <w:comment w:id="94" w:author="Juan Francisco Mier Montoto" w:date="2024-04-16T17:27:00Z" w:initials="JM">
    <w:p w14:paraId="521E25CF" w14:textId="77777777" w:rsidR="00CF38F2" w:rsidRPr="00B54EF4" w:rsidRDefault="00CF38F2" w:rsidP="00CF38F2">
      <w:pPr>
        <w:pStyle w:val="CommentText"/>
        <w:jc w:val="left"/>
      </w:pPr>
      <w:r w:rsidRPr="00B54EF4">
        <w:rPr>
          <w:rStyle w:val="CommentReference"/>
        </w:rPr>
        <w:annotationRef/>
      </w:r>
      <w:r w:rsidRPr="00B54EF4">
        <w:t>introducir</w:t>
      </w:r>
    </w:p>
  </w:comment>
  <w:comment w:id="95" w:author="Juan Francisco Mier Montoto" w:date="2024-04-02T17:13:00Z" w:initials="JM">
    <w:p w14:paraId="6EBB3D0E" w14:textId="6AAD6B00" w:rsidR="00185D43" w:rsidRPr="00B54EF4" w:rsidRDefault="00185D43" w:rsidP="00185D43">
      <w:pPr>
        <w:pStyle w:val="CommentText"/>
        <w:jc w:val="left"/>
      </w:pPr>
      <w:r w:rsidRPr="00B54EF4">
        <w:rPr>
          <w:rStyle w:val="CommentReference"/>
        </w:rPr>
        <w:annotationRef/>
      </w:r>
      <w:r w:rsidRPr="00B54EF4">
        <w:t>Rehacer este storyboard para que sea igual que el siguiente (yo)</w:t>
      </w:r>
    </w:p>
  </w:comment>
  <w:comment w:id="114" w:author="Juan Francisco Mier Montoto" w:date="2024-04-16T16:30:00Z" w:initials="JM">
    <w:p w14:paraId="19921044" w14:textId="77777777" w:rsidR="002D5F04" w:rsidRPr="00B54EF4" w:rsidRDefault="002D5F04" w:rsidP="002D5F04">
      <w:pPr>
        <w:pStyle w:val="CommentText"/>
        <w:jc w:val="left"/>
      </w:pPr>
      <w:r w:rsidRPr="00B54EF4">
        <w:rPr>
          <w:rStyle w:val="CommentReference"/>
        </w:rPr>
        <w:annotationRef/>
      </w:r>
      <w:r w:rsidRPr="00B54EF4">
        <w:t>Explicar antes un poco antes de pasar a “Explicación”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12F3A7" w15:done="1"/>
  <w15:commentEx w15:paraId="2FEDE124" w15:done="1"/>
  <w15:commentEx w15:paraId="0882D161" w15:paraIdParent="2FEDE124" w15:done="1"/>
  <w15:commentEx w15:paraId="75A6CE2D" w15:paraIdParent="2FEDE124" w15:done="1"/>
  <w15:commentEx w15:paraId="0E2DDA1A" w15:paraIdParent="2FEDE124" w15:done="1"/>
  <w15:commentEx w15:paraId="26C477AD" w15:done="1"/>
  <w15:commentEx w15:paraId="47CB30DF" w15:paraIdParent="26C477AD" w15:done="1"/>
  <w15:commentEx w15:paraId="521E25CF" w15:done="1"/>
  <w15:commentEx w15:paraId="6EBB3D0E" w15:done="1"/>
  <w15:commentEx w15:paraId="199210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ED2B29" w16cex:dateUtc="2024-04-18T16:26:00Z"/>
  <w16cex:commentExtensible w16cex:durableId="3F37C1CF" w16cex:dateUtc="2024-04-16T14:57:00Z"/>
  <w16cex:commentExtensible w16cex:durableId="0F194772" w16cex:dateUtc="2024-04-20T19:11:00Z"/>
  <w16cex:commentExtensible w16cex:durableId="0AC05FDC" w16cex:dateUtc="2024-04-20T19:29:00Z"/>
  <w16cex:commentExtensible w16cex:durableId="0D0294C0" w16cex:dateUtc="2024-04-21T17:57:00Z"/>
  <w16cex:commentExtensible w16cex:durableId="6062FFF6" w16cex:dateUtc="2024-04-15T19:57:00Z"/>
  <w16cex:commentExtensible w16cex:durableId="5ABE761A" w16cex:dateUtc="2024-04-16T14:34:00Z">
    <w16cex:extLst>
      <w16:ext w16:uri="{CE6994B0-6A32-4C9F-8C6B-6E91EDA988CE}">
        <cr:reactions xmlns:cr="http://schemas.microsoft.com/office/comments/2020/reactions">
          <cr:reaction reactionType="1">
            <cr:reactionInfo dateUtc="2024-04-16T14:56:22Z">
              <cr:user userId="S::UO283319@uniovi.es::60a3e37e-4e77-4744-b955-8aedbbae9df6" userProvider="AD" userName="Juan Francisco Mier Montoto"/>
            </cr:reactionInfo>
          </cr:reaction>
        </cr:reactions>
      </w16:ext>
    </w16cex:extLst>
  </w16cex:commentExtensible>
  <w16cex:commentExtensible w16cex:durableId="78B404CC" w16cex:dateUtc="2024-04-16T15:27:00Z">
    <w16cex:extLst>
      <w16:ext w16:uri="{CE6994B0-6A32-4C9F-8C6B-6E91EDA988CE}">
        <cr:reactions xmlns:cr="http://schemas.microsoft.com/office/comments/2020/reactions">
          <cr:reaction reactionType="1">
            <cr:reactionInfo dateUtc="2024-04-20T19:35:55Z">
              <cr:user userId="S::UO281827@uniovi.es::a293f24c-6c85-42fa-92d1-ed4654f0c3f7" userProvider="AD" userName="Alejandro Rodríguez López"/>
            </cr:reactionInfo>
          </cr:reaction>
        </cr:reactions>
      </w16:ext>
    </w16cex:extLst>
  </w16cex:commentExtensible>
  <w16cex:commentExtensible w16cex:durableId="6843EEB0" w16cex:dateUtc="2024-04-02T15:13:00Z"/>
  <w16cex:commentExtensible w16cex:durableId="5C0E4F84" w16cex:dateUtc="2024-04-16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12F3A7" w16cid:durableId="69ED2B29"/>
  <w16cid:commentId w16cid:paraId="2FEDE124" w16cid:durableId="3F37C1CF"/>
  <w16cid:commentId w16cid:paraId="0882D161" w16cid:durableId="0F194772"/>
  <w16cid:commentId w16cid:paraId="75A6CE2D" w16cid:durableId="0AC05FDC"/>
  <w16cid:commentId w16cid:paraId="0E2DDA1A" w16cid:durableId="0D0294C0"/>
  <w16cid:commentId w16cid:paraId="26C477AD" w16cid:durableId="6062FFF6"/>
  <w16cid:commentId w16cid:paraId="47CB30DF" w16cid:durableId="5ABE761A"/>
  <w16cid:commentId w16cid:paraId="521E25CF" w16cid:durableId="78B404CC"/>
  <w16cid:commentId w16cid:paraId="6EBB3D0E" w16cid:durableId="6843EEB0"/>
  <w16cid:commentId w16cid:paraId="19921044" w16cid:durableId="5C0E4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DBB28" w14:textId="77777777" w:rsidR="00F85E8F" w:rsidRPr="00B54EF4" w:rsidRDefault="00F85E8F">
      <w:r w:rsidRPr="00B54EF4">
        <w:separator/>
      </w:r>
    </w:p>
  </w:endnote>
  <w:endnote w:type="continuationSeparator" w:id="0">
    <w:p w14:paraId="4ADBF9D4" w14:textId="77777777" w:rsidR="00F85E8F" w:rsidRPr="00B54EF4" w:rsidRDefault="00F85E8F">
      <w:r w:rsidRPr="00B54EF4">
        <w:continuationSeparator/>
      </w:r>
    </w:p>
  </w:endnote>
  <w:endnote w:type="continuationNotice" w:id="1">
    <w:p w14:paraId="1167C772" w14:textId="77777777" w:rsidR="00F85E8F" w:rsidRPr="00B54EF4" w:rsidRDefault="00F85E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F293" w14:textId="390BBC30" w:rsidR="00F046DA" w:rsidRPr="00B54EF4" w:rsidRDefault="00F046DA" w:rsidP="00872009">
    <w:pPr>
      <w:pStyle w:val="FooterLine"/>
      <w:tabs>
        <w:tab w:val="left" w:pos="3969"/>
        <w:tab w:val="left" w:pos="4111"/>
        <w:tab w:val="left" w:pos="4253"/>
      </w:tabs>
      <w:rPr>
        <w:rFonts w:ascii="Calibri" w:hAnsi="Calibri"/>
        <w:i/>
        <w:color w:val="808080" w:themeColor="background1" w:themeShade="80"/>
        <w:szCs w:val="16"/>
        <w:lang w:val="es-ES"/>
      </w:rPr>
    </w:pPr>
    <w:r w:rsidRPr="00B54EF4">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EndPr/>
      <w:sdtContent>
        <w:r w:rsidR="00305DB3">
          <w:rPr>
            <w:rFonts w:asciiTheme="minorHAnsi" w:hAnsiTheme="minorHAnsi" w:cstheme="minorHAnsi"/>
            <w:bCs/>
            <w:color w:val="984806"/>
            <w:szCs w:val="16"/>
            <w:lang w:val="en-GB"/>
          </w:rPr>
          <w:t>29/04/2024</w:t>
        </w:r>
      </w:sdtContent>
    </w:sdt>
    <w:r w:rsidRPr="00B54EF4">
      <w:rPr>
        <w:rFonts w:asciiTheme="minorHAnsi" w:hAnsiTheme="minorHAnsi" w:cstheme="minorHAnsi"/>
        <w:bCs/>
        <w:lang w:val="es-ES"/>
      </w:rPr>
      <w:t xml:space="preserve">                                            </w:t>
    </w:r>
    <w:r w:rsidRPr="00B54EF4">
      <w:rPr>
        <w:rStyle w:val="PageNumber"/>
        <w:rFonts w:ascii="Calibri" w:hAnsi="Calibri"/>
        <w:sz w:val="20"/>
        <w:lang w:val="es-ES"/>
      </w:rPr>
      <w:t xml:space="preserve">                                     </w:t>
    </w:r>
    <w:r w:rsidRPr="00B54EF4">
      <w:rPr>
        <w:rStyle w:val="PageNumber"/>
        <w:rFonts w:ascii="Calibri" w:hAnsi="Calibri"/>
        <w:szCs w:val="16"/>
        <w:lang w:val="es-ES"/>
      </w:rPr>
      <w:fldChar w:fldCharType="begin"/>
    </w:r>
    <w:r w:rsidRPr="00B54EF4">
      <w:rPr>
        <w:rStyle w:val="PageNumber"/>
        <w:rFonts w:ascii="Calibri" w:hAnsi="Calibri"/>
        <w:szCs w:val="16"/>
        <w:lang w:val="es-ES"/>
      </w:rPr>
      <w:instrText xml:space="preserve"> PAGE </w:instrText>
    </w:r>
    <w:r w:rsidRPr="00B54EF4">
      <w:rPr>
        <w:rStyle w:val="PageNumber"/>
        <w:rFonts w:ascii="Calibri" w:hAnsi="Calibri"/>
        <w:szCs w:val="16"/>
        <w:lang w:val="es-ES"/>
      </w:rPr>
      <w:fldChar w:fldCharType="separate"/>
    </w:r>
    <w:r w:rsidR="008B5F75" w:rsidRPr="00B54EF4">
      <w:rPr>
        <w:rStyle w:val="PageNumber"/>
        <w:rFonts w:ascii="Calibri" w:hAnsi="Calibri"/>
        <w:szCs w:val="16"/>
        <w:lang w:val="es-ES"/>
      </w:rPr>
      <w:t>7</w:t>
    </w:r>
    <w:r w:rsidRPr="00B54EF4">
      <w:rPr>
        <w:rStyle w:val="PageNumber"/>
        <w:rFonts w:ascii="Calibri" w:hAnsi="Calibri"/>
        <w:szCs w:val="16"/>
        <w:lang w:val="es-ES"/>
      </w:rPr>
      <w:fldChar w:fldCharType="end"/>
    </w:r>
    <w:r w:rsidRPr="00B54EF4">
      <w:rPr>
        <w:rStyle w:val="PageNumber"/>
        <w:rFonts w:ascii="Calibri" w:hAnsi="Calibri"/>
        <w:szCs w:val="16"/>
        <w:lang w:val="es-ES"/>
      </w:rPr>
      <w:t xml:space="preserve"> / </w:t>
    </w:r>
    <w:r w:rsidRPr="00B54EF4">
      <w:rPr>
        <w:rStyle w:val="PageNumber"/>
        <w:rFonts w:ascii="Calibri" w:hAnsi="Calibri"/>
        <w:snapToGrid w:val="0"/>
        <w:szCs w:val="16"/>
        <w:lang w:val="es-ES"/>
      </w:rPr>
      <w:fldChar w:fldCharType="begin"/>
    </w:r>
    <w:r w:rsidRPr="00B54EF4">
      <w:rPr>
        <w:rStyle w:val="PageNumber"/>
        <w:rFonts w:ascii="Calibri" w:hAnsi="Calibri"/>
        <w:snapToGrid w:val="0"/>
        <w:szCs w:val="16"/>
        <w:lang w:val="es-ES"/>
      </w:rPr>
      <w:instrText xml:space="preserve"> NUMPAGES </w:instrText>
    </w:r>
    <w:r w:rsidRPr="00B54EF4">
      <w:rPr>
        <w:rStyle w:val="PageNumber"/>
        <w:rFonts w:ascii="Calibri" w:hAnsi="Calibri"/>
        <w:snapToGrid w:val="0"/>
        <w:szCs w:val="16"/>
        <w:lang w:val="es-ES"/>
      </w:rPr>
      <w:fldChar w:fldCharType="separate"/>
    </w:r>
    <w:r w:rsidR="008B5F75" w:rsidRPr="00B54EF4">
      <w:rPr>
        <w:rStyle w:val="PageNumber"/>
        <w:rFonts w:ascii="Calibri" w:hAnsi="Calibri"/>
        <w:snapToGrid w:val="0"/>
        <w:szCs w:val="16"/>
        <w:lang w:val="es-ES"/>
      </w:rPr>
      <w:t>29</w:t>
    </w:r>
    <w:r w:rsidRPr="00B54EF4">
      <w:rPr>
        <w:rStyle w:val="PageNumber"/>
        <w:rFonts w:ascii="Calibri" w:hAnsi="Calibri"/>
        <w:snapToGrid w:val="0"/>
        <w:szCs w:val="16"/>
        <w:lang w:val="es-ES"/>
      </w:rPr>
      <w:fldChar w:fldCharType="end"/>
    </w:r>
    <w:r w:rsidRPr="00B54EF4">
      <w:rPr>
        <w:rStyle w:val="PageNumber"/>
        <w:rFonts w:ascii="Calibri" w:hAnsi="Calibri"/>
        <w:snapToGrid w:val="0"/>
        <w:szCs w:val="16"/>
        <w:lang w:val="es-ES"/>
      </w:rPr>
      <w:t xml:space="preserve">                                                     </w:t>
    </w:r>
    <w:r w:rsidRPr="00B54EF4">
      <w:rPr>
        <w:rFonts w:asciiTheme="minorHAnsi" w:hAnsiTheme="minorHAnsi" w:cstheme="minorHAnsi"/>
        <w:bCs/>
        <w:lang w:val="es-ES"/>
      </w:rPr>
      <w:t xml:space="preserve">  </w:t>
    </w:r>
    <w:r w:rsidRPr="00B54EF4">
      <w:rPr>
        <w:rFonts w:asciiTheme="minorHAnsi" w:hAnsiTheme="minorHAnsi" w:cstheme="minorHAnsi"/>
        <w:szCs w:val="16"/>
        <w:lang w:val="es-ES"/>
      </w:rPr>
      <w:t>Versión Doc.</w:t>
    </w:r>
    <w:r w:rsidRPr="00B54EF4">
      <w:rPr>
        <w:rFonts w:asciiTheme="minorHAnsi" w:hAnsiTheme="minorHAnsi" w:cstheme="minorHAnsi"/>
        <w:color w:val="000000" w:themeColor="text1"/>
        <w:szCs w:val="16"/>
        <w:lang w:val="es-ES"/>
      </w:rPr>
      <w:t>:</w:t>
    </w:r>
    <w:r w:rsidRPr="00B54EF4">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B27DBB">
          <w:rPr>
            <w:rFonts w:asciiTheme="minorHAnsi" w:eastAsia="PMingLiU" w:hAnsiTheme="minorHAnsi" w:cstheme="minorHAnsi"/>
            <w:color w:val="984806"/>
            <w:szCs w:val="16"/>
            <w:lang w:val="es-ES"/>
          </w:rPr>
          <w:t>2.6</w:t>
        </w:r>
      </w:sdtContent>
    </w:sdt>
    <w:r w:rsidRPr="00B54EF4">
      <w:rPr>
        <w:rFonts w:asciiTheme="minorHAnsi" w:eastAsia="PMingLiU" w:hAnsiTheme="minorHAnsi" w:cstheme="minorHAnsi"/>
        <w:color w:val="1B6FB5"/>
        <w:szCs w:val="16"/>
        <w:lang w:val="es-ES"/>
      </w:rPr>
      <w:t xml:space="preserve">  </w:t>
    </w:r>
    <w:r w:rsidRPr="00B54EF4">
      <w:rPr>
        <w:rStyle w:val="PageNumber"/>
        <w:rFonts w:ascii="Calibri" w:hAnsi="Calibri"/>
        <w:lang w:val="es-ES"/>
      </w:rPr>
      <w:t xml:space="preserve"> </w:t>
    </w:r>
    <w:r w:rsidRPr="00B54EF4">
      <w:rPr>
        <w:rStyle w:val="PageNumber"/>
        <w:rFonts w:ascii="Calibri" w:hAnsi="Calibri"/>
        <w:lang w:val="es-ES"/>
      </w:rPr>
      <w:tab/>
    </w:r>
    <w:r w:rsidRPr="00B54EF4">
      <w:rPr>
        <w:rStyle w:val="PageNumber"/>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2DB90" w14:textId="77777777" w:rsidR="00F85E8F" w:rsidRPr="00B54EF4" w:rsidRDefault="00F85E8F">
      <w:r w:rsidRPr="00B54EF4">
        <w:separator/>
      </w:r>
    </w:p>
  </w:footnote>
  <w:footnote w:type="continuationSeparator" w:id="0">
    <w:p w14:paraId="2963B622" w14:textId="77777777" w:rsidR="00F85E8F" w:rsidRPr="00B54EF4" w:rsidRDefault="00F85E8F">
      <w:r w:rsidRPr="00B54EF4">
        <w:continuationSeparator/>
      </w:r>
    </w:p>
  </w:footnote>
  <w:footnote w:type="continuationNotice" w:id="1">
    <w:p w14:paraId="7C3C325F" w14:textId="77777777" w:rsidR="00F85E8F" w:rsidRPr="00B54EF4" w:rsidRDefault="00F85E8F">
      <w:pPr>
        <w:spacing w:after="0"/>
      </w:pPr>
    </w:p>
  </w:footnote>
  <w:footnote w:id="2">
    <w:p w14:paraId="4365225A" w14:textId="388D6CE8" w:rsidR="00CB664D" w:rsidRDefault="00CB664D">
      <w:pPr>
        <w:pStyle w:val="FootnoteText"/>
      </w:pPr>
      <w:r>
        <w:rPr>
          <w:rStyle w:val="FootnoteReference"/>
        </w:rPr>
        <w:footnoteRef/>
      </w:r>
      <w:r>
        <w:t xml:space="preserve"> </w:t>
      </w:r>
      <w:hyperlink r:id="rId1" w:history="1">
        <w:r w:rsidRPr="00CB664D">
          <w:rPr>
            <w:rStyle w:val="Hyperlink"/>
          </w:rPr>
          <w:t>https://actualidad.asturias.es/-/el-gobierno-de-asturias-avanza-con-red-el%C3%A9ctrica-en-las-necesidades-de-infraestructuras-de-transporte-de-energ%C3%ADa-para-la-industria-regional</w:t>
        </w:r>
      </w:hyperlink>
    </w:p>
  </w:footnote>
  <w:footnote w:id="3">
    <w:p w14:paraId="769C03E6" w14:textId="69F516DD" w:rsidR="00CB664D" w:rsidRDefault="00CB664D">
      <w:pPr>
        <w:pStyle w:val="FootnoteText"/>
      </w:pPr>
      <w:r>
        <w:rPr>
          <w:rStyle w:val="FootnoteReference"/>
        </w:rPr>
        <w:footnoteRef/>
      </w:r>
      <w:r>
        <w:t xml:space="preserve"> </w:t>
      </w:r>
      <w:hyperlink r:id="rId2" w:history="1">
        <w:r w:rsidRPr="00CB664D">
          <w:rPr>
            <w:rStyle w:val="Hyperlink"/>
          </w:rPr>
          <w:t>https://transparencia.asturias.es/documents/291579/1128614/2021_09_23_estrategia_energetica_justa_con_alegaciones.pdf/2ce81380-300e-a451-5893-af2944c85ff6?t=1632399710944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E541" w14:textId="71D106A2" w:rsidR="00F046DA" w:rsidRPr="00B54EF4" w:rsidRDefault="00FA1F4A" w:rsidP="00A50926">
    <w:pPr>
      <w:pStyle w:val="Header"/>
      <w:jc w:val="right"/>
    </w:pPr>
    <w:sdt>
      <w:sdtPr>
        <w:rPr>
          <w:rFonts w:eastAsia="PMingLiU" w:cstheme="minorHAnsi"/>
          <w:color w:val="984806"/>
          <w:sz w:val="18"/>
          <w:szCs w:val="18"/>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EndPr/>
      <w:sdtContent>
        <w:r w:rsidR="002F6F21" w:rsidRPr="00B54EF4">
          <w:rPr>
            <w:rFonts w:eastAsia="PMingLiU" w:cstheme="minorHAnsi"/>
            <w:color w:val="984806"/>
            <w:sz w:val="18"/>
            <w:szCs w:val="18"/>
          </w:rPr>
          <w:t>Park&amp;Go</w:t>
        </w:r>
      </w:sdtContent>
    </w:sdt>
    <w:r w:rsidR="00F046DA" w:rsidRPr="00B54EF4">
      <w:rPr>
        <w:rFonts w:ascii="Calibri" w:eastAsia="Calibri" w:hAnsi="Calibri"/>
        <w:b/>
        <w:sz w:val="18"/>
        <w:szCs w:val="18"/>
        <w:lang w:eastAsia="en-GB"/>
      </w:rPr>
      <w:t xml:space="preserve"> </w:t>
    </w:r>
    <w:r w:rsidR="002F6F21" w:rsidRPr="00B54EF4">
      <w:rPr>
        <w:rFonts w:eastAsia="PMingLiU" w:cstheme="minorHAnsi"/>
        <w:sz w:val="18"/>
        <w:szCs w:val="18"/>
      </w:rPr>
      <w:t xml:space="preserve">Memoria </w:t>
    </w:r>
    <w:r w:rsidR="00F046DA" w:rsidRPr="00B54EF4">
      <w:rPr>
        <w:rFonts w:eastAsia="PMingLiU" w:cstheme="minorHAnsi"/>
        <w:sz w:val="18"/>
        <w:szCs w:val="18"/>
      </w:rPr>
      <w:t>del Proyecto</w:t>
    </w:r>
  </w:p>
</w:hdr>
</file>

<file path=word/intelligence2.xml><?xml version="1.0" encoding="utf-8"?>
<int2:intelligence xmlns:int2="http://schemas.microsoft.com/office/intelligence/2020/intelligence" xmlns:oel="http://schemas.microsoft.com/office/2019/extlst">
  <int2:observations>
    <int2:bookmark int2:bookmarkName="_Int_ikKC7EgR" int2:invalidationBookmarkName="" int2:hashCode="opdeqexHPcYvPE" int2:id="PGDpOlw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B970ED"/>
    <w:multiLevelType w:val="multilevel"/>
    <w:tmpl w:val="2E8629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C32BC8"/>
    <w:multiLevelType w:val="hybridMultilevel"/>
    <w:tmpl w:val="FFFFFFFF"/>
    <w:lvl w:ilvl="0" w:tplc="7A548F4E">
      <w:start w:val="1"/>
      <w:numFmt w:val="decimal"/>
      <w:lvlText w:val="%1."/>
      <w:lvlJc w:val="left"/>
      <w:pPr>
        <w:ind w:left="720" w:hanging="360"/>
      </w:pPr>
    </w:lvl>
    <w:lvl w:ilvl="1" w:tplc="132C0638">
      <w:start w:val="1"/>
      <w:numFmt w:val="lowerLetter"/>
      <w:lvlText w:val="%2."/>
      <w:lvlJc w:val="left"/>
      <w:pPr>
        <w:ind w:left="1440" w:hanging="360"/>
      </w:pPr>
    </w:lvl>
    <w:lvl w:ilvl="2" w:tplc="06601454">
      <w:start w:val="1"/>
      <w:numFmt w:val="lowerRoman"/>
      <w:lvlText w:val="%3."/>
      <w:lvlJc w:val="right"/>
      <w:pPr>
        <w:ind w:left="2160" w:hanging="180"/>
      </w:pPr>
    </w:lvl>
    <w:lvl w:ilvl="3" w:tplc="4CACFA2A">
      <w:start w:val="1"/>
      <w:numFmt w:val="decimal"/>
      <w:lvlText w:val="%4."/>
      <w:lvlJc w:val="left"/>
      <w:pPr>
        <w:ind w:left="2880" w:hanging="360"/>
      </w:pPr>
    </w:lvl>
    <w:lvl w:ilvl="4" w:tplc="DA882832">
      <w:start w:val="1"/>
      <w:numFmt w:val="lowerLetter"/>
      <w:lvlText w:val="%5."/>
      <w:lvlJc w:val="left"/>
      <w:pPr>
        <w:ind w:left="3600" w:hanging="360"/>
      </w:pPr>
    </w:lvl>
    <w:lvl w:ilvl="5" w:tplc="4A983D7E">
      <w:start w:val="1"/>
      <w:numFmt w:val="lowerRoman"/>
      <w:lvlText w:val="%6."/>
      <w:lvlJc w:val="right"/>
      <w:pPr>
        <w:ind w:left="4320" w:hanging="180"/>
      </w:pPr>
    </w:lvl>
    <w:lvl w:ilvl="6" w:tplc="68B09354">
      <w:start w:val="1"/>
      <w:numFmt w:val="decimal"/>
      <w:lvlText w:val="%7."/>
      <w:lvlJc w:val="left"/>
      <w:pPr>
        <w:ind w:left="5040" w:hanging="360"/>
      </w:pPr>
    </w:lvl>
    <w:lvl w:ilvl="7" w:tplc="7FB6D9AC">
      <w:start w:val="1"/>
      <w:numFmt w:val="lowerLetter"/>
      <w:lvlText w:val="%8."/>
      <w:lvlJc w:val="left"/>
      <w:pPr>
        <w:ind w:left="5760" w:hanging="360"/>
      </w:pPr>
    </w:lvl>
    <w:lvl w:ilvl="8" w:tplc="263E701C">
      <w:start w:val="1"/>
      <w:numFmt w:val="lowerRoman"/>
      <w:lvlText w:val="%9."/>
      <w:lvlJc w:val="right"/>
      <w:pPr>
        <w:ind w:left="6480" w:hanging="180"/>
      </w:pPr>
    </w:lvl>
  </w:abstractNum>
  <w:abstractNum w:abstractNumId="3" w15:restartNumberingAfterBreak="0">
    <w:nsid w:val="0E5520DA"/>
    <w:multiLevelType w:val="hybridMultilevel"/>
    <w:tmpl w:val="FFFFFFFF"/>
    <w:lvl w:ilvl="0" w:tplc="FFFFFFFF">
      <w:start w:val="1"/>
      <w:numFmt w:val="bullet"/>
      <w:lvlText w:val=""/>
      <w:lvlJc w:val="left"/>
      <w:pPr>
        <w:ind w:left="360" w:hanging="360"/>
      </w:pPr>
      <w:rPr>
        <w:rFonts w:ascii="Symbol" w:hAnsi="Symbol" w:hint="default"/>
      </w:rPr>
    </w:lvl>
    <w:lvl w:ilvl="1" w:tplc="D65AB15E">
      <w:start w:val="1"/>
      <w:numFmt w:val="bullet"/>
      <w:lvlText w:val="o"/>
      <w:lvlJc w:val="left"/>
      <w:pPr>
        <w:ind w:left="1080" w:hanging="360"/>
      </w:pPr>
      <w:rPr>
        <w:rFonts w:ascii="Courier New" w:hAnsi="Courier New" w:hint="default"/>
      </w:rPr>
    </w:lvl>
    <w:lvl w:ilvl="2" w:tplc="D4F8DA9E">
      <w:start w:val="1"/>
      <w:numFmt w:val="bullet"/>
      <w:lvlText w:val=""/>
      <w:lvlJc w:val="left"/>
      <w:pPr>
        <w:ind w:left="1800" w:hanging="360"/>
      </w:pPr>
      <w:rPr>
        <w:rFonts w:ascii="Wingdings" w:hAnsi="Wingdings" w:hint="default"/>
      </w:rPr>
    </w:lvl>
    <w:lvl w:ilvl="3" w:tplc="5DAA9D7C">
      <w:start w:val="1"/>
      <w:numFmt w:val="bullet"/>
      <w:lvlText w:val=""/>
      <w:lvlJc w:val="left"/>
      <w:pPr>
        <w:ind w:left="2520" w:hanging="360"/>
      </w:pPr>
      <w:rPr>
        <w:rFonts w:ascii="Symbol" w:hAnsi="Symbol" w:hint="default"/>
      </w:rPr>
    </w:lvl>
    <w:lvl w:ilvl="4" w:tplc="22706332">
      <w:start w:val="1"/>
      <w:numFmt w:val="bullet"/>
      <w:lvlText w:val="o"/>
      <w:lvlJc w:val="left"/>
      <w:pPr>
        <w:ind w:left="3240" w:hanging="360"/>
      </w:pPr>
      <w:rPr>
        <w:rFonts w:ascii="Courier New" w:hAnsi="Courier New" w:hint="default"/>
      </w:rPr>
    </w:lvl>
    <w:lvl w:ilvl="5" w:tplc="D5D01958">
      <w:start w:val="1"/>
      <w:numFmt w:val="bullet"/>
      <w:lvlText w:val=""/>
      <w:lvlJc w:val="left"/>
      <w:pPr>
        <w:ind w:left="3960" w:hanging="360"/>
      </w:pPr>
      <w:rPr>
        <w:rFonts w:ascii="Wingdings" w:hAnsi="Wingdings" w:hint="default"/>
      </w:rPr>
    </w:lvl>
    <w:lvl w:ilvl="6" w:tplc="C91E153E">
      <w:start w:val="1"/>
      <w:numFmt w:val="bullet"/>
      <w:lvlText w:val=""/>
      <w:lvlJc w:val="left"/>
      <w:pPr>
        <w:ind w:left="4680" w:hanging="360"/>
      </w:pPr>
      <w:rPr>
        <w:rFonts w:ascii="Symbol" w:hAnsi="Symbol" w:hint="default"/>
      </w:rPr>
    </w:lvl>
    <w:lvl w:ilvl="7" w:tplc="50F67200">
      <w:start w:val="1"/>
      <w:numFmt w:val="bullet"/>
      <w:lvlText w:val="o"/>
      <w:lvlJc w:val="left"/>
      <w:pPr>
        <w:ind w:left="5400" w:hanging="360"/>
      </w:pPr>
      <w:rPr>
        <w:rFonts w:ascii="Courier New" w:hAnsi="Courier New" w:hint="default"/>
      </w:rPr>
    </w:lvl>
    <w:lvl w:ilvl="8" w:tplc="C9927086">
      <w:start w:val="1"/>
      <w:numFmt w:val="bullet"/>
      <w:lvlText w:val=""/>
      <w:lvlJc w:val="left"/>
      <w:pPr>
        <w:ind w:left="6120" w:hanging="360"/>
      </w:pPr>
      <w:rPr>
        <w:rFonts w:ascii="Wingdings" w:hAnsi="Wingdings" w:hint="default"/>
      </w:rPr>
    </w:lvl>
  </w:abstractNum>
  <w:abstractNum w:abstractNumId="4"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D079ED"/>
    <w:multiLevelType w:val="hybridMultilevel"/>
    <w:tmpl w:val="823EF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F13A30"/>
    <w:multiLevelType w:val="multilevel"/>
    <w:tmpl w:val="93A471C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4C6DA3"/>
    <w:multiLevelType w:val="hybridMultilevel"/>
    <w:tmpl w:val="B5BCA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CAB6494"/>
    <w:multiLevelType w:val="hybridMultilevel"/>
    <w:tmpl w:val="BA4432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1195A2C"/>
    <w:multiLevelType w:val="hybridMultilevel"/>
    <w:tmpl w:val="3B60219E"/>
    <w:lvl w:ilvl="0" w:tplc="EDFECFF6">
      <w:start w:val="1"/>
      <w:numFmt w:val="decimal"/>
      <w:lvlText w:val="%1."/>
      <w:lvlJc w:val="left"/>
      <w:pPr>
        <w:ind w:left="1440" w:hanging="360"/>
      </w:pPr>
    </w:lvl>
    <w:lvl w:ilvl="1" w:tplc="A92435E6">
      <w:start w:val="1"/>
      <w:numFmt w:val="decimal"/>
      <w:lvlText w:val="%2."/>
      <w:lvlJc w:val="left"/>
      <w:pPr>
        <w:ind w:left="1440" w:hanging="360"/>
      </w:pPr>
    </w:lvl>
    <w:lvl w:ilvl="2" w:tplc="1B6C70B6">
      <w:start w:val="1"/>
      <w:numFmt w:val="decimal"/>
      <w:lvlText w:val="%3."/>
      <w:lvlJc w:val="left"/>
      <w:pPr>
        <w:ind w:left="1440" w:hanging="360"/>
      </w:pPr>
    </w:lvl>
    <w:lvl w:ilvl="3" w:tplc="5686D8E4">
      <w:start w:val="1"/>
      <w:numFmt w:val="decimal"/>
      <w:lvlText w:val="%4."/>
      <w:lvlJc w:val="left"/>
      <w:pPr>
        <w:ind w:left="1440" w:hanging="360"/>
      </w:pPr>
    </w:lvl>
    <w:lvl w:ilvl="4" w:tplc="4F88A7A0">
      <w:start w:val="1"/>
      <w:numFmt w:val="decimal"/>
      <w:lvlText w:val="%5."/>
      <w:lvlJc w:val="left"/>
      <w:pPr>
        <w:ind w:left="1440" w:hanging="360"/>
      </w:pPr>
    </w:lvl>
    <w:lvl w:ilvl="5" w:tplc="22D6F748">
      <w:start w:val="1"/>
      <w:numFmt w:val="decimal"/>
      <w:lvlText w:val="%6."/>
      <w:lvlJc w:val="left"/>
      <w:pPr>
        <w:ind w:left="1440" w:hanging="360"/>
      </w:pPr>
    </w:lvl>
    <w:lvl w:ilvl="6" w:tplc="0F185464">
      <w:start w:val="1"/>
      <w:numFmt w:val="decimal"/>
      <w:lvlText w:val="%7."/>
      <w:lvlJc w:val="left"/>
      <w:pPr>
        <w:ind w:left="1440" w:hanging="360"/>
      </w:pPr>
    </w:lvl>
    <w:lvl w:ilvl="7" w:tplc="0FCC5ACA">
      <w:start w:val="1"/>
      <w:numFmt w:val="decimal"/>
      <w:lvlText w:val="%8."/>
      <w:lvlJc w:val="left"/>
      <w:pPr>
        <w:ind w:left="1440" w:hanging="360"/>
      </w:pPr>
    </w:lvl>
    <w:lvl w:ilvl="8" w:tplc="49A488B4">
      <w:start w:val="1"/>
      <w:numFmt w:val="decimal"/>
      <w:lvlText w:val="%9."/>
      <w:lvlJc w:val="left"/>
      <w:pPr>
        <w:ind w:left="1440" w:hanging="360"/>
      </w:pPr>
    </w:lvl>
  </w:abstractNum>
  <w:abstractNum w:abstractNumId="17" w15:restartNumberingAfterBreak="0">
    <w:nsid w:val="33A459CC"/>
    <w:multiLevelType w:val="multilevel"/>
    <w:tmpl w:val="718C70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DA4917"/>
    <w:multiLevelType w:val="hybridMultilevel"/>
    <w:tmpl w:val="56D49C22"/>
    <w:lvl w:ilvl="0" w:tplc="511C25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0" w15:restartNumberingAfterBreak="0">
    <w:nsid w:val="3CE737FA"/>
    <w:multiLevelType w:val="hybridMultilevel"/>
    <w:tmpl w:val="67162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07B6985"/>
    <w:multiLevelType w:val="hybridMultilevel"/>
    <w:tmpl w:val="9FC6FF9C"/>
    <w:lvl w:ilvl="0" w:tplc="22B4A86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425D8C"/>
    <w:multiLevelType w:val="hybridMultilevel"/>
    <w:tmpl w:val="FFFFFFFF"/>
    <w:lvl w:ilvl="0" w:tplc="FFFFFFFF">
      <w:start w:val="1"/>
      <w:numFmt w:val="bullet"/>
      <w:lvlText w:val=""/>
      <w:lvlJc w:val="left"/>
      <w:pPr>
        <w:ind w:left="360" w:hanging="360"/>
      </w:pPr>
      <w:rPr>
        <w:rFonts w:ascii="Symbol" w:hAnsi="Symbol" w:hint="default"/>
      </w:rPr>
    </w:lvl>
    <w:lvl w:ilvl="1" w:tplc="623AD582">
      <w:start w:val="1"/>
      <w:numFmt w:val="bullet"/>
      <w:lvlText w:val="o"/>
      <w:lvlJc w:val="left"/>
      <w:pPr>
        <w:ind w:left="1080" w:hanging="360"/>
      </w:pPr>
      <w:rPr>
        <w:rFonts w:ascii="Courier New" w:hAnsi="Courier New" w:hint="default"/>
      </w:rPr>
    </w:lvl>
    <w:lvl w:ilvl="2" w:tplc="5DD2B462">
      <w:start w:val="1"/>
      <w:numFmt w:val="bullet"/>
      <w:lvlText w:val=""/>
      <w:lvlJc w:val="left"/>
      <w:pPr>
        <w:ind w:left="1800" w:hanging="360"/>
      </w:pPr>
      <w:rPr>
        <w:rFonts w:ascii="Wingdings" w:hAnsi="Wingdings" w:hint="default"/>
      </w:rPr>
    </w:lvl>
    <w:lvl w:ilvl="3" w:tplc="C2605090">
      <w:start w:val="1"/>
      <w:numFmt w:val="bullet"/>
      <w:lvlText w:val=""/>
      <w:lvlJc w:val="left"/>
      <w:pPr>
        <w:ind w:left="2520" w:hanging="360"/>
      </w:pPr>
      <w:rPr>
        <w:rFonts w:ascii="Symbol" w:hAnsi="Symbol" w:hint="default"/>
      </w:rPr>
    </w:lvl>
    <w:lvl w:ilvl="4" w:tplc="1DD4B03E">
      <w:start w:val="1"/>
      <w:numFmt w:val="bullet"/>
      <w:lvlText w:val="o"/>
      <w:lvlJc w:val="left"/>
      <w:pPr>
        <w:ind w:left="3240" w:hanging="360"/>
      </w:pPr>
      <w:rPr>
        <w:rFonts w:ascii="Courier New" w:hAnsi="Courier New" w:hint="default"/>
      </w:rPr>
    </w:lvl>
    <w:lvl w:ilvl="5" w:tplc="C76E6F40">
      <w:start w:val="1"/>
      <w:numFmt w:val="bullet"/>
      <w:lvlText w:val=""/>
      <w:lvlJc w:val="left"/>
      <w:pPr>
        <w:ind w:left="3960" w:hanging="360"/>
      </w:pPr>
      <w:rPr>
        <w:rFonts w:ascii="Wingdings" w:hAnsi="Wingdings" w:hint="default"/>
      </w:rPr>
    </w:lvl>
    <w:lvl w:ilvl="6" w:tplc="8A9C0B3E">
      <w:start w:val="1"/>
      <w:numFmt w:val="bullet"/>
      <w:lvlText w:val=""/>
      <w:lvlJc w:val="left"/>
      <w:pPr>
        <w:ind w:left="4680" w:hanging="360"/>
      </w:pPr>
      <w:rPr>
        <w:rFonts w:ascii="Symbol" w:hAnsi="Symbol" w:hint="default"/>
      </w:rPr>
    </w:lvl>
    <w:lvl w:ilvl="7" w:tplc="88DCC01A">
      <w:start w:val="1"/>
      <w:numFmt w:val="bullet"/>
      <w:lvlText w:val="o"/>
      <w:lvlJc w:val="left"/>
      <w:pPr>
        <w:ind w:left="5400" w:hanging="360"/>
      </w:pPr>
      <w:rPr>
        <w:rFonts w:ascii="Courier New" w:hAnsi="Courier New" w:hint="default"/>
      </w:rPr>
    </w:lvl>
    <w:lvl w:ilvl="8" w:tplc="21BA2B7A">
      <w:start w:val="1"/>
      <w:numFmt w:val="bullet"/>
      <w:lvlText w:val=""/>
      <w:lvlJc w:val="left"/>
      <w:pPr>
        <w:ind w:left="6120" w:hanging="360"/>
      </w:pPr>
      <w:rPr>
        <w:rFonts w:ascii="Wingdings" w:hAnsi="Wingdings" w:hint="default"/>
      </w:rPr>
    </w:lvl>
  </w:abstractNum>
  <w:abstractNum w:abstractNumId="25"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7" w15:restartNumberingAfterBreak="0">
    <w:nsid w:val="5999341B"/>
    <w:multiLevelType w:val="multilevel"/>
    <w:tmpl w:val="30045436"/>
    <w:lvl w:ilvl="0">
      <w:start w:val="1"/>
      <w:numFmt w:val="decimal"/>
      <w:pStyle w:val="Heading1"/>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9132A0"/>
    <w:multiLevelType w:val="hybridMultilevel"/>
    <w:tmpl w:val="B0D803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2F0DF5"/>
    <w:multiLevelType w:val="multilevel"/>
    <w:tmpl w:val="F9E8D6A2"/>
    <w:lvl w:ilvl="0">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375264"/>
    <w:multiLevelType w:val="hybridMultilevel"/>
    <w:tmpl w:val="1C08D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6" w15:restartNumberingAfterBreak="0">
    <w:nsid w:val="73457A74"/>
    <w:multiLevelType w:val="hybridMultilevel"/>
    <w:tmpl w:val="BAB2C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A63A0C"/>
    <w:multiLevelType w:val="hybridMultilevel"/>
    <w:tmpl w:val="F074424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65145E"/>
    <w:multiLevelType w:val="multilevel"/>
    <w:tmpl w:val="29ECA7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u w:val="no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E6B1DB1"/>
    <w:multiLevelType w:val="hybridMultilevel"/>
    <w:tmpl w:val="AF22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9787133">
    <w:abstractNumId w:val="0"/>
  </w:num>
  <w:num w:numId="2" w16cid:durableId="2124301830">
    <w:abstractNumId w:val="26"/>
  </w:num>
  <w:num w:numId="3" w16cid:durableId="778065693">
    <w:abstractNumId w:val="8"/>
  </w:num>
  <w:num w:numId="4" w16cid:durableId="237137713">
    <w:abstractNumId w:val="7"/>
  </w:num>
  <w:num w:numId="5" w16cid:durableId="2023119985">
    <w:abstractNumId w:val="35"/>
  </w:num>
  <w:num w:numId="6" w16cid:durableId="1460994547">
    <w:abstractNumId w:val="12"/>
  </w:num>
  <w:num w:numId="7" w16cid:durableId="835145040">
    <w:abstractNumId w:val="11"/>
  </w:num>
  <w:num w:numId="8" w16cid:durableId="198593267">
    <w:abstractNumId w:val="19"/>
  </w:num>
  <w:num w:numId="9" w16cid:durableId="35860989">
    <w:abstractNumId w:val="14"/>
  </w:num>
  <w:num w:numId="10" w16cid:durableId="1129125620">
    <w:abstractNumId w:val="30"/>
  </w:num>
  <w:num w:numId="11" w16cid:durableId="1846751068">
    <w:abstractNumId w:val="32"/>
  </w:num>
  <w:num w:numId="12" w16cid:durableId="1710839243">
    <w:abstractNumId w:val="31"/>
  </w:num>
  <w:num w:numId="13" w16cid:durableId="101072739">
    <w:abstractNumId w:val="39"/>
  </w:num>
  <w:num w:numId="14" w16cid:durableId="1221406693">
    <w:abstractNumId w:val="6"/>
  </w:num>
  <w:num w:numId="15" w16cid:durableId="1829129310">
    <w:abstractNumId w:val="23"/>
  </w:num>
  <w:num w:numId="16" w16cid:durableId="2008441395">
    <w:abstractNumId w:val="9"/>
  </w:num>
  <w:num w:numId="17" w16cid:durableId="357894600">
    <w:abstractNumId w:val="4"/>
  </w:num>
  <w:num w:numId="18" w16cid:durableId="1670281859">
    <w:abstractNumId w:val="33"/>
  </w:num>
  <w:num w:numId="19" w16cid:durableId="63066233">
    <w:abstractNumId w:val="38"/>
  </w:num>
  <w:num w:numId="20" w16cid:durableId="362902947">
    <w:abstractNumId w:val="21"/>
  </w:num>
  <w:num w:numId="21" w16cid:durableId="1351493638">
    <w:abstractNumId w:val="25"/>
  </w:num>
  <w:num w:numId="22" w16cid:durableId="657732790">
    <w:abstractNumId w:val="24"/>
  </w:num>
  <w:num w:numId="23" w16cid:durableId="1395738664">
    <w:abstractNumId w:val="3"/>
  </w:num>
  <w:num w:numId="24" w16cid:durableId="174273631">
    <w:abstractNumId w:val="2"/>
  </w:num>
  <w:num w:numId="25" w16cid:durableId="1213075791">
    <w:abstractNumId w:val="5"/>
  </w:num>
  <w:num w:numId="26" w16cid:durableId="2126266085">
    <w:abstractNumId w:val="29"/>
  </w:num>
  <w:num w:numId="27" w16cid:durableId="1004094757">
    <w:abstractNumId w:val="40"/>
  </w:num>
  <w:num w:numId="28" w16cid:durableId="1863202420">
    <w:abstractNumId w:val="13"/>
  </w:num>
  <w:num w:numId="29" w16cid:durableId="1495490941">
    <w:abstractNumId w:val="36"/>
  </w:num>
  <w:num w:numId="30" w16cid:durableId="1227765236">
    <w:abstractNumId w:val="20"/>
  </w:num>
  <w:num w:numId="31" w16cid:durableId="755395031">
    <w:abstractNumId w:val="27"/>
  </w:num>
  <w:num w:numId="32" w16cid:durableId="1281374206">
    <w:abstractNumId w:val="1"/>
  </w:num>
  <w:num w:numId="33" w16cid:durableId="227957436">
    <w:abstractNumId w:val="37"/>
  </w:num>
  <w:num w:numId="34" w16cid:durableId="80487616">
    <w:abstractNumId w:val="28"/>
  </w:num>
  <w:num w:numId="35" w16cid:durableId="1272208286">
    <w:abstractNumId w:val="34"/>
  </w:num>
  <w:num w:numId="36" w16cid:durableId="2027706599">
    <w:abstractNumId w:val="10"/>
  </w:num>
  <w:num w:numId="37" w16cid:durableId="133331780">
    <w:abstractNumId w:val="15"/>
  </w:num>
  <w:num w:numId="38" w16cid:durableId="1718315358">
    <w:abstractNumId w:val="16"/>
  </w:num>
  <w:num w:numId="39" w16cid:durableId="675965843">
    <w:abstractNumId w:val="22"/>
  </w:num>
  <w:num w:numId="40" w16cid:durableId="176700547">
    <w:abstractNumId w:val="2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2824681">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09867030">
    <w:abstractNumId w:val="27"/>
    <w:lvlOverride w:ilvl="0">
      <w:startOverride w:val="10"/>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50354451">
    <w:abstractNumId w:val="27"/>
    <w:lvlOverride w:ilvl="0">
      <w:startOverride w:val="10"/>
    </w:lvlOverride>
    <w:lvlOverride w:ilvl="1">
      <w:startOverride w:val="1"/>
    </w:lvlOverride>
  </w:num>
  <w:num w:numId="44" w16cid:durableId="1269116125">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12344240">
    <w:abstractNumId w:val="17"/>
  </w:num>
  <w:num w:numId="46" w16cid:durableId="1319533174">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9469710">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41038339">
    <w:abstractNumId w:val="18"/>
  </w:num>
  <w:num w:numId="49" w16cid:durableId="3063239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074459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Gabriel Puga Lojo">
    <w15:presenceInfo w15:providerId="AD" w15:userId="S::UO272109@uniovi.es::b9ff29f4-0942-4e53-9a9c-35e8a9bc66ee"/>
  </w15:person>
  <w15:person w15:author="Juan Francisco Mier Montoto">
    <w15:presenceInfo w15:providerId="AD" w15:userId="S::UO283319@uniovi.es::60a3e37e-4e77-4744-b955-8aedbbae9df6"/>
  </w15:person>
  <w15:person w15:author="Alejandro Rodríguez López">
    <w15:presenceInfo w15:providerId="AD" w15:userId="S::UO281827@uniovi.es::a293f24c-6c85-42fa-92d1-ed4654f0c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TECH"/>
  </w:docVars>
  <w:rsids>
    <w:rsidRoot w:val="00934012"/>
    <w:rsid w:val="000005C8"/>
    <w:rsid w:val="0000076F"/>
    <w:rsid w:val="000007DF"/>
    <w:rsid w:val="00001063"/>
    <w:rsid w:val="0000183C"/>
    <w:rsid w:val="00001F63"/>
    <w:rsid w:val="00002FFE"/>
    <w:rsid w:val="00003053"/>
    <w:rsid w:val="000035C5"/>
    <w:rsid w:val="00003F70"/>
    <w:rsid w:val="0000473C"/>
    <w:rsid w:val="000049BA"/>
    <w:rsid w:val="000063DB"/>
    <w:rsid w:val="00006C40"/>
    <w:rsid w:val="00007150"/>
    <w:rsid w:val="0000737A"/>
    <w:rsid w:val="000077D8"/>
    <w:rsid w:val="00007839"/>
    <w:rsid w:val="00010D9E"/>
    <w:rsid w:val="00010E2E"/>
    <w:rsid w:val="00010E5F"/>
    <w:rsid w:val="00010E8F"/>
    <w:rsid w:val="0001170E"/>
    <w:rsid w:val="00011C3B"/>
    <w:rsid w:val="00012729"/>
    <w:rsid w:val="00012A26"/>
    <w:rsid w:val="00013FD4"/>
    <w:rsid w:val="000144C0"/>
    <w:rsid w:val="000144D5"/>
    <w:rsid w:val="00014676"/>
    <w:rsid w:val="00014815"/>
    <w:rsid w:val="00015560"/>
    <w:rsid w:val="000156A2"/>
    <w:rsid w:val="00015EF5"/>
    <w:rsid w:val="0001649E"/>
    <w:rsid w:val="00016D7B"/>
    <w:rsid w:val="000172AF"/>
    <w:rsid w:val="000207F7"/>
    <w:rsid w:val="00020914"/>
    <w:rsid w:val="00020DC3"/>
    <w:rsid w:val="00021CCC"/>
    <w:rsid w:val="0002280F"/>
    <w:rsid w:val="000228C5"/>
    <w:rsid w:val="00024383"/>
    <w:rsid w:val="0002439E"/>
    <w:rsid w:val="00024A13"/>
    <w:rsid w:val="00024A14"/>
    <w:rsid w:val="00024B59"/>
    <w:rsid w:val="00024FFA"/>
    <w:rsid w:val="000311CE"/>
    <w:rsid w:val="000316D6"/>
    <w:rsid w:val="00031F65"/>
    <w:rsid w:val="00032B17"/>
    <w:rsid w:val="000338D4"/>
    <w:rsid w:val="00034912"/>
    <w:rsid w:val="00034DBB"/>
    <w:rsid w:val="00034FF8"/>
    <w:rsid w:val="00035171"/>
    <w:rsid w:val="0003610F"/>
    <w:rsid w:val="0003663D"/>
    <w:rsid w:val="00036A48"/>
    <w:rsid w:val="00036B26"/>
    <w:rsid w:val="000372EB"/>
    <w:rsid w:val="00040893"/>
    <w:rsid w:val="00041204"/>
    <w:rsid w:val="0004149D"/>
    <w:rsid w:val="0004284B"/>
    <w:rsid w:val="000429E4"/>
    <w:rsid w:val="00044CEB"/>
    <w:rsid w:val="00044F62"/>
    <w:rsid w:val="0004544F"/>
    <w:rsid w:val="00045E22"/>
    <w:rsid w:val="00046DE2"/>
    <w:rsid w:val="000475A7"/>
    <w:rsid w:val="00047B3B"/>
    <w:rsid w:val="0005125C"/>
    <w:rsid w:val="00052B7D"/>
    <w:rsid w:val="00053074"/>
    <w:rsid w:val="00055086"/>
    <w:rsid w:val="00055166"/>
    <w:rsid w:val="000562BF"/>
    <w:rsid w:val="0005679F"/>
    <w:rsid w:val="00057D28"/>
    <w:rsid w:val="00057E97"/>
    <w:rsid w:val="000627AD"/>
    <w:rsid w:val="00062D21"/>
    <w:rsid w:val="00062F53"/>
    <w:rsid w:val="000646B7"/>
    <w:rsid w:val="00064A31"/>
    <w:rsid w:val="00064DB5"/>
    <w:rsid w:val="0006573E"/>
    <w:rsid w:val="00067493"/>
    <w:rsid w:val="00067774"/>
    <w:rsid w:val="000679C7"/>
    <w:rsid w:val="00067FFD"/>
    <w:rsid w:val="000700F0"/>
    <w:rsid w:val="00071254"/>
    <w:rsid w:val="00071BEA"/>
    <w:rsid w:val="00071FAD"/>
    <w:rsid w:val="00071FCC"/>
    <w:rsid w:val="000721AE"/>
    <w:rsid w:val="0007295D"/>
    <w:rsid w:val="00073505"/>
    <w:rsid w:val="000743CB"/>
    <w:rsid w:val="000746E5"/>
    <w:rsid w:val="00074CED"/>
    <w:rsid w:val="00074E5C"/>
    <w:rsid w:val="00075727"/>
    <w:rsid w:val="000758D0"/>
    <w:rsid w:val="00075A16"/>
    <w:rsid w:val="00075F67"/>
    <w:rsid w:val="00076739"/>
    <w:rsid w:val="00077853"/>
    <w:rsid w:val="00077C95"/>
    <w:rsid w:val="00077CCA"/>
    <w:rsid w:val="00077DB4"/>
    <w:rsid w:val="000803FA"/>
    <w:rsid w:val="00080568"/>
    <w:rsid w:val="00080AB0"/>
    <w:rsid w:val="00080AC3"/>
    <w:rsid w:val="00081960"/>
    <w:rsid w:val="00081B14"/>
    <w:rsid w:val="00082B38"/>
    <w:rsid w:val="000830DB"/>
    <w:rsid w:val="000836B6"/>
    <w:rsid w:val="000837A6"/>
    <w:rsid w:val="00083EF7"/>
    <w:rsid w:val="00084C55"/>
    <w:rsid w:val="00086484"/>
    <w:rsid w:val="000868C1"/>
    <w:rsid w:val="00086C51"/>
    <w:rsid w:val="00090B86"/>
    <w:rsid w:val="0009256F"/>
    <w:rsid w:val="00092C54"/>
    <w:rsid w:val="00092CDB"/>
    <w:rsid w:val="00093EA6"/>
    <w:rsid w:val="000944D1"/>
    <w:rsid w:val="000946DB"/>
    <w:rsid w:val="00094953"/>
    <w:rsid w:val="0009560E"/>
    <w:rsid w:val="00095C51"/>
    <w:rsid w:val="0009606C"/>
    <w:rsid w:val="00096381"/>
    <w:rsid w:val="00097B73"/>
    <w:rsid w:val="00097D0F"/>
    <w:rsid w:val="000A037D"/>
    <w:rsid w:val="000A0471"/>
    <w:rsid w:val="000A0540"/>
    <w:rsid w:val="000A0F78"/>
    <w:rsid w:val="000A29F2"/>
    <w:rsid w:val="000A2E87"/>
    <w:rsid w:val="000A2FB6"/>
    <w:rsid w:val="000A33E0"/>
    <w:rsid w:val="000A5838"/>
    <w:rsid w:val="000A6075"/>
    <w:rsid w:val="000A661D"/>
    <w:rsid w:val="000A6685"/>
    <w:rsid w:val="000A6A0E"/>
    <w:rsid w:val="000A6D88"/>
    <w:rsid w:val="000A764E"/>
    <w:rsid w:val="000A7B0C"/>
    <w:rsid w:val="000B0993"/>
    <w:rsid w:val="000B0C90"/>
    <w:rsid w:val="000B0F95"/>
    <w:rsid w:val="000B1421"/>
    <w:rsid w:val="000B185C"/>
    <w:rsid w:val="000B1DB0"/>
    <w:rsid w:val="000B2800"/>
    <w:rsid w:val="000B2865"/>
    <w:rsid w:val="000B300B"/>
    <w:rsid w:val="000B3986"/>
    <w:rsid w:val="000B58A9"/>
    <w:rsid w:val="000C3043"/>
    <w:rsid w:val="000C44CC"/>
    <w:rsid w:val="000C4613"/>
    <w:rsid w:val="000C4E99"/>
    <w:rsid w:val="000C57DD"/>
    <w:rsid w:val="000C5C0C"/>
    <w:rsid w:val="000C6CAD"/>
    <w:rsid w:val="000C6D5C"/>
    <w:rsid w:val="000C7696"/>
    <w:rsid w:val="000D0970"/>
    <w:rsid w:val="000D1010"/>
    <w:rsid w:val="000D18E9"/>
    <w:rsid w:val="000D1E7E"/>
    <w:rsid w:val="000D474D"/>
    <w:rsid w:val="000D51AD"/>
    <w:rsid w:val="000D5ABB"/>
    <w:rsid w:val="000D5BEE"/>
    <w:rsid w:val="000D79E0"/>
    <w:rsid w:val="000E1678"/>
    <w:rsid w:val="000E1A7B"/>
    <w:rsid w:val="000E1C12"/>
    <w:rsid w:val="000E1F08"/>
    <w:rsid w:val="000E23B3"/>
    <w:rsid w:val="000E2A01"/>
    <w:rsid w:val="000E2CCF"/>
    <w:rsid w:val="000E2FBD"/>
    <w:rsid w:val="000E36C0"/>
    <w:rsid w:val="000E44EE"/>
    <w:rsid w:val="000E4568"/>
    <w:rsid w:val="000E45DC"/>
    <w:rsid w:val="000E47AF"/>
    <w:rsid w:val="000E4CBB"/>
    <w:rsid w:val="000E502C"/>
    <w:rsid w:val="000E5BED"/>
    <w:rsid w:val="000E747C"/>
    <w:rsid w:val="000F055A"/>
    <w:rsid w:val="000F06A0"/>
    <w:rsid w:val="000F0DED"/>
    <w:rsid w:val="000F3003"/>
    <w:rsid w:val="000F301B"/>
    <w:rsid w:val="000F38EA"/>
    <w:rsid w:val="000F483A"/>
    <w:rsid w:val="000F4B2A"/>
    <w:rsid w:val="000F5C60"/>
    <w:rsid w:val="000F657B"/>
    <w:rsid w:val="000F6E8D"/>
    <w:rsid w:val="000F6EE1"/>
    <w:rsid w:val="000F71A6"/>
    <w:rsid w:val="000F753B"/>
    <w:rsid w:val="000F7EFD"/>
    <w:rsid w:val="001007C7"/>
    <w:rsid w:val="001007F9"/>
    <w:rsid w:val="00100855"/>
    <w:rsid w:val="00100CA2"/>
    <w:rsid w:val="0010248B"/>
    <w:rsid w:val="0010276F"/>
    <w:rsid w:val="00102E8E"/>
    <w:rsid w:val="001032C7"/>
    <w:rsid w:val="001032DC"/>
    <w:rsid w:val="00104E07"/>
    <w:rsid w:val="00104F19"/>
    <w:rsid w:val="001059A2"/>
    <w:rsid w:val="00105BA9"/>
    <w:rsid w:val="00106AC3"/>
    <w:rsid w:val="00106D44"/>
    <w:rsid w:val="00106FC9"/>
    <w:rsid w:val="001072DA"/>
    <w:rsid w:val="00107BCE"/>
    <w:rsid w:val="001100BD"/>
    <w:rsid w:val="001108CA"/>
    <w:rsid w:val="001114BD"/>
    <w:rsid w:val="001114CB"/>
    <w:rsid w:val="001116AE"/>
    <w:rsid w:val="00111F93"/>
    <w:rsid w:val="001123F1"/>
    <w:rsid w:val="001126E2"/>
    <w:rsid w:val="0011339A"/>
    <w:rsid w:val="00113787"/>
    <w:rsid w:val="001149F5"/>
    <w:rsid w:val="00114D8A"/>
    <w:rsid w:val="00114F76"/>
    <w:rsid w:val="00116353"/>
    <w:rsid w:val="001166FF"/>
    <w:rsid w:val="00117993"/>
    <w:rsid w:val="001200CA"/>
    <w:rsid w:val="00120100"/>
    <w:rsid w:val="00120D54"/>
    <w:rsid w:val="0012176D"/>
    <w:rsid w:val="00122F6A"/>
    <w:rsid w:val="0012317E"/>
    <w:rsid w:val="00123316"/>
    <w:rsid w:val="001248ED"/>
    <w:rsid w:val="001258C3"/>
    <w:rsid w:val="001268D6"/>
    <w:rsid w:val="001268F2"/>
    <w:rsid w:val="0012783C"/>
    <w:rsid w:val="0013010E"/>
    <w:rsid w:val="00130C90"/>
    <w:rsid w:val="001317E9"/>
    <w:rsid w:val="00131865"/>
    <w:rsid w:val="001318AE"/>
    <w:rsid w:val="00132C1E"/>
    <w:rsid w:val="00133295"/>
    <w:rsid w:val="00136788"/>
    <w:rsid w:val="00136A7B"/>
    <w:rsid w:val="00140D13"/>
    <w:rsid w:val="00140D38"/>
    <w:rsid w:val="00141519"/>
    <w:rsid w:val="00141AAD"/>
    <w:rsid w:val="00142149"/>
    <w:rsid w:val="001423DE"/>
    <w:rsid w:val="00142465"/>
    <w:rsid w:val="0014277A"/>
    <w:rsid w:val="00142EA9"/>
    <w:rsid w:val="00143098"/>
    <w:rsid w:val="0014404A"/>
    <w:rsid w:val="001444AF"/>
    <w:rsid w:val="0014769C"/>
    <w:rsid w:val="001479A4"/>
    <w:rsid w:val="00150AAD"/>
    <w:rsid w:val="00150AAE"/>
    <w:rsid w:val="00151574"/>
    <w:rsid w:val="00152815"/>
    <w:rsid w:val="00152F4B"/>
    <w:rsid w:val="0015404A"/>
    <w:rsid w:val="0015530E"/>
    <w:rsid w:val="0015539B"/>
    <w:rsid w:val="00155C08"/>
    <w:rsid w:val="00155C70"/>
    <w:rsid w:val="001574A5"/>
    <w:rsid w:val="00160116"/>
    <w:rsid w:val="001603BA"/>
    <w:rsid w:val="00161D55"/>
    <w:rsid w:val="0016288C"/>
    <w:rsid w:val="001629A4"/>
    <w:rsid w:val="001637D9"/>
    <w:rsid w:val="001637F1"/>
    <w:rsid w:val="00164320"/>
    <w:rsid w:val="0016464D"/>
    <w:rsid w:val="00164D46"/>
    <w:rsid w:val="001658DA"/>
    <w:rsid w:val="00165F2D"/>
    <w:rsid w:val="00166313"/>
    <w:rsid w:val="001666CC"/>
    <w:rsid w:val="001669D8"/>
    <w:rsid w:val="00166EDF"/>
    <w:rsid w:val="00167410"/>
    <w:rsid w:val="0016753F"/>
    <w:rsid w:val="00167700"/>
    <w:rsid w:val="00170FEB"/>
    <w:rsid w:val="001721C9"/>
    <w:rsid w:val="00173007"/>
    <w:rsid w:val="00173694"/>
    <w:rsid w:val="001739C0"/>
    <w:rsid w:val="0017491A"/>
    <w:rsid w:val="00174CCA"/>
    <w:rsid w:val="00176AE0"/>
    <w:rsid w:val="00177400"/>
    <w:rsid w:val="00180215"/>
    <w:rsid w:val="001802A1"/>
    <w:rsid w:val="001803D8"/>
    <w:rsid w:val="00180D80"/>
    <w:rsid w:val="00181006"/>
    <w:rsid w:val="00181B56"/>
    <w:rsid w:val="00182679"/>
    <w:rsid w:val="00183C50"/>
    <w:rsid w:val="00183FAB"/>
    <w:rsid w:val="00184FEB"/>
    <w:rsid w:val="0018519D"/>
    <w:rsid w:val="00185D43"/>
    <w:rsid w:val="001864B6"/>
    <w:rsid w:val="00186D0E"/>
    <w:rsid w:val="0018711A"/>
    <w:rsid w:val="00187ACD"/>
    <w:rsid w:val="00190214"/>
    <w:rsid w:val="00190A96"/>
    <w:rsid w:val="00190DA9"/>
    <w:rsid w:val="00191B6F"/>
    <w:rsid w:val="00196456"/>
    <w:rsid w:val="001964F6"/>
    <w:rsid w:val="00196F8D"/>
    <w:rsid w:val="001971F2"/>
    <w:rsid w:val="00197212"/>
    <w:rsid w:val="00197683"/>
    <w:rsid w:val="001A0289"/>
    <w:rsid w:val="001A2107"/>
    <w:rsid w:val="001A25EE"/>
    <w:rsid w:val="001A36C3"/>
    <w:rsid w:val="001A3DEA"/>
    <w:rsid w:val="001A455C"/>
    <w:rsid w:val="001A46BC"/>
    <w:rsid w:val="001A4B1B"/>
    <w:rsid w:val="001A540B"/>
    <w:rsid w:val="001A60B5"/>
    <w:rsid w:val="001A636A"/>
    <w:rsid w:val="001A6FEE"/>
    <w:rsid w:val="001A7CDE"/>
    <w:rsid w:val="001B02B2"/>
    <w:rsid w:val="001B06CC"/>
    <w:rsid w:val="001B2375"/>
    <w:rsid w:val="001B27A8"/>
    <w:rsid w:val="001B28A8"/>
    <w:rsid w:val="001B2922"/>
    <w:rsid w:val="001B29AF"/>
    <w:rsid w:val="001B2A98"/>
    <w:rsid w:val="001B2B13"/>
    <w:rsid w:val="001B36CE"/>
    <w:rsid w:val="001B5B08"/>
    <w:rsid w:val="001B6538"/>
    <w:rsid w:val="001B6EE5"/>
    <w:rsid w:val="001B71FC"/>
    <w:rsid w:val="001B732C"/>
    <w:rsid w:val="001C0532"/>
    <w:rsid w:val="001C16FA"/>
    <w:rsid w:val="001C276C"/>
    <w:rsid w:val="001C2D26"/>
    <w:rsid w:val="001C3269"/>
    <w:rsid w:val="001C3A3B"/>
    <w:rsid w:val="001C4179"/>
    <w:rsid w:val="001C4335"/>
    <w:rsid w:val="001C4A8E"/>
    <w:rsid w:val="001C722B"/>
    <w:rsid w:val="001C77D7"/>
    <w:rsid w:val="001C7CFC"/>
    <w:rsid w:val="001C7F1B"/>
    <w:rsid w:val="001D0FD2"/>
    <w:rsid w:val="001D14C4"/>
    <w:rsid w:val="001D1998"/>
    <w:rsid w:val="001D1AF0"/>
    <w:rsid w:val="001D271C"/>
    <w:rsid w:val="001D27EA"/>
    <w:rsid w:val="001D2B15"/>
    <w:rsid w:val="001D2D29"/>
    <w:rsid w:val="001D3DD5"/>
    <w:rsid w:val="001D4254"/>
    <w:rsid w:val="001D4DEE"/>
    <w:rsid w:val="001D559D"/>
    <w:rsid w:val="001D6B05"/>
    <w:rsid w:val="001D74A5"/>
    <w:rsid w:val="001D7A87"/>
    <w:rsid w:val="001E038D"/>
    <w:rsid w:val="001E03E9"/>
    <w:rsid w:val="001E0473"/>
    <w:rsid w:val="001E0A3D"/>
    <w:rsid w:val="001E199E"/>
    <w:rsid w:val="001E1E84"/>
    <w:rsid w:val="001E2B08"/>
    <w:rsid w:val="001E3460"/>
    <w:rsid w:val="001E3776"/>
    <w:rsid w:val="001E3C10"/>
    <w:rsid w:val="001E40EE"/>
    <w:rsid w:val="001E49EA"/>
    <w:rsid w:val="001E532C"/>
    <w:rsid w:val="001E550F"/>
    <w:rsid w:val="001E5610"/>
    <w:rsid w:val="001E573F"/>
    <w:rsid w:val="001E5A9C"/>
    <w:rsid w:val="001E77FB"/>
    <w:rsid w:val="001E7AD9"/>
    <w:rsid w:val="001F01AA"/>
    <w:rsid w:val="001F02E1"/>
    <w:rsid w:val="001F03ED"/>
    <w:rsid w:val="001F0AFC"/>
    <w:rsid w:val="001F1224"/>
    <w:rsid w:val="001F1C27"/>
    <w:rsid w:val="001F1F0E"/>
    <w:rsid w:val="001F26EA"/>
    <w:rsid w:val="001F42A2"/>
    <w:rsid w:val="001F5036"/>
    <w:rsid w:val="001F51A8"/>
    <w:rsid w:val="001F5204"/>
    <w:rsid w:val="001F564D"/>
    <w:rsid w:val="001F6AE5"/>
    <w:rsid w:val="001F7A42"/>
    <w:rsid w:val="001F7DFF"/>
    <w:rsid w:val="00200ABB"/>
    <w:rsid w:val="0020138B"/>
    <w:rsid w:val="00201638"/>
    <w:rsid w:val="0020196B"/>
    <w:rsid w:val="00201D0C"/>
    <w:rsid w:val="0020260E"/>
    <w:rsid w:val="002029AC"/>
    <w:rsid w:val="00202B8F"/>
    <w:rsid w:val="00203677"/>
    <w:rsid w:val="00203879"/>
    <w:rsid w:val="00203C89"/>
    <w:rsid w:val="0020441A"/>
    <w:rsid w:val="00205657"/>
    <w:rsid w:val="0020577E"/>
    <w:rsid w:val="0020668A"/>
    <w:rsid w:val="0020779C"/>
    <w:rsid w:val="00207B91"/>
    <w:rsid w:val="00212BED"/>
    <w:rsid w:val="00212D6B"/>
    <w:rsid w:val="00212F50"/>
    <w:rsid w:val="002136D2"/>
    <w:rsid w:val="0021382B"/>
    <w:rsid w:val="00214E94"/>
    <w:rsid w:val="00215104"/>
    <w:rsid w:val="0021564A"/>
    <w:rsid w:val="00215CBC"/>
    <w:rsid w:val="00216719"/>
    <w:rsid w:val="0021747F"/>
    <w:rsid w:val="002177AE"/>
    <w:rsid w:val="00217B18"/>
    <w:rsid w:val="00219EC6"/>
    <w:rsid w:val="00220054"/>
    <w:rsid w:val="00220129"/>
    <w:rsid w:val="0022126D"/>
    <w:rsid w:val="00221F4F"/>
    <w:rsid w:val="00222174"/>
    <w:rsid w:val="002228BA"/>
    <w:rsid w:val="0022326A"/>
    <w:rsid w:val="00223EF7"/>
    <w:rsid w:val="00224040"/>
    <w:rsid w:val="00224CBF"/>
    <w:rsid w:val="0022519C"/>
    <w:rsid w:val="00225549"/>
    <w:rsid w:val="00226E80"/>
    <w:rsid w:val="00227383"/>
    <w:rsid w:val="00231900"/>
    <w:rsid w:val="00232321"/>
    <w:rsid w:val="00232D6B"/>
    <w:rsid w:val="002333F2"/>
    <w:rsid w:val="002339D8"/>
    <w:rsid w:val="00233C68"/>
    <w:rsid w:val="00234464"/>
    <w:rsid w:val="002344B8"/>
    <w:rsid w:val="00234B96"/>
    <w:rsid w:val="00237A4B"/>
    <w:rsid w:val="00240223"/>
    <w:rsid w:val="00241324"/>
    <w:rsid w:val="002419F1"/>
    <w:rsid w:val="00241ABA"/>
    <w:rsid w:val="00241BA9"/>
    <w:rsid w:val="00241E75"/>
    <w:rsid w:val="00242346"/>
    <w:rsid w:val="00242629"/>
    <w:rsid w:val="00242CAE"/>
    <w:rsid w:val="002445C0"/>
    <w:rsid w:val="00244739"/>
    <w:rsid w:val="00244835"/>
    <w:rsid w:val="00244B80"/>
    <w:rsid w:val="00245DBF"/>
    <w:rsid w:val="002461A5"/>
    <w:rsid w:val="0024691E"/>
    <w:rsid w:val="00247FAD"/>
    <w:rsid w:val="00247FD4"/>
    <w:rsid w:val="00250C13"/>
    <w:rsid w:val="00251554"/>
    <w:rsid w:val="002531FF"/>
    <w:rsid w:val="002536E0"/>
    <w:rsid w:val="002538B4"/>
    <w:rsid w:val="002539F4"/>
    <w:rsid w:val="00253C30"/>
    <w:rsid w:val="0025421D"/>
    <w:rsid w:val="00254F07"/>
    <w:rsid w:val="00255202"/>
    <w:rsid w:val="00255357"/>
    <w:rsid w:val="0025575B"/>
    <w:rsid w:val="0025694F"/>
    <w:rsid w:val="00256AD8"/>
    <w:rsid w:val="00256D4F"/>
    <w:rsid w:val="002572F6"/>
    <w:rsid w:val="0025781C"/>
    <w:rsid w:val="0025798E"/>
    <w:rsid w:val="002603FF"/>
    <w:rsid w:val="002607E7"/>
    <w:rsid w:val="002617CB"/>
    <w:rsid w:val="0026206D"/>
    <w:rsid w:val="0026206E"/>
    <w:rsid w:val="002621AA"/>
    <w:rsid w:val="0026225A"/>
    <w:rsid w:val="0026243C"/>
    <w:rsid w:val="002627B5"/>
    <w:rsid w:val="00263C86"/>
    <w:rsid w:val="0026606E"/>
    <w:rsid w:val="00266AA9"/>
    <w:rsid w:val="002670F1"/>
    <w:rsid w:val="00267191"/>
    <w:rsid w:val="0026722A"/>
    <w:rsid w:val="002675E9"/>
    <w:rsid w:val="002679E6"/>
    <w:rsid w:val="00267EA8"/>
    <w:rsid w:val="00270435"/>
    <w:rsid w:val="0027045B"/>
    <w:rsid w:val="0027049C"/>
    <w:rsid w:val="002706F3"/>
    <w:rsid w:val="00270BC6"/>
    <w:rsid w:val="00271179"/>
    <w:rsid w:val="00271226"/>
    <w:rsid w:val="00272118"/>
    <w:rsid w:val="00272840"/>
    <w:rsid w:val="00272BA8"/>
    <w:rsid w:val="00273769"/>
    <w:rsid w:val="00273FED"/>
    <w:rsid w:val="002758C3"/>
    <w:rsid w:val="0027627E"/>
    <w:rsid w:val="00276334"/>
    <w:rsid w:val="00276A44"/>
    <w:rsid w:val="00277BC0"/>
    <w:rsid w:val="00277D43"/>
    <w:rsid w:val="00281125"/>
    <w:rsid w:val="00282CAE"/>
    <w:rsid w:val="00284960"/>
    <w:rsid w:val="00285A08"/>
    <w:rsid w:val="00286340"/>
    <w:rsid w:val="002865C8"/>
    <w:rsid w:val="00286E1F"/>
    <w:rsid w:val="002873D0"/>
    <w:rsid w:val="00287574"/>
    <w:rsid w:val="002875E0"/>
    <w:rsid w:val="00287825"/>
    <w:rsid w:val="00287DDA"/>
    <w:rsid w:val="002908D6"/>
    <w:rsid w:val="00291A2E"/>
    <w:rsid w:val="00292068"/>
    <w:rsid w:val="002924D4"/>
    <w:rsid w:val="00292C69"/>
    <w:rsid w:val="00293A38"/>
    <w:rsid w:val="00294534"/>
    <w:rsid w:val="002949D7"/>
    <w:rsid w:val="0029578A"/>
    <w:rsid w:val="00296B18"/>
    <w:rsid w:val="00296C7B"/>
    <w:rsid w:val="00296ED8"/>
    <w:rsid w:val="002A17F3"/>
    <w:rsid w:val="002A26B2"/>
    <w:rsid w:val="002A3387"/>
    <w:rsid w:val="002A43B5"/>
    <w:rsid w:val="002A46D5"/>
    <w:rsid w:val="002A4734"/>
    <w:rsid w:val="002A54D1"/>
    <w:rsid w:val="002A5531"/>
    <w:rsid w:val="002A568F"/>
    <w:rsid w:val="002A57B9"/>
    <w:rsid w:val="002A69E3"/>
    <w:rsid w:val="002A7F4A"/>
    <w:rsid w:val="002B05C6"/>
    <w:rsid w:val="002B1526"/>
    <w:rsid w:val="002B15F6"/>
    <w:rsid w:val="002B18FC"/>
    <w:rsid w:val="002B1C16"/>
    <w:rsid w:val="002B2475"/>
    <w:rsid w:val="002B3849"/>
    <w:rsid w:val="002B403F"/>
    <w:rsid w:val="002B4AFF"/>
    <w:rsid w:val="002B51CC"/>
    <w:rsid w:val="002B5328"/>
    <w:rsid w:val="002B68D5"/>
    <w:rsid w:val="002B6F64"/>
    <w:rsid w:val="002B77C5"/>
    <w:rsid w:val="002B7FB5"/>
    <w:rsid w:val="002C075B"/>
    <w:rsid w:val="002C1167"/>
    <w:rsid w:val="002C1664"/>
    <w:rsid w:val="002C1B3E"/>
    <w:rsid w:val="002C2121"/>
    <w:rsid w:val="002C2657"/>
    <w:rsid w:val="002C2764"/>
    <w:rsid w:val="002C2A81"/>
    <w:rsid w:val="002C3AEB"/>
    <w:rsid w:val="002C47B9"/>
    <w:rsid w:val="002C4CFE"/>
    <w:rsid w:val="002C5D33"/>
    <w:rsid w:val="002C6895"/>
    <w:rsid w:val="002C6BBF"/>
    <w:rsid w:val="002C74F9"/>
    <w:rsid w:val="002D0E71"/>
    <w:rsid w:val="002D1018"/>
    <w:rsid w:val="002D283C"/>
    <w:rsid w:val="002D3295"/>
    <w:rsid w:val="002D3E56"/>
    <w:rsid w:val="002D412D"/>
    <w:rsid w:val="002D420E"/>
    <w:rsid w:val="002D5F04"/>
    <w:rsid w:val="002D7389"/>
    <w:rsid w:val="002D7EBB"/>
    <w:rsid w:val="002E01E1"/>
    <w:rsid w:val="002E0411"/>
    <w:rsid w:val="002E068A"/>
    <w:rsid w:val="002E115A"/>
    <w:rsid w:val="002E2452"/>
    <w:rsid w:val="002E310F"/>
    <w:rsid w:val="002E3587"/>
    <w:rsid w:val="002E3807"/>
    <w:rsid w:val="002E3A1E"/>
    <w:rsid w:val="002E4649"/>
    <w:rsid w:val="002E50F4"/>
    <w:rsid w:val="002E5949"/>
    <w:rsid w:val="002E5F65"/>
    <w:rsid w:val="002E67DC"/>
    <w:rsid w:val="002E6920"/>
    <w:rsid w:val="002E755B"/>
    <w:rsid w:val="002F033B"/>
    <w:rsid w:val="002F099B"/>
    <w:rsid w:val="002F1E4A"/>
    <w:rsid w:val="002F1F88"/>
    <w:rsid w:val="002F2F41"/>
    <w:rsid w:val="002F5EE9"/>
    <w:rsid w:val="002F5EF1"/>
    <w:rsid w:val="002F66F0"/>
    <w:rsid w:val="002F6F21"/>
    <w:rsid w:val="002F7066"/>
    <w:rsid w:val="002F7F46"/>
    <w:rsid w:val="0030006A"/>
    <w:rsid w:val="00301412"/>
    <w:rsid w:val="00301F9F"/>
    <w:rsid w:val="00302221"/>
    <w:rsid w:val="003025F1"/>
    <w:rsid w:val="00303039"/>
    <w:rsid w:val="00303441"/>
    <w:rsid w:val="003037AB"/>
    <w:rsid w:val="00303C3A"/>
    <w:rsid w:val="00304152"/>
    <w:rsid w:val="003046CF"/>
    <w:rsid w:val="003049D1"/>
    <w:rsid w:val="003053C1"/>
    <w:rsid w:val="00305DB3"/>
    <w:rsid w:val="00305EEF"/>
    <w:rsid w:val="00306205"/>
    <w:rsid w:val="003072A4"/>
    <w:rsid w:val="00311EA1"/>
    <w:rsid w:val="0031225B"/>
    <w:rsid w:val="00312504"/>
    <w:rsid w:val="00312535"/>
    <w:rsid w:val="00312616"/>
    <w:rsid w:val="003139D3"/>
    <w:rsid w:val="00313B7F"/>
    <w:rsid w:val="00315C65"/>
    <w:rsid w:val="00316183"/>
    <w:rsid w:val="0031670A"/>
    <w:rsid w:val="0031692E"/>
    <w:rsid w:val="00316BF6"/>
    <w:rsid w:val="00316C27"/>
    <w:rsid w:val="00321E5F"/>
    <w:rsid w:val="00322051"/>
    <w:rsid w:val="003220B0"/>
    <w:rsid w:val="003227CA"/>
    <w:rsid w:val="00322A49"/>
    <w:rsid w:val="00325C33"/>
    <w:rsid w:val="00326BE3"/>
    <w:rsid w:val="003270E7"/>
    <w:rsid w:val="00327F92"/>
    <w:rsid w:val="00330225"/>
    <w:rsid w:val="00330704"/>
    <w:rsid w:val="00330910"/>
    <w:rsid w:val="00330E17"/>
    <w:rsid w:val="003312BA"/>
    <w:rsid w:val="00331E41"/>
    <w:rsid w:val="00332C1F"/>
    <w:rsid w:val="00333063"/>
    <w:rsid w:val="00333495"/>
    <w:rsid w:val="00333B85"/>
    <w:rsid w:val="0033455C"/>
    <w:rsid w:val="003353B3"/>
    <w:rsid w:val="00335C25"/>
    <w:rsid w:val="00335DC2"/>
    <w:rsid w:val="00336148"/>
    <w:rsid w:val="003372C2"/>
    <w:rsid w:val="003412CF"/>
    <w:rsid w:val="0034151B"/>
    <w:rsid w:val="00341832"/>
    <w:rsid w:val="003429B3"/>
    <w:rsid w:val="00343E02"/>
    <w:rsid w:val="00344007"/>
    <w:rsid w:val="003445B2"/>
    <w:rsid w:val="00344F95"/>
    <w:rsid w:val="00347219"/>
    <w:rsid w:val="003474A5"/>
    <w:rsid w:val="0035038F"/>
    <w:rsid w:val="00350A90"/>
    <w:rsid w:val="00350AA1"/>
    <w:rsid w:val="0035190D"/>
    <w:rsid w:val="00351B2E"/>
    <w:rsid w:val="003527F6"/>
    <w:rsid w:val="0035314D"/>
    <w:rsid w:val="0035432B"/>
    <w:rsid w:val="00354588"/>
    <w:rsid w:val="00355B8A"/>
    <w:rsid w:val="003561CD"/>
    <w:rsid w:val="00356595"/>
    <w:rsid w:val="0035665C"/>
    <w:rsid w:val="003566C5"/>
    <w:rsid w:val="003566E4"/>
    <w:rsid w:val="00356CFB"/>
    <w:rsid w:val="0035736A"/>
    <w:rsid w:val="003574D9"/>
    <w:rsid w:val="003576D8"/>
    <w:rsid w:val="003579C9"/>
    <w:rsid w:val="003613F4"/>
    <w:rsid w:val="00362377"/>
    <w:rsid w:val="003631F9"/>
    <w:rsid w:val="00363501"/>
    <w:rsid w:val="00363696"/>
    <w:rsid w:val="0036376F"/>
    <w:rsid w:val="00363EB5"/>
    <w:rsid w:val="00364C2E"/>
    <w:rsid w:val="00365316"/>
    <w:rsid w:val="00365732"/>
    <w:rsid w:val="00366316"/>
    <w:rsid w:val="00367717"/>
    <w:rsid w:val="00370699"/>
    <w:rsid w:val="00370995"/>
    <w:rsid w:val="00370DE2"/>
    <w:rsid w:val="0037519C"/>
    <w:rsid w:val="00375595"/>
    <w:rsid w:val="003775FA"/>
    <w:rsid w:val="003776BB"/>
    <w:rsid w:val="00377716"/>
    <w:rsid w:val="00377D8F"/>
    <w:rsid w:val="0038103C"/>
    <w:rsid w:val="00381390"/>
    <w:rsid w:val="00381E13"/>
    <w:rsid w:val="0038289E"/>
    <w:rsid w:val="003829E8"/>
    <w:rsid w:val="00382C25"/>
    <w:rsid w:val="0038305E"/>
    <w:rsid w:val="00383373"/>
    <w:rsid w:val="0038409E"/>
    <w:rsid w:val="00384897"/>
    <w:rsid w:val="00385D6F"/>
    <w:rsid w:val="00386FFB"/>
    <w:rsid w:val="00387053"/>
    <w:rsid w:val="00387395"/>
    <w:rsid w:val="003878D3"/>
    <w:rsid w:val="0039086B"/>
    <w:rsid w:val="00391228"/>
    <w:rsid w:val="00391DAF"/>
    <w:rsid w:val="00392C57"/>
    <w:rsid w:val="00393C3A"/>
    <w:rsid w:val="00394328"/>
    <w:rsid w:val="00394970"/>
    <w:rsid w:val="00394A3D"/>
    <w:rsid w:val="0039634D"/>
    <w:rsid w:val="00397EB9"/>
    <w:rsid w:val="003A0AA4"/>
    <w:rsid w:val="003A0F8A"/>
    <w:rsid w:val="003A140B"/>
    <w:rsid w:val="003A17E4"/>
    <w:rsid w:val="003A2CAA"/>
    <w:rsid w:val="003A311D"/>
    <w:rsid w:val="003A39E9"/>
    <w:rsid w:val="003A3FBB"/>
    <w:rsid w:val="003A432B"/>
    <w:rsid w:val="003A49E6"/>
    <w:rsid w:val="003A4A97"/>
    <w:rsid w:val="003A521C"/>
    <w:rsid w:val="003A63BC"/>
    <w:rsid w:val="003A7D43"/>
    <w:rsid w:val="003B09CC"/>
    <w:rsid w:val="003B0FF0"/>
    <w:rsid w:val="003B136B"/>
    <w:rsid w:val="003B13C7"/>
    <w:rsid w:val="003B14CC"/>
    <w:rsid w:val="003B15F8"/>
    <w:rsid w:val="003B1730"/>
    <w:rsid w:val="003B1892"/>
    <w:rsid w:val="003B2180"/>
    <w:rsid w:val="003B2629"/>
    <w:rsid w:val="003B2F1F"/>
    <w:rsid w:val="003B2F50"/>
    <w:rsid w:val="003B43A3"/>
    <w:rsid w:val="003B5733"/>
    <w:rsid w:val="003B5B4E"/>
    <w:rsid w:val="003B5C2A"/>
    <w:rsid w:val="003B6DDE"/>
    <w:rsid w:val="003B728C"/>
    <w:rsid w:val="003B7613"/>
    <w:rsid w:val="003B7A60"/>
    <w:rsid w:val="003C01D6"/>
    <w:rsid w:val="003C0E9B"/>
    <w:rsid w:val="003C11AD"/>
    <w:rsid w:val="003C19E1"/>
    <w:rsid w:val="003C3857"/>
    <w:rsid w:val="003C41A0"/>
    <w:rsid w:val="003C46B9"/>
    <w:rsid w:val="003C48E6"/>
    <w:rsid w:val="003C4F53"/>
    <w:rsid w:val="003C545F"/>
    <w:rsid w:val="003C57AD"/>
    <w:rsid w:val="003C5823"/>
    <w:rsid w:val="003C5D0B"/>
    <w:rsid w:val="003C5FA4"/>
    <w:rsid w:val="003C60C5"/>
    <w:rsid w:val="003C6BEB"/>
    <w:rsid w:val="003C705B"/>
    <w:rsid w:val="003D00CF"/>
    <w:rsid w:val="003D05A2"/>
    <w:rsid w:val="003D05B1"/>
    <w:rsid w:val="003D0B59"/>
    <w:rsid w:val="003D15D7"/>
    <w:rsid w:val="003D1CF8"/>
    <w:rsid w:val="003D225D"/>
    <w:rsid w:val="003D2567"/>
    <w:rsid w:val="003D3162"/>
    <w:rsid w:val="003D3B9A"/>
    <w:rsid w:val="003D3F7F"/>
    <w:rsid w:val="003D4DE2"/>
    <w:rsid w:val="003D743F"/>
    <w:rsid w:val="003D7488"/>
    <w:rsid w:val="003D750C"/>
    <w:rsid w:val="003E01AC"/>
    <w:rsid w:val="003E032E"/>
    <w:rsid w:val="003E0600"/>
    <w:rsid w:val="003E0DC4"/>
    <w:rsid w:val="003E2597"/>
    <w:rsid w:val="003E30B7"/>
    <w:rsid w:val="003E33E5"/>
    <w:rsid w:val="003E3716"/>
    <w:rsid w:val="003E3C87"/>
    <w:rsid w:val="003E3CDD"/>
    <w:rsid w:val="003E40BE"/>
    <w:rsid w:val="003E422B"/>
    <w:rsid w:val="003E5184"/>
    <w:rsid w:val="003E5FC4"/>
    <w:rsid w:val="003E647B"/>
    <w:rsid w:val="003E64AD"/>
    <w:rsid w:val="003E6FD5"/>
    <w:rsid w:val="003E6FFB"/>
    <w:rsid w:val="003E71E3"/>
    <w:rsid w:val="003E742A"/>
    <w:rsid w:val="003E7D20"/>
    <w:rsid w:val="003F28B0"/>
    <w:rsid w:val="003F59E1"/>
    <w:rsid w:val="003F60CB"/>
    <w:rsid w:val="003F6703"/>
    <w:rsid w:val="003F73F4"/>
    <w:rsid w:val="003F7447"/>
    <w:rsid w:val="003F7493"/>
    <w:rsid w:val="003F7E52"/>
    <w:rsid w:val="00401074"/>
    <w:rsid w:val="00401509"/>
    <w:rsid w:val="00404092"/>
    <w:rsid w:val="00405758"/>
    <w:rsid w:val="00405776"/>
    <w:rsid w:val="00405839"/>
    <w:rsid w:val="004059AA"/>
    <w:rsid w:val="00405A2B"/>
    <w:rsid w:val="00406CF9"/>
    <w:rsid w:val="00407515"/>
    <w:rsid w:val="00410B82"/>
    <w:rsid w:val="00410E07"/>
    <w:rsid w:val="00411654"/>
    <w:rsid w:val="00411A44"/>
    <w:rsid w:val="00411C7C"/>
    <w:rsid w:val="00412E28"/>
    <w:rsid w:val="00414304"/>
    <w:rsid w:val="00415397"/>
    <w:rsid w:val="00415434"/>
    <w:rsid w:val="004156A5"/>
    <w:rsid w:val="0041753C"/>
    <w:rsid w:val="00420251"/>
    <w:rsid w:val="004202B2"/>
    <w:rsid w:val="00421DB1"/>
    <w:rsid w:val="0042201D"/>
    <w:rsid w:val="00422EBA"/>
    <w:rsid w:val="00423218"/>
    <w:rsid w:val="00423A17"/>
    <w:rsid w:val="00423CCB"/>
    <w:rsid w:val="00423DA5"/>
    <w:rsid w:val="00424DD3"/>
    <w:rsid w:val="0042514F"/>
    <w:rsid w:val="00426360"/>
    <w:rsid w:val="00427BC2"/>
    <w:rsid w:val="00427ED0"/>
    <w:rsid w:val="004304A2"/>
    <w:rsid w:val="00432DCA"/>
    <w:rsid w:val="00432FBD"/>
    <w:rsid w:val="0043312D"/>
    <w:rsid w:val="004333A3"/>
    <w:rsid w:val="00433747"/>
    <w:rsid w:val="004348F9"/>
    <w:rsid w:val="0043499C"/>
    <w:rsid w:val="00436ABC"/>
    <w:rsid w:val="00436C87"/>
    <w:rsid w:val="00436D3A"/>
    <w:rsid w:val="00437F17"/>
    <w:rsid w:val="00440133"/>
    <w:rsid w:val="00440C4D"/>
    <w:rsid w:val="0044103E"/>
    <w:rsid w:val="00441061"/>
    <w:rsid w:val="00441724"/>
    <w:rsid w:val="00441AC4"/>
    <w:rsid w:val="00441B9E"/>
    <w:rsid w:val="00442B91"/>
    <w:rsid w:val="00442CDA"/>
    <w:rsid w:val="00443130"/>
    <w:rsid w:val="004431AF"/>
    <w:rsid w:val="00443519"/>
    <w:rsid w:val="0044477D"/>
    <w:rsid w:val="00444D84"/>
    <w:rsid w:val="00446103"/>
    <w:rsid w:val="00446264"/>
    <w:rsid w:val="00446EC4"/>
    <w:rsid w:val="004503E1"/>
    <w:rsid w:val="00450711"/>
    <w:rsid w:val="00450A93"/>
    <w:rsid w:val="00451470"/>
    <w:rsid w:val="004517A8"/>
    <w:rsid w:val="0045192B"/>
    <w:rsid w:val="004519A6"/>
    <w:rsid w:val="00451F15"/>
    <w:rsid w:val="00451F2D"/>
    <w:rsid w:val="00452EC8"/>
    <w:rsid w:val="004542E5"/>
    <w:rsid w:val="0045433B"/>
    <w:rsid w:val="00455118"/>
    <w:rsid w:val="004559FF"/>
    <w:rsid w:val="004563FE"/>
    <w:rsid w:val="00456A56"/>
    <w:rsid w:val="004571E0"/>
    <w:rsid w:val="0045749E"/>
    <w:rsid w:val="004578A1"/>
    <w:rsid w:val="00460668"/>
    <w:rsid w:val="0046354A"/>
    <w:rsid w:val="00463743"/>
    <w:rsid w:val="0046561A"/>
    <w:rsid w:val="00465E35"/>
    <w:rsid w:val="004667FA"/>
    <w:rsid w:val="0047111A"/>
    <w:rsid w:val="004715F1"/>
    <w:rsid w:val="00471770"/>
    <w:rsid w:val="004744CF"/>
    <w:rsid w:val="00474EEA"/>
    <w:rsid w:val="00474F26"/>
    <w:rsid w:val="00475FE6"/>
    <w:rsid w:val="0047630D"/>
    <w:rsid w:val="0047654B"/>
    <w:rsid w:val="0047727D"/>
    <w:rsid w:val="00477D46"/>
    <w:rsid w:val="0048073A"/>
    <w:rsid w:val="0048075D"/>
    <w:rsid w:val="004811F6"/>
    <w:rsid w:val="00481269"/>
    <w:rsid w:val="0048137D"/>
    <w:rsid w:val="00481A87"/>
    <w:rsid w:val="00482CEF"/>
    <w:rsid w:val="00482E9E"/>
    <w:rsid w:val="0048315D"/>
    <w:rsid w:val="00483163"/>
    <w:rsid w:val="0048362B"/>
    <w:rsid w:val="004843A3"/>
    <w:rsid w:val="004862E9"/>
    <w:rsid w:val="0048770E"/>
    <w:rsid w:val="00487A68"/>
    <w:rsid w:val="00487D95"/>
    <w:rsid w:val="00490C6F"/>
    <w:rsid w:val="00492317"/>
    <w:rsid w:val="004928ED"/>
    <w:rsid w:val="00493BCE"/>
    <w:rsid w:val="00493DD0"/>
    <w:rsid w:val="00495067"/>
    <w:rsid w:val="00496C64"/>
    <w:rsid w:val="00496C6F"/>
    <w:rsid w:val="004A0430"/>
    <w:rsid w:val="004A1E6D"/>
    <w:rsid w:val="004A2F16"/>
    <w:rsid w:val="004A30E8"/>
    <w:rsid w:val="004A3E0C"/>
    <w:rsid w:val="004A484B"/>
    <w:rsid w:val="004A4BAB"/>
    <w:rsid w:val="004A525C"/>
    <w:rsid w:val="004A5724"/>
    <w:rsid w:val="004A5759"/>
    <w:rsid w:val="004A5A30"/>
    <w:rsid w:val="004A6B72"/>
    <w:rsid w:val="004A76C8"/>
    <w:rsid w:val="004A78C1"/>
    <w:rsid w:val="004A7CE2"/>
    <w:rsid w:val="004B00F3"/>
    <w:rsid w:val="004B16DD"/>
    <w:rsid w:val="004B1B5D"/>
    <w:rsid w:val="004B28FD"/>
    <w:rsid w:val="004B2C82"/>
    <w:rsid w:val="004B387B"/>
    <w:rsid w:val="004B4B20"/>
    <w:rsid w:val="004B4B58"/>
    <w:rsid w:val="004B4C86"/>
    <w:rsid w:val="004B501A"/>
    <w:rsid w:val="004B5BDD"/>
    <w:rsid w:val="004B5D19"/>
    <w:rsid w:val="004B5DA9"/>
    <w:rsid w:val="004B6418"/>
    <w:rsid w:val="004B788C"/>
    <w:rsid w:val="004C09B5"/>
    <w:rsid w:val="004C206A"/>
    <w:rsid w:val="004C26E0"/>
    <w:rsid w:val="004C2FC6"/>
    <w:rsid w:val="004C35D1"/>
    <w:rsid w:val="004C4C6E"/>
    <w:rsid w:val="004C53A1"/>
    <w:rsid w:val="004C5A21"/>
    <w:rsid w:val="004C63C5"/>
    <w:rsid w:val="004C75D1"/>
    <w:rsid w:val="004C7D86"/>
    <w:rsid w:val="004D0DB4"/>
    <w:rsid w:val="004D1EE7"/>
    <w:rsid w:val="004D200D"/>
    <w:rsid w:val="004D24A4"/>
    <w:rsid w:val="004D2F13"/>
    <w:rsid w:val="004D3162"/>
    <w:rsid w:val="004D3554"/>
    <w:rsid w:val="004D4291"/>
    <w:rsid w:val="004D52AC"/>
    <w:rsid w:val="004D5557"/>
    <w:rsid w:val="004D55B9"/>
    <w:rsid w:val="004D5A1C"/>
    <w:rsid w:val="004D5FE8"/>
    <w:rsid w:val="004D6F4A"/>
    <w:rsid w:val="004D7922"/>
    <w:rsid w:val="004E0C74"/>
    <w:rsid w:val="004E1253"/>
    <w:rsid w:val="004E131F"/>
    <w:rsid w:val="004E1338"/>
    <w:rsid w:val="004E1918"/>
    <w:rsid w:val="004E1C64"/>
    <w:rsid w:val="004E20E2"/>
    <w:rsid w:val="004E2121"/>
    <w:rsid w:val="004E289D"/>
    <w:rsid w:val="004E2E66"/>
    <w:rsid w:val="004E33D9"/>
    <w:rsid w:val="004E3843"/>
    <w:rsid w:val="004E4711"/>
    <w:rsid w:val="004E4D7A"/>
    <w:rsid w:val="004E4E7C"/>
    <w:rsid w:val="004E4F08"/>
    <w:rsid w:val="004E4F4A"/>
    <w:rsid w:val="004E50A3"/>
    <w:rsid w:val="004E6879"/>
    <w:rsid w:val="004E7533"/>
    <w:rsid w:val="004E7542"/>
    <w:rsid w:val="004E78BE"/>
    <w:rsid w:val="004F06D3"/>
    <w:rsid w:val="004F192F"/>
    <w:rsid w:val="004F1AFE"/>
    <w:rsid w:val="004F28A1"/>
    <w:rsid w:val="004F2905"/>
    <w:rsid w:val="004F2994"/>
    <w:rsid w:val="004F2E9D"/>
    <w:rsid w:val="004F317C"/>
    <w:rsid w:val="004F3C9F"/>
    <w:rsid w:val="004F4633"/>
    <w:rsid w:val="004F4B8F"/>
    <w:rsid w:val="004F5674"/>
    <w:rsid w:val="004F5FAA"/>
    <w:rsid w:val="004F60E6"/>
    <w:rsid w:val="004F6CD7"/>
    <w:rsid w:val="004F6EEA"/>
    <w:rsid w:val="004F76A3"/>
    <w:rsid w:val="004F7D27"/>
    <w:rsid w:val="00500316"/>
    <w:rsid w:val="005005F0"/>
    <w:rsid w:val="00500D6D"/>
    <w:rsid w:val="005022E1"/>
    <w:rsid w:val="0050301C"/>
    <w:rsid w:val="00503955"/>
    <w:rsid w:val="00503B38"/>
    <w:rsid w:val="00504689"/>
    <w:rsid w:val="00504F53"/>
    <w:rsid w:val="0050551A"/>
    <w:rsid w:val="00505D4C"/>
    <w:rsid w:val="005060D2"/>
    <w:rsid w:val="00506199"/>
    <w:rsid w:val="0050637B"/>
    <w:rsid w:val="00506D12"/>
    <w:rsid w:val="0050766B"/>
    <w:rsid w:val="00510D9A"/>
    <w:rsid w:val="00510F37"/>
    <w:rsid w:val="0051153B"/>
    <w:rsid w:val="005116A1"/>
    <w:rsid w:val="00511993"/>
    <w:rsid w:val="00512487"/>
    <w:rsid w:val="00512A5F"/>
    <w:rsid w:val="0051398A"/>
    <w:rsid w:val="005139A1"/>
    <w:rsid w:val="00513BA5"/>
    <w:rsid w:val="00514166"/>
    <w:rsid w:val="005165C6"/>
    <w:rsid w:val="005168D7"/>
    <w:rsid w:val="00516D50"/>
    <w:rsid w:val="00517133"/>
    <w:rsid w:val="005179D0"/>
    <w:rsid w:val="00517DFF"/>
    <w:rsid w:val="00520F83"/>
    <w:rsid w:val="005213FA"/>
    <w:rsid w:val="005215A7"/>
    <w:rsid w:val="005215B5"/>
    <w:rsid w:val="005220FA"/>
    <w:rsid w:val="005222A4"/>
    <w:rsid w:val="00523FBA"/>
    <w:rsid w:val="0052515F"/>
    <w:rsid w:val="00525500"/>
    <w:rsid w:val="00525DD7"/>
    <w:rsid w:val="00525E98"/>
    <w:rsid w:val="00526221"/>
    <w:rsid w:val="005270E8"/>
    <w:rsid w:val="00527A32"/>
    <w:rsid w:val="00527ACA"/>
    <w:rsid w:val="0053023B"/>
    <w:rsid w:val="00532477"/>
    <w:rsid w:val="005327CC"/>
    <w:rsid w:val="00533F24"/>
    <w:rsid w:val="005347D1"/>
    <w:rsid w:val="00534A78"/>
    <w:rsid w:val="0053535F"/>
    <w:rsid w:val="0053678F"/>
    <w:rsid w:val="005369AA"/>
    <w:rsid w:val="00536E68"/>
    <w:rsid w:val="00537203"/>
    <w:rsid w:val="00537215"/>
    <w:rsid w:val="00537285"/>
    <w:rsid w:val="005379C2"/>
    <w:rsid w:val="00540388"/>
    <w:rsid w:val="00540B38"/>
    <w:rsid w:val="00540C7D"/>
    <w:rsid w:val="005414AF"/>
    <w:rsid w:val="005423A7"/>
    <w:rsid w:val="00542CF4"/>
    <w:rsid w:val="00545B59"/>
    <w:rsid w:val="00545EFA"/>
    <w:rsid w:val="00546BAB"/>
    <w:rsid w:val="005471D3"/>
    <w:rsid w:val="005476BA"/>
    <w:rsid w:val="00547E25"/>
    <w:rsid w:val="00547E28"/>
    <w:rsid w:val="005507B2"/>
    <w:rsid w:val="00551AAE"/>
    <w:rsid w:val="00551FE3"/>
    <w:rsid w:val="00553957"/>
    <w:rsid w:val="00553AF5"/>
    <w:rsid w:val="00553F32"/>
    <w:rsid w:val="00554A7D"/>
    <w:rsid w:val="00554D67"/>
    <w:rsid w:val="00554FE7"/>
    <w:rsid w:val="005550A0"/>
    <w:rsid w:val="005552CA"/>
    <w:rsid w:val="005560A8"/>
    <w:rsid w:val="00556EEF"/>
    <w:rsid w:val="00557826"/>
    <w:rsid w:val="00557D78"/>
    <w:rsid w:val="005606AD"/>
    <w:rsid w:val="00560DA3"/>
    <w:rsid w:val="00560DA4"/>
    <w:rsid w:val="00561002"/>
    <w:rsid w:val="005625FF"/>
    <w:rsid w:val="00562B01"/>
    <w:rsid w:val="0056323B"/>
    <w:rsid w:val="00563513"/>
    <w:rsid w:val="005638C7"/>
    <w:rsid w:val="0056402E"/>
    <w:rsid w:val="00564B04"/>
    <w:rsid w:val="00564B5E"/>
    <w:rsid w:val="00564BF3"/>
    <w:rsid w:val="00565AEF"/>
    <w:rsid w:val="00565C59"/>
    <w:rsid w:val="00565E19"/>
    <w:rsid w:val="00565E61"/>
    <w:rsid w:val="00566405"/>
    <w:rsid w:val="005672DD"/>
    <w:rsid w:val="0056747B"/>
    <w:rsid w:val="005677E2"/>
    <w:rsid w:val="005705DC"/>
    <w:rsid w:val="00570B4C"/>
    <w:rsid w:val="00571480"/>
    <w:rsid w:val="00573074"/>
    <w:rsid w:val="005731CC"/>
    <w:rsid w:val="00573B4E"/>
    <w:rsid w:val="005746F9"/>
    <w:rsid w:val="00574AAB"/>
    <w:rsid w:val="0057526C"/>
    <w:rsid w:val="0057672A"/>
    <w:rsid w:val="005767C3"/>
    <w:rsid w:val="00577DC1"/>
    <w:rsid w:val="00577F42"/>
    <w:rsid w:val="005809B9"/>
    <w:rsid w:val="00580D98"/>
    <w:rsid w:val="00581A35"/>
    <w:rsid w:val="00581D22"/>
    <w:rsid w:val="0058255C"/>
    <w:rsid w:val="00582B4D"/>
    <w:rsid w:val="005830D3"/>
    <w:rsid w:val="005831E2"/>
    <w:rsid w:val="00583E7C"/>
    <w:rsid w:val="005840D3"/>
    <w:rsid w:val="005844E9"/>
    <w:rsid w:val="0058518D"/>
    <w:rsid w:val="00585527"/>
    <w:rsid w:val="00586A99"/>
    <w:rsid w:val="0058737A"/>
    <w:rsid w:val="0059022A"/>
    <w:rsid w:val="00591BD9"/>
    <w:rsid w:val="00593BA9"/>
    <w:rsid w:val="00593C16"/>
    <w:rsid w:val="00595B2C"/>
    <w:rsid w:val="00595D4F"/>
    <w:rsid w:val="005964FD"/>
    <w:rsid w:val="005976B6"/>
    <w:rsid w:val="005A0032"/>
    <w:rsid w:val="005A0F35"/>
    <w:rsid w:val="005A16BD"/>
    <w:rsid w:val="005A28BC"/>
    <w:rsid w:val="005A47A4"/>
    <w:rsid w:val="005A501A"/>
    <w:rsid w:val="005A5C33"/>
    <w:rsid w:val="005A629F"/>
    <w:rsid w:val="005A75D4"/>
    <w:rsid w:val="005A78FC"/>
    <w:rsid w:val="005B0833"/>
    <w:rsid w:val="005B153E"/>
    <w:rsid w:val="005B2384"/>
    <w:rsid w:val="005B2734"/>
    <w:rsid w:val="005B3F4F"/>
    <w:rsid w:val="005B496B"/>
    <w:rsid w:val="005B4E30"/>
    <w:rsid w:val="005B61E6"/>
    <w:rsid w:val="005B651D"/>
    <w:rsid w:val="005B6781"/>
    <w:rsid w:val="005B6F2B"/>
    <w:rsid w:val="005B6F30"/>
    <w:rsid w:val="005B7E86"/>
    <w:rsid w:val="005C0054"/>
    <w:rsid w:val="005C0459"/>
    <w:rsid w:val="005C0832"/>
    <w:rsid w:val="005C0836"/>
    <w:rsid w:val="005C0FB2"/>
    <w:rsid w:val="005C2241"/>
    <w:rsid w:val="005C25E8"/>
    <w:rsid w:val="005C4C20"/>
    <w:rsid w:val="005C5047"/>
    <w:rsid w:val="005C58AD"/>
    <w:rsid w:val="005C68F1"/>
    <w:rsid w:val="005C6C5E"/>
    <w:rsid w:val="005C72D3"/>
    <w:rsid w:val="005C7590"/>
    <w:rsid w:val="005C77C5"/>
    <w:rsid w:val="005C7C03"/>
    <w:rsid w:val="005D013D"/>
    <w:rsid w:val="005D0A19"/>
    <w:rsid w:val="005D1372"/>
    <w:rsid w:val="005D1A80"/>
    <w:rsid w:val="005D1E54"/>
    <w:rsid w:val="005D452D"/>
    <w:rsid w:val="005D46B6"/>
    <w:rsid w:val="005D5040"/>
    <w:rsid w:val="005D7AD4"/>
    <w:rsid w:val="005E0F5F"/>
    <w:rsid w:val="005E140B"/>
    <w:rsid w:val="005E16DF"/>
    <w:rsid w:val="005E21E5"/>
    <w:rsid w:val="005E276F"/>
    <w:rsid w:val="005E3622"/>
    <w:rsid w:val="005E4106"/>
    <w:rsid w:val="005E4379"/>
    <w:rsid w:val="005E4B3A"/>
    <w:rsid w:val="005E5B6D"/>
    <w:rsid w:val="005E5B98"/>
    <w:rsid w:val="005E6397"/>
    <w:rsid w:val="005E76E8"/>
    <w:rsid w:val="005F06ED"/>
    <w:rsid w:val="005F1023"/>
    <w:rsid w:val="005F2A84"/>
    <w:rsid w:val="005F2E4C"/>
    <w:rsid w:val="005F3D52"/>
    <w:rsid w:val="005F4EAF"/>
    <w:rsid w:val="005F50E8"/>
    <w:rsid w:val="005F562C"/>
    <w:rsid w:val="005F56AA"/>
    <w:rsid w:val="005F5A77"/>
    <w:rsid w:val="005F5EF0"/>
    <w:rsid w:val="005F6D23"/>
    <w:rsid w:val="005F6FE3"/>
    <w:rsid w:val="005F7158"/>
    <w:rsid w:val="005F7603"/>
    <w:rsid w:val="005F7844"/>
    <w:rsid w:val="00602988"/>
    <w:rsid w:val="00602CDB"/>
    <w:rsid w:val="00602E24"/>
    <w:rsid w:val="00602F11"/>
    <w:rsid w:val="00603864"/>
    <w:rsid w:val="006038ED"/>
    <w:rsid w:val="00603BCF"/>
    <w:rsid w:val="0060414D"/>
    <w:rsid w:val="00604783"/>
    <w:rsid w:val="00604EBA"/>
    <w:rsid w:val="00604FBB"/>
    <w:rsid w:val="0060563A"/>
    <w:rsid w:val="00605D42"/>
    <w:rsid w:val="00606179"/>
    <w:rsid w:val="00607400"/>
    <w:rsid w:val="00607454"/>
    <w:rsid w:val="0060777D"/>
    <w:rsid w:val="00610805"/>
    <w:rsid w:val="00610F68"/>
    <w:rsid w:val="00611906"/>
    <w:rsid w:val="00611C1E"/>
    <w:rsid w:val="00611C23"/>
    <w:rsid w:val="00612A8A"/>
    <w:rsid w:val="00613E30"/>
    <w:rsid w:val="00614988"/>
    <w:rsid w:val="00614B82"/>
    <w:rsid w:val="00614D85"/>
    <w:rsid w:val="00615533"/>
    <w:rsid w:val="0061632F"/>
    <w:rsid w:val="00616900"/>
    <w:rsid w:val="00616C5A"/>
    <w:rsid w:val="006170F8"/>
    <w:rsid w:val="00617EDC"/>
    <w:rsid w:val="006205CB"/>
    <w:rsid w:val="00620B2A"/>
    <w:rsid w:val="00622A97"/>
    <w:rsid w:val="00623F1A"/>
    <w:rsid w:val="00624785"/>
    <w:rsid w:val="00625976"/>
    <w:rsid w:val="006264F3"/>
    <w:rsid w:val="006266A5"/>
    <w:rsid w:val="00626819"/>
    <w:rsid w:val="00627111"/>
    <w:rsid w:val="0062712C"/>
    <w:rsid w:val="0062752D"/>
    <w:rsid w:val="006306AE"/>
    <w:rsid w:val="00630CED"/>
    <w:rsid w:val="00632415"/>
    <w:rsid w:val="00632E19"/>
    <w:rsid w:val="006334CB"/>
    <w:rsid w:val="00633F4F"/>
    <w:rsid w:val="00634874"/>
    <w:rsid w:val="006356CF"/>
    <w:rsid w:val="006357CC"/>
    <w:rsid w:val="00635DD9"/>
    <w:rsid w:val="00641A94"/>
    <w:rsid w:val="0064273C"/>
    <w:rsid w:val="00642A53"/>
    <w:rsid w:val="0064397F"/>
    <w:rsid w:val="00643EE9"/>
    <w:rsid w:val="00643F36"/>
    <w:rsid w:val="0064457E"/>
    <w:rsid w:val="006446D0"/>
    <w:rsid w:val="00645142"/>
    <w:rsid w:val="00645560"/>
    <w:rsid w:val="0064575C"/>
    <w:rsid w:val="00645AC6"/>
    <w:rsid w:val="00645CFE"/>
    <w:rsid w:val="00645F28"/>
    <w:rsid w:val="0064669A"/>
    <w:rsid w:val="00650CDE"/>
    <w:rsid w:val="00650EDB"/>
    <w:rsid w:val="00653B58"/>
    <w:rsid w:val="00654113"/>
    <w:rsid w:val="00655933"/>
    <w:rsid w:val="00655A02"/>
    <w:rsid w:val="00655F8A"/>
    <w:rsid w:val="0065730D"/>
    <w:rsid w:val="0066064A"/>
    <w:rsid w:val="00660687"/>
    <w:rsid w:val="00660716"/>
    <w:rsid w:val="006624D5"/>
    <w:rsid w:val="00663272"/>
    <w:rsid w:val="00663A81"/>
    <w:rsid w:val="00663B2C"/>
    <w:rsid w:val="00663DE0"/>
    <w:rsid w:val="00664705"/>
    <w:rsid w:val="0066493F"/>
    <w:rsid w:val="00664A59"/>
    <w:rsid w:val="00664E7D"/>
    <w:rsid w:val="00664FE2"/>
    <w:rsid w:val="006654B6"/>
    <w:rsid w:val="006661AE"/>
    <w:rsid w:val="00666372"/>
    <w:rsid w:val="0066730D"/>
    <w:rsid w:val="00667702"/>
    <w:rsid w:val="006701B5"/>
    <w:rsid w:val="006704B6"/>
    <w:rsid w:val="00670AC6"/>
    <w:rsid w:val="00670EDE"/>
    <w:rsid w:val="006711DC"/>
    <w:rsid w:val="0067343E"/>
    <w:rsid w:val="00673862"/>
    <w:rsid w:val="00673D1C"/>
    <w:rsid w:val="00675D19"/>
    <w:rsid w:val="0067663B"/>
    <w:rsid w:val="00676663"/>
    <w:rsid w:val="00677F46"/>
    <w:rsid w:val="006806FE"/>
    <w:rsid w:val="006815F1"/>
    <w:rsid w:val="00681940"/>
    <w:rsid w:val="0068197E"/>
    <w:rsid w:val="00681D8C"/>
    <w:rsid w:val="00681E9D"/>
    <w:rsid w:val="006825F7"/>
    <w:rsid w:val="00683349"/>
    <w:rsid w:val="00683FC8"/>
    <w:rsid w:val="006856C3"/>
    <w:rsid w:val="00685895"/>
    <w:rsid w:val="00685A9C"/>
    <w:rsid w:val="006864ED"/>
    <w:rsid w:val="00687503"/>
    <w:rsid w:val="00687644"/>
    <w:rsid w:val="006902B5"/>
    <w:rsid w:val="006902E1"/>
    <w:rsid w:val="006905B0"/>
    <w:rsid w:val="00690EFE"/>
    <w:rsid w:val="006914F8"/>
    <w:rsid w:val="00691698"/>
    <w:rsid w:val="00691801"/>
    <w:rsid w:val="00692034"/>
    <w:rsid w:val="006928B1"/>
    <w:rsid w:val="006932A7"/>
    <w:rsid w:val="00693423"/>
    <w:rsid w:val="00693BC3"/>
    <w:rsid w:val="00694DE3"/>
    <w:rsid w:val="006952BD"/>
    <w:rsid w:val="006953F6"/>
    <w:rsid w:val="00695670"/>
    <w:rsid w:val="00696E1E"/>
    <w:rsid w:val="00697627"/>
    <w:rsid w:val="00697BA8"/>
    <w:rsid w:val="006A0DC9"/>
    <w:rsid w:val="006A2A6D"/>
    <w:rsid w:val="006A3977"/>
    <w:rsid w:val="006A3BD9"/>
    <w:rsid w:val="006A3FDB"/>
    <w:rsid w:val="006A4862"/>
    <w:rsid w:val="006A5531"/>
    <w:rsid w:val="006A5CCB"/>
    <w:rsid w:val="006A6873"/>
    <w:rsid w:val="006A6F8A"/>
    <w:rsid w:val="006A769F"/>
    <w:rsid w:val="006A76EC"/>
    <w:rsid w:val="006A7824"/>
    <w:rsid w:val="006A7B83"/>
    <w:rsid w:val="006A7EE8"/>
    <w:rsid w:val="006B131C"/>
    <w:rsid w:val="006B15C7"/>
    <w:rsid w:val="006B16B0"/>
    <w:rsid w:val="006B1A1E"/>
    <w:rsid w:val="006B2BE1"/>
    <w:rsid w:val="006B3CAD"/>
    <w:rsid w:val="006B4E2D"/>
    <w:rsid w:val="006B5D55"/>
    <w:rsid w:val="006B61BE"/>
    <w:rsid w:val="006B6367"/>
    <w:rsid w:val="006B69FD"/>
    <w:rsid w:val="006B7499"/>
    <w:rsid w:val="006B7BC5"/>
    <w:rsid w:val="006C086B"/>
    <w:rsid w:val="006C0C72"/>
    <w:rsid w:val="006C148D"/>
    <w:rsid w:val="006C1506"/>
    <w:rsid w:val="006C4093"/>
    <w:rsid w:val="006C4DE4"/>
    <w:rsid w:val="006C5190"/>
    <w:rsid w:val="006C5226"/>
    <w:rsid w:val="006C5C1E"/>
    <w:rsid w:val="006C6880"/>
    <w:rsid w:val="006D04D2"/>
    <w:rsid w:val="006D08BA"/>
    <w:rsid w:val="006D0AD6"/>
    <w:rsid w:val="006D13F6"/>
    <w:rsid w:val="006D1F75"/>
    <w:rsid w:val="006D44AA"/>
    <w:rsid w:val="006D4988"/>
    <w:rsid w:val="006D54B4"/>
    <w:rsid w:val="006D6725"/>
    <w:rsid w:val="006D6995"/>
    <w:rsid w:val="006D6B06"/>
    <w:rsid w:val="006E0FCB"/>
    <w:rsid w:val="006E2587"/>
    <w:rsid w:val="006E2B2D"/>
    <w:rsid w:val="006E2DBF"/>
    <w:rsid w:val="006E3A30"/>
    <w:rsid w:val="006E5072"/>
    <w:rsid w:val="006E5801"/>
    <w:rsid w:val="006E59FF"/>
    <w:rsid w:val="006E5B3E"/>
    <w:rsid w:val="006E7B9A"/>
    <w:rsid w:val="006F01BD"/>
    <w:rsid w:val="006F119F"/>
    <w:rsid w:val="006F15CF"/>
    <w:rsid w:val="006F1939"/>
    <w:rsid w:val="006F1EAC"/>
    <w:rsid w:val="006F1FC4"/>
    <w:rsid w:val="006F3BC0"/>
    <w:rsid w:val="006F459F"/>
    <w:rsid w:val="006F61C8"/>
    <w:rsid w:val="006F6844"/>
    <w:rsid w:val="006F716B"/>
    <w:rsid w:val="0070002E"/>
    <w:rsid w:val="007004DC"/>
    <w:rsid w:val="00700505"/>
    <w:rsid w:val="00701456"/>
    <w:rsid w:val="0070153D"/>
    <w:rsid w:val="007021E6"/>
    <w:rsid w:val="007021EA"/>
    <w:rsid w:val="00702C4F"/>
    <w:rsid w:val="00703126"/>
    <w:rsid w:val="00703908"/>
    <w:rsid w:val="00703C9F"/>
    <w:rsid w:val="007042DE"/>
    <w:rsid w:val="00704C37"/>
    <w:rsid w:val="00704DED"/>
    <w:rsid w:val="00706512"/>
    <w:rsid w:val="00706B53"/>
    <w:rsid w:val="00706B5F"/>
    <w:rsid w:val="00706B9A"/>
    <w:rsid w:val="007072F2"/>
    <w:rsid w:val="00707664"/>
    <w:rsid w:val="007078FE"/>
    <w:rsid w:val="00707D14"/>
    <w:rsid w:val="0071043F"/>
    <w:rsid w:val="00710CE5"/>
    <w:rsid w:val="00711C40"/>
    <w:rsid w:val="0071259A"/>
    <w:rsid w:val="00712672"/>
    <w:rsid w:val="00712ABE"/>
    <w:rsid w:val="00712D5B"/>
    <w:rsid w:val="00713A30"/>
    <w:rsid w:val="00714845"/>
    <w:rsid w:val="00714934"/>
    <w:rsid w:val="00714ABE"/>
    <w:rsid w:val="00714C13"/>
    <w:rsid w:val="00714EC8"/>
    <w:rsid w:val="00715952"/>
    <w:rsid w:val="0071622A"/>
    <w:rsid w:val="007165D6"/>
    <w:rsid w:val="00716B1A"/>
    <w:rsid w:val="0072149E"/>
    <w:rsid w:val="00721B07"/>
    <w:rsid w:val="007222DA"/>
    <w:rsid w:val="007223D3"/>
    <w:rsid w:val="00724A06"/>
    <w:rsid w:val="00724B29"/>
    <w:rsid w:val="0072526F"/>
    <w:rsid w:val="007260C9"/>
    <w:rsid w:val="00726308"/>
    <w:rsid w:val="00726606"/>
    <w:rsid w:val="0072758D"/>
    <w:rsid w:val="00727905"/>
    <w:rsid w:val="00727A28"/>
    <w:rsid w:val="00730302"/>
    <w:rsid w:val="00730311"/>
    <w:rsid w:val="007323A3"/>
    <w:rsid w:val="00732433"/>
    <w:rsid w:val="00733684"/>
    <w:rsid w:val="00733FE8"/>
    <w:rsid w:val="0073401F"/>
    <w:rsid w:val="00734FC0"/>
    <w:rsid w:val="007350BA"/>
    <w:rsid w:val="0073671C"/>
    <w:rsid w:val="007367C7"/>
    <w:rsid w:val="00736E77"/>
    <w:rsid w:val="00737602"/>
    <w:rsid w:val="00737CE2"/>
    <w:rsid w:val="00740181"/>
    <w:rsid w:val="00740F31"/>
    <w:rsid w:val="00741011"/>
    <w:rsid w:val="00741C6F"/>
    <w:rsid w:val="00741FF6"/>
    <w:rsid w:val="00743081"/>
    <w:rsid w:val="007434CB"/>
    <w:rsid w:val="00743C49"/>
    <w:rsid w:val="00744A8D"/>
    <w:rsid w:val="007456F1"/>
    <w:rsid w:val="00745DB7"/>
    <w:rsid w:val="00746731"/>
    <w:rsid w:val="00747C61"/>
    <w:rsid w:val="00747DE3"/>
    <w:rsid w:val="00747FF1"/>
    <w:rsid w:val="00750B01"/>
    <w:rsid w:val="00751A9C"/>
    <w:rsid w:val="007523CA"/>
    <w:rsid w:val="007525FA"/>
    <w:rsid w:val="00752868"/>
    <w:rsid w:val="00752C7B"/>
    <w:rsid w:val="0075437F"/>
    <w:rsid w:val="007554EA"/>
    <w:rsid w:val="00755C27"/>
    <w:rsid w:val="00756A1C"/>
    <w:rsid w:val="00756AE2"/>
    <w:rsid w:val="007572A2"/>
    <w:rsid w:val="00760337"/>
    <w:rsid w:val="00761C64"/>
    <w:rsid w:val="00761CBD"/>
    <w:rsid w:val="00761D2A"/>
    <w:rsid w:val="007625B8"/>
    <w:rsid w:val="0076340E"/>
    <w:rsid w:val="00763B62"/>
    <w:rsid w:val="00764512"/>
    <w:rsid w:val="0076459E"/>
    <w:rsid w:val="0076502F"/>
    <w:rsid w:val="00765AC5"/>
    <w:rsid w:val="00765CC3"/>
    <w:rsid w:val="00766110"/>
    <w:rsid w:val="00766A24"/>
    <w:rsid w:val="0077090C"/>
    <w:rsid w:val="007739E5"/>
    <w:rsid w:val="00773E2E"/>
    <w:rsid w:val="00773F8E"/>
    <w:rsid w:val="007749CF"/>
    <w:rsid w:val="00774CF3"/>
    <w:rsid w:val="00775948"/>
    <w:rsid w:val="00775F13"/>
    <w:rsid w:val="007761FD"/>
    <w:rsid w:val="00776948"/>
    <w:rsid w:val="007769FD"/>
    <w:rsid w:val="00777682"/>
    <w:rsid w:val="00780583"/>
    <w:rsid w:val="00780AD0"/>
    <w:rsid w:val="00781D23"/>
    <w:rsid w:val="00781D5E"/>
    <w:rsid w:val="00781E91"/>
    <w:rsid w:val="0078252A"/>
    <w:rsid w:val="007829A7"/>
    <w:rsid w:val="00782F83"/>
    <w:rsid w:val="00784140"/>
    <w:rsid w:val="00784F05"/>
    <w:rsid w:val="00785721"/>
    <w:rsid w:val="00787469"/>
    <w:rsid w:val="00787CE9"/>
    <w:rsid w:val="00790BB4"/>
    <w:rsid w:val="00790DBF"/>
    <w:rsid w:val="00790FFA"/>
    <w:rsid w:val="00792989"/>
    <w:rsid w:val="0079320A"/>
    <w:rsid w:val="007939DA"/>
    <w:rsid w:val="00794D39"/>
    <w:rsid w:val="00795A3C"/>
    <w:rsid w:val="00796AF3"/>
    <w:rsid w:val="00797701"/>
    <w:rsid w:val="00797DA9"/>
    <w:rsid w:val="007A16BB"/>
    <w:rsid w:val="007A1CB8"/>
    <w:rsid w:val="007A1F5F"/>
    <w:rsid w:val="007A25FB"/>
    <w:rsid w:val="007A4391"/>
    <w:rsid w:val="007A45FF"/>
    <w:rsid w:val="007A47D2"/>
    <w:rsid w:val="007A670F"/>
    <w:rsid w:val="007A70B5"/>
    <w:rsid w:val="007A728E"/>
    <w:rsid w:val="007A7816"/>
    <w:rsid w:val="007A791B"/>
    <w:rsid w:val="007B0404"/>
    <w:rsid w:val="007B1FB3"/>
    <w:rsid w:val="007B2176"/>
    <w:rsid w:val="007B2733"/>
    <w:rsid w:val="007B2E34"/>
    <w:rsid w:val="007B3AA8"/>
    <w:rsid w:val="007B3D9F"/>
    <w:rsid w:val="007B3F64"/>
    <w:rsid w:val="007B44A4"/>
    <w:rsid w:val="007B4B6B"/>
    <w:rsid w:val="007B672A"/>
    <w:rsid w:val="007B6FB3"/>
    <w:rsid w:val="007B749A"/>
    <w:rsid w:val="007C0B67"/>
    <w:rsid w:val="007C1186"/>
    <w:rsid w:val="007C1EB1"/>
    <w:rsid w:val="007C2109"/>
    <w:rsid w:val="007C32DA"/>
    <w:rsid w:val="007C3412"/>
    <w:rsid w:val="007C4173"/>
    <w:rsid w:val="007C4CC5"/>
    <w:rsid w:val="007C527F"/>
    <w:rsid w:val="007C5B03"/>
    <w:rsid w:val="007C6846"/>
    <w:rsid w:val="007C697B"/>
    <w:rsid w:val="007C734E"/>
    <w:rsid w:val="007C7953"/>
    <w:rsid w:val="007C7E04"/>
    <w:rsid w:val="007C7FE8"/>
    <w:rsid w:val="007D02A5"/>
    <w:rsid w:val="007D118C"/>
    <w:rsid w:val="007D1742"/>
    <w:rsid w:val="007D2972"/>
    <w:rsid w:val="007D4386"/>
    <w:rsid w:val="007D52C3"/>
    <w:rsid w:val="007D583D"/>
    <w:rsid w:val="007D66F6"/>
    <w:rsid w:val="007D6C5B"/>
    <w:rsid w:val="007D7A37"/>
    <w:rsid w:val="007E0820"/>
    <w:rsid w:val="007E1D1E"/>
    <w:rsid w:val="007E388C"/>
    <w:rsid w:val="007E38A5"/>
    <w:rsid w:val="007E3E48"/>
    <w:rsid w:val="007E4A2B"/>
    <w:rsid w:val="007E5B9F"/>
    <w:rsid w:val="007E5F31"/>
    <w:rsid w:val="007E6579"/>
    <w:rsid w:val="007E6F35"/>
    <w:rsid w:val="007E708C"/>
    <w:rsid w:val="007E7BA1"/>
    <w:rsid w:val="007E7D44"/>
    <w:rsid w:val="007F0999"/>
    <w:rsid w:val="007F0B16"/>
    <w:rsid w:val="007F1A4F"/>
    <w:rsid w:val="007F2886"/>
    <w:rsid w:val="007F2B6E"/>
    <w:rsid w:val="007F2E54"/>
    <w:rsid w:val="007F3896"/>
    <w:rsid w:val="007F3F2C"/>
    <w:rsid w:val="007F59DC"/>
    <w:rsid w:val="007F6231"/>
    <w:rsid w:val="007F66B3"/>
    <w:rsid w:val="007F6E54"/>
    <w:rsid w:val="007F77E4"/>
    <w:rsid w:val="00800575"/>
    <w:rsid w:val="00800965"/>
    <w:rsid w:val="00800980"/>
    <w:rsid w:val="008016F3"/>
    <w:rsid w:val="00801716"/>
    <w:rsid w:val="00801C09"/>
    <w:rsid w:val="0080205D"/>
    <w:rsid w:val="0080342C"/>
    <w:rsid w:val="008034B9"/>
    <w:rsid w:val="0080381A"/>
    <w:rsid w:val="00803D6B"/>
    <w:rsid w:val="008040DF"/>
    <w:rsid w:val="008054DC"/>
    <w:rsid w:val="00805FAD"/>
    <w:rsid w:val="008068E0"/>
    <w:rsid w:val="00807273"/>
    <w:rsid w:val="00807A8C"/>
    <w:rsid w:val="00807BD0"/>
    <w:rsid w:val="008109BE"/>
    <w:rsid w:val="00811216"/>
    <w:rsid w:val="008121AC"/>
    <w:rsid w:val="00812B71"/>
    <w:rsid w:val="0081325B"/>
    <w:rsid w:val="00813C37"/>
    <w:rsid w:val="00814FA6"/>
    <w:rsid w:val="00815438"/>
    <w:rsid w:val="00816A3E"/>
    <w:rsid w:val="00817199"/>
    <w:rsid w:val="0081723C"/>
    <w:rsid w:val="00817789"/>
    <w:rsid w:val="008217BF"/>
    <w:rsid w:val="00823BCA"/>
    <w:rsid w:val="00824B6F"/>
    <w:rsid w:val="00825070"/>
    <w:rsid w:val="0082511F"/>
    <w:rsid w:val="008259C9"/>
    <w:rsid w:val="008260B2"/>
    <w:rsid w:val="0082764E"/>
    <w:rsid w:val="00830798"/>
    <w:rsid w:val="0083092D"/>
    <w:rsid w:val="00830C03"/>
    <w:rsid w:val="008310BA"/>
    <w:rsid w:val="0083236E"/>
    <w:rsid w:val="0083326B"/>
    <w:rsid w:val="008336F0"/>
    <w:rsid w:val="00833902"/>
    <w:rsid w:val="00833FF8"/>
    <w:rsid w:val="0083425B"/>
    <w:rsid w:val="00834A59"/>
    <w:rsid w:val="008354B4"/>
    <w:rsid w:val="008357C5"/>
    <w:rsid w:val="00836887"/>
    <w:rsid w:val="00836CF8"/>
    <w:rsid w:val="0084111B"/>
    <w:rsid w:val="00841546"/>
    <w:rsid w:val="008415F7"/>
    <w:rsid w:val="00841A65"/>
    <w:rsid w:val="008425F9"/>
    <w:rsid w:val="00844071"/>
    <w:rsid w:val="008446AD"/>
    <w:rsid w:val="008448AC"/>
    <w:rsid w:val="008449DA"/>
    <w:rsid w:val="00844AEC"/>
    <w:rsid w:val="00845B95"/>
    <w:rsid w:val="00846765"/>
    <w:rsid w:val="00846CC3"/>
    <w:rsid w:val="00846EC0"/>
    <w:rsid w:val="00847E54"/>
    <w:rsid w:val="00850ECE"/>
    <w:rsid w:val="00851BB0"/>
    <w:rsid w:val="00851E55"/>
    <w:rsid w:val="008526AD"/>
    <w:rsid w:val="008526EF"/>
    <w:rsid w:val="008539CF"/>
    <w:rsid w:val="00853A7F"/>
    <w:rsid w:val="00853AA7"/>
    <w:rsid w:val="00854780"/>
    <w:rsid w:val="0085532C"/>
    <w:rsid w:val="008561CF"/>
    <w:rsid w:val="00856394"/>
    <w:rsid w:val="00856D2F"/>
    <w:rsid w:val="00856E26"/>
    <w:rsid w:val="00856FEE"/>
    <w:rsid w:val="008571B4"/>
    <w:rsid w:val="00857C0F"/>
    <w:rsid w:val="00857D64"/>
    <w:rsid w:val="0086071A"/>
    <w:rsid w:val="008615BE"/>
    <w:rsid w:val="008619B0"/>
    <w:rsid w:val="00861EA9"/>
    <w:rsid w:val="00862C5D"/>
    <w:rsid w:val="0086426F"/>
    <w:rsid w:val="00865091"/>
    <w:rsid w:val="0086756B"/>
    <w:rsid w:val="008675E7"/>
    <w:rsid w:val="00867622"/>
    <w:rsid w:val="00867B81"/>
    <w:rsid w:val="00870B08"/>
    <w:rsid w:val="00872009"/>
    <w:rsid w:val="0087252A"/>
    <w:rsid w:val="00872F31"/>
    <w:rsid w:val="008730B7"/>
    <w:rsid w:val="008741EC"/>
    <w:rsid w:val="008742C8"/>
    <w:rsid w:val="00874B37"/>
    <w:rsid w:val="00875836"/>
    <w:rsid w:val="00875FDB"/>
    <w:rsid w:val="00877A3F"/>
    <w:rsid w:val="00880E1B"/>
    <w:rsid w:val="008812EF"/>
    <w:rsid w:val="00881CF2"/>
    <w:rsid w:val="0088241E"/>
    <w:rsid w:val="00882DB5"/>
    <w:rsid w:val="00883838"/>
    <w:rsid w:val="0088395A"/>
    <w:rsid w:val="008839E8"/>
    <w:rsid w:val="0088433F"/>
    <w:rsid w:val="008850A0"/>
    <w:rsid w:val="00886F87"/>
    <w:rsid w:val="0088739E"/>
    <w:rsid w:val="008906A9"/>
    <w:rsid w:val="00890932"/>
    <w:rsid w:val="0089116B"/>
    <w:rsid w:val="00891213"/>
    <w:rsid w:val="00891482"/>
    <w:rsid w:val="00891640"/>
    <w:rsid w:val="00892D3E"/>
    <w:rsid w:val="00892F39"/>
    <w:rsid w:val="00894610"/>
    <w:rsid w:val="00894842"/>
    <w:rsid w:val="00895404"/>
    <w:rsid w:val="0089674B"/>
    <w:rsid w:val="00896850"/>
    <w:rsid w:val="00897811"/>
    <w:rsid w:val="008A0CBD"/>
    <w:rsid w:val="008A1681"/>
    <w:rsid w:val="008A3619"/>
    <w:rsid w:val="008A4900"/>
    <w:rsid w:val="008A56D0"/>
    <w:rsid w:val="008A580A"/>
    <w:rsid w:val="008A5CBD"/>
    <w:rsid w:val="008A60EC"/>
    <w:rsid w:val="008A651D"/>
    <w:rsid w:val="008A7658"/>
    <w:rsid w:val="008A78B9"/>
    <w:rsid w:val="008A7F76"/>
    <w:rsid w:val="008B0E62"/>
    <w:rsid w:val="008B121B"/>
    <w:rsid w:val="008B155D"/>
    <w:rsid w:val="008B22A7"/>
    <w:rsid w:val="008B22D8"/>
    <w:rsid w:val="008B2353"/>
    <w:rsid w:val="008B2A50"/>
    <w:rsid w:val="008B2FA6"/>
    <w:rsid w:val="008B37B2"/>
    <w:rsid w:val="008B3AE0"/>
    <w:rsid w:val="008B58B5"/>
    <w:rsid w:val="008B5B39"/>
    <w:rsid w:val="008B5D49"/>
    <w:rsid w:val="008B5F75"/>
    <w:rsid w:val="008B614B"/>
    <w:rsid w:val="008B6C7F"/>
    <w:rsid w:val="008B7342"/>
    <w:rsid w:val="008B79B9"/>
    <w:rsid w:val="008B7B7C"/>
    <w:rsid w:val="008B7D2A"/>
    <w:rsid w:val="008C0B96"/>
    <w:rsid w:val="008C0DB9"/>
    <w:rsid w:val="008C10D6"/>
    <w:rsid w:val="008C2776"/>
    <w:rsid w:val="008C2E7D"/>
    <w:rsid w:val="008C3455"/>
    <w:rsid w:val="008C4EDC"/>
    <w:rsid w:val="008C602A"/>
    <w:rsid w:val="008C652C"/>
    <w:rsid w:val="008C6E50"/>
    <w:rsid w:val="008D1074"/>
    <w:rsid w:val="008D12A5"/>
    <w:rsid w:val="008D136D"/>
    <w:rsid w:val="008D1D42"/>
    <w:rsid w:val="008D1D77"/>
    <w:rsid w:val="008D275D"/>
    <w:rsid w:val="008D293B"/>
    <w:rsid w:val="008D34CE"/>
    <w:rsid w:val="008D3897"/>
    <w:rsid w:val="008D4688"/>
    <w:rsid w:val="008D4BD0"/>
    <w:rsid w:val="008D5782"/>
    <w:rsid w:val="008D5880"/>
    <w:rsid w:val="008D5D79"/>
    <w:rsid w:val="008D65DC"/>
    <w:rsid w:val="008D6F10"/>
    <w:rsid w:val="008D7EE3"/>
    <w:rsid w:val="008E0E73"/>
    <w:rsid w:val="008E1D50"/>
    <w:rsid w:val="008E2432"/>
    <w:rsid w:val="008E2632"/>
    <w:rsid w:val="008E2ED7"/>
    <w:rsid w:val="008E31B1"/>
    <w:rsid w:val="008E4907"/>
    <w:rsid w:val="008E7B38"/>
    <w:rsid w:val="008F0197"/>
    <w:rsid w:val="008F1010"/>
    <w:rsid w:val="008F184A"/>
    <w:rsid w:val="008F1AFC"/>
    <w:rsid w:val="008F3299"/>
    <w:rsid w:val="008F356C"/>
    <w:rsid w:val="008F449E"/>
    <w:rsid w:val="008F4D24"/>
    <w:rsid w:val="008F75F2"/>
    <w:rsid w:val="008F778C"/>
    <w:rsid w:val="008F7ACF"/>
    <w:rsid w:val="00900937"/>
    <w:rsid w:val="00900E6A"/>
    <w:rsid w:val="00900F29"/>
    <w:rsid w:val="00901DB5"/>
    <w:rsid w:val="00901E27"/>
    <w:rsid w:val="009026CA"/>
    <w:rsid w:val="00902CA6"/>
    <w:rsid w:val="00903960"/>
    <w:rsid w:val="00903969"/>
    <w:rsid w:val="00904170"/>
    <w:rsid w:val="0090544A"/>
    <w:rsid w:val="00905FD1"/>
    <w:rsid w:val="00906208"/>
    <w:rsid w:val="0090645A"/>
    <w:rsid w:val="009066A6"/>
    <w:rsid w:val="0090670E"/>
    <w:rsid w:val="00907A1C"/>
    <w:rsid w:val="009104DC"/>
    <w:rsid w:val="0091075C"/>
    <w:rsid w:val="00910F2D"/>
    <w:rsid w:val="00911F1A"/>
    <w:rsid w:val="00911F8C"/>
    <w:rsid w:val="00912256"/>
    <w:rsid w:val="0091242A"/>
    <w:rsid w:val="00912B36"/>
    <w:rsid w:val="009135AC"/>
    <w:rsid w:val="00913ED0"/>
    <w:rsid w:val="00914032"/>
    <w:rsid w:val="00914080"/>
    <w:rsid w:val="00914D52"/>
    <w:rsid w:val="00914ECD"/>
    <w:rsid w:val="009154DD"/>
    <w:rsid w:val="009167FB"/>
    <w:rsid w:val="009168F1"/>
    <w:rsid w:val="00916A86"/>
    <w:rsid w:val="00917091"/>
    <w:rsid w:val="009204BC"/>
    <w:rsid w:val="009209F0"/>
    <w:rsid w:val="0092187D"/>
    <w:rsid w:val="00921E94"/>
    <w:rsid w:val="00922205"/>
    <w:rsid w:val="00923E10"/>
    <w:rsid w:val="00924151"/>
    <w:rsid w:val="00924620"/>
    <w:rsid w:val="00924A63"/>
    <w:rsid w:val="00926298"/>
    <w:rsid w:val="00926524"/>
    <w:rsid w:val="00927872"/>
    <w:rsid w:val="00930689"/>
    <w:rsid w:val="00930E2C"/>
    <w:rsid w:val="00932645"/>
    <w:rsid w:val="00932AC2"/>
    <w:rsid w:val="00932B3C"/>
    <w:rsid w:val="009331B2"/>
    <w:rsid w:val="00933C37"/>
    <w:rsid w:val="00934012"/>
    <w:rsid w:val="009341B4"/>
    <w:rsid w:val="00934868"/>
    <w:rsid w:val="00934ED9"/>
    <w:rsid w:val="009353CF"/>
    <w:rsid w:val="0093559F"/>
    <w:rsid w:val="00937068"/>
    <w:rsid w:val="009372FF"/>
    <w:rsid w:val="00940C7F"/>
    <w:rsid w:val="009418E4"/>
    <w:rsid w:val="00941E70"/>
    <w:rsid w:val="00942187"/>
    <w:rsid w:val="00943FC4"/>
    <w:rsid w:val="00946654"/>
    <w:rsid w:val="00946C68"/>
    <w:rsid w:val="00950A15"/>
    <w:rsid w:val="00951184"/>
    <w:rsid w:val="00951FF1"/>
    <w:rsid w:val="00953CC4"/>
    <w:rsid w:val="0095496F"/>
    <w:rsid w:val="00954ADD"/>
    <w:rsid w:val="00954E78"/>
    <w:rsid w:val="00954E87"/>
    <w:rsid w:val="00956039"/>
    <w:rsid w:val="009560F3"/>
    <w:rsid w:val="00956168"/>
    <w:rsid w:val="009562F5"/>
    <w:rsid w:val="009569B4"/>
    <w:rsid w:val="00956BCB"/>
    <w:rsid w:val="00957585"/>
    <w:rsid w:val="009576B5"/>
    <w:rsid w:val="00960205"/>
    <w:rsid w:val="009606A0"/>
    <w:rsid w:val="009614B3"/>
    <w:rsid w:val="00961715"/>
    <w:rsid w:val="00961CAC"/>
    <w:rsid w:val="00961F25"/>
    <w:rsid w:val="00962FC6"/>
    <w:rsid w:val="00963811"/>
    <w:rsid w:val="00965082"/>
    <w:rsid w:val="00965E5C"/>
    <w:rsid w:val="009661F5"/>
    <w:rsid w:val="00966394"/>
    <w:rsid w:val="00966813"/>
    <w:rsid w:val="00967094"/>
    <w:rsid w:val="009701C2"/>
    <w:rsid w:val="009707FD"/>
    <w:rsid w:val="00970F63"/>
    <w:rsid w:val="00971592"/>
    <w:rsid w:val="0097188D"/>
    <w:rsid w:val="00971B33"/>
    <w:rsid w:val="00971B46"/>
    <w:rsid w:val="009720FF"/>
    <w:rsid w:val="00972245"/>
    <w:rsid w:val="00972FB7"/>
    <w:rsid w:val="009737B8"/>
    <w:rsid w:val="00973802"/>
    <w:rsid w:val="00973D2A"/>
    <w:rsid w:val="009741B1"/>
    <w:rsid w:val="0097437D"/>
    <w:rsid w:val="00974A04"/>
    <w:rsid w:val="00975522"/>
    <w:rsid w:val="00975B23"/>
    <w:rsid w:val="00976A3D"/>
    <w:rsid w:val="00976E3F"/>
    <w:rsid w:val="00977194"/>
    <w:rsid w:val="00977AAD"/>
    <w:rsid w:val="00980565"/>
    <w:rsid w:val="009807A9"/>
    <w:rsid w:val="00981757"/>
    <w:rsid w:val="00983267"/>
    <w:rsid w:val="00983F14"/>
    <w:rsid w:val="00984440"/>
    <w:rsid w:val="009845BA"/>
    <w:rsid w:val="00986132"/>
    <w:rsid w:val="00987DFC"/>
    <w:rsid w:val="00987E84"/>
    <w:rsid w:val="00990066"/>
    <w:rsid w:val="0099032D"/>
    <w:rsid w:val="0099062F"/>
    <w:rsid w:val="009926F9"/>
    <w:rsid w:val="00992DDE"/>
    <w:rsid w:val="00995751"/>
    <w:rsid w:val="00995DB9"/>
    <w:rsid w:val="0099624B"/>
    <w:rsid w:val="00996970"/>
    <w:rsid w:val="009969BF"/>
    <w:rsid w:val="009976D7"/>
    <w:rsid w:val="00997D0A"/>
    <w:rsid w:val="009A112F"/>
    <w:rsid w:val="009A151F"/>
    <w:rsid w:val="009A1FBA"/>
    <w:rsid w:val="009A23F8"/>
    <w:rsid w:val="009A382F"/>
    <w:rsid w:val="009A3A8D"/>
    <w:rsid w:val="009A59DA"/>
    <w:rsid w:val="009A6BC3"/>
    <w:rsid w:val="009A7ED5"/>
    <w:rsid w:val="009B06FE"/>
    <w:rsid w:val="009B0B70"/>
    <w:rsid w:val="009B2024"/>
    <w:rsid w:val="009B239E"/>
    <w:rsid w:val="009B2708"/>
    <w:rsid w:val="009B2DCE"/>
    <w:rsid w:val="009B2F8F"/>
    <w:rsid w:val="009B3221"/>
    <w:rsid w:val="009B3423"/>
    <w:rsid w:val="009B421E"/>
    <w:rsid w:val="009B5267"/>
    <w:rsid w:val="009B5920"/>
    <w:rsid w:val="009B5A9C"/>
    <w:rsid w:val="009B5D74"/>
    <w:rsid w:val="009B72CA"/>
    <w:rsid w:val="009C0058"/>
    <w:rsid w:val="009C12EC"/>
    <w:rsid w:val="009C15DC"/>
    <w:rsid w:val="009C2588"/>
    <w:rsid w:val="009C259E"/>
    <w:rsid w:val="009C2AF6"/>
    <w:rsid w:val="009C3582"/>
    <w:rsid w:val="009C3EBF"/>
    <w:rsid w:val="009C5FFD"/>
    <w:rsid w:val="009C60EB"/>
    <w:rsid w:val="009C67A7"/>
    <w:rsid w:val="009D1279"/>
    <w:rsid w:val="009D1C0C"/>
    <w:rsid w:val="009D1C7C"/>
    <w:rsid w:val="009D257C"/>
    <w:rsid w:val="009D27F8"/>
    <w:rsid w:val="009D286A"/>
    <w:rsid w:val="009D2A23"/>
    <w:rsid w:val="009D2AC1"/>
    <w:rsid w:val="009D3DC0"/>
    <w:rsid w:val="009D3EDC"/>
    <w:rsid w:val="009D4483"/>
    <w:rsid w:val="009D47FF"/>
    <w:rsid w:val="009D49EB"/>
    <w:rsid w:val="009D4A87"/>
    <w:rsid w:val="009D5134"/>
    <w:rsid w:val="009D5140"/>
    <w:rsid w:val="009D56FB"/>
    <w:rsid w:val="009D59DB"/>
    <w:rsid w:val="009D5DA7"/>
    <w:rsid w:val="009D6496"/>
    <w:rsid w:val="009E0236"/>
    <w:rsid w:val="009E1B85"/>
    <w:rsid w:val="009E2AF6"/>
    <w:rsid w:val="009E3351"/>
    <w:rsid w:val="009E4197"/>
    <w:rsid w:val="009E47E7"/>
    <w:rsid w:val="009E5330"/>
    <w:rsid w:val="009E5A28"/>
    <w:rsid w:val="009E5AE0"/>
    <w:rsid w:val="009E5C06"/>
    <w:rsid w:val="009E65D8"/>
    <w:rsid w:val="009E6C89"/>
    <w:rsid w:val="009E7023"/>
    <w:rsid w:val="009E792F"/>
    <w:rsid w:val="009F0367"/>
    <w:rsid w:val="009F1495"/>
    <w:rsid w:val="009F14D5"/>
    <w:rsid w:val="009F2661"/>
    <w:rsid w:val="009F27F5"/>
    <w:rsid w:val="009F2BC6"/>
    <w:rsid w:val="009F46B4"/>
    <w:rsid w:val="009F5B12"/>
    <w:rsid w:val="009F5EC0"/>
    <w:rsid w:val="009F64BB"/>
    <w:rsid w:val="009F7131"/>
    <w:rsid w:val="009F7B54"/>
    <w:rsid w:val="00A01FAC"/>
    <w:rsid w:val="00A02139"/>
    <w:rsid w:val="00A02468"/>
    <w:rsid w:val="00A02D9B"/>
    <w:rsid w:val="00A02F7C"/>
    <w:rsid w:val="00A0316A"/>
    <w:rsid w:val="00A03631"/>
    <w:rsid w:val="00A036D6"/>
    <w:rsid w:val="00A03E04"/>
    <w:rsid w:val="00A03FA4"/>
    <w:rsid w:val="00A04555"/>
    <w:rsid w:val="00A04C07"/>
    <w:rsid w:val="00A05A6A"/>
    <w:rsid w:val="00A06F17"/>
    <w:rsid w:val="00A06F30"/>
    <w:rsid w:val="00A071DE"/>
    <w:rsid w:val="00A0730B"/>
    <w:rsid w:val="00A07657"/>
    <w:rsid w:val="00A103E5"/>
    <w:rsid w:val="00A1072B"/>
    <w:rsid w:val="00A109A3"/>
    <w:rsid w:val="00A10AF3"/>
    <w:rsid w:val="00A10CB4"/>
    <w:rsid w:val="00A11CD5"/>
    <w:rsid w:val="00A1252B"/>
    <w:rsid w:val="00A12BDB"/>
    <w:rsid w:val="00A12FB1"/>
    <w:rsid w:val="00A12FB3"/>
    <w:rsid w:val="00A12FBA"/>
    <w:rsid w:val="00A1336F"/>
    <w:rsid w:val="00A135DC"/>
    <w:rsid w:val="00A13C2B"/>
    <w:rsid w:val="00A14D38"/>
    <w:rsid w:val="00A14F2F"/>
    <w:rsid w:val="00A1551B"/>
    <w:rsid w:val="00A16430"/>
    <w:rsid w:val="00A165A5"/>
    <w:rsid w:val="00A16713"/>
    <w:rsid w:val="00A17CF0"/>
    <w:rsid w:val="00A202E9"/>
    <w:rsid w:val="00A2067B"/>
    <w:rsid w:val="00A21160"/>
    <w:rsid w:val="00A21886"/>
    <w:rsid w:val="00A22DBB"/>
    <w:rsid w:val="00A22F8B"/>
    <w:rsid w:val="00A23361"/>
    <w:rsid w:val="00A23FF1"/>
    <w:rsid w:val="00A24585"/>
    <w:rsid w:val="00A2488C"/>
    <w:rsid w:val="00A24CBD"/>
    <w:rsid w:val="00A25259"/>
    <w:rsid w:val="00A263A7"/>
    <w:rsid w:val="00A27185"/>
    <w:rsid w:val="00A300A7"/>
    <w:rsid w:val="00A30192"/>
    <w:rsid w:val="00A31357"/>
    <w:rsid w:val="00A31839"/>
    <w:rsid w:val="00A31B43"/>
    <w:rsid w:val="00A32390"/>
    <w:rsid w:val="00A323F8"/>
    <w:rsid w:val="00A332A4"/>
    <w:rsid w:val="00A33C6E"/>
    <w:rsid w:val="00A3409F"/>
    <w:rsid w:val="00A3479E"/>
    <w:rsid w:val="00A35569"/>
    <w:rsid w:val="00A35678"/>
    <w:rsid w:val="00A36100"/>
    <w:rsid w:val="00A36D22"/>
    <w:rsid w:val="00A37056"/>
    <w:rsid w:val="00A40405"/>
    <w:rsid w:val="00A40C23"/>
    <w:rsid w:val="00A420F9"/>
    <w:rsid w:val="00A42A8E"/>
    <w:rsid w:val="00A42ABC"/>
    <w:rsid w:val="00A43965"/>
    <w:rsid w:val="00A43A19"/>
    <w:rsid w:val="00A43E34"/>
    <w:rsid w:val="00A44429"/>
    <w:rsid w:val="00A44C7E"/>
    <w:rsid w:val="00A44CC6"/>
    <w:rsid w:val="00A44F75"/>
    <w:rsid w:val="00A4641D"/>
    <w:rsid w:val="00A46EC5"/>
    <w:rsid w:val="00A471D3"/>
    <w:rsid w:val="00A47ACC"/>
    <w:rsid w:val="00A50926"/>
    <w:rsid w:val="00A51430"/>
    <w:rsid w:val="00A514BA"/>
    <w:rsid w:val="00A521B4"/>
    <w:rsid w:val="00A53A36"/>
    <w:rsid w:val="00A53A96"/>
    <w:rsid w:val="00A53C91"/>
    <w:rsid w:val="00A5459F"/>
    <w:rsid w:val="00A546DD"/>
    <w:rsid w:val="00A54E87"/>
    <w:rsid w:val="00A55458"/>
    <w:rsid w:val="00A559A4"/>
    <w:rsid w:val="00A55AA4"/>
    <w:rsid w:val="00A55F2B"/>
    <w:rsid w:val="00A56672"/>
    <w:rsid w:val="00A5684F"/>
    <w:rsid w:val="00A56BA5"/>
    <w:rsid w:val="00A57428"/>
    <w:rsid w:val="00A60D65"/>
    <w:rsid w:val="00A6126D"/>
    <w:rsid w:val="00A6153F"/>
    <w:rsid w:val="00A61E7B"/>
    <w:rsid w:val="00A6221A"/>
    <w:rsid w:val="00A62520"/>
    <w:rsid w:val="00A6274C"/>
    <w:rsid w:val="00A63268"/>
    <w:rsid w:val="00A63626"/>
    <w:rsid w:val="00A6370F"/>
    <w:rsid w:val="00A64881"/>
    <w:rsid w:val="00A651F3"/>
    <w:rsid w:val="00A65316"/>
    <w:rsid w:val="00A66093"/>
    <w:rsid w:val="00A660B7"/>
    <w:rsid w:val="00A66409"/>
    <w:rsid w:val="00A66579"/>
    <w:rsid w:val="00A665F7"/>
    <w:rsid w:val="00A676CF"/>
    <w:rsid w:val="00A70743"/>
    <w:rsid w:val="00A70ABF"/>
    <w:rsid w:val="00A70B0B"/>
    <w:rsid w:val="00A71061"/>
    <w:rsid w:val="00A711C0"/>
    <w:rsid w:val="00A711FB"/>
    <w:rsid w:val="00A71AEF"/>
    <w:rsid w:val="00A71B27"/>
    <w:rsid w:val="00A71ECE"/>
    <w:rsid w:val="00A726B5"/>
    <w:rsid w:val="00A72ABA"/>
    <w:rsid w:val="00A7350B"/>
    <w:rsid w:val="00A750B8"/>
    <w:rsid w:val="00A75403"/>
    <w:rsid w:val="00A75B1A"/>
    <w:rsid w:val="00A7603C"/>
    <w:rsid w:val="00A764AF"/>
    <w:rsid w:val="00A7738F"/>
    <w:rsid w:val="00A7739E"/>
    <w:rsid w:val="00A77697"/>
    <w:rsid w:val="00A80191"/>
    <w:rsid w:val="00A815A2"/>
    <w:rsid w:val="00A81755"/>
    <w:rsid w:val="00A82DB4"/>
    <w:rsid w:val="00A838E9"/>
    <w:rsid w:val="00A83C0C"/>
    <w:rsid w:val="00A85154"/>
    <w:rsid w:val="00A855F0"/>
    <w:rsid w:val="00A86D9C"/>
    <w:rsid w:val="00A87365"/>
    <w:rsid w:val="00A873E8"/>
    <w:rsid w:val="00A906BD"/>
    <w:rsid w:val="00A9082A"/>
    <w:rsid w:val="00A91A9A"/>
    <w:rsid w:val="00A91F49"/>
    <w:rsid w:val="00A9274D"/>
    <w:rsid w:val="00A927C6"/>
    <w:rsid w:val="00A92F0F"/>
    <w:rsid w:val="00A956C4"/>
    <w:rsid w:val="00A95CA3"/>
    <w:rsid w:val="00A95D50"/>
    <w:rsid w:val="00A96A44"/>
    <w:rsid w:val="00A97098"/>
    <w:rsid w:val="00A975A6"/>
    <w:rsid w:val="00A97BC8"/>
    <w:rsid w:val="00AA35EC"/>
    <w:rsid w:val="00AA3E5D"/>
    <w:rsid w:val="00AA41E9"/>
    <w:rsid w:val="00AA4F81"/>
    <w:rsid w:val="00AA7983"/>
    <w:rsid w:val="00AA79E0"/>
    <w:rsid w:val="00AB0A62"/>
    <w:rsid w:val="00AB1164"/>
    <w:rsid w:val="00AB2117"/>
    <w:rsid w:val="00AB24AB"/>
    <w:rsid w:val="00AB2738"/>
    <w:rsid w:val="00AB2929"/>
    <w:rsid w:val="00AB2D08"/>
    <w:rsid w:val="00AB2E1D"/>
    <w:rsid w:val="00AB35EC"/>
    <w:rsid w:val="00AB5012"/>
    <w:rsid w:val="00AB5E7A"/>
    <w:rsid w:val="00AB6091"/>
    <w:rsid w:val="00AB6100"/>
    <w:rsid w:val="00AB7338"/>
    <w:rsid w:val="00AB79A8"/>
    <w:rsid w:val="00AC03F8"/>
    <w:rsid w:val="00AC0452"/>
    <w:rsid w:val="00AC137A"/>
    <w:rsid w:val="00AC154C"/>
    <w:rsid w:val="00AC1FDF"/>
    <w:rsid w:val="00AC23BD"/>
    <w:rsid w:val="00AC35D8"/>
    <w:rsid w:val="00AC3A82"/>
    <w:rsid w:val="00AC4902"/>
    <w:rsid w:val="00AC4AD5"/>
    <w:rsid w:val="00AC5815"/>
    <w:rsid w:val="00AC7239"/>
    <w:rsid w:val="00AC75E8"/>
    <w:rsid w:val="00AC7A1B"/>
    <w:rsid w:val="00AD0995"/>
    <w:rsid w:val="00AD0C73"/>
    <w:rsid w:val="00AD0CE0"/>
    <w:rsid w:val="00AD302C"/>
    <w:rsid w:val="00AD31B3"/>
    <w:rsid w:val="00AD34CB"/>
    <w:rsid w:val="00AD35F2"/>
    <w:rsid w:val="00AD5CD9"/>
    <w:rsid w:val="00AD6AA8"/>
    <w:rsid w:val="00AD7454"/>
    <w:rsid w:val="00AE1106"/>
    <w:rsid w:val="00AE1709"/>
    <w:rsid w:val="00AE182C"/>
    <w:rsid w:val="00AE396A"/>
    <w:rsid w:val="00AE3B02"/>
    <w:rsid w:val="00AE4826"/>
    <w:rsid w:val="00AE53E3"/>
    <w:rsid w:val="00AE600C"/>
    <w:rsid w:val="00AE61B8"/>
    <w:rsid w:val="00AE756E"/>
    <w:rsid w:val="00AF0285"/>
    <w:rsid w:val="00AF106E"/>
    <w:rsid w:val="00AF1438"/>
    <w:rsid w:val="00AF18B5"/>
    <w:rsid w:val="00AF1BCB"/>
    <w:rsid w:val="00AF1E8D"/>
    <w:rsid w:val="00AF24DD"/>
    <w:rsid w:val="00AF3BA1"/>
    <w:rsid w:val="00AF3D94"/>
    <w:rsid w:val="00AF4DD5"/>
    <w:rsid w:val="00AF5B26"/>
    <w:rsid w:val="00AF62C8"/>
    <w:rsid w:val="00AF7185"/>
    <w:rsid w:val="00AF74FE"/>
    <w:rsid w:val="00B0015B"/>
    <w:rsid w:val="00B00BA8"/>
    <w:rsid w:val="00B01108"/>
    <w:rsid w:val="00B01389"/>
    <w:rsid w:val="00B015B9"/>
    <w:rsid w:val="00B01617"/>
    <w:rsid w:val="00B02236"/>
    <w:rsid w:val="00B0252A"/>
    <w:rsid w:val="00B02F0C"/>
    <w:rsid w:val="00B0379A"/>
    <w:rsid w:val="00B03E3B"/>
    <w:rsid w:val="00B03E52"/>
    <w:rsid w:val="00B04E70"/>
    <w:rsid w:val="00B055A4"/>
    <w:rsid w:val="00B05A57"/>
    <w:rsid w:val="00B05E76"/>
    <w:rsid w:val="00B0687C"/>
    <w:rsid w:val="00B06F60"/>
    <w:rsid w:val="00B07268"/>
    <w:rsid w:val="00B0794D"/>
    <w:rsid w:val="00B104DF"/>
    <w:rsid w:val="00B107FD"/>
    <w:rsid w:val="00B108E1"/>
    <w:rsid w:val="00B10E90"/>
    <w:rsid w:val="00B111A1"/>
    <w:rsid w:val="00B1165E"/>
    <w:rsid w:val="00B148A0"/>
    <w:rsid w:val="00B14F76"/>
    <w:rsid w:val="00B14FF8"/>
    <w:rsid w:val="00B154E4"/>
    <w:rsid w:val="00B1661C"/>
    <w:rsid w:val="00B176AC"/>
    <w:rsid w:val="00B179C2"/>
    <w:rsid w:val="00B2000B"/>
    <w:rsid w:val="00B205BC"/>
    <w:rsid w:val="00B21AA9"/>
    <w:rsid w:val="00B222BC"/>
    <w:rsid w:val="00B227A1"/>
    <w:rsid w:val="00B22E53"/>
    <w:rsid w:val="00B23AB6"/>
    <w:rsid w:val="00B2477A"/>
    <w:rsid w:val="00B24BC9"/>
    <w:rsid w:val="00B24C6E"/>
    <w:rsid w:val="00B24D46"/>
    <w:rsid w:val="00B253BC"/>
    <w:rsid w:val="00B26E71"/>
    <w:rsid w:val="00B273E7"/>
    <w:rsid w:val="00B2796F"/>
    <w:rsid w:val="00B27DBB"/>
    <w:rsid w:val="00B30A3D"/>
    <w:rsid w:val="00B31298"/>
    <w:rsid w:val="00B313B4"/>
    <w:rsid w:val="00B31743"/>
    <w:rsid w:val="00B31E12"/>
    <w:rsid w:val="00B32B50"/>
    <w:rsid w:val="00B33F42"/>
    <w:rsid w:val="00B34B14"/>
    <w:rsid w:val="00B35110"/>
    <w:rsid w:val="00B35559"/>
    <w:rsid w:val="00B3674D"/>
    <w:rsid w:val="00B3743C"/>
    <w:rsid w:val="00B377F0"/>
    <w:rsid w:val="00B41AD4"/>
    <w:rsid w:val="00B41EBD"/>
    <w:rsid w:val="00B426FE"/>
    <w:rsid w:val="00B42883"/>
    <w:rsid w:val="00B42889"/>
    <w:rsid w:val="00B434B8"/>
    <w:rsid w:val="00B43669"/>
    <w:rsid w:val="00B43835"/>
    <w:rsid w:val="00B4397B"/>
    <w:rsid w:val="00B43B2F"/>
    <w:rsid w:val="00B451F1"/>
    <w:rsid w:val="00B45D4D"/>
    <w:rsid w:val="00B45ED7"/>
    <w:rsid w:val="00B4698F"/>
    <w:rsid w:val="00B470D7"/>
    <w:rsid w:val="00B4734A"/>
    <w:rsid w:val="00B47505"/>
    <w:rsid w:val="00B50261"/>
    <w:rsid w:val="00B50336"/>
    <w:rsid w:val="00B51858"/>
    <w:rsid w:val="00B51DDE"/>
    <w:rsid w:val="00B52367"/>
    <w:rsid w:val="00B52B3E"/>
    <w:rsid w:val="00B5305D"/>
    <w:rsid w:val="00B54EF4"/>
    <w:rsid w:val="00B5571C"/>
    <w:rsid w:val="00B560BE"/>
    <w:rsid w:val="00B56218"/>
    <w:rsid w:val="00B56669"/>
    <w:rsid w:val="00B56907"/>
    <w:rsid w:val="00B56964"/>
    <w:rsid w:val="00B60109"/>
    <w:rsid w:val="00B602B2"/>
    <w:rsid w:val="00B60774"/>
    <w:rsid w:val="00B609AA"/>
    <w:rsid w:val="00B615FC"/>
    <w:rsid w:val="00B61E15"/>
    <w:rsid w:val="00B624C0"/>
    <w:rsid w:val="00B63596"/>
    <w:rsid w:val="00B6375E"/>
    <w:rsid w:val="00B639D9"/>
    <w:rsid w:val="00B6424E"/>
    <w:rsid w:val="00B648F9"/>
    <w:rsid w:val="00B65782"/>
    <w:rsid w:val="00B667E6"/>
    <w:rsid w:val="00B66B3E"/>
    <w:rsid w:val="00B67DE1"/>
    <w:rsid w:val="00B67DFA"/>
    <w:rsid w:val="00B67E22"/>
    <w:rsid w:val="00B70067"/>
    <w:rsid w:val="00B700A3"/>
    <w:rsid w:val="00B7084F"/>
    <w:rsid w:val="00B70995"/>
    <w:rsid w:val="00B70DE4"/>
    <w:rsid w:val="00B71893"/>
    <w:rsid w:val="00B71C8D"/>
    <w:rsid w:val="00B721A6"/>
    <w:rsid w:val="00B726FA"/>
    <w:rsid w:val="00B72AB7"/>
    <w:rsid w:val="00B72F6F"/>
    <w:rsid w:val="00B73012"/>
    <w:rsid w:val="00B73D92"/>
    <w:rsid w:val="00B74BFE"/>
    <w:rsid w:val="00B7569C"/>
    <w:rsid w:val="00B778BB"/>
    <w:rsid w:val="00B80B56"/>
    <w:rsid w:val="00B81DE3"/>
    <w:rsid w:val="00B8201C"/>
    <w:rsid w:val="00B8330B"/>
    <w:rsid w:val="00B83813"/>
    <w:rsid w:val="00B847C8"/>
    <w:rsid w:val="00B85F4A"/>
    <w:rsid w:val="00B87904"/>
    <w:rsid w:val="00B87CAE"/>
    <w:rsid w:val="00B90032"/>
    <w:rsid w:val="00B91B3E"/>
    <w:rsid w:val="00B92038"/>
    <w:rsid w:val="00B9391F"/>
    <w:rsid w:val="00B93DA4"/>
    <w:rsid w:val="00B943B2"/>
    <w:rsid w:val="00B9532E"/>
    <w:rsid w:val="00B95D3F"/>
    <w:rsid w:val="00B96774"/>
    <w:rsid w:val="00B970EE"/>
    <w:rsid w:val="00B972DB"/>
    <w:rsid w:val="00B97689"/>
    <w:rsid w:val="00B97D00"/>
    <w:rsid w:val="00B97F25"/>
    <w:rsid w:val="00BA0FBE"/>
    <w:rsid w:val="00BA15F3"/>
    <w:rsid w:val="00BA217C"/>
    <w:rsid w:val="00BA322D"/>
    <w:rsid w:val="00BA475D"/>
    <w:rsid w:val="00BA4D58"/>
    <w:rsid w:val="00BA54A8"/>
    <w:rsid w:val="00BA58FE"/>
    <w:rsid w:val="00BA680E"/>
    <w:rsid w:val="00BA78A0"/>
    <w:rsid w:val="00BADF87"/>
    <w:rsid w:val="00BB26F2"/>
    <w:rsid w:val="00BB2A1C"/>
    <w:rsid w:val="00BB3013"/>
    <w:rsid w:val="00BB3321"/>
    <w:rsid w:val="00BB3ECE"/>
    <w:rsid w:val="00BB3F11"/>
    <w:rsid w:val="00BB4229"/>
    <w:rsid w:val="00BB5DFA"/>
    <w:rsid w:val="00BB642B"/>
    <w:rsid w:val="00BB6A66"/>
    <w:rsid w:val="00BC04DA"/>
    <w:rsid w:val="00BC08B7"/>
    <w:rsid w:val="00BC16EC"/>
    <w:rsid w:val="00BC276D"/>
    <w:rsid w:val="00BC3063"/>
    <w:rsid w:val="00BC3360"/>
    <w:rsid w:val="00BC38BA"/>
    <w:rsid w:val="00BC416D"/>
    <w:rsid w:val="00BC55DF"/>
    <w:rsid w:val="00BC5728"/>
    <w:rsid w:val="00BC5EF4"/>
    <w:rsid w:val="00BC5F2D"/>
    <w:rsid w:val="00BC63A8"/>
    <w:rsid w:val="00BC6CB0"/>
    <w:rsid w:val="00BC6E85"/>
    <w:rsid w:val="00BC7B18"/>
    <w:rsid w:val="00BC7CC2"/>
    <w:rsid w:val="00BD118A"/>
    <w:rsid w:val="00BD2082"/>
    <w:rsid w:val="00BD235F"/>
    <w:rsid w:val="00BD24D2"/>
    <w:rsid w:val="00BD39AA"/>
    <w:rsid w:val="00BD45B2"/>
    <w:rsid w:val="00BD5213"/>
    <w:rsid w:val="00BD58C8"/>
    <w:rsid w:val="00BD58D3"/>
    <w:rsid w:val="00BD6C59"/>
    <w:rsid w:val="00BD6E17"/>
    <w:rsid w:val="00BE0186"/>
    <w:rsid w:val="00BE10E0"/>
    <w:rsid w:val="00BE1C67"/>
    <w:rsid w:val="00BE3072"/>
    <w:rsid w:val="00BE5E52"/>
    <w:rsid w:val="00BE6268"/>
    <w:rsid w:val="00BE70B5"/>
    <w:rsid w:val="00BE7A1D"/>
    <w:rsid w:val="00BE7AA4"/>
    <w:rsid w:val="00BF09D7"/>
    <w:rsid w:val="00BF0CAB"/>
    <w:rsid w:val="00BF115D"/>
    <w:rsid w:val="00BF1341"/>
    <w:rsid w:val="00BF1362"/>
    <w:rsid w:val="00BF19B6"/>
    <w:rsid w:val="00BF2265"/>
    <w:rsid w:val="00BF2501"/>
    <w:rsid w:val="00BF462F"/>
    <w:rsid w:val="00BF4707"/>
    <w:rsid w:val="00BF4BAB"/>
    <w:rsid w:val="00BF51F6"/>
    <w:rsid w:val="00BF5EB2"/>
    <w:rsid w:val="00BF5F1E"/>
    <w:rsid w:val="00BF6120"/>
    <w:rsid w:val="00BF760D"/>
    <w:rsid w:val="00BF7F10"/>
    <w:rsid w:val="00C0012C"/>
    <w:rsid w:val="00C011B8"/>
    <w:rsid w:val="00C01A37"/>
    <w:rsid w:val="00C01A53"/>
    <w:rsid w:val="00C0241F"/>
    <w:rsid w:val="00C027CD"/>
    <w:rsid w:val="00C04616"/>
    <w:rsid w:val="00C050F0"/>
    <w:rsid w:val="00C05DC9"/>
    <w:rsid w:val="00C066E4"/>
    <w:rsid w:val="00C06ACB"/>
    <w:rsid w:val="00C10074"/>
    <w:rsid w:val="00C1081B"/>
    <w:rsid w:val="00C10B47"/>
    <w:rsid w:val="00C11342"/>
    <w:rsid w:val="00C123F2"/>
    <w:rsid w:val="00C12FA3"/>
    <w:rsid w:val="00C1373B"/>
    <w:rsid w:val="00C13BFA"/>
    <w:rsid w:val="00C13C3B"/>
    <w:rsid w:val="00C13E65"/>
    <w:rsid w:val="00C13F73"/>
    <w:rsid w:val="00C14278"/>
    <w:rsid w:val="00C162C3"/>
    <w:rsid w:val="00C165EA"/>
    <w:rsid w:val="00C1683F"/>
    <w:rsid w:val="00C20DFC"/>
    <w:rsid w:val="00C210D1"/>
    <w:rsid w:val="00C21E48"/>
    <w:rsid w:val="00C23367"/>
    <w:rsid w:val="00C24D01"/>
    <w:rsid w:val="00C24F88"/>
    <w:rsid w:val="00C2535E"/>
    <w:rsid w:val="00C25865"/>
    <w:rsid w:val="00C2679A"/>
    <w:rsid w:val="00C30FFD"/>
    <w:rsid w:val="00C31244"/>
    <w:rsid w:val="00C324D2"/>
    <w:rsid w:val="00C327D7"/>
    <w:rsid w:val="00C32C91"/>
    <w:rsid w:val="00C333C3"/>
    <w:rsid w:val="00C348CD"/>
    <w:rsid w:val="00C35841"/>
    <w:rsid w:val="00C3585A"/>
    <w:rsid w:val="00C35913"/>
    <w:rsid w:val="00C35924"/>
    <w:rsid w:val="00C36359"/>
    <w:rsid w:val="00C37399"/>
    <w:rsid w:val="00C375CC"/>
    <w:rsid w:val="00C40826"/>
    <w:rsid w:val="00C41B29"/>
    <w:rsid w:val="00C435E3"/>
    <w:rsid w:val="00C44001"/>
    <w:rsid w:val="00C4483D"/>
    <w:rsid w:val="00C44E7B"/>
    <w:rsid w:val="00C4509C"/>
    <w:rsid w:val="00C455F6"/>
    <w:rsid w:val="00C459EF"/>
    <w:rsid w:val="00C463FF"/>
    <w:rsid w:val="00C508E9"/>
    <w:rsid w:val="00C50B48"/>
    <w:rsid w:val="00C510E4"/>
    <w:rsid w:val="00C51582"/>
    <w:rsid w:val="00C51E19"/>
    <w:rsid w:val="00C52812"/>
    <w:rsid w:val="00C5376C"/>
    <w:rsid w:val="00C539ED"/>
    <w:rsid w:val="00C558AC"/>
    <w:rsid w:val="00C566BA"/>
    <w:rsid w:val="00C56CCF"/>
    <w:rsid w:val="00C56DF0"/>
    <w:rsid w:val="00C56F0E"/>
    <w:rsid w:val="00C57618"/>
    <w:rsid w:val="00C604F2"/>
    <w:rsid w:val="00C60513"/>
    <w:rsid w:val="00C61635"/>
    <w:rsid w:val="00C63C93"/>
    <w:rsid w:val="00C64BBC"/>
    <w:rsid w:val="00C64CEB"/>
    <w:rsid w:val="00C6508B"/>
    <w:rsid w:val="00C655A4"/>
    <w:rsid w:val="00C661C0"/>
    <w:rsid w:val="00C666BF"/>
    <w:rsid w:val="00C668DC"/>
    <w:rsid w:val="00C67D37"/>
    <w:rsid w:val="00C70EA7"/>
    <w:rsid w:val="00C7116F"/>
    <w:rsid w:val="00C715A8"/>
    <w:rsid w:val="00C72B89"/>
    <w:rsid w:val="00C72FC8"/>
    <w:rsid w:val="00C7395A"/>
    <w:rsid w:val="00C742E7"/>
    <w:rsid w:val="00C7509A"/>
    <w:rsid w:val="00C75BF0"/>
    <w:rsid w:val="00C75E6F"/>
    <w:rsid w:val="00C7609E"/>
    <w:rsid w:val="00C7649D"/>
    <w:rsid w:val="00C76BA0"/>
    <w:rsid w:val="00C77850"/>
    <w:rsid w:val="00C810B1"/>
    <w:rsid w:val="00C820C8"/>
    <w:rsid w:val="00C836E8"/>
    <w:rsid w:val="00C838DA"/>
    <w:rsid w:val="00C83DBC"/>
    <w:rsid w:val="00C84029"/>
    <w:rsid w:val="00C903C1"/>
    <w:rsid w:val="00C910D8"/>
    <w:rsid w:val="00C91E1A"/>
    <w:rsid w:val="00C95362"/>
    <w:rsid w:val="00CA0832"/>
    <w:rsid w:val="00CA1047"/>
    <w:rsid w:val="00CA11C4"/>
    <w:rsid w:val="00CA1421"/>
    <w:rsid w:val="00CA1742"/>
    <w:rsid w:val="00CA2DA5"/>
    <w:rsid w:val="00CA2E77"/>
    <w:rsid w:val="00CA3687"/>
    <w:rsid w:val="00CA373E"/>
    <w:rsid w:val="00CA3769"/>
    <w:rsid w:val="00CA4118"/>
    <w:rsid w:val="00CA431C"/>
    <w:rsid w:val="00CA48F9"/>
    <w:rsid w:val="00CA549F"/>
    <w:rsid w:val="00CA6FA8"/>
    <w:rsid w:val="00CA70E7"/>
    <w:rsid w:val="00CA7389"/>
    <w:rsid w:val="00CB0430"/>
    <w:rsid w:val="00CB168A"/>
    <w:rsid w:val="00CB2E7D"/>
    <w:rsid w:val="00CB39B0"/>
    <w:rsid w:val="00CB421F"/>
    <w:rsid w:val="00CB4331"/>
    <w:rsid w:val="00CB45F6"/>
    <w:rsid w:val="00CB5202"/>
    <w:rsid w:val="00CB664C"/>
    <w:rsid w:val="00CB664D"/>
    <w:rsid w:val="00CB6E4B"/>
    <w:rsid w:val="00CB7FBD"/>
    <w:rsid w:val="00CC05B3"/>
    <w:rsid w:val="00CC066B"/>
    <w:rsid w:val="00CC1581"/>
    <w:rsid w:val="00CC304E"/>
    <w:rsid w:val="00CC4B9D"/>
    <w:rsid w:val="00CC5000"/>
    <w:rsid w:val="00CC56DF"/>
    <w:rsid w:val="00CC6161"/>
    <w:rsid w:val="00CC66C8"/>
    <w:rsid w:val="00CD0010"/>
    <w:rsid w:val="00CD19E6"/>
    <w:rsid w:val="00CD2777"/>
    <w:rsid w:val="00CD33A8"/>
    <w:rsid w:val="00CD4127"/>
    <w:rsid w:val="00CD4828"/>
    <w:rsid w:val="00CD48C0"/>
    <w:rsid w:val="00CD5F88"/>
    <w:rsid w:val="00CD6F39"/>
    <w:rsid w:val="00CE05D5"/>
    <w:rsid w:val="00CE092E"/>
    <w:rsid w:val="00CE3CE4"/>
    <w:rsid w:val="00CE405F"/>
    <w:rsid w:val="00CE482B"/>
    <w:rsid w:val="00CE49F9"/>
    <w:rsid w:val="00CE4A01"/>
    <w:rsid w:val="00CE5F06"/>
    <w:rsid w:val="00CE5F8A"/>
    <w:rsid w:val="00CE68EA"/>
    <w:rsid w:val="00CE6AA7"/>
    <w:rsid w:val="00CE71FF"/>
    <w:rsid w:val="00CE74A9"/>
    <w:rsid w:val="00CF21DC"/>
    <w:rsid w:val="00CF2971"/>
    <w:rsid w:val="00CF38F2"/>
    <w:rsid w:val="00CF4A86"/>
    <w:rsid w:val="00CF546C"/>
    <w:rsid w:val="00CF5677"/>
    <w:rsid w:val="00CF5996"/>
    <w:rsid w:val="00CF5DB4"/>
    <w:rsid w:val="00CF642F"/>
    <w:rsid w:val="00CF7020"/>
    <w:rsid w:val="00CF7329"/>
    <w:rsid w:val="00CF796F"/>
    <w:rsid w:val="00CF7DC2"/>
    <w:rsid w:val="00D0012C"/>
    <w:rsid w:val="00D005C5"/>
    <w:rsid w:val="00D030CE"/>
    <w:rsid w:val="00D03593"/>
    <w:rsid w:val="00D03AAC"/>
    <w:rsid w:val="00D03F98"/>
    <w:rsid w:val="00D040CF"/>
    <w:rsid w:val="00D04B2D"/>
    <w:rsid w:val="00D056DB"/>
    <w:rsid w:val="00D05856"/>
    <w:rsid w:val="00D06364"/>
    <w:rsid w:val="00D06659"/>
    <w:rsid w:val="00D10A6E"/>
    <w:rsid w:val="00D12357"/>
    <w:rsid w:val="00D123EE"/>
    <w:rsid w:val="00D12B31"/>
    <w:rsid w:val="00D13940"/>
    <w:rsid w:val="00D14960"/>
    <w:rsid w:val="00D14B94"/>
    <w:rsid w:val="00D14F32"/>
    <w:rsid w:val="00D15341"/>
    <w:rsid w:val="00D165FD"/>
    <w:rsid w:val="00D16B69"/>
    <w:rsid w:val="00D17D2A"/>
    <w:rsid w:val="00D2004B"/>
    <w:rsid w:val="00D2061D"/>
    <w:rsid w:val="00D209BB"/>
    <w:rsid w:val="00D2114F"/>
    <w:rsid w:val="00D21909"/>
    <w:rsid w:val="00D21B84"/>
    <w:rsid w:val="00D21C3D"/>
    <w:rsid w:val="00D21D0F"/>
    <w:rsid w:val="00D2206B"/>
    <w:rsid w:val="00D224B0"/>
    <w:rsid w:val="00D22C86"/>
    <w:rsid w:val="00D23C03"/>
    <w:rsid w:val="00D24097"/>
    <w:rsid w:val="00D254A9"/>
    <w:rsid w:val="00D257C8"/>
    <w:rsid w:val="00D26255"/>
    <w:rsid w:val="00D26407"/>
    <w:rsid w:val="00D26B9B"/>
    <w:rsid w:val="00D2770C"/>
    <w:rsid w:val="00D27B50"/>
    <w:rsid w:val="00D300C7"/>
    <w:rsid w:val="00D305E1"/>
    <w:rsid w:val="00D306DC"/>
    <w:rsid w:val="00D32018"/>
    <w:rsid w:val="00D32464"/>
    <w:rsid w:val="00D32E40"/>
    <w:rsid w:val="00D3370B"/>
    <w:rsid w:val="00D33FB4"/>
    <w:rsid w:val="00D361C1"/>
    <w:rsid w:val="00D363B4"/>
    <w:rsid w:val="00D36D9C"/>
    <w:rsid w:val="00D37D19"/>
    <w:rsid w:val="00D405E8"/>
    <w:rsid w:val="00D40978"/>
    <w:rsid w:val="00D411DC"/>
    <w:rsid w:val="00D42F6B"/>
    <w:rsid w:val="00D44F85"/>
    <w:rsid w:val="00D46CFA"/>
    <w:rsid w:val="00D504F0"/>
    <w:rsid w:val="00D50D53"/>
    <w:rsid w:val="00D51ABF"/>
    <w:rsid w:val="00D521D6"/>
    <w:rsid w:val="00D53876"/>
    <w:rsid w:val="00D53A2F"/>
    <w:rsid w:val="00D543B8"/>
    <w:rsid w:val="00D54702"/>
    <w:rsid w:val="00D548D0"/>
    <w:rsid w:val="00D551B6"/>
    <w:rsid w:val="00D561B0"/>
    <w:rsid w:val="00D56823"/>
    <w:rsid w:val="00D57A24"/>
    <w:rsid w:val="00D57F54"/>
    <w:rsid w:val="00D6012E"/>
    <w:rsid w:val="00D60AA7"/>
    <w:rsid w:val="00D6119A"/>
    <w:rsid w:val="00D6135A"/>
    <w:rsid w:val="00D61A45"/>
    <w:rsid w:val="00D6241F"/>
    <w:rsid w:val="00D63220"/>
    <w:rsid w:val="00D638D1"/>
    <w:rsid w:val="00D63BCF"/>
    <w:rsid w:val="00D63C50"/>
    <w:rsid w:val="00D64717"/>
    <w:rsid w:val="00D657BC"/>
    <w:rsid w:val="00D66657"/>
    <w:rsid w:val="00D67B9C"/>
    <w:rsid w:val="00D67FCA"/>
    <w:rsid w:val="00D70127"/>
    <w:rsid w:val="00D70D1E"/>
    <w:rsid w:val="00D71028"/>
    <w:rsid w:val="00D71273"/>
    <w:rsid w:val="00D72AC5"/>
    <w:rsid w:val="00D735DD"/>
    <w:rsid w:val="00D73E4B"/>
    <w:rsid w:val="00D74696"/>
    <w:rsid w:val="00D75076"/>
    <w:rsid w:val="00D751CC"/>
    <w:rsid w:val="00D758D7"/>
    <w:rsid w:val="00D75A93"/>
    <w:rsid w:val="00D7616C"/>
    <w:rsid w:val="00D76209"/>
    <w:rsid w:val="00D76394"/>
    <w:rsid w:val="00D77B33"/>
    <w:rsid w:val="00D7D09C"/>
    <w:rsid w:val="00D800CA"/>
    <w:rsid w:val="00D806F5"/>
    <w:rsid w:val="00D80938"/>
    <w:rsid w:val="00D80B5B"/>
    <w:rsid w:val="00D819F4"/>
    <w:rsid w:val="00D8256B"/>
    <w:rsid w:val="00D82EBE"/>
    <w:rsid w:val="00D83B43"/>
    <w:rsid w:val="00D86746"/>
    <w:rsid w:val="00D86AF4"/>
    <w:rsid w:val="00D904D5"/>
    <w:rsid w:val="00D90570"/>
    <w:rsid w:val="00D90691"/>
    <w:rsid w:val="00D90EF3"/>
    <w:rsid w:val="00D90FF6"/>
    <w:rsid w:val="00D910E9"/>
    <w:rsid w:val="00D9118A"/>
    <w:rsid w:val="00D92B8A"/>
    <w:rsid w:val="00D92F38"/>
    <w:rsid w:val="00D93638"/>
    <w:rsid w:val="00D94152"/>
    <w:rsid w:val="00D94B49"/>
    <w:rsid w:val="00D94B4B"/>
    <w:rsid w:val="00D94FA8"/>
    <w:rsid w:val="00D95142"/>
    <w:rsid w:val="00D9516C"/>
    <w:rsid w:val="00D9569A"/>
    <w:rsid w:val="00D96859"/>
    <w:rsid w:val="00DA0A76"/>
    <w:rsid w:val="00DA0BEE"/>
    <w:rsid w:val="00DA1360"/>
    <w:rsid w:val="00DA1FA0"/>
    <w:rsid w:val="00DA2245"/>
    <w:rsid w:val="00DA29FA"/>
    <w:rsid w:val="00DA39A6"/>
    <w:rsid w:val="00DA4335"/>
    <w:rsid w:val="00DA47F0"/>
    <w:rsid w:val="00DA5F11"/>
    <w:rsid w:val="00DA60F5"/>
    <w:rsid w:val="00DA6A3C"/>
    <w:rsid w:val="00DA7952"/>
    <w:rsid w:val="00DA7978"/>
    <w:rsid w:val="00DB01CB"/>
    <w:rsid w:val="00DB082C"/>
    <w:rsid w:val="00DB1310"/>
    <w:rsid w:val="00DB1836"/>
    <w:rsid w:val="00DB198D"/>
    <w:rsid w:val="00DB1F55"/>
    <w:rsid w:val="00DB347D"/>
    <w:rsid w:val="00DB451C"/>
    <w:rsid w:val="00DB5045"/>
    <w:rsid w:val="00DB58A1"/>
    <w:rsid w:val="00DB5A12"/>
    <w:rsid w:val="00DB5C1F"/>
    <w:rsid w:val="00DB69EB"/>
    <w:rsid w:val="00DB738F"/>
    <w:rsid w:val="00DC03ED"/>
    <w:rsid w:val="00DC0C6D"/>
    <w:rsid w:val="00DC1EF1"/>
    <w:rsid w:val="00DC236A"/>
    <w:rsid w:val="00DC25BD"/>
    <w:rsid w:val="00DC3AA8"/>
    <w:rsid w:val="00DC4823"/>
    <w:rsid w:val="00DC4AB8"/>
    <w:rsid w:val="00DC535A"/>
    <w:rsid w:val="00DC59C8"/>
    <w:rsid w:val="00DC6004"/>
    <w:rsid w:val="00DC68EF"/>
    <w:rsid w:val="00DC7E7F"/>
    <w:rsid w:val="00DD06EE"/>
    <w:rsid w:val="00DD2723"/>
    <w:rsid w:val="00DD53DD"/>
    <w:rsid w:val="00DD5FF9"/>
    <w:rsid w:val="00DD6147"/>
    <w:rsid w:val="00DD6C79"/>
    <w:rsid w:val="00DE0410"/>
    <w:rsid w:val="00DE092A"/>
    <w:rsid w:val="00DE0CF3"/>
    <w:rsid w:val="00DE0EAD"/>
    <w:rsid w:val="00DE20AE"/>
    <w:rsid w:val="00DE2283"/>
    <w:rsid w:val="00DE2B30"/>
    <w:rsid w:val="00DE2CA5"/>
    <w:rsid w:val="00DE2D1E"/>
    <w:rsid w:val="00DE32C5"/>
    <w:rsid w:val="00DE3608"/>
    <w:rsid w:val="00DE37CB"/>
    <w:rsid w:val="00DE4645"/>
    <w:rsid w:val="00DE48CC"/>
    <w:rsid w:val="00DE4D3F"/>
    <w:rsid w:val="00DE5CA3"/>
    <w:rsid w:val="00DE620F"/>
    <w:rsid w:val="00DE675F"/>
    <w:rsid w:val="00DF023C"/>
    <w:rsid w:val="00DF09A2"/>
    <w:rsid w:val="00DF1B8E"/>
    <w:rsid w:val="00DF1FB7"/>
    <w:rsid w:val="00DF34F2"/>
    <w:rsid w:val="00DF3555"/>
    <w:rsid w:val="00DF3FCE"/>
    <w:rsid w:val="00DF4B7D"/>
    <w:rsid w:val="00DF4BEA"/>
    <w:rsid w:val="00DF5CB0"/>
    <w:rsid w:val="00DF6C6F"/>
    <w:rsid w:val="00DF6F17"/>
    <w:rsid w:val="00DF7D7C"/>
    <w:rsid w:val="00E00092"/>
    <w:rsid w:val="00E007D3"/>
    <w:rsid w:val="00E00BE8"/>
    <w:rsid w:val="00E02676"/>
    <w:rsid w:val="00E02A89"/>
    <w:rsid w:val="00E06B96"/>
    <w:rsid w:val="00E06E49"/>
    <w:rsid w:val="00E06EA5"/>
    <w:rsid w:val="00E06EB4"/>
    <w:rsid w:val="00E07088"/>
    <w:rsid w:val="00E10888"/>
    <w:rsid w:val="00E110D1"/>
    <w:rsid w:val="00E119D6"/>
    <w:rsid w:val="00E126AC"/>
    <w:rsid w:val="00E129C3"/>
    <w:rsid w:val="00E12AA4"/>
    <w:rsid w:val="00E12E3B"/>
    <w:rsid w:val="00E13081"/>
    <w:rsid w:val="00E1321E"/>
    <w:rsid w:val="00E144BF"/>
    <w:rsid w:val="00E15B20"/>
    <w:rsid w:val="00E15BCC"/>
    <w:rsid w:val="00E15FC3"/>
    <w:rsid w:val="00E16197"/>
    <w:rsid w:val="00E16331"/>
    <w:rsid w:val="00E1740B"/>
    <w:rsid w:val="00E2032B"/>
    <w:rsid w:val="00E20A33"/>
    <w:rsid w:val="00E21198"/>
    <w:rsid w:val="00E21A82"/>
    <w:rsid w:val="00E225DF"/>
    <w:rsid w:val="00E238A8"/>
    <w:rsid w:val="00E23FAD"/>
    <w:rsid w:val="00E242CF"/>
    <w:rsid w:val="00E243F5"/>
    <w:rsid w:val="00E24B53"/>
    <w:rsid w:val="00E24DF3"/>
    <w:rsid w:val="00E25FB8"/>
    <w:rsid w:val="00E264B3"/>
    <w:rsid w:val="00E26674"/>
    <w:rsid w:val="00E27181"/>
    <w:rsid w:val="00E30EE8"/>
    <w:rsid w:val="00E31672"/>
    <w:rsid w:val="00E3171C"/>
    <w:rsid w:val="00E31BEE"/>
    <w:rsid w:val="00E31E60"/>
    <w:rsid w:val="00E32C6E"/>
    <w:rsid w:val="00E347F4"/>
    <w:rsid w:val="00E35A27"/>
    <w:rsid w:val="00E36331"/>
    <w:rsid w:val="00E36388"/>
    <w:rsid w:val="00E36D46"/>
    <w:rsid w:val="00E36E43"/>
    <w:rsid w:val="00E37568"/>
    <w:rsid w:val="00E379FD"/>
    <w:rsid w:val="00E40424"/>
    <w:rsid w:val="00E41E38"/>
    <w:rsid w:val="00E4346F"/>
    <w:rsid w:val="00E44381"/>
    <w:rsid w:val="00E44BD1"/>
    <w:rsid w:val="00E44D4D"/>
    <w:rsid w:val="00E44E5B"/>
    <w:rsid w:val="00E455D8"/>
    <w:rsid w:val="00E4577C"/>
    <w:rsid w:val="00E4592B"/>
    <w:rsid w:val="00E46F3E"/>
    <w:rsid w:val="00E47AFE"/>
    <w:rsid w:val="00E500B0"/>
    <w:rsid w:val="00E50EAB"/>
    <w:rsid w:val="00E514F3"/>
    <w:rsid w:val="00E51E25"/>
    <w:rsid w:val="00E522CA"/>
    <w:rsid w:val="00E53635"/>
    <w:rsid w:val="00E552C4"/>
    <w:rsid w:val="00E55EDE"/>
    <w:rsid w:val="00E56652"/>
    <w:rsid w:val="00E5692C"/>
    <w:rsid w:val="00E571D4"/>
    <w:rsid w:val="00E578DA"/>
    <w:rsid w:val="00E57CF2"/>
    <w:rsid w:val="00E601E1"/>
    <w:rsid w:val="00E60F64"/>
    <w:rsid w:val="00E61153"/>
    <w:rsid w:val="00E6128F"/>
    <w:rsid w:val="00E617BD"/>
    <w:rsid w:val="00E61CD4"/>
    <w:rsid w:val="00E6286F"/>
    <w:rsid w:val="00E6306D"/>
    <w:rsid w:val="00E6312D"/>
    <w:rsid w:val="00E63179"/>
    <w:rsid w:val="00E64954"/>
    <w:rsid w:val="00E64B3F"/>
    <w:rsid w:val="00E6512E"/>
    <w:rsid w:val="00E65A51"/>
    <w:rsid w:val="00E65B11"/>
    <w:rsid w:val="00E666E6"/>
    <w:rsid w:val="00E66A48"/>
    <w:rsid w:val="00E66DA6"/>
    <w:rsid w:val="00E66DC5"/>
    <w:rsid w:val="00E67879"/>
    <w:rsid w:val="00E6789D"/>
    <w:rsid w:val="00E70D10"/>
    <w:rsid w:val="00E714B7"/>
    <w:rsid w:val="00E718F3"/>
    <w:rsid w:val="00E7240D"/>
    <w:rsid w:val="00E72E53"/>
    <w:rsid w:val="00E73977"/>
    <w:rsid w:val="00E773C3"/>
    <w:rsid w:val="00E801A0"/>
    <w:rsid w:val="00E80CC3"/>
    <w:rsid w:val="00E81038"/>
    <w:rsid w:val="00E811EC"/>
    <w:rsid w:val="00E82914"/>
    <w:rsid w:val="00E83C54"/>
    <w:rsid w:val="00E84348"/>
    <w:rsid w:val="00E84445"/>
    <w:rsid w:val="00E84454"/>
    <w:rsid w:val="00E846AC"/>
    <w:rsid w:val="00E85B5E"/>
    <w:rsid w:val="00E85CE4"/>
    <w:rsid w:val="00E86D3C"/>
    <w:rsid w:val="00E8725C"/>
    <w:rsid w:val="00E87643"/>
    <w:rsid w:val="00E901A0"/>
    <w:rsid w:val="00E90BA0"/>
    <w:rsid w:val="00E917F2"/>
    <w:rsid w:val="00E91C6F"/>
    <w:rsid w:val="00E932BD"/>
    <w:rsid w:val="00E93E42"/>
    <w:rsid w:val="00E94E3E"/>
    <w:rsid w:val="00E94FE3"/>
    <w:rsid w:val="00E95B1A"/>
    <w:rsid w:val="00E95CC9"/>
    <w:rsid w:val="00E95E3C"/>
    <w:rsid w:val="00E9618A"/>
    <w:rsid w:val="00E97A74"/>
    <w:rsid w:val="00EA0BF6"/>
    <w:rsid w:val="00EA0D34"/>
    <w:rsid w:val="00EA134C"/>
    <w:rsid w:val="00EA2A95"/>
    <w:rsid w:val="00EA2D92"/>
    <w:rsid w:val="00EA34FA"/>
    <w:rsid w:val="00EA41D3"/>
    <w:rsid w:val="00EA43E0"/>
    <w:rsid w:val="00EA5982"/>
    <w:rsid w:val="00EA5D79"/>
    <w:rsid w:val="00EA61F0"/>
    <w:rsid w:val="00EA62CC"/>
    <w:rsid w:val="00EA67B4"/>
    <w:rsid w:val="00EA6FF8"/>
    <w:rsid w:val="00EB0871"/>
    <w:rsid w:val="00EB0D0F"/>
    <w:rsid w:val="00EB2469"/>
    <w:rsid w:val="00EB43AA"/>
    <w:rsid w:val="00EB4A18"/>
    <w:rsid w:val="00EB6242"/>
    <w:rsid w:val="00EB7101"/>
    <w:rsid w:val="00EB7550"/>
    <w:rsid w:val="00EB787E"/>
    <w:rsid w:val="00EB7C5E"/>
    <w:rsid w:val="00EB7C9F"/>
    <w:rsid w:val="00EC0170"/>
    <w:rsid w:val="00EC182B"/>
    <w:rsid w:val="00EC3B33"/>
    <w:rsid w:val="00EC3D59"/>
    <w:rsid w:val="00EC4F56"/>
    <w:rsid w:val="00EC51B9"/>
    <w:rsid w:val="00EC545F"/>
    <w:rsid w:val="00EC56C1"/>
    <w:rsid w:val="00EC5F61"/>
    <w:rsid w:val="00EC791C"/>
    <w:rsid w:val="00ED11CF"/>
    <w:rsid w:val="00ED18F9"/>
    <w:rsid w:val="00ED1D28"/>
    <w:rsid w:val="00ED2C40"/>
    <w:rsid w:val="00ED5927"/>
    <w:rsid w:val="00ED70B1"/>
    <w:rsid w:val="00EE00D3"/>
    <w:rsid w:val="00EE1495"/>
    <w:rsid w:val="00EE185C"/>
    <w:rsid w:val="00EE1866"/>
    <w:rsid w:val="00EE1AE8"/>
    <w:rsid w:val="00EE1CBD"/>
    <w:rsid w:val="00EE1ED0"/>
    <w:rsid w:val="00EE2884"/>
    <w:rsid w:val="00EE303A"/>
    <w:rsid w:val="00EE3ADD"/>
    <w:rsid w:val="00EE3C15"/>
    <w:rsid w:val="00EE5B1A"/>
    <w:rsid w:val="00EE71CC"/>
    <w:rsid w:val="00EF00DF"/>
    <w:rsid w:val="00EF05AA"/>
    <w:rsid w:val="00EF086A"/>
    <w:rsid w:val="00EF10D3"/>
    <w:rsid w:val="00EF1788"/>
    <w:rsid w:val="00EF1A2A"/>
    <w:rsid w:val="00EF287F"/>
    <w:rsid w:val="00EF28F9"/>
    <w:rsid w:val="00EF35E1"/>
    <w:rsid w:val="00EF4B16"/>
    <w:rsid w:val="00EF5265"/>
    <w:rsid w:val="00EF5584"/>
    <w:rsid w:val="00EF5B15"/>
    <w:rsid w:val="00EF63A3"/>
    <w:rsid w:val="00EF67B3"/>
    <w:rsid w:val="00EF79E5"/>
    <w:rsid w:val="00F003F3"/>
    <w:rsid w:val="00F007EF"/>
    <w:rsid w:val="00F00A59"/>
    <w:rsid w:val="00F014EA"/>
    <w:rsid w:val="00F01816"/>
    <w:rsid w:val="00F020C9"/>
    <w:rsid w:val="00F02701"/>
    <w:rsid w:val="00F02A15"/>
    <w:rsid w:val="00F04051"/>
    <w:rsid w:val="00F046DA"/>
    <w:rsid w:val="00F04AEF"/>
    <w:rsid w:val="00F04F24"/>
    <w:rsid w:val="00F05478"/>
    <w:rsid w:val="00F06A85"/>
    <w:rsid w:val="00F07876"/>
    <w:rsid w:val="00F07D1C"/>
    <w:rsid w:val="00F129FC"/>
    <w:rsid w:val="00F12FAF"/>
    <w:rsid w:val="00F134BA"/>
    <w:rsid w:val="00F13D91"/>
    <w:rsid w:val="00F14049"/>
    <w:rsid w:val="00F1457F"/>
    <w:rsid w:val="00F14C0F"/>
    <w:rsid w:val="00F157A1"/>
    <w:rsid w:val="00F15C4A"/>
    <w:rsid w:val="00F16714"/>
    <w:rsid w:val="00F172DC"/>
    <w:rsid w:val="00F17565"/>
    <w:rsid w:val="00F17B3F"/>
    <w:rsid w:val="00F17E8F"/>
    <w:rsid w:val="00F20626"/>
    <w:rsid w:val="00F2093E"/>
    <w:rsid w:val="00F210B2"/>
    <w:rsid w:val="00F21200"/>
    <w:rsid w:val="00F21BC6"/>
    <w:rsid w:val="00F21C96"/>
    <w:rsid w:val="00F24170"/>
    <w:rsid w:val="00F254A2"/>
    <w:rsid w:val="00F254CE"/>
    <w:rsid w:val="00F26112"/>
    <w:rsid w:val="00F262F0"/>
    <w:rsid w:val="00F270D4"/>
    <w:rsid w:val="00F27983"/>
    <w:rsid w:val="00F30F75"/>
    <w:rsid w:val="00F3111C"/>
    <w:rsid w:val="00F31725"/>
    <w:rsid w:val="00F33854"/>
    <w:rsid w:val="00F343BA"/>
    <w:rsid w:val="00F3498B"/>
    <w:rsid w:val="00F35093"/>
    <w:rsid w:val="00F35103"/>
    <w:rsid w:val="00F3526B"/>
    <w:rsid w:val="00F35B37"/>
    <w:rsid w:val="00F360CC"/>
    <w:rsid w:val="00F373EC"/>
    <w:rsid w:val="00F37A8B"/>
    <w:rsid w:val="00F405BB"/>
    <w:rsid w:val="00F41097"/>
    <w:rsid w:val="00F4160D"/>
    <w:rsid w:val="00F41C8E"/>
    <w:rsid w:val="00F425C0"/>
    <w:rsid w:val="00F42E4F"/>
    <w:rsid w:val="00F44254"/>
    <w:rsid w:val="00F44F2C"/>
    <w:rsid w:val="00F46134"/>
    <w:rsid w:val="00F500ED"/>
    <w:rsid w:val="00F50961"/>
    <w:rsid w:val="00F51DC3"/>
    <w:rsid w:val="00F52BF1"/>
    <w:rsid w:val="00F52DF3"/>
    <w:rsid w:val="00F52FCA"/>
    <w:rsid w:val="00F53338"/>
    <w:rsid w:val="00F537BA"/>
    <w:rsid w:val="00F53DFA"/>
    <w:rsid w:val="00F53E51"/>
    <w:rsid w:val="00F53E7B"/>
    <w:rsid w:val="00F5541B"/>
    <w:rsid w:val="00F557DB"/>
    <w:rsid w:val="00F55CFC"/>
    <w:rsid w:val="00F56177"/>
    <w:rsid w:val="00F564AC"/>
    <w:rsid w:val="00F56528"/>
    <w:rsid w:val="00F56CA9"/>
    <w:rsid w:val="00F56D81"/>
    <w:rsid w:val="00F602BE"/>
    <w:rsid w:val="00F603A9"/>
    <w:rsid w:val="00F60C25"/>
    <w:rsid w:val="00F62459"/>
    <w:rsid w:val="00F62E3B"/>
    <w:rsid w:val="00F63FF3"/>
    <w:rsid w:val="00F64DA2"/>
    <w:rsid w:val="00F6526E"/>
    <w:rsid w:val="00F66209"/>
    <w:rsid w:val="00F671C8"/>
    <w:rsid w:val="00F676AB"/>
    <w:rsid w:val="00F676DC"/>
    <w:rsid w:val="00F678C6"/>
    <w:rsid w:val="00F67BA3"/>
    <w:rsid w:val="00F705A3"/>
    <w:rsid w:val="00F705DD"/>
    <w:rsid w:val="00F733FC"/>
    <w:rsid w:val="00F7541A"/>
    <w:rsid w:val="00F758A6"/>
    <w:rsid w:val="00F75FF6"/>
    <w:rsid w:val="00F76440"/>
    <w:rsid w:val="00F76AC4"/>
    <w:rsid w:val="00F77B6E"/>
    <w:rsid w:val="00F77D79"/>
    <w:rsid w:val="00F817B4"/>
    <w:rsid w:val="00F82278"/>
    <w:rsid w:val="00F82AD1"/>
    <w:rsid w:val="00F844A7"/>
    <w:rsid w:val="00F8450A"/>
    <w:rsid w:val="00F846A2"/>
    <w:rsid w:val="00F847A0"/>
    <w:rsid w:val="00F85E8F"/>
    <w:rsid w:val="00F86425"/>
    <w:rsid w:val="00F875F0"/>
    <w:rsid w:val="00F8774E"/>
    <w:rsid w:val="00F8784E"/>
    <w:rsid w:val="00F87E24"/>
    <w:rsid w:val="00F90014"/>
    <w:rsid w:val="00F9119E"/>
    <w:rsid w:val="00F92DAE"/>
    <w:rsid w:val="00F93779"/>
    <w:rsid w:val="00F9451E"/>
    <w:rsid w:val="00F9471B"/>
    <w:rsid w:val="00F96B9C"/>
    <w:rsid w:val="00F96CA5"/>
    <w:rsid w:val="00F96D9F"/>
    <w:rsid w:val="00F972D1"/>
    <w:rsid w:val="00F97664"/>
    <w:rsid w:val="00F97CF8"/>
    <w:rsid w:val="00FA01ED"/>
    <w:rsid w:val="00FA06A8"/>
    <w:rsid w:val="00FA23D7"/>
    <w:rsid w:val="00FA3450"/>
    <w:rsid w:val="00FA394E"/>
    <w:rsid w:val="00FA4429"/>
    <w:rsid w:val="00FA5041"/>
    <w:rsid w:val="00FA6815"/>
    <w:rsid w:val="00FA681D"/>
    <w:rsid w:val="00FA68A6"/>
    <w:rsid w:val="00FB108E"/>
    <w:rsid w:val="00FB158C"/>
    <w:rsid w:val="00FB176D"/>
    <w:rsid w:val="00FB1B64"/>
    <w:rsid w:val="00FB2BE7"/>
    <w:rsid w:val="00FB390B"/>
    <w:rsid w:val="00FB3F74"/>
    <w:rsid w:val="00FB4557"/>
    <w:rsid w:val="00FB48E8"/>
    <w:rsid w:val="00FB5494"/>
    <w:rsid w:val="00FB5A24"/>
    <w:rsid w:val="00FB644E"/>
    <w:rsid w:val="00FB64A4"/>
    <w:rsid w:val="00FB6FEB"/>
    <w:rsid w:val="00FB70AB"/>
    <w:rsid w:val="00FB71CD"/>
    <w:rsid w:val="00FB791C"/>
    <w:rsid w:val="00FC0076"/>
    <w:rsid w:val="00FC071C"/>
    <w:rsid w:val="00FC0A32"/>
    <w:rsid w:val="00FC0FB4"/>
    <w:rsid w:val="00FC1BA3"/>
    <w:rsid w:val="00FC1D3F"/>
    <w:rsid w:val="00FC23D3"/>
    <w:rsid w:val="00FC2A77"/>
    <w:rsid w:val="00FC3827"/>
    <w:rsid w:val="00FC3A58"/>
    <w:rsid w:val="00FC41B8"/>
    <w:rsid w:val="00FC5865"/>
    <w:rsid w:val="00FC6324"/>
    <w:rsid w:val="00FC6975"/>
    <w:rsid w:val="00FC7B1A"/>
    <w:rsid w:val="00FD0212"/>
    <w:rsid w:val="00FD085B"/>
    <w:rsid w:val="00FD0E4D"/>
    <w:rsid w:val="00FD1B5C"/>
    <w:rsid w:val="00FD1D0C"/>
    <w:rsid w:val="00FD2832"/>
    <w:rsid w:val="00FD3A2A"/>
    <w:rsid w:val="00FD3BF2"/>
    <w:rsid w:val="00FD455A"/>
    <w:rsid w:val="00FD666E"/>
    <w:rsid w:val="00FD6AF1"/>
    <w:rsid w:val="00FD728E"/>
    <w:rsid w:val="00FE1660"/>
    <w:rsid w:val="00FE2355"/>
    <w:rsid w:val="00FE2710"/>
    <w:rsid w:val="00FE30EF"/>
    <w:rsid w:val="00FE31B4"/>
    <w:rsid w:val="00FE45F2"/>
    <w:rsid w:val="00FE4A19"/>
    <w:rsid w:val="00FE4D62"/>
    <w:rsid w:val="00FE5DB7"/>
    <w:rsid w:val="00FE7254"/>
    <w:rsid w:val="00FF07D8"/>
    <w:rsid w:val="00FF0EB2"/>
    <w:rsid w:val="00FF1D4D"/>
    <w:rsid w:val="00FF1F92"/>
    <w:rsid w:val="00FF33D0"/>
    <w:rsid w:val="00FF7ADB"/>
    <w:rsid w:val="00FF7B33"/>
    <w:rsid w:val="013AEA31"/>
    <w:rsid w:val="0162ECF5"/>
    <w:rsid w:val="01755421"/>
    <w:rsid w:val="01AA7DAC"/>
    <w:rsid w:val="01AD9516"/>
    <w:rsid w:val="01BBBF97"/>
    <w:rsid w:val="026227C2"/>
    <w:rsid w:val="026BB377"/>
    <w:rsid w:val="02745A87"/>
    <w:rsid w:val="0287B9C5"/>
    <w:rsid w:val="02C6E7AC"/>
    <w:rsid w:val="02EA1D62"/>
    <w:rsid w:val="0300AFE2"/>
    <w:rsid w:val="03CB0128"/>
    <w:rsid w:val="03D957EC"/>
    <w:rsid w:val="040783D8"/>
    <w:rsid w:val="0431AF0F"/>
    <w:rsid w:val="044225C4"/>
    <w:rsid w:val="04815510"/>
    <w:rsid w:val="049A8DB7"/>
    <w:rsid w:val="04B3C96C"/>
    <w:rsid w:val="04D37D8E"/>
    <w:rsid w:val="054346D6"/>
    <w:rsid w:val="055563E1"/>
    <w:rsid w:val="0571BE04"/>
    <w:rsid w:val="057C70A7"/>
    <w:rsid w:val="058E392D"/>
    <w:rsid w:val="05C4CDC8"/>
    <w:rsid w:val="05E21966"/>
    <w:rsid w:val="065323FF"/>
    <w:rsid w:val="06680BC4"/>
    <w:rsid w:val="0671D53C"/>
    <w:rsid w:val="06FB76D4"/>
    <w:rsid w:val="07ACBD01"/>
    <w:rsid w:val="080D2F5A"/>
    <w:rsid w:val="083930BD"/>
    <w:rsid w:val="08CB6FCD"/>
    <w:rsid w:val="08CFD083"/>
    <w:rsid w:val="08FC6E8A"/>
    <w:rsid w:val="0914FA43"/>
    <w:rsid w:val="091596E7"/>
    <w:rsid w:val="0945B66B"/>
    <w:rsid w:val="09E1BD2A"/>
    <w:rsid w:val="0A5780EA"/>
    <w:rsid w:val="0A7DA604"/>
    <w:rsid w:val="0ABD6AC6"/>
    <w:rsid w:val="0AC68200"/>
    <w:rsid w:val="0B042117"/>
    <w:rsid w:val="0B28D372"/>
    <w:rsid w:val="0B35BC6F"/>
    <w:rsid w:val="0B81E71D"/>
    <w:rsid w:val="0BB6C48D"/>
    <w:rsid w:val="0BFD922E"/>
    <w:rsid w:val="0C1A8343"/>
    <w:rsid w:val="0C340F4C"/>
    <w:rsid w:val="0C4C1351"/>
    <w:rsid w:val="0CC2FF99"/>
    <w:rsid w:val="0CFC94FE"/>
    <w:rsid w:val="0D067AC2"/>
    <w:rsid w:val="0D0E5078"/>
    <w:rsid w:val="0D4F6DC0"/>
    <w:rsid w:val="0D9144AD"/>
    <w:rsid w:val="0D99628F"/>
    <w:rsid w:val="0DC3A745"/>
    <w:rsid w:val="0DC78E7B"/>
    <w:rsid w:val="0DDD2A8E"/>
    <w:rsid w:val="0E475400"/>
    <w:rsid w:val="0E55DBF6"/>
    <w:rsid w:val="0E57FAAE"/>
    <w:rsid w:val="0E7AB345"/>
    <w:rsid w:val="0EB94871"/>
    <w:rsid w:val="0F22533D"/>
    <w:rsid w:val="0F2C3901"/>
    <w:rsid w:val="0F4A367F"/>
    <w:rsid w:val="0F807289"/>
    <w:rsid w:val="0FC0DBE9"/>
    <w:rsid w:val="0FC5BFEB"/>
    <w:rsid w:val="0FC89B3E"/>
    <w:rsid w:val="1039E52C"/>
    <w:rsid w:val="10550073"/>
    <w:rsid w:val="106D7DD2"/>
    <w:rsid w:val="106FAC8D"/>
    <w:rsid w:val="108A3E69"/>
    <w:rsid w:val="10913761"/>
    <w:rsid w:val="1198D839"/>
    <w:rsid w:val="11B51B04"/>
    <w:rsid w:val="12804051"/>
    <w:rsid w:val="12BD71D3"/>
    <w:rsid w:val="12FFB4D2"/>
    <w:rsid w:val="13759A34"/>
    <w:rsid w:val="1376FA48"/>
    <w:rsid w:val="13DFAC7D"/>
    <w:rsid w:val="13EF7BB6"/>
    <w:rsid w:val="13F430C9"/>
    <w:rsid w:val="13FE168D"/>
    <w:rsid w:val="1403C038"/>
    <w:rsid w:val="143B52C7"/>
    <w:rsid w:val="143E3FF6"/>
    <w:rsid w:val="14D4B074"/>
    <w:rsid w:val="151256F0"/>
    <w:rsid w:val="151FBCFC"/>
    <w:rsid w:val="1548DF2C"/>
    <w:rsid w:val="15B9683F"/>
    <w:rsid w:val="15B97803"/>
    <w:rsid w:val="15C16589"/>
    <w:rsid w:val="1661A7F5"/>
    <w:rsid w:val="16741CDD"/>
    <w:rsid w:val="169DE899"/>
    <w:rsid w:val="16E08579"/>
    <w:rsid w:val="16EB34B9"/>
    <w:rsid w:val="17567E81"/>
    <w:rsid w:val="1791DD62"/>
    <w:rsid w:val="17921033"/>
    <w:rsid w:val="17D1BA97"/>
    <w:rsid w:val="17D66FAA"/>
    <w:rsid w:val="182D10AF"/>
    <w:rsid w:val="1837D080"/>
    <w:rsid w:val="183F7FA2"/>
    <w:rsid w:val="18E80100"/>
    <w:rsid w:val="191A7FDA"/>
    <w:rsid w:val="1A053B30"/>
    <w:rsid w:val="1A66AAC0"/>
    <w:rsid w:val="1A945CE3"/>
    <w:rsid w:val="1AF5DA3A"/>
    <w:rsid w:val="1B127122"/>
    <w:rsid w:val="1B35ED87"/>
    <w:rsid w:val="1B6F7142"/>
    <w:rsid w:val="1B75658F"/>
    <w:rsid w:val="1B772064"/>
    <w:rsid w:val="1B89FC81"/>
    <w:rsid w:val="1BBFAAF6"/>
    <w:rsid w:val="1BFE89AA"/>
    <w:rsid w:val="1C027B21"/>
    <w:rsid w:val="1C042A0C"/>
    <w:rsid w:val="1C0644EF"/>
    <w:rsid w:val="1C0A1C68"/>
    <w:rsid w:val="1C1FC01E"/>
    <w:rsid w:val="1C287252"/>
    <w:rsid w:val="1C4B5CDA"/>
    <w:rsid w:val="1C6931C8"/>
    <w:rsid w:val="1D53551F"/>
    <w:rsid w:val="1D79FE27"/>
    <w:rsid w:val="1E05F502"/>
    <w:rsid w:val="1E461AA3"/>
    <w:rsid w:val="1E8F6775"/>
    <w:rsid w:val="1EA3494C"/>
    <w:rsid w:val="1EC0F052"/>
    <w:rsid w:val="1ED2395A"/>
    <w:rsid w:val="1EFEC858"/>
    <w:rsid w:val="1F256402"/>
    <w:rsid w:val="1F3A1BE3"/>
    <w:rsid w:val="1F6413A3"/>
    <w:rsid w:val="1F657489"/>
    <w:rsid w:val="20309AB0"/>
    <w:rsid w:val="203AF4DF"/>
    <w:rsid w:val="20651168"/>
    <w:rsid w:val="217FEC3E"/>
    <w:rsid w:val="21AAE6EA"/>
    <w:rsid w:val="21F3A717"/>
    <w:rsid w:val="2237891B"/>
    <w:rsid w:val="22C16220"/>
    <w:rsid w:val="22D96625"/>
    <w:rsid w:val="23111CFA"/>
    <w:rsid w:val="23C5D390"/>
    <w:rsid w:val="23FFDD7E"/>
    <w:rsid w:val="24099B8F"/>
    <w:rsid w:val="240D8D06"/>
    <w:rsid w:val="245243C7"/>
    <w:rsid w:val="245CCCDF"/>
    <w:rsid w:val="24875685"/>
    <w:rsid w:val="24FBEC77"/>
    <w:rsid w:val="250E6602"/>
    <w:rsid w:val="252DD78F"/>
    <w:rsid w:val="2564CA32"/>
    <w:rsid w:val="25A95D67"/>
    <w:rsid w:val="25D1F481"/>
    <w:rsid w:val="25D81AA4"/>
    <w:rsid w:val="25F89D40"/>
    <w:rsid w:val="26350A37"/>
    <w:rsid w:val="2647539F"/>
    <w:rsid w:val="2661E806"/>
    <w:rsid w:val="266F401C"/>
    <w:rsid w:val="279891B7"/>
    <w:rsid w:val="27CAE714"/>
    <w:rsid w:val="27D8DFAC"/>
    <w:rsid w:val="27DEAA73"/>
    <w:rsid w:val="282AC595"/>
    <w:rsid w:val="285D90F2"/>
    <w:rsid w:val="2871ADC1"/>
    <w:rsid w:val="28B5F333"/>
    <w:rsid w:val="28B762C2"/>
    <w:rsid w:val="2965C8F8"/>
    <w:rsid w:val="29A656BB"/>
    <w:rsid w:val="29E9C4AB"/>
    <w:rsid w:val="2A16E43F"/>
    <w:rsid w:val="2ACA538E"/>
    <w:rsid w:val="2ACBD761"/>
    <w:rsid w:val="2ADBB077"/>
    <w:rsid w:val="2AE536C0"/>
    <w:rsid w:val="2B7DA786"/>
    <w:rsid w:val="2BA89D06"/>
    <w:rsid w:val="2C0FD09A"/>
    <w:rsid w:val="2C2361F8"/>
    <w:rsid w:val="2C720B0F"/>
    <w:rsid w:val="2D24914E"/>
    <w:rsid w:val="2D323E30"/>
    <w:rsid w:val="2D37E943"/>
    <w:rsid w:val="2D7A4EAA"/>
    <w:rsid w:val="2DC110EA"/>
    <w:rsid w:val="2E19AB28"/>
    <w:rsid w:val="2F0152B0"/>
    <w:rsid w:val="2F229336"/>
    <w:rsid w:val="2F278934"/>
    <w:rsid w:val="2F6441AB"/>
    <w:rsid w:val="2F7E6B99"/>
    <w:rsid w:val="2F9F7F86"/>
    <w:rsid w:val="302E6066"/>
    <w:rsid w:val="30390F78"/>
    <w:rsid w:val="308A8E16"/>
    <w:rsid w:val="309B29D8"/>
    <w:rsid w:val="309C72CD"/>
    <w:rsid w:val="30AF649F"/>
    <w:rsid w:val="31231F78"/>
    <w:rsid w:val="312FD80D"/>
    <w:rsid w:val="32124EE4"/>
    <w:rsid w:val="326A5421"/>
    <w:rsid w:val="329D7898"/>
    <w:rsid w:val="32D56573"/>
    <w:rsid w:val="32D72048"/>
    <w:rsid w:val="3352C280"/>
    <w:rsid w:val="33CB2AE5"/>
    <w:rsid w:val="341B06DE"/>
    <w:rsid w:val="34701A83"/>
    <w:rsid w:val="34777F04"/>
    <w:rsid w:val="34880A92"/>
    <w:rsid w:val="34970055"/>
    <w:rsid w:val="34EA2AFD"/>
    <w:rsid w:val="356E6925"/>
    <w:rsid w:val="35C00D5C"/>
    <w:rsid w:val="35C73539"/>
    <w:rsid w:val="35F87108"/>
    <w:rsid w:val="35FA17D0"/>
    <w:rsid w:val="362D0E3F"/>
    <w:rsid w:val="363CD07F"/>
    <w:rsid w:val="367D0BAE"/>
    <w:rsid w:val="36C847B3"/>
    <w:rsid w:val="37610AE3"/>
    <w:rsid w:val="376350E2"/>
    <w:rsid w:val="37A9F4C7"/>
    <w:rsid w:val="38040BE8"/>
    <w:rsid w:val="38504919"/>
    <w:rsid w:val="389AF533"/>
    <w:rsid w:val="38C37A2E"/>
    <w:rsid w:val="393EB2AA"/>
    <w:rsid w:val="398E458C"/>
    <w:rsid w:val="39EFFD06"/>
    <w:rsid w:val="3A09309A"/>
    <w:rsid w:val="3A819D42"/>
    <w:rsid w:val="3A96EE63"/>
    <w:rsid w:val="3B0C71C6"/>
    <w:rsid w:val="3B13D005"/>
    <w:rsid w:val="3B3E73A7"/>
    <w:rsid w:val="3B6C0477"/>
    <w:rsid w:val="3B6D8CEA"/>
    <w:rsid w:val="3B7A3D91"/>
    <w:rsid w:val="3BB2D836"/>
    <w:rsid w:val="3BBA8DA0"/>
    <w:rsid w:val="3BD28E2F"/>
    <w:rsid w:val="3C58DD71"/>
    <w:rsid w:val="3CC83955"/>
    <w:rsid w:val="3D076DCD"/>
    <w:rsid w:val="3D37D2DF"/>
    <w:rsid w:val="3DAA6F2B"/>
    <w:rsid w:val="3DE60B73"/>
    <w:rsid w:val="3E1C237A"/>
    <w:rsid w:val="3E1E614A"/>
    <w:rsid w:val="3E2005A0"/>
    <w:rsid w:val="3E60E456"/>
    <w:rsid w:val="3E776733"/>
    <w:rsid w:val="3E937CE9"/>
    <w:rsid w:val="3EA84F28"/>
    <w:rsid w:val="3F729525"/>
    <w:rsid w:val="3F8E6C7E"/>
    <w:rsid w:val="404ECE9B"/>
    <w:rsid w:val="40AF833A"/>
    <w:rsid w:val="40D7D0A4"/>
    <w:rsid w:val="41C5FE42"/>
    <w:rsid w:val="420AFA5A"/>
    <w:rsid w:val="4250ECA7"/>
    <w:rsid w:val="42E34DE5"/>
    <w:rsid w:val="42F53198"/>
    <w:rsid w:val="438CB080"/>
    <w:rsid w:val="439547B4"/>
    <w:rsid w:val="43C8444A"/>
    <w:rsid w:val="43DB9CDB"/>
    <w:rsid w:val="44353B61"/>
    <w:rsid w:val="447FC1F6"/>
    <w:rsid w:val="44C2FF96"/>
    <w:rsid w:val="45471DE4"/>
    <w:rsid w:val="456414AB"/>
    <w:rsid w:val="458AB40D"/>
    <w:rsid w:val="459C5E91"/>
    <w:rsid w:val="45B2B478"/>
    <w:rsid w:val="4600449D"/>
    <w:rsid w:val="464DF260"/>
    <w:rsid w:val="46FDC495"/>
    <w:rsid w:val="479C14FE"/>
    <w:rsid w:val="47C3BDF7"/>
    <w:rsid w:val="4874BD49"/>
    <w:rsid w:val="487B518B"/>
    <w:rsid w:val="488B7189"/>
    <w:rsid w:val="490D8BE6"/>
    <w:rsid w:val="491E7AE2"/>
    <w:rsid w:val="4926AA88"/>
    <w:rsid w:val="493C7004"/>
    <w:rsid w:val="496DFED1"/>
    <w:rsid w:val="49A44478"/>
    <w:rsid w:val="4A3074C1"/>
    <w:rsid w:val="4A809673"/>
    <w:rsid w:val="4B652B82"/>
    <w:rsid w:val="4BA31992"/>
    <w:rsid w:val="4BF2A5A1"/>
    <w:rsid w:val="4CC68CC8"/>
    <w:rsid w:val="4CC7D061"/>
    <w:rsid w:val="4D705054"/>
    <w:rsid w:val="4D838E01"/>
    <w:rsid w:val="4E4A24FE"/>
    <w:rsid w:val="4E525A02"/>
    <w:rsid w:val="4F205A81"/>
    <w:rsid w:val="4F68F845"/>
    <w:rsid w:val="4FB75A35"/>
    <w:rsid w:val="4FDA9FE0"/>
    <w:rsid w:val="4FDD699C"/>
    <w:rsid w:val="5011174C"/>
    <w:rsid w:val="508A035C"/>
    <w:rsid w:val="50AE4F36"/>
    <w:rsid w:val="50C39204"/>
    <w:rsid w:val="50C7D70E"/>
    <w:rsid w:val="5119460F"/>
    <w:rsid w:val="5150632B"/>
    <w:rsid w:val="515B8277"/>
    <w:rsid w:val="519D6166"/>
    <w:rsid w:val="51D509E3"/>
    <w:rsid w:val="521853F3"/>
    <w:rsid w:val="5278140C"/>
    <w:rsid w:val="52D46CF0"/>
    <w:rsid w:val="52DD3DC9"/>
    <w:rsid w:val="531035D2"/>
    <w:rsid w:val="53343A2F"/>
    <w:rsid w:val="537BE2E6"/>
    <w:rsid w:val="53C23B96"/>
    <w:rsid w:val="5421C640"/>
    <w:rsid w:val="545147A1"/>
    <w:rsid w:val="55402FD9"/>
    <w:rsid w:val="56846970"/>
    <w:rsid w:val="572F90DC"/>
    <w:rsid w:val="57CF29DD"/>
    <w:rsid w:val="57EE19D4"/>
    <w:rsid w:val="58594A17"/>
    <w:rsid w:val="588A5269"/>
    <w:rsid w:val="58AA7DFD"/>
    <w:rsid w:val="58FB9057"/>
    <w:rsid w:val="598C73CD"/>
    <w:rsid w:val="59B431CD"/>
    <w:rsid w:val="59C67915"/>
    <w:rsid w:val="5A3EF94B"/>
    <w:rsid w:val="5A43F179"/>
    <w:rsid w:val="5A4594D4"/>
    <w:rsid w:val="5ADB28B7"/>
    <w:rsid w:val="5C2C27E1"/>
    <w:rsid w:val="5C6144BF"/>
    <w:rsid w:val="5C753C14"/>
    <w:rsid w:val="5CF27745"/>
    <w:rsid w:val="5D569B49"/>
    <w:rsid w:val="5D680198"/>
    <w:rsid w:val="5DEE1E24"/>
    <w:rsid w:val="5E5E6C3D"/>
    <w:rsid w:val="5E7880F3"/>
    <w:rsid w:val="5EB1B6CC"/>
    <w:rsid w:val="5EDD4D90"/>
    <w:rsid w:val="5F26E7CA"/>
    <w:rsid w:val="5F322E54"/>
    <w:rsid w:val="5F6C43E6"/>
    <w:rsid w:val="5FD14259"/>
    <w:rsid w:val="60348BA9"/>
    <w:rsid w:val="6065717C"/>
    <w:rsid w:val="60B65A2B"/>
    <w:rsid w:val="60C992EF"/>
    <w:rsid w:val="6104124B"/>
    <w:rsid w:val="61312833"/>
    <w:rsid w:val="6138217A"/>
    <w:rsid w:val="61842B37"/>
    <w:rsid w:val="61F3E9B4"/>
    <w:rsid w:val="6250979A"/>
    <w:rsid w:val="628F5E3B"/>
    <w:rsid w:val="62D7C24C"/>
    <w:rsid w:val="62D840F8"/>
    <w:rsid w:val="62E2A42F"/>
    <w:rsid w:val="62EB52DA"/>
    <w:rsid w:val="6317C10D"/>
    <w:rsid w:val="6396CD08"/>
    <w:rsid w:val="63FA58ED"/>
    <w:rsid w:val="6447045F"/>
    <w:rsid w:val="6478ABE1"/>
    <w:rsid w:val="64837D08"/>
    <w:rsid w:val="64876E7F"/>
    <w:rsid w:val="64BAAF10"/>
    <w:rsid w:val="64DA9A0A"/>
    <w:rsid w:val="65265A9C"/>
    <w:rsid w:val="655DA7D9"/>
    <w:rsid w:val="658FA6CF"/>
    <w:rsid w:val="6597E423"/>
    <w:rsid w:val="667C4685"/>
    <w:rsid w:val="66CA0D14"/>
    <w:rsid w:val="66F76E24"/>
    <w:rsid w:val="67597E8F"/>
    <w:rsid w:val="67ACE10B"/>
    <w:rsid w:val="67FED57F"/>
    <w:rsid w:val="6836E6BA"/>
    <w:rsid w:val="68556BEC"/>
    <w:rsid w:val="68748AB0"/>
    <w:rsid w:val="68933F9E"/>
    <w:rsid w:val="68BBA26B"/>
    <w:rsid w:val="694D9E75"/>
    <w:rsid w:val="69A3200E"/>
    <w:rsid w:val="69AD744E"/>
    <w:rsid w:val="69B860C9"/>
    <w:rsid w:val="69D3DDE2"/>
    <w:rsid w:val="69D7808F"/>
    <w:rsid w:val="69DB34E6"/>
    <w:rsid w:val="6A7D322D"/>
    <w:rsid w:val="6AC86147"/>
    <w:rsid w:val="6B20CDFB"/>
    <w:rsid w:val="6B39CE84"/>
    <w:rsid w:val="6B4439B8"/>
    <w:rsid w:val="6B7D00C7"/>
    <w:rsid w:val="6B88D095"/>
    <w:rsid w:val="6BE1DDAE"/>
    <w:rsid w:val="6C2EC65A"/>
    <w:rsid w:val="6CE06C37"/>
    <w:rsid w:val="6CE225DF"/>
    <w:rsid w:val="6D93AE43"/>
    <w:rsid w:val="6DBFBB73"/>
    <w:rsid w:val="6DFA24B9"/>
    <w:rsid w:val="6E561D96"/>
    <w:rsid w:val="6E7D909E"/>
    <w:rsid w:val="6E971876"/>
    <w:rsid w:val="6EE808BE"/>
    <w:rsid w:val="6F1DEEEA"/>
    <w:rsid w:val="6F45E47A"/>
    <w:rsid w:val="6F67D3F5"/>
    <w:rsid w:val="6F9E1916"/>
    <w:rsid w:val="7003C046"/>
    <w:rsid w:val="70299D88"/>
    <w:rsid w:val="706CB341"/>
    <w:rsid w:val="70B9BF4B"/>
    <w:rsid w:val="7103C344"/>
    <w:rsid w:val="71B472AA"/>
    <w:rsid w:val="71B51463"/>
    <w:rsid w:val="72244C58"/>
    <w:rsid w:val="724D2DBB"/>
    <w:rsid w:val="72C8D51F"/>
    <w:rsid w:val="7360A3D5"/>
    <w:rsid w:val="7374DE9C"/>
    <w:rsid w:val="73A3C6E4"/>
    <w:rsid w:val="740A886A"/>
    <w:rsid w:val="74C195DC"/>
    <w:rsid w:val="75499BC6"/>
    <w:rsid w:val="758D306E"/>
    <w:rsid w:val="76045924"/>
    <w:rsid w:val="7686E7AE"/>
    <w:rsid w:val="76A11DBB"/>
    <w:rsid w:val="76A3ABA4"/>
    <w:rsid w:val="76AF120A"/>
    <w:rsid w:val="76BC3317"/>
    <w:rsid w:val="7707FC33"/>
    <w:rsid w:val="77156619"/>
    <w:rsid w:val="77253817"/>
    <w:rsid w:val="77AE5B26"/>
    <w:rsid w:val="78988D38"/>
    <w:rsid w:val="78C4D130"/>
    <w:rsid w:val="78D46DD8"/>
    <w:rsid w:val="78FDDD9A"/>
    <w:rsid w:val="796C8438"/>
    <w:rsid w:val="79DF27F2"/>
    <w:rsid w:val="7A0EF025"/>
    <w:rsid w:val="7A6F3CEE"/>
    <w:rsid w:val="7AEE0BBB"/>
    <w:rsid w:val="7B109C85"/>
    <w:rsid w:val="7B26C161"/>
    <w:rsid w:val="7B2B5252"/>
    <w:rsid w:val="7BA22C30"/>
    <w:rsid w:val="7BDA82FD"/>
    <w:rsid w:val="7BFA2FAD"/>
    <w:rsid w:val="7CF806D7"/>
    <w:rsid w:val="7D097F54"/>
    <w:rsid w:val="7D984253"/>
    <w:rsid w:val="7E044A1A"/>
    <w:rsid w:val="7E91F993"/>
    <w:rsid w:val="7EA1AB14"/>
    <w:rsid w:val="7F53E8E8"/>
    <w:rsid w:val="7FE327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151A4320-EFBD-4575-B2C6-860818FA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D78"/>
    <w:pPr>
      <w:spacing w:after="120"/>
      <w:jc w:val="both"/>
    </w:pPr>
    <w:rPr>
      <w:rFonts w:asciiTheme="minorHAnsi" w:hAnsiTheme="minorHAnsi"/>
      <w:sz w:val="22"/>
      <w:lang w:val="es-ES" w:eastAsia="en-US"/>
    </w:rPr>
  </w:style>
  <w:style w:type="paragraph" w:styleId="Heading1">
    <w:name w:val="heading 1"/>
    <w:aliases w:val="chapitre,Titre 11,t1.T1.Titre 1,t1,TITRE 1 SL"/>
    <w:basedOn w:val="Normal"/>
    <w:next w:val="Text1"/>
    <w:autoRedefine/>
    <w:qFormat/>
    <w:rsid w:val="009D5140"/>
    <w:pPr>
      <w:keepNext/>
      <w:numPr>
        <w:numId w:val="31"/>
      </w:numPr>
      <w:spacing w:before="240" w:after="240" w:line="276" w:lineRule="auto"/>
      <w:outlineLvl w:val="0"/>
    </w:pPr>
    <w:rPr>
      <w:rFonts w:cstheme="minorHAnsi"/>
      <w:b/>
      <w:bCs/>
      <w:smallCaps/>
      <w:sz w:val="28"/>
    </w:rPr>
  </w:style>
  <w:style w:type="paragraph" w:styleId="Heading2">
    <w:name w:val="heading 2"/>
    <w:aliases w:val="Niveau 2,H2,paragraphe,t2,h2"/>
    <w:basedOn w:val="Normal"/>
    <w:next w:val="Text2"/>
    <w:link w:val="Heading2Char"/>
    <w:qFormat/>
    <w:rsid w:val="003C5823"/>
    <w:pPr>
      <w:keepNext/>
      <w:spacing w:before="60" w:after="200"/>
      <w:outlineLvl w:val="1"/>
    </w:pPr>
    <w:rPr>
      <w:rFonts w:ascii="Calibri" w:hAnsi="Calibri"/>
      <w:b/>
      <w:sz w:val="24"/>
    </w:rPr>
  </w:style>
  <w:style w:type="paragraph" w:styleId="Heading3">
    <w:name w:val="heading 3"/>
    <w:basedOn w:val="Normal"/>
    <w:next w:val="Text3"/>
    <w:link w:val="Heading3Char"/>
    <w:qFormat/>
    <w:rsid w:val="00D224B0"/>
    <w:pPr>
      <w:keepNext/>
      <w:numPr>
        <w:ilvl w:val="2"/>
        <w:numId w:val="13"/>
      </w:numPr>
      <w:spacing w:before="60"/>
      <w:outlineLvl w:val="2"/>
    </w:pPr>
    <w:rPr>
      <w:i/>
      <w:sz w:val="24"/>
      <w:u w:val="single"/>
    </w:rPr>
  </w:style>
  <w:style w:type="paragraph" w:styleId="Heading4">
    <w:name w:val="heading 4"/>
    <w:basedOn w:val="Normal"/>
    <w:next w:val="Text4"/>
    <w:qFormat/>
    <w:rsid w:val="00D224B0"/>
    <w:pPr>
      <w:keepNext/>
      <w:numPr>
        <w:ilvl w:val="3"/>
        <w:numId w:val="13"/>
      </w:numPr>
      <w:spacing w:before="60"/>
      <w:outlineLvl w:val="3"/>
    </w:pPr>
    <w:rPr>
      <w:i/>
      <w:sz w:val="24"/>
    </w:rPr>
  </w:style>
  <w:style w:type="paragraph" w:styleId="Heading5">
    <w:name w:val="heading 5"/>
    <w:basedOn w:val="Normal"/>
    <w:next w:val="Normal"/>
    <w:qFormat/>
    <w:rsid w:val="00D224B0"/>
    <w:pPr>
      <w:numPr>
        <w:ilvl w:val="4"/>
        <w:numId w:val="13"/>
      </w:numPr>
      <w:spacing w:before="40"/>
      <w:outlineLvl w:val="4"/>
    </w:pPr>
  </w:style>
  <w:style w:type="paragraph" w:styleId="Heading6">
    <w:name w:val="heading 6"/>
    <w:basedOn w:val="Normal"/>
    <w:next w:val="Normal"/>
    <w:qFormat/>
    <w:rsid w:val="00D224B0"/>
    <w:pPr>
      <w:numPr>
        <w:ilvl w:val="5"/>
        <w:numId w:val="13"/>
      </w:numPr>
      <w:spacing w:before="40"/>
      <w:outlineLvl w:val="5"/>
    </w:pPr>
  </w:style>
  <w:style w:type="paragraph" w:styleId="Heading7">
    <w:name w:val="heading 7"/>
    <w:basedOn w:val="Normal"/>
    <w:next w:val="Normal"/>
    <w:qFormat/>
    <w:rsid w:val="00D224B0"/>
    <w:pPr>
      <w:numPr>
        <w:ilvl w:val="6"/>
        <w:numId w:val="13"/>
      </w:numPr>
      <w:spacing w:before="40"/>
      <w:outlineLvl w:val="6"/>
    </w:pPr>
  </w:style>
  <w:style w:type="paragraph" w:styleId="Heading8">
    <w:name w:val="heading 8"/>
    <w:basedOn w:val="Normal"/>
    <w:next w:val="Normal"/>
    <w:qFormat/>
    <w:rsid w:val="00D224B0"/>
    <w:pPr>
      <w:numPr>
        <w:ilvl w:val="7"/>
        <w:numId w:val="13"/>
      </w:numPr>
      <w:spacing w:before="40"/>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jc w:val="left"/>
    </w:pPr>
  </w:style>
  <w:style w:type="paragraph" w:styleId="ListNumber">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clear" w:pos="1360"/>
        <w:tab w:val="left" w:pos="851"/>
      </w:tabs>
      <w:ind w:left="851" w:hanging="284"/>
    </w:pPr>
  </w:style>
  <w:style w:type="paragraph" w:styleId="ListBullet3">
    <w:name w:val="List Bullet 3"/>
    <w:basedOn w:val="Text3"/>
    <w:rsid w:val="00D224B0"/>
    <w:pPr>
      <w:numPr>
        <w:numId w:val="3"/>
      </w:numPr>
      <w:tabs>
        <w:tab w:val="clear" w:pos="2199"/>
        <w:tab w:val="left" w:pos="1134"/>
      </w:tabs>
      <w:ind w:left="1134" w:hanging="284"/>
    </w:pPr>
  </w:style>
  <w:style w:type="paragraph" w:styleId="ListBullet4">
    <w:name w:val="List Bullet 4"/>
    <w:basedOn w:val="Text4"/>
    <w:rsid w:val="00D224B0"/>
    <w:pPr>
      <w:numPr>
        <w:numId w:val="4"/>
      </w:numPr>
      <w:tabs>
        <w:tab w:val="clear" w:pos="3163"/>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uiPriority w:val="99"/>
    <w:rsid w:val="00D224B0"/>
    <w:pPr>
      <w:ind w:left="480" w:hanging="480"/>
    </w:pPr>
  </w:style>
  <w:style w:type="paragraph" w:styleId="Title">
    <w:name w:val="Title"/>
    <w:basedOn w:val="Normal"/>
    <w:next w:val="SubTitle1"/>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uiPriority w:val="39"/>
    <w:rsid w:val="00D224B0"/>
    <w:pPr>
      <w:tabs>
        <w:tab w:val="right" w:leader="dot" w:pos="8640"/>
      </w:tabs>
      <w:spacing w:before="60" w:after="60"/>
      <w:ind w:left="595" w:right="720" w:hanging="595"/>
    </w:pPr>
    <w:rPr>
      <w:sz w:val="20"/>
    </w:rPr>
  </w:style>
  <w:style w:type="paragraph" w:styleId="TOC4">
    <w:name w:val="toc 4"/>
    <w:basedOn w:val="Normal"/>
    <w:next w:val="Normal"/>
    <w:semiHidden/>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uiPriority w:val="22"/>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spacing w:line="240" w:lineRule="auto"/>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link w:val="CommentTextChar"/>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uiPriority w:val="99"/>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clear" w:pos="1492"/>
        <w:tab w:val="left" w:pos="1701"/>
      </w:tabs>
      <w:ind w:left="1702" w:hanging="284"/>
    </w:pPr>
  </w:style>
  <w:style w:type="paragraph" w:styleId="TOCHeading">
    <w:name w:val="TOC Heading"/>
    <w:basedOn w:val="TOAHeading"/>
    <w:next w:val="Normal"/>
    <w:uiPriority w:val="39"/>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E792F"/>
    <w:pPr>
      <w:ind w:left="720"/>
      <w:contextualSpacing/>
    </w:pPr>
  </w:style>
  <w:style w:type="character" w:customStyle="1" w:styleId="ListParagraphChar">
    <w:name w:val="List Paragraph Char"/>
    <w:basedOn w:val="DefaultParagraphFont"/>
    <w:link w:val="ListParagraph"/>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E6286F"/>
    <w:pPr>
      <w:spacing w:before="240" w:after="220" w:line="276" w:lineRule="auto"/>
      <w:ind w:firstLine="567"/>
    </w:pPr>
    <w:rPr>
      <w:rFonts w:eastAsia="PMingLiU" w:cstheme="minorHAnsi"/>
      <w:szCs w:val="22"/>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rsid w:val="00BB3F11"/>
    <w:pPr>
      <w:spacing w:line="240" w:lineRule="atLeast"/>
      <w:ind w:left="720"/>
      <w:jc w:val="left"/>
    </w:pPr>
    <w:rPr>
      <w:rFonts w:ascii="Arial" w:eastAsia="SimSun" w:hAnsi="Arial" w:cs="Arial"/>
      <w:i/>
      <w:iCs/>
      <w:color w:val="7F7F7F"/>
      <w:sz w:val="24"/>
      <w:lang w:val="fr-BE" w:eastAsia="zh-CN"/>
    </w:rPr>
  </w:style>
  <w:style w:type="character" w:customStyle="1" w:styleId="Heading2Char">
    <w:name w:val="Heading 2 Char"/>
    <w:aliases w:val="Niveau 2 Char,H2 Char,paragraphe Char,t2 Char,h2 Char"/>
    <w:basedOn w:val="DefaultParagraphFont"/>
    <w:link w:val="Heading2"/>
    <w:rsid w:val="00241BA9"/>
    <w:rPr>
      <w:rFonts w:ascii="Calibri" w:hAnsi="Calibri"/>
      <w:b/>
      <w:sz w:val="24"/>
      <w:lang w:val="es-ES" w:eastAsia="en-US"/>
    </w:rPr>
  </w:style>
  <w:style w:type="table" w:customStyle="1" w:styleId="Tablaconcuadrcula1">
    <w:name w:val="Tabla con cuadrícula1"/>
    <w:basedOn w:val="TableNormal"/>
    <w:next w:val="TableGrid"/>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B63596"/>
    <w:rPr>
      <w:b/>
      <w:bCs/>
    </w:rPr>
  </w:style>
  <w:style w:type="character" w:customStyle="1" w:styleId="CommentTextChar">
    <w:name w:val="Comment Text Char"/>
    <w:basedOn w:val="DefaultParagraphFont"/>
    <w:link w:val="CommentText"/>
    <w:semiHidden/>
    <w:rsid w:val="00B63596"/>
    <w:rPr>
      <w:rFonts w:asciiTheme="minorHAnsi" w:hAnsiTheme="minorHAnsi"/>
      <w:lang w:eastAsia="en-US"/>
    </w:rPr>
  </w:style>
  <w:style w:type="character" w:customStyle="1" w:styleId="CommentSubjectChar">
    <w:name w:val="Comment Subject Char"/>
    <w:basedOn w:val="CommentTextChar"/>
    <w:link w:val="CommentSubject"/>
    <w:semiHidden/>
    <w:rsid w:val="00B63596"/>
    <w:rPr>
      <w:rFonts w:asciiTheme="minorHAnsi" w:hAnsiTheme="minorHAnsi"/>
      <w:b/>
      <w:bCs/>
      <w:lang w:eastAsia="en-US"/>
    </w:rPr>
  </w:style>
  <w:style w:type="character" w:customStyle="1" w:styleId="HeaderChar">
    <w:name w:val="Header Char"/>
    <w:basedOn w:val="DefaultParagraphFont"/>
    <w:link w:val="Header"/>
    <w:rsid w:val="00055086"/>
    <w:rPr>
      <w:rFonts w:asciiTheme="minorHAnsi" w:hAnsiTheme="minorHAnsi"/>
      <w:sz w:val="22"/>
      <w:lang w:eastAsia="en-US"/>
    </w:rPr>
  </w:style>
  <w:style w:type="paragraph" w:styleId="Revisio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eNormal"/>
    <w:next w:val="TableGrid"/>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E6F35"/>
    <w:rPr>
      <w:rFonts w:asciiTheme="minorHAnsi" w:hAnsiTheme="minorHAnsi"/>
      <w:i/>
      <w:sz w:val="24"/>
      <w:u w:val="single"/>
      <w:lang w:val="es-ES" w:eastAsia="en-US"/>
    </w:rPr>
  </w:style>
  <w:style w:type="character" w:styleId="SubtleEmphasis">
    <w:name w:val="Subtle Emphasis"/>
    <w:basedOn w:val="DefaultParagraphFont"/>
    <w:uiPriority w:val="19"/>
    <w:qFormat/>
    <w:rsid w:val="00490C6F"/>
    <w:rPr>
      <w:i/>
      <w:iCs/>
      <w:color w:val="404040" w:themeColor="text1" w:themeTint="BF"/>
    </w:rPr>
  </w:style>
  <w:style w:type="paragraph" w:customStyle="1" w:styleId="pf0">
    <w:name w:val="pf0"/>
    <w:basedOn w:val="Normal"/>
    <w:rsid w:val="007323A3"/>
    <w:pPr>
      <w:spacing w:before="100" w:beforeAutospacing="1" w:after="100" w:afterAutospacing="1"/>
      <w:jc w:val="left"/>
    </w:pPr>
    <w:rPr>
      <w:rFonts w:ascii="Times New Roman" w:hAnsi="Times New Roman"/>
      <w:sz w:val="24"/>
      <w:szCs w:val="24"/>
      <w:lang w:eastAsia="es-ES"/>
    </w:rPr>
  </w:style>
  <w:style w:type="table" w:styleId="GridTable1Light">
    <w:name w:val="Grid Table 1 Light"/>
    <w:basedOn w:val="TableNormal"/>
    <w:uiPriority w:val="46"/>
    <w:rsid w:val="00974A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04F53"/>
    <w:rPr>
      <w:color w:val="605E5C"/>
      <w:shd w:val="clear" w:color="auto" w:fill="E1DFDD"/>
    </w:rPr>
  </w:style>
  <w:style w:type="character" w:customStyle="1" w:styleId="cf01">
    <w:name w:val="cf01"/>
    <w:basedOn w:val="DefaultParagraphFont"/>
    <w:rsid w:val="007323A3"/>
    <w:rPr>
      <w:rFonts w:ascii="Segoe UI" w:hAnsi="Segoe UI" w:cs="Segoe UI" w:hint="default"/>
      <w:sz w:val="18"/>
      <w:szCs w:val="18"/>
    </w:rPr>
  </w:style>
  <w:style w:type="character" w:styleId="UnresolvedMention">
    <w:name w:val="Unresolved Mention"/>
    <w:basedOn w:val="DefaultParagraphFont"/>
    <w:uiPriority w:val="99"/>
    <w:semiHidden/>
    <w:unhideWhenUsed/>
    <w:rsid w:val="0028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185">
      <w:bodyDiv w:val="1"/>
      <w:marLeft w:val="0"/>
      <w:marRight w:val="0"/>
      <w:marTop w:val="0"/>
      <w:marBottom w:val="0"/>
      <w:divBdr>
        <w:top w:val="none" w:sz="0" w:space="0" w:color="auto"/>
        <w:left w:val="none" w:sz="0" w:space="0" w:color="auto"/>
        <w:bottom w:val="none" w:sz="0" w:space="0" w:color="auto"/>
        <w:right w:val="none" w:sz="0" w:space="0" w:color="auto"/>
      </w:divBdr>
    </w:div>
    <w:div w:id="220023960">
      <w:bodyDiv w:val="1"/>
      <w:marLeft w:val="0"/>
      <w:marRight w:val="0"/>
      <w:marTop w:val="0"/>
      <w:marBottom w:val="0"/>
      <w:divBdr>
        <w:top w:val="none" w:sz="0" w:space="0" w:color="auto"/>
        <w:left w:val="none" w:sz="0" w:space="0" w:color="auto"/>
        <w:bottom w:val="none" w:sz="0" w:space="0" w:color="auto"/>
        <w:right w:val="none" w:sz="0" w:space="0" w:color="auto"/>
      </w:divBdr>
    </w:div>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372390102">
      <w:bodyDiv w:val="1"/>
      <w:marLeft w:val="0"/>
      <w:marRight w:val="0"/>
      <w:marTop w:val="0"/>
      <w:marBottom w:val="0"/>
      <w:divBdr>
        <w:top w:val="none" w:sz="0" w:space="0" w:color="auto"/>
        <w:left w:val="none" w:sz="0" w:space="0" w:color="auto"/>
        <w:bottom w:val="none" w:sz="0" w:space="0" w:color="auto"/>
        <w:right w:val="none" w:sz="0" w:space="0" w:color="auto"/>
      </w:divBdr>
    </w:div>
    <w:div w:id="399594390">
      <w:bodyDiv w:val="1"/>
      <w:marLeft w:val="0"/>
      <w:marRight w:val="0"/>
      <w:marTop w:val="0"/>
      <w:marBottom w:val="0"/>
      <w:divBdr>
        <w:top w:val="none" w:sz="0" w:space="0" w:color="auto"/>
        <w:left w:val="none" w:sz="0" w:space="0" w:color="auto"/>
        <w:bottom w:val="none" w:sz="0" w:space="0" w:color="auto"/>
        <w:right w:val="none" w:sz="0" w:space="0" w:color="auto"/>
      </w:divBdr>
    </w:div>
    <w:div w:id="413816254">
      <w:bodyDiv w:val="1"/>
      <w:marLeft w:val="0"/>
      <w:marRight w:val="0"/>
      <w:marTop w:val="0"/>
      <w:marBottom w:val="0"/>
      <w:divBdr>
        <w:top w:val="none" w:sz="0" w:space="0" w:color="auto"/>
        <w:left w:val="none" w:sz="0" w:space="0" w:color="auto"/>
        <w:bottom w:val="none" w:sz="0" w:space="0" w:color="auto"/>
        <w:right w:val="none" w:sz="0" w:space="0" w:color="auto"/>
      </w:divBdr>
    </w:div>
    <w:div w:id="587617032">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647713071">
      <w:bodyDiv w:val="1"/>
      <w:marLeft w:val="0"/>
      <w:marRight w:val="0"/>
      <w:marTop w:val="0"/>
      <w:marBottom w:val="0"/>
      <w:divBdr>
        <w:top w:val="none" w:sz="0" w:space="0" w:color="auto"/>
        <w:left w:val="none" w:sz="0" w:space="0" w:color="auto"/>
        <w:bottom w:val="none" w:sz="0" w:space="0" w:color="auto"/>
        <w:right w:val="none" w:sz="0" w:space="0" w:color="auto"/>
      </w:divBdr>
      <w:divsChild>
        <w:div w:id="644774611">
          <w:marLeft w:val="0"/>
          <w:marRight w:val="0"/>
          <w:marTop w:val="0"/>
          <w:marBottom w:val="0"/>
          <w:divBdr>
            <w:top w:val="none" w:sz="0" w:space="0" w:color="auto"/>
            <w:left w:val="none" w:sz="0" w:space="0" w:color="auto"/>
            <w:bottom w:val="none" w:sz="0" w:space="0" w:color="auto"/>
            <w:right w:val="none" w:sz="0" w:space="0" w:color="auto"/>
          </w:divBdr>
          <w:divsChild>
            <w:div w:id="1373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239">
      <w:bodyDiv w:val="1"/>
      <w:marLeft w:val="0"/>
      <w:marRight w:val="0"/>
      <w:marTop w:val="0"/>
      <w:marBottom w:val="0"/>
      <w:divBdr>
        <w:top w:val="none" w:sz="0" w:space="0" w:color="auto"/>
        <w:left w:val="none" w:sz="0" w:space="0" w:color="auto"/>
        <w:bottom w:val="none" w:sz="0" w:space="0" w:color="auto"/>
        <w:right w:val="none" w:sz="0" w:space="0" w:color="auto"/>
      </w:divBdr>
    </w:div>
    <w:div w:id="747920956">
      <w:bodyDiv w:val="1"/>
      <w:marLeft w:val="0"/>
      <w:marRight w:val="0"/>
      <w:marTop w:val="0"/>
      <w:marBottom w:val="0"/>
      <w:divBdr>
        <w:top w:val="none" w:sz="0" w:space="0" w:color="auto"/>
        <w:left w:val="none" w:sz="0" w:space="0" w:color="auto"/>
        <w:bottom w:val="none" w:sz="0" w:space="0" w:color="auto"/>
        <w:right w:val="none" w:sz="0" w:space="0" w:color="auto"/>
      </w:divBdr>
    </w:div>
    <w:div w:id="751313863">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847477709">
      <w:bodyDiv w:val="1"/>
      <w:marLeft w:val="0"/>
      <w:marRight w:val="0"/>
      <w:marTop w:val="0"/>
      <w:marBottom w:val="0"/>
      <w:divBdr>
        <w:top w:val="none" w:sz="0" w:space="0" w:color="auto"/>
        <w:left w:val="none" w:sz="0" w:space="0" w:color="auto"/>
        <w:bottom w:val="none" w:sz="0" w:space="0" w:color="auto"/>
        <w:right w:val="none" w:sz="0" w:space="0" w:color="auto"/>
      </w:divBdr>
    </w:div>
    <w:div w:id="852762407">
      <w:bodyDiv w:val="1"/>
      <w:marLeft w:val="0"/>
      <w:marRight w:val="0"/>
      <w:marTop w:val="0"/>
      <w:marBottom w:val="0"/>
      <w:divBdr>
        <w:top w:val="none" w:sz="0" w:space="0" w:color="auto"/>
        <w:left w:val="none" w:sz="0" w:space="0" w:color="auto"/>
        <w:bottom w:val="none" w:sz="0" w:space="0" w:color="auto"/>
        <w:right w:val="none" w:sz="0" w:space="0" w:color="auto"/>
      </w:divBdr>
      <w:divsChild>
        <w:div w:id="881137663">
          <w:marLeft w:val="0"/>
          <w:marRight w:val="0"/>
          <w:marTop w:val="0"/>
          <w:marBottom w:val="0"/>
          <w:divBdr>
            <w:top w:val="none" w:sz="0" w:space="0" w:color="auto"/>
            <w:left w:val="none" w:sz="0" w:space="0" w:color="auto"/>
            <w:bottom w:val="none" w:sz="0" w:space="0" w:color="auto"/>
            <w:right w:val="none" w:sz="0" w:space="0" w:color="auto"/>
          </w:divBdr>
          <w:divsChild>
            <w:div w:id="32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417">
      <w:bodyDiv w:val="1"/>
      <w:marLeft w:val="0"/>
      <w:marRight w:val="0"/>
      <w:marTop w:val="0"/>
      <w:marBottom w:val="0"/>
      <w:divBdr>
        <w:top w:val="none" w:sz="0" w:space="0" w:color="auto"/>
        <w:left w:val="none" w:sz="0" w:space="0" w:color="auto"/>
        <w:bottom w:val="none" w:sz="0" w:space="0" w:color="auto"/>
        <w:right w:val="none" w:sz="0" w:space="0" w:color="auto"/>
      </w:divBdr>
    </w:div>
    <w:div w:id="876430415">
      <w:bodyDiv w:val="1"/>
      <w:marLeft w:val="0"/>
      <w:marRight w:val="0"/>
      <w:marTop w:val="0"/>
      <w:marBottom w:val="0"/>
      <w:divBdr>
        <w:top w:val="none" w:sz="0" w:space="0" w:color="auto"/>
        <w:left w:val="none" w:sz="0" w:space="0" w:color="auto"/>
        <w:bottom w:val="none" w:sz="0" w:space="0" w:color="auto"/>
        <w:right w:val="none" w:sz="0" w:space="0" w:color="auto"/>
      </w:divBdr>
    </w:div>
    <w:div w:id="891304600">
      <w:bodyDiv w:val="1"/>
      <w:marLeft w:val="0"/>
      <w:marRight w:val="0"/>
      <w:marTop w:val="0"/>
      <w:marBottom w:val="0"/>
      <w:divBdr>
        <w:top w:val="none" w:sz="0" w:space="0" w:color="auto"/>
        <w:left w:val="none" w:sz="0" w:space="0" w:color="auto"/>
        <w:bottom w:val="none" w:sz="0" w:space="0" w:color="auto"/>
        <w:right w:val="none" w:sz="0" w:space="0" w:color="auto"/>
      </w:divBdr>
    </w:div>
    <w:div w:id="926427427">
      <w:bodyDiv w:val="1"/>
      <w:marLeft w:val="0"/>
      <w:marRight w:val="0"/>
      <w:marTop w:val="0"/>
      <w:marBottom w:val="0"/>
      <w:divBdr>
        <w:top w:val="none" w:sz="0" w:space="0" w:color="auto"/>
        <w:left w:val="none" w:sz="0" w:space="0" w:color="auto"/>
        <w:bottom w:val="none" w:sz="0" w:space="0" w:color="auto"/>
        <w:right w:val="none" w:sz="0" w:space="0" w:color="auto"/>
      </w:divBdr>
    </w:div>
    <w:div w:id="971249249">
      <w:bodyDiv w:val="1"/>
      <w:marLeft w:val="0"/>
      <w:marRight w:val="0"/>
      <w:marTop w:val="0"/>
      <w:marBottom w:val="0"/>
      <w:divBdr>
        <w:top w:val="none" w:sz="0" w:space="0" w:color="auto"/>
        <w:left w:val="none" w:sz="0" w:space="0" w:color="auto"/>
        <w:bottom w:val="none" w:sz="0" w:space="0" w:color="auto"/>
        <w:right w:val="none" w:sz="0" w:space="0" w:color="auto"/>
      </w:divBdr>
    </w:div>
    <w:div w:id="990137354">
      <w:bodyDiv w:val="1"/>
      <w:marLeft w:val="0"/>
      <w:marRight w:val="0"/>
      <w:marTop w:val="0"/>
      <w:marBottom w:val="0"/>
      <w:divBdr>
        <w:top w:val="none" w:sz="0" w:space="0" w:color="auto"/>
        <w:left w:val="none" w:sz="0" w:space="0" w:color="auto"/>
        <w:bottom w:val="none" w:sz="0" w:space="0" w:color="auto"/>
        <w:right w:val="none" w:sz="0" w:space="0" w:color="auto"/>
      </w:divBdr>
    </w:div>
    <w:div w:id="998967382">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391739692">
          <w:marLeft w:val="0"/>
          <w:marRight w:val="0"/>
          <w:marTop w:val="0"/>
          <w:marBottom w:val="0"/>
          <w:divBdr>
            <w:top w:val="none" w:sz="0" w:space="0" w:color="auto"/>
            <w:left w:val="none" w:sz="0" w:space="0" w:color="auto"/>
            <w:bottom w:val="none" w:sz="0" w:space="0" w:color="auto"/>
            <w:right w:val="none" w:sz="0" w:space="0" w:color="auto"/>
          </w:divBdr>
        </w:div>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334576507">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032416691">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6829">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344169812">
      <w:bodyDiv w:val="1"/>
      <w:marLeft w:val="0"/>
      <w:marRight w:val="0"/>
      <w:marTop w:val="0"/>
      <w:marBottom w:val="0"/>
      <w:divBdr>
        <w:top w:val="none" w:sz="0" w:space="0" w:color="auto"/>
        <w:left w:val="none" w:sz="0" w:space="0" w:color="auto"/>
        <w:bottom w:val="none" w:sz="0" w:space="0" w:color="auto"/>
        <w:right w:val="none" w:sz="0" w:space="0" w:color="auto"/>
      </w:divBdr>
    </w:div>
    <w:div w:id="1349138031">
      <w:bodyDiv w:val="1"/>
      <w:marLeft w:val="0"/>
      <w:marRight w:val="0"/>
      <w:marTop w:val="0"/>
      <w:marBottom w:val="0"/>
      <w:divBdr>
        <w:top w:val="none" w:sz="0" w:space="0" w:color="auto"/>
        <w:left w:val="none" w:sz="0" w:space="0" w:color="auto"/>
        <w:bottom w:val="none" w:sz="0" w:space="0" w:color="auto"/>
        <w:right w:val="none" w:sz="0" w:space="0" w:color="auto"/>
      </w:divBdr>
    </w:div>
    <w:div w:id="1349941926">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580096379">
      <w:bodyDiv w:val="1"/>
      <w:marLeft w:val="0"/>
      <w:marRight w:val="0"/>
      <w:marTop w:val="0"/>
      <w:marBottom w:val="0"/>
      <w:divBdr>
        <w:top w:val="none" w:sz="0" w:space="0" w:color="auto"/>
        <w:left w:val="none" w:sz="0" w:space="0" w:color="auto"/>
        <w:bottom w:val="none" w:sz="0" w:space="0" w:color="auto"/>
        <w:right w:val="none" w:sz="0" w:space="0" w:color="auto"/>
      </w:divBdr>
    </w:div>
    <w:div w:id="1584677471">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681855657">
      <w:bodyDiv w:val="1"/>
      <w:marLeft w:val="0"/>
      <w:marRight w:val="0"/>
      <w:marTop w:val="0"/>
      <w:marBottom w:val="0"/>
      <w:divBdr>
        <w:top w:val="none" w:sz="0" w:space="0" w:color="auto"/>
        <w:left w:val="none" w:sz="0" w:space="0" w:color="auto"/>
        <w:bottom w:val="none" w:sz="0" w:space="0" w:color="auto"/>
        <w:right w:val="none" w:sz="0" w:space="0" w:color="auto"/>
      </w:divBdr>
    </w:div>
    <w:div w:id="1707295543">
      <w:bodyDiv w:val="1"/>
      <w:marLeft w:val="0"/>
      <w:marRight w:val="0"/>
      <w:marTop w:val="0"/>
      <w:marBottom w:val="0"/>
      <w:divBdr>
        <w:top w:val="none" w:sz="0" w:space="0" w:color="auto"/>
        <w:left w:val="none" w:sz="0" w:space="0" w:color="auto"/>
        <w:bottom w:val="none" w:sz="0" w:space="0" w:color="auto"/>
        <w:right w:val="none" w:sz="0" w:space="0" w:color="auto"/>
      </w:divBdr>
    </w:div>
    <w:div w:id="1806199634">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057958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1954708595">
      <w:bodyDiv w:val="1"/>
      <w:marLeft w:val="0"/>
      <w:marRight w:val="0"/>
      <w:marTop w:val="0"/>
      <w:marBottom w:val="0"/>
      <w:divBdr>
        <w:top w:val="none" w:sz="0" w:space="0" w:color="auto"/>
        <w:left w:val="none" w:sz="0" w:space="0" w:color="auto"/>
        <w:bottom w:val="none" w:sz="0" w:space="0" w:color="auto"/>
        <w:right w:val="none" w:sz="0" w:space="0" w:color="auto"/>
      </w:divBdr>
    </w:div>
    <w:div w:id="1981304130">
      <w:bodyDiv w:val="1"/>
      <w:marLeft w:val="0"/>
      <w:marRight w:val="0"/>
      <w:marTop w:val="0"/>
      <w:marBottom w:val="0"/>
      <w:divBdr>
        <w:top w:val="none" w:sz="0" w:space="0" w:color="auto"/>
        <w:left w:val="none" w:sz="0" w:space="0" w:color="auto"/>
        <w:bottom w:val="none" w:sz="0" w:space="0" w:color="auto"/>
        <w:right w:val="none" w:sz="0" w:space="0" w:color="auto"/>
      </w:divBdr>
    </w:div>
    <w:div w:id="2024626987">
      <w:bodyDiv w:val="1"/>
      <w:marLeft w:val="0"/>
      <w:marRight w:val="0"/>
      <w:marTop w:val="0"/>
      <w:marBottom w:val="0"/>
      <w:divBdr>
        <w:top w:val="none" w:sz="0" w:space="0" w:color="auto"/>
        <w:left w:val="none" w:sz="0" w:space="0" w:color="auto"/>
        <w:bottom w:val="none" w:sz="0" w:space="0" w:color="auto"/>
        <w:right w:val="none" w:sz="0" w:space="0" w:color="auto"/>
      </w:divBdr>
    </w:div>
    <w:div w:id="2031880625">
      <w:bodyDiv w:val="1"/>
      <w:marLeft w:val="0"/>
      <w:marRight w:val="0"/>
      <w:marTop w:val="0"/>
      <w:marBottom w:val="0"/>
      <w:divBdr>
        <w:top w:val="none" w:sz="0" w:space="0" w:color="auto"/>
        <w:left w:val="none" w:sz="0" w:space="0" w:color="auto"/>
        <w:bottom w:val="none" w:sz="0" w:space="0" w:color="auto"/>
        <w:right w:val="none" w:sz="0" w:space="0" w:color="auto"/>
      </w:divBdr>
    </w:div>
    <w:div w:id="2081251201">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 w:id="2135707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transparencia.asturias.es/documents/291579/1128614/2021_09_23_estrategia_energetica_justa_con_alegaciones.pdf/2ce81380-300e-a451-5893-af2944c85ff6?t=1632399710944" TargetMode="External"/><Relationship Id="rId1" Type="http://schemas.openxmlformats.org/officeDocument/2006/relationships/hyperlink" Target="https://actualidad.asturias.es/-/el-gobierno-de-asturias-avanza-con-red-el%C3%A9ctrica-en-las-necesidades-de-infraestructuras-de-transporte-de-energ%C3%ADa-para-la-industria-regiona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emf"/><Relationship Id="rId39" Type="http://schemas.microsoft.com/office/2020/10/relationships/intelligence" Target="intelligence2.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image" Target="media/image11.emf"/><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transparencia.asturias.es/documents/291579/1128614/2021_09_23_estrategia_energetica_justa_con_alegaciones.pdf/2ce81380-300e-a451-5893-af2944c85ff6?t=1632399710944" TargetMode="External"/><Relationship Id="rId1" Type="http://schemas.openxmlformats.org/officeDocument/2006/relationships/hyperlink" Target="https://actualidad.asturias.es/-/el-gobierno-de-asturias-avanza-con-red-el%C3%A9ctrica-en-las-necesidades-de-infraestructuras-de-transporte-de-energ%C3%ADa-para-la-industria-regi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r w:rsidRPr="003F55B6">
            <w:rPr>
              <w:rStyle w:val="PlaceholderText"/>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r>
            <w:rPr>
              <w:rStyle w:val="PlaceholderText"/>
            </w:rPr>
            <w:t>[Subject]</w:t>
          </w:r>
        </w:p>
      </w:docPartBody>
    </w:docPart>
    <w:docPart>
      <w:docPartPr>
        <w:name w:val="A77F5851DE874A32B9CC6760A7BFA736"/>
        <w:category>
          <w:name w:val="General"/>
          <w:gallery w:val="placeholder"/>
        </w:category>
        <w:types>
          <w:type w:val="bbPlcHdr"/>
        </w:types>
        <w:behaviors>
          <w:behavior w:val="content"/>
        </w:behaviors>
        <w:guid w:val="{7C6E9EE2-E834-48F4-9F50-DCCE8CC63577}"/>
      </w:docPartPr>
      <w:docPartBody>
        <w:p w:rsidR="00354B5A" w:rsidRDefault="00FA4429" w:rsidP="00FA4429">
          <w:r>
            <w:rPr>
              <w:rStyle w:val="PlaceholderText"/>
            </w:rPr>
            <w:t>[Issue Date]</w:t>
          </w:r>
        </w:p>
      </w:docPartBody>
    </w:docPart>
    <w:docPart>
      <w:docPartPr>
        <w:name w:val="D447CD2BB3164800AA7A8E62DD55C3F4"/>
        <w:category>
          <w:name w:val="General"/>
          <w:gallery w:val="placeholder"/>
        </w:category>
        <w:types>
          <w:type w:val="bbPlcHdr"/>
        </w:types>
        <w:behaviors>
          <w:behavior w:val="content"/>
        </w:behaviors>
        <w:guid w:val="{4BDFCADA-E3C2-43E4-B28E-EDAF19F9516D}"/>
      </w:docPartPr>
      <w:docPartBody>
        <w:p w:rsidR="00354B5A" w:rsidRDefault="00FA4429" w:rsidP="00FA4429">
          <w:r>
            <w:rPr>
              <w:rStyle w:val="PlaceholderText"/>
            </w:rPr>
            <w:t>[Status]</w:t>
          </w:r>
        </w:p>
      </w:docPartBody>
    </w:docPart>
    <w:docPart>
      <w:docPartPr>
        <w:name w:val="6279277379824F0CACCC3FF6B796A625"/>
        <w:category>
          <w:name w:val="General"/>
          <w:gallery w:val="placeholder"/>
        </w:category>
        <w:types>
          <w:type w:val="bbPlcHdr"/>
        </w:types>
        <w:behaviors>
          <w:behavior w:val="content"/>
        </w:behaviors>
        <w:guid w:val="{44110891-FAF5-444D-8A8B-6D5DB2B8EE11}"/>
      </w:docPartPr>
      <w:docPartBody>
        <w:p w:rsidR="00354B5A" w:rsidRDefault="00FA4429" w:rsidP="00FA4429">
          <w:r>
            <w:rPr>
              <w:rStyle w:val="PlaceholderText"/>
            </w:rPr>
            <w:t>[Subject]</w:t>
          </w:r>
        </w:p>
      </w:docPartBody>
    </w:docPart>
    <w:docPart>
      <w:docPartPr>
        <w:name w:val="090D544D8E53474EA34CDE706EF0EA45"/>
        <w:category>
          <w:name w:val="General"/>
          <w:gallery w:val="placeholder"/>
        </w:category>
        <w:types>
          <w:type w:val="bbPlcHdr"/>
        </w:types>
        <w:behaviors>
          <w:behavior w:val="content"/>
        </w:behaviors>
        <w:guid w:val="{C65683D0-28A4-4FF0-80EC-E76F24A3C0B1}"/>
      </w:docPartPr>
      <w:docPartBody>
        <w:p w:rsidR="00354B5A" w:rsidRDefault="00FA4429" w:rsidP="00FA4429">
          <w:r>
            <w:rPr>
              <w:rStyle w:val="PlaceholderText"/>
            </w:rPr>
            <w:t>[Status]</w:t>
          </w:r>
        </w:p>
      </w:docPartBody>
    </w:docPart>
    <w:docPart>
      <w:docPartPr>
        <w:name w:val="D74BF269F416421480B850E73456269C"/>
        <w:category>
          <w:name w:val="General"/>
          <w:gallery w:val="placeholder"/>
        </w:category>
        <w:types>
          <w:type w:val="bbPlcHdr"/>
        </w:types>
        <w:behaviors>
          <w:behavior w:val="content"/>
        </w:behaviors>
        <w:guid w:val="{25EE0E89-23FB-4E12-A11F-C803F7E5CF78}"/>
      </w:docPartPr>
      <w:docPartBody>
        <w:p w:rsidR="00354B5A" w:rsidRDefault="00FA4429" w:rsidP="00FA4429">
          <w:r>
            <w:rPr>
              <w:rStyle w:val="PlaceholderText"/>
            </w:rPr>
            <w:t>[Issue Date]</w:t>
          </w:r>
        </w:p>
      </w:docPartBody>
    </w:docPart>
    <w:docPart>
      <w:docPartPr>
        <w:name w:val="D8C54ADAFA204294B13D93024E722BF8"/>
        <w:category>
          <w:name w:val="General"/>
          <w:gallery w:val="placeholder"/>
        </w:category>
        <w:types>
          <w:type w:val="bbPlcHdr"/>
        </w:types>
        <w:behaviors>
          <w:behavior w:val="content"/>
        </w:behaviors>
        <w:guid w:val="{1CF25CCF-6459-4C73-8450-C15322A717A6}"/>
      </w:docPartPr>
      <w:docPartBody>
        <w:p w:rsidR="00354B5A" w:rsidRDefault="00FA4429" w:rsidP="00FA4429">
          <w:r>
            <w:rPr>
              <w:rStyle w:val="PlaceholderText"/>
            </w:rPr>
            <w:t>Public, Basic, High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4F4"/>
    <w:rsid w:val="00015EF5"/>
    <w:rsid w:val="000511EC"/>
    <w:rsid w:val="00054C4A"/>
    <w:rsid w:val="000A2487"/>
    <w:rsid w:val="00140B08"/>
    <w:rsid w:val="001E4F8F"/>
    <w:rsid w:val="002233C2"/>
    <w:rsid w:val="00242321"/>
    <w:rsid w:val="00254F27"/>
    <w:rsid w:val="00293812"/>
    <w:rsid w:val="002D4768"/>
    <w:rsid w:val="002E329A"/>
    <w:rsid w:val="002F4523"/>
    <w:rsid w:val="00310E1A"/>
    <w:rsid w:val="0035398F"/>
    <w:rsid w:val="00354B5A"/>
    <w:rsid w:val="003A2BD8"/>
    <w:rsid w:val="003F2B9F"/>
    <w:rsid w:val="0046080B"/>
    <w:rsid w:val="004762D1"/>
    <w:rsid w:val="0049095E"/>
    <w:rsid w:val="004A4C94"/>
    <w:rsid w:val="004E7486"/>
    <w:rsid w:val="00503F3E"/>
    <w:rsid w:val="005159F5"/>
    <w:rsid w:val="00565E61"/>
    <w:rsid w:val="005C437E"/>
    <w:rsid w:val="005C7590"/>
    <w:rsid w:val="006A6F41"/>
    <w:rsid w:val="006B4F68"/>
    <w:rsid w:val="006D71C9"/>
    <w:rsid w:val="007312CC"/>
    <w:rsid w:val="00753337"/>
    <w:rsid w:val="007A1C11"/>
    <w:rsid w:val="007B7FE3"/>
    <w:rsid w:val="00844A20"/>
    <w:rsid w:val="00855144"/>
    <w:rsid w:val="00894F53"/>
    <w:rsid w:val="00930E85"/>
    <w:rsid w:val="00932368"/>
    <w:rsid w:val="009334BC"/>
    <w:rsid w:val="009615EE"/>
    <w:rsid w:val="00984D32"/>
    <w:rsid w:val="0099570C"/>
    <w:rsid w:val="00997D3A"/>
    <w:rsid w:val="00AF10EA"/>
    <w:rsid w:val="00AF2DCD"/>
    <w:rsid w:val="00AF4B76"/>
    <w:rsid w:val="00B43835"/>
    <w:rsid w:val="00B67BFC"/>
    <w:rsid w:val="00B7584F"/>
    <w:rsid w:val="00BB226A"/>
    <w:rsid w:val="00BB49C9"/>
    <w:rsid w:val="00C26713"/>
    <w:rsid w:val="00C758E4"/>
    <w:rsid w:val="00C96C6E"/>
    <w:rsid w:val="00CE1BDE"/>
    <w:rsid w:val="00D00E58"/>
    <w:rsid w:val="00D41E6B"/>
    <w:rsid w:val="00D67D63"/>
    <w:rsid w:val="00D72AC5"/>
    <w:rsid w:val="00D7367E"/>
    <w:rsid w:val="00DC3FC6"/>
    <w:rsid w:val="00DE7EB7"/>
    <w:rsid w:val="00E11931"/>
    <w:rsid w:val="00E30DD5"/>
    <w:rsid w:val="00EE03C9"/>
    <w:rsid w:val="00F73930"/>
    <w:rsid w:val="00F86AF2"/>
    <w:rsid w:val="00F94465"/>
    <w:rsid w:val="00FA44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A4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45A06-4198-4B30-9EEB-25727C0EEF81}">
  <ds:schemaRefs>
    <ds:schemaRef ds:uri="http://schemas.microsoft.com/sharepoint/v3/contenttype/forms"/>
  </ds:schemaRefs>
</ds:datastoreItem>
</file>

<file path=customXml/itemProps3.xml><?xml version="1.0" encoding="utf-8"?>
<ds:datastoreItem xmlns:ds="http://schemas.openxmlformats.org/officeDocument/2006/customXml" ds:itemID="{C56B690E-C385-4B41-BACB-C8D07B1C4063}">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4.xml><?xml version="1.0" encoding="utf-8"?>
<ds:datastoreItem xmlns:ds="http://schemas.openxmlformats.org/officeDocument/2006/customXml" ds:itemID="{D542FD67-C25C-4A34-BB5C-1F58E038A31F}">
  <ds:schemaRefs>
    <ds:schemaRef ds:uri="http://schemas.openxmlformats.org/officeDocument/2006/bibliography"/>
  </ds:schemaRefs>
</ds:datastoreItem>
</file>

<file path=customXml/itemProps5.xml><?xml version="1.0" encoding="utf-8"?>
<ds:datastoreItem xmlns:ds="http://schemas.openxmlformats.org/officeDocument/2006/customXml" ds:itemID="{B8B868BB-69E4-4078-9694-10A091862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TECH.DOTM</Template>
  <TotalTime>208</TotalTime>
  <Pages>1</Pages>
  <Words>10305</Words>
  <Characters>58740</Characters>
  <Application>Microsoft Office Word</Application>
  <DocSecurity>4</DocSecurity>
  <PresentationFormat>Microsoft Word 10.0</PresentationFormat>
  <Lines>489</Lines>
  <Paragraphs>137</Paragraphs>
  <ScaleCrop>false</ScaleCrop>
  <Company>European Commission</Company>
  <LinksUpToDate>false</LinksUpToDate>
  <CharactersWithSpaces>68908</CharactersWithSpaces>
  <SharedDoc>false</SharedDoc>
  <HLinks>
    <vt:vector size="420" baseType="variant">
      <vt:variant>
        <vt:i4>1376312</vt:i4>
      </vt:variant>
      <vt:variant>
        <vt:i4>402</vt:i4>
      </vt:variant>
      <vt:variant>
        <vt:i4>0</vt:i4>
      </vt:variant>
      <vt:variant>
        <vt:i4>5</vt:i4>
      </vt:variant>
      <vt:variant>
        <vt:lpwstr/>
      </vt:variant>
      <vt:variant>
        <vt:lpwstr>_Toc165140858</vt:lpwstr>
      </vt:variant>
      <vt:variant>
        <vt:i4>1376312</vt:i4>
      </vt:variant>
      <vt:variant>
        <vt:i4>396</vt:i4>
      </vt:variant>
      <vt:variant>
        <vt:i4>0</vt:i4>
      </vt:variant>
      <vt:variant>
        <vt:i4>5</vt:i4>
      </vt:variant>
      <vt:variant>
        <vt:lpwstr/>
      </vt:variant>
      <vt:variant>
        <vt:lpwstr>_Toc165140857</vt:lpwstr>
      </vt:variant>
      <vt:variant>
        <vt:i4>1376312</vt:i4>
      </vt:variant>
      <vt:variant>
        <vt:i4>390</vt:i4>
      </vt:variant>
      <vt:variant>
        <vt:i4>0</vt:i4>
      </vt:variant>
      <vt:variant>
        <vt:i4>5</vt:i4>
      </vt:variant>
      <vt:variant>
        <vt:lpwstr/>
      </vt:variant>
      <vt:variant>
        <vt:lpwstr>_Toc165140856</vt:lpwstr>
      </vt:variant>
      <vt:variant>
        <vt:i4>1376312</vt:i4>
      </vt:variant>
      <vt:variant>
        <vt:i4>384</vt:i4>
      </vt:variant>
      <vt:variant>
        <vt:i4>0</vt:i4>
      </vt:variant>
      <vt:variant>
        <vt:i4>5</vt:i4>
      </vt:variant>
      <vt:variant>
        <vt:lpwstr/>
      </vt:variant>
      <vt:variant>
        <vt:lpwstr>_Toc165140855</vt:lpwstr>
      </vt:variant>
      <vt:variant>
        <vt:i4>1376312</vt:i4>
      </vt:variant>
      <vt:variant>
        <vt:i4>375</vt:i4>
      </vt:variant>
      <vt:variant>
        <vt:i4>0</vt:i4>
      </vt:variant>
      <vt:variant>
        <vt:i4>5</vt:i4>
      </vt:variant>
      <vt:variant>
        <vt:lpwstr/>
      </vt:variant>
      <vt:variant>
        <vt:lpwstr>_Toc165140850</vt:lpwstr>
      </vt:variant>
      <vt:variant>
        <vt:i4>1310776</vt:i4>
      </vt:variant>
      <vt:variant>
        <vt:i4>369</vt:i4>
      </vt:variant>
      <vt:variant>
        <vt:i4>0</vt:i4>
      </vt:variant>
      <vt:variant>
        <vt:i4>5</vt:i4>
      </vt:variant>
      <vt:variant>
        <vt:lpwstr/>
      </vt:variant>
      <vt:variant>
        <vt:lpwstr>_Toc165140849</vt:lpwstr>
      </vt:variant>
      <vt:variant>
        <vt:i4>1310776</vt:i4>
      </vt:variant>
      <vt:variant>
        <vt:i4>363</vt:i4>
      </vt:variant>
      <vt:variant>
        <vt:i4>0</vt:i4>
      </vt:variant>
      <vt:variant>
        <vt:i4>5</vt:i4>
      </vt:variant>
      <vt:variant>
        <vt:lpwstr/>
      </vt:variant>
      <vt:variant>
        <vt:lpwstr>_Toc165140848</vt:lpwstr>
      </vt:variant>
      <vt:variant>
        <vt:i4>1310776</vt:i4>
      </vt:variant>
      <vt:variant>
        <vt:i4>357</vt:i4>
      </vt:variant>
      <vt:variant>
        <vt:i4>0</vt:i4>
      </vt:variant>
      <vt:variant>
        <vt:i4>5</vt:i4>
      </vt:variant>
      <vt:variant>
        <vt:lpwstr/>
      </vt:variant>
      <vt:variant>
        <vt:lpwstr>_Toc165140847</vt:lpwstr>
      </vt:variant>
      <vt:variant>
        <vt:i4>1310776</vt:i4>
      </vt:variant>
      <vt:variant>
        <vt:i4>351</vt:i4>
      </vt:variant>
      <vt:variant>
        <vt:i4>0</vt:i4>
      </vt:variant>
      <vt:variant>
        <vt:i4>5</vt:i4>
      </vt:variant>
      <vt:variant>
        <vt:lpwstr/>
      </vt:variant>
      <vt:variant>
        <vt:lpwstr>_Toc165140846</vt:lpwstr>
      </vt:variant>
      <vt:variant>
        <vt:i4>1310776</vt:i4>
      </vt:variant>
      <vt:variant>
        <vt:i4>345</vt:i4>
      </vt:variant>
      <vt:variant>
        <vt:i4>0</vt:i4>
      </vt:variant>
      <vt:variant>
        <vt:i4>5</vt:i4>
      </vt:variant>
      <vt:variant>
        <vt:lpwstr/>
      </vt:variant>
      <vt:variant>
        <vt:lpwstr>_Toc165140845</vt:lpwstr>
      </vt:variant>
      <vt:variant>
        <vt:i4>1310776</vt:i4>
      </vt:variant>
      <vt:variant>
        <vt:i4>339</vt:i4>
      </vt:variant>
      <vt:variant>
        <vt:i4>0</vt:i4>
      </vt:variant>
      <vt:variant>
        <vt:i4>5</vt:i4>
      </vt:variant>
      <vt:variant>
        <vt:lpwstr/>
      </vt:variant>
      <vt:variant>
        <vt:lpwstr>_Toc165140844</vt:lpwstr>
      </vt:variant>
      <vt:variant>
        <vt:i4>1310776</vt:i4>
      </vt:variant>
      <vt:variant>
        <vt:i4>333</vt:i4>
      </vt:variant>
      <vt:variant>
        <vt:i4>0</vt:i4>
      </vt:variant>
      <vt:variant>
        <vt:i4>5</vt:i4>
      </vt:variant>
      <vt:variant>
        <vt:lpwstr/>
      </vt:variant>
      <vt:variant>
        <vt:lpwstr>_Toc165140843</vt:lpwstr>
      </vt:variant>
      <vt:variant>
        <vt:i4>1310776</vt:i4>
      </vt:variant>
      <vt:variant>
        <vt:i4>327</vt:i4>
      </vt:variant>
      <vt:variant>
        <vt:i4>0</vt:i4>
      </vt:variant>
      <vt:variant>
        <vt:i4>5</vt:i4>
      </vt:variant>
      <vt:variant>
        <vt:lpwstr/>
      </vt:variant>
      <vt:variant>
        <vt:lpwstr>_Toc165140842</vt:lpwstr>
      </vt:variant>
      <vt:variant>
        <vt:i4>1441853</vt:i4>
      </vt:variant>
      <vt:variant>
        <vt:i4>316</vt:i4>
      </vt:variant>
      <vt:variant>
        <vt:i4>0</vt:i4>
      </vt:variant>
      <vt:variant>
        <vt:i4>5</vt:i4>
      </vt:variant>
      <vt:variant>
        <vt:lpwstr/>
      </vt:variant>
      <vt:variant>
        <vt:lpwstr>_Toc165312863</vt:lpwstr>
      </vt:variant>
      <vt:variant>
        <vt:i4>1441853</vt:i4>
      </vt:variant>
      <vt:variant>
        <vt:i4>310</vt:i4>
      </vt:variant>
      <vt:variant>
        <vt:i4>0</vt:i4>
      </vt:variant>
      <vt:variant>
        <vt:i4>5</vt:i4>
      </vt:variant>
      <vt:variant>
        <vt:lpwstr/>
      </vt:variant>
      <vt:variant>
        <vt:lpwstr>_Toc165312862</vt:lpwstr>
      </vt:variant>
      <vt:variant>
        <vt:i4>1441853</vt:i4>
      </vt:variant>
      <vt:variant>
        <vt:i4>304</vt:i4>
      </vt:variant>
      <vt:variant>
        <vt:i4>0</vt:i4>
      </vt:variant>
      <vt:variant>
        <vt:i4>5</vt:i4>
      </vt:variant>
      <vt:variant>
        <vt:lpwstr/>
      </vt:variant>
      <vt:variant>
        <vt:lpwstr>_Toc165312861</vt:lpwstr>
      </vt:variant>
      <vt:variant>
        <vt:i4>1441853</vt:i4>
      </vt:variant>
      <vt:variant>
        <vt:i4>298</vt:i4>
      </vt:variant>
      <vt:variant>
        <vt:i4>0</vt:i4>
      </vt:variant>
      <vt:variant>
        <vt:i4>5</vt:i4>
      </vt:variant>
      <vt:variant>
        <vt:lpwstr/>
      </vt:variant>
      <vt:variant>
        <vt:lpwstr>_Toc165312860</vt:lpwstr>
      </vt:variant>
      <vt:variant>
        <vt:i4>1376317</vt:i4>
      </vt:variant>
      <vt:variant>
        <vt:i4>292</vt:i4>
      </vt:variant>
      <vt:variant>
        <vt:i4>0</vt:i4>
      </vt:variant>
      <vt:variant>
        <vt:i4>5</vt:i4>
      </vt:variant>
      <vt:variant>
        <vt:lpwstr/>
      </vt:variant>
      <vt:variant>
        <vt:lpwstr>_Toc165312859</vt:lpwstr>
      </vt:variant>
      <vt:variant>
        <vt:i4>1376317</vt:i4>
      </vt:variant>
      <vt:variant>
        <vt:i4>286</vt:i4>
      </vt:variant>
      <vt:variant>
        <vt:i4>0</vt:i4>
      </vt:variant>
      <vt:variant>
        <vt:i4>5</vt:i4>
      </vt:variant>
      <vt:variant>
        <vt:lpwstr/>
      </vt:variant>
      <vt:variant>
        <vt:lpwstr>_Toc165312858</vt:lpwstr>
      </vt:variant>
      <vt:variant>
        <vt:i4>1376317</vt:i4>
      </vt:variant>
      <vt:variant>
        <vt:i4>280</vt:i4>
      </vt:variant>
      <vt:variant>
        <vt:i4>0</vt:i4>
      </vt:variant>
      <vt:variant>
        <vt:i4>5</vt:i4>
      </vt:variant>
      <vt:variant>
        <vt:lpwstr/>
      </vt:variant>
      <vt:variant>
        <vt:lpwstr>_Toc165312857</vt:lpwstr>
      </vt:variant>
      <vt:variant>
        <vt:i4>1376317</vt:i4>
      </vt:variant>
      <vt:variant>
        <vt:i4>274</vt:i4>
      </vt:variant>
      <vt:variant>
        <vt:i4>0</vt:i4>
      </vt:variant>
      <vt:variant>
        <vt:i4>5</vt:i4>
      </vt:variant>
      <vt:variant>
        <vt:lpwstr/>
      </vt:variant>
      <vt:variant>
        <vt:lpwstr>_Toc165312856</vt:lpwstr>
      </vt:variant>
      <vt:variant>
        <vt:i4>1376317</vt:i4>
      </vt:variant>
      <vt:variant>
        <vt:i4>268</vt:i4>
      </vt:variant>
      <vt:variant>
        <vt:i4>0</vt:i4>
      </vt:variant>
      <vt:variant>
        <vt:i4>5</vt:i4>
      </vt:variant>
      <vt:variant>
        <vt:lpwstr/>
      </vt:variant>
      <vt:variant>
        <vt:lpwstr>_Toc165312855</vt:lpwstr>
      </vt:variant>
      <vt:variant>
        <vt:i4>1376317</vt:i4>
      </vt:variant>
      <vt:variant>
        <vt:i4>262</vt:i4>
      </vt:variant>
      <vt:variant>
        <vt:i4>0</vt:i4>
      </vt:variant>
      <vt:variant>
        <vt:i4>5</vt:i4>
      </vt:variant>
      <vt:variant>
        <vt:lpwstr/>
      </vt:variant>
      <vt:variant>
        <vt:lpwstr>_Toc165312854</vt:lpwstr>
      </vt:variant>
      <vt:variant>
        <vt:i4>1376317</vt:i4>
      </vt:variant>
      <vt:variant>
        <vt:i4>256</vt:i4>
      </vt:variant>
      <vt:variant>
        <vt:i4>0</vt:i4>
      </vt:variant>
      <vt:variant>
        <vt:i4>5</vt:i4>
      </vt:variant>
      <vt:variant>
        <vt:lpwstr/>
      </vt:variant>
      <vt:variant>
        <vt:lpwstr>_Toc165312853</vt:lpwstr>
      </vt:variant>
      <vt:variant>
        <vt:i4>1376317</vt:i4>
      </vt:variant>
      <vt:variant>
        <vt:i4>250</vt:i4>
      </vt:variant>
      <vt:variant>
        <vt:i4>0</vt:i4>
      </vt:variant>
      <vt:variant>
        <vt:i4>5</vt:i4>
      </vt:variant>
      <vt:variant>
        <vt:lpwstr/>
      </vt:variant>
      <vt:variant>
        <vt:lpwstr>_Toc165312852</vt:lpwstr>
      </vt:variant>
      <vt:variant>
        <vt:i4>1376317</vt:i4>
      </vt:variant>
      <vt:variant>
        <vt:i4>244</vt:i4>
      </vt:variant>
      <vt:variant>
        <vt:i4>0</vt:i4>
      </vt:variant>
      <vt:variant>
        <vt:i4>5</vt:i4>
      </vt:variant>
      <vt:variant>
        <vt:lpwstr/>
      </vt:variant>
      <vt:variant>
        <vt:lpwstr>_Toc165312851</vt:lpwstr>
      </vt:variant>
      <vt:variant>
        <vt:i4>1376317</vt:i4>
      </vt:variant>
      <vt:variant>
        <vt:i4>238</vt:i4>
      </vt:variant>
      <vt:variant>
        <vt:i4>0</vt:i4>
      </vt:variant>
      <vt:variant>
        <vt:i4>5</vt:i4>
      </vt:variant>
      <vt:variant>
        <vt:lpwstr/>
      </vt:variant>
      <vt:variant>
        <vt:lpwstr>_Toc165312850</vt:lpwstr>
      </vt:variant>
      <vt:variant>
        <vt:i4>1310781</vt:i4>
      </vt:variant>
      <vt:variant>
        <vt:i4>232</vt:i4>
      </vt:variant>
      <vt:variant>
        <vt:i4>0</vt:i4>
      </vt:variant>
      <vt:variant>
        <vt:i4>5</vt:i4>
      </vt:variant>
      <vt:variant>
        <vt:lpwstr/>
      </vt:variant>
      <vt:variant>
        <vt:lpwstr>_Toc165312849</vt:lpwstr>
      </vt:variant>
      <vt:variant>
        <vt:i4>1310781</vt:i4>
      </vt:variant>
      <vt:variant>
        <vt:i4>226</vt:i4>
      </vt:variant>
      <vt:variant>
        <vt:i4>0</vt:i4>
      </vt:variant>
      <vt:variant>
        <vt:i4>5</vt:i4>
      </vt:variant>
      <vt:variant>
        <vt:lpwstr/>
      </vt:variant>
      <vt:variant>
        <vt:lpwstr>_Toc165312848</vt:lpwstr>
      </vt:variant>
      <vt:variant>
        <vt:i4>1310781</vt:i4>
      </vt:variant>
      <vt:variant>
        <vt:i4>220</vt:i4>
      </vt:variant>
      <vt:variant>
        <vt:i4>0</vt:i4>
      </vt:variant>
      <vt:variant>
        <vt:i4>5</vt:i4>
      </vt:variant>
      <vt:variant>
        <vt:lpwstr/>
      </vt:variant>
      <vt:variant>
        <vt:lpwstr>_Toc165312846</vt:lpwstr>
      </vt:variant>
      <vt:variant>
        <vt:i4>1310781</vt:i4>
      </vt:variant>
      <vt:variant>
        <vt:i4>214</vt:i4>
      </vt:variant>
      <vt:variant>
        <vt:i4>0</vt:i4>
      </vt:variant>
      <vt:variant>
        <vt:i4>5</vt:i4>
      </vt:variant>
      <vt:variant>
        <vt:lpwstr/>
      </vt:variant>
      <vt:variant>
        <vt:lpwstr>_Toc165312845</vt:lpwstr>
      </vt:variant>
      <vt:variant>
        <vt:i4>1310781</vt:i4>
      </vt:variant>
      <vt:variant>
        <vt:i4>208</vt:i4>
      </vt:variant>
      <vt:variant>
        <vt:i4>0</vt:i4>
      </vt:variant>
      <vt:variant>
        <vt:i4>5</vt:i4>
      </vt:variant>
      <vt:variant>
        <vt:lpwstr/>
      </vt:variant>
      <vt:variant>
        <vt:lpwstr>_Toc165312844</vt:lpwstr>
      </vt:variant>
      <vt:variant>
        <vt:i4>1310781</vt:i4>
      </vt:variant>
      <vt:variant>
        <vt:i4>202</vt:i4>
      </vt:variant>
      <vt:variant>
        <vt:i4>0</vt:i4>
      </vt:variant>
      <vt:variant>
        <vt:i4>5</vt:i4>
      </vt:variant>
      <vt:variant>
        <vt:lpwstr/>
      </vt:variant>
      <vt:variant>
        <vt:lpwstr>_Toc165312843</vt:lpwstr>
      </vt:variant>
      <vt:variant>
        <vt:i4>1310781</vt:i4>
      </vt:variant>
      <vt:variant>
        <vt:i4>196</vt:i4>
      </vt:variant>
      <vt:variant>
        <vt:i4>0</vt:i4>
      </vt:variant>
      <vt:variant>
        <vt:i4>5</vt:i4>
      </vt:variant>
      <vt:variant>
        <vt:lpwstr/>
      </vt:variant>
      <vt:variant>
        <vt:lpwstr>_Toc165312842</vt:lpwstr>
      </vt:variant>
      <vt:variant>
        <vt:i4>1245245</vt:i4>
      </vt:variant>
      <vt:variant>
        <vt:i4>190</vt:i4>
      </vt:variant>
      <vt:variant>
        <vt:i4>0</vt:i4>
      </vt:variant>
      <vt:variant>
        <vt:i4>5</vt:i4>
      </vt:variant>
      <vt:variant>
        <vt:lpwstr/>
      </vt:variant>
      <vt:variant>
        <vt:lpwstr>_Toc165312832</vt:lpwstr>
      </vt:variant>
      <vt:variant>
        <vt:i4>1245245</vt:i4>
      </vt:variant>
      <vt:variant>
        <vt:i4>184</vt:i4>
      </vt:variant>
      <vt:variant>
        <vt:i4>0</vt:i4>
      </vt:variant>
      <vt:variant>
        <vt:i4>5</vt:i4>
      </vt:variant>
      <vt:variant>
        <vt:lpwstr/>
      </vt:variant>
      <vt:variant>
        <vt:lpwstr>_Toc165312831</vt:lpwstr>
      </vt:variant>
      <vt:variant>
        <vt:i4>1245245</vt:i4>
      </vt:variant>
      <vt:variant>
        <vt:i4>178</vt:i4>
      </vt:variant>
      <vt:variant>
        <vt:i4>0</vt:i4>
      </vt:variant>
      <vt:variant>
        <vt:i4>5</vt:i4>
      </vt:variant>
      <vt:variant>
        <vt:lpwstr/>
      </vt:variant>
      <vt:variant>
        <vt:lpwstr>_Toc165312830</vt:lpwstr>
      </vt:variant>
      <vt:variant>
        <vt:i4>1179709</vt:i4>
      </vt:variant>
      <vt:variant>
        <vt:i4>172</vt:i4>
      </vt:variant>
      <vt:variant>
        <vt:i4>0</vt:i4>
      </vt:variant>
      <vt:variant>
        <vt:i4>5</vt:i4>
      </vt:variant>
      <vt:variant>
        <vt:lpwstr/>
      </vt:variant>
      <vt:variant>
        <vt:lpwstr>_Toc165312829</vt:lpwstr>
      </vt:variant>
      <vt:variant>
        <vt:i4>1179709</vt:i4>
      </vt:variant>
      <vt:variant>
        <vt:i4>166</vt:i4>
      </vt:variant>
      <vt:variant>
        <vt:i4>0</vt:i4>
      </vt:variant>
      <vt:variant>
        <vt:i4>5</vt:i4>
      </vt:variant>
      <vt:variant>
        <vt:lpwstr/>
      </vt:variant>
      <vt:variant>
        <vt:lpwstr>_Toc165312828</vt:lpwstr>
      </vt:variant>
      <vt:variant>
        <vt:i4>1179709</vt:i4>
      </vt:variant>
      <vt:variant>
        <vt:i4>160</vt:i4>
      </vt:variant>
      <vt:variant>
        <vt:i4>0</vt:i4>
      </vt:variant>
      <vt:variant>
        <vt:i4>5</vt:i4>
      </vt:variant>
      <vt:variant>
        <vt:lpwstr/>
      </vt:variant>
      <vt:variant>
        <vt:lpwstr>_Toc165312827</vt:lpwstr>
      </vt:variant>
      <vt:variant>
        <vt:i4>1114173</vt:i4>
      </vt:variant>
      <vt:variant>
        <vt:i4>154</vt:i4>
      </vt:variant>
      <vt:variant>
        <vt:i4>0</vt:i4>
      </vt:variant>
      <vt:variant>
        <vt:i4>5</vt:i4>
      </vt:variant>
      <vt:variant>
        <vt:lpwstr/>
      </vt:variant>
      <vt:variant>
        <vt:lpwstr>_Toc165312817</vt:lpwstr>
      </vt:variant>
      <vt:variant>
        <vt:i4>1114173</vt:i4>
      </vt:variant>
      <vt:variant>
        <vt:i4>148</vt:i4>
      </vt:variant>
      <vt:variant>
        <vt:i4>0</vt:i4>
      </vt:variant>
      <vt:variant>
        <vt:i4>5</vt:i4>
      </vt:variant>
      <vt:variant>
        <vt:lpwstr/>
      </vt:variant>
      <vt:variant>
        <vt:lpwstr>_Toc165312816</vt:lpwstr>
      </vt:variant>
      <vt:variant>
        <vt:i4>1114173</vt:i4>
      </vt:variant>
      <vt:variant>
        <vt:i4>142</vt:i4>
      </vt:variant>
      <vt:variant>
        <vt:i4>0</vt:i4>
      </vt:variant>
      <vt:variant>
        <vt:i4>5</vt:i4>
      </vt:variant>
      <vt:variant>
        <vt:lpwstr/>
      </vt:variant>
      <vt:variant>
        <vt:lpwstr>_Toc165312815</vt:lpwstr>
      </vt:variant>
      <vt:variant>
        <vt:i4>1114173</vt:i4>
      </vt:variant>
      <vt:variant>
        <vt:i4>136</vt:i4>
      </vt:variant>
      <vt:variant>
        <vt:i4>0</vt:i4>
      </vt:variant>
      <vt:variant>
        <vt:i4>5</vt:i4>
      </vt:variant>
      <vt:variant>
        <vt:lpwstr/>
      </vt:variant>
      <vt:variant>
        <vt:lpwstr>_Toc165312814</vt:lpwstr>
      </vt:variant>
      <vt:variant>
        <vt:i4>1114173</vt:i4>
      </vt:variant>
      <vt:variant>
        <vt:i4>130</vt:i4>
      </vt:variant>
      <vt:variant>
        <vt:i4>0</vt:i4>
      </vt:variant>
      <vt:variant>
        <vt:i4>5</vt:i4>
      </vt:variant>
      <vt:variant>
        <vt:lpwstr/>
      </vt:variant>
      <vt:variant>
        <vt:lpwstr>_Toc165312813</vt:lpwstr>
      </vt:variant>
      <vt:variant>
        <vt:i4>1114173</vt:i4>
      </vt:variant>
      <vt:variant>
        <vt:i4>124</vt:i4>
      </vt:variant>
      <vt:variant>
        <vt:i4>0</vt:i4>
      </vt:variant>
      <vt:variant>
        <vt:i4>5</vt:i4>
      </vt:variant>
      <vt:variant>
        <vt:lpwstr/>
      </vt:variant>
      <vt:variant>
        <vt:lpwstr>_Toc165312812</vt:lpwstr>
      </vt:variant>
      <vt:variant>
        <vt:i4>1114173</vt:i4>
      </vt:variant>
      <vt:variant>
        <vt:i4>118</vt:i4>
      </vt:variant>
      <vt:variant>
        <vt:i4>0</vt:i4>
      </vt:variant>
      <vt:variant>
        <vt:i4>5</vt:i4>
      </vt:variant>
      <vt:variant>
        <vt:lpwstr/>
      </vt:variant>
      <vt:variant>
        <vt:lpwstr>_Toc165312811</vt:lpwstr>
      </vt:variant>
      <vt:variant>
        <vt:i4>1114173</vt:i4>
      </vt:variant>
      <vt:variant>
        <vt:i4>112</vt:i4>
      </vt:variant>
      <vt:variant>
        <vt:i4>0</vt:i4>
      </vt:variant>
      <vt:variant>
        <vt:i4>5</vt:i4>
      </vt:variant>
      <vt:variant>
        <vt:lpwstr/>
      </vt:variant>
      <vt:variant>
        <vt:lpwstr>_Toc165312810</vt:lpwstr>
      </vt:variant>
      <vt:variant>
        <vt:i4>1048637</vt:i4>
      </vt:variant>
      <vt:variant>
        <vt:i4>106</vt:i4>
      </vt:variant>
      <vt:variant>
        <vt:i4>0</vt:i4>
      </vt:variant>
      <vt:variant>
        <vt:i4>5</vt:i4>
      </vt:variant>
      <vt:variant>
        <vt:lpwstr/>
      </vt:variant>
      <vt:variant>
        <vt:lpwstr>_Toc165312809</vt:lpwstr>
      </vt:variant>
      <vt:variant>
        <vt:i4>1048637</vt:i4>
      </vt:variant>
      <vt:variant>
        <vt:i4>100</vt:i4>
      </vt:variant>
      <vt:variant>
        <vt:i4>0</vt:i4>
      </vt:variant>
      <vt:variant>
        <vt:i4>5</vt:i4>
      </vt:variant>
      <vt:variant>
        <vt:lpwstr/>
      </vt:variant>
      <vt:variant>
        <vt:lpwstr>_Toc165312807</vt:lpwstr>
      </vt:variant>
      <vt:variant>
        <vt:i4>1048637</vt:i4>
      </vt:variant>
      <vt:variant>
        <vt:i4>94</vt:i4>
      </vt:variant>
      <vt:variant>
        <vt:i4>0</vt:i4>
      </vt:variant>
      <vt:variant>
        <vt:i4>5</vt:i4>
      </vt:variant>
      <vt:variant>
        <vt:lpwstr/>
      </vt:variant>
      <vt:variant>
        <vt:lpwstr>_Toc165312806</vt:lpwstr>
      </vt:variant>
      <vt:variant>
        <vt:i4>1048637</vt:i4>
      </vt:variant>
      <vt:variant>
        <vt:i4>88</vt:i4>
      </vt:variant>
      <vt:variant>
        <vt:i4>0</vt:i4>
      </vt:variant>
      <vt:variant>
        <vt:i4>5</vt:i4>
      </vt:variant>
      <vt:variant>
        <vt:lpwstr/>
      </vt:variant>
      <vt:variant>
        <vt:lpwstr>_Toc165312805</vt:lpwstr>
      </vt:variant>
      <vt:variant>
        <vt:i4>1048637</vt:i4>
      </vt:variant>
      <vt:variant>
        <vt:i4>82</vt:i4>
      </vt:variant>
      <vt:variant>
        <vt:i4>0</vt:i4>
      </vt:variant>
      <vt:variant>
        <vt:i4>5</vt:i4>
      </vt:variant>
      <vt:variant>
        <vt:lpwstr/>
      </vt:variant>
      <vt:variant>
        <vt:lpwstr>_Toc165312803</vt:lpwstr>
      </vt:variant>
      <vt:variant>
        <vt:i4>1048637</vt:i4>
      </vt:variant>
      <vt:variant>
        <vt:i4>76</vt:i4>
      </vt:variant>
      <vt:variant>
        <vt:i4>0</vt:i4>
      </vt:variant>
      <vt:variant>
        <vt:i4>5</vt:i4>
      </vt:variant>
      <vt:variant>
        <vt:lpwstr/>
      </vt:variant>
      <vt:variant>
        <vt:lpwstr>_Toc165312802</vt:lpwstr>
      </vt:variant>
      <vt:variant>
        <vt:i4>1048637</vt:i4>
      </vt:variant>
      <vt:variant>
        <vt:i4>70</vt:i4>
      </vt:variant>
      <vt:variant>
        <vt:i4>0</vt:i4>
      </vt:variant>
      <vt:variant>
        <vt:i4>5</vt:i4>
      </vt:variant>
      <vt:variant>
        <vt:lpwstr/>
      </vt:variant>
      <vt:variant>
        <vt:lpwstr>_Toc165312801</vt:lpwstr>
      </vt:variant>
      <vt:variant>
        <vt:i4>1048637</vt:i4>
      </vt:variant>
      <vt:variant>
        <vt:i4>64</vt:i4>
      </vt:variant>
      <vt:variant>
        <vt:i4>0</vt:i4>
      </vt:variant>
      <vt:variant>
        <vt:i4>5</vt:i4>
      </vt:variant>
      <vt:variant>
        <vt:lpwstr/>
      </vt:variant>
      <vt:variant>
        <vt:lpwstr>_Toc165312800</vt:lpwstr>
      </vt:variant>
      <vt:variant>
        <vt:i4>1638450</vt:i4>
      </vt:variant>
      <vt:variant>
        <vt:i4>58</vt:i4>
      </vt:variant>
      <vt:variant>
        <vt:i4>0</vt:i4>
      </vt:variant>
      <vt:variant>
        <vt:i4>5</vt:i4>
      </vt:variant>
      <vt:variant>
        <vt:lpwstr/>
      </vt:variant>
      <vt:variant>
        <vt:lpwstr>_Toc165312798</vt:lpwstr>
      </vt:variant>
      <vt:variant>
        <vt:i4>1638450</vt:i4>
      </vt:variant>
      <vt:variant>
        <vt:i4>52</vt:i4>
      </vt:variant>
      <vt:variant>
        <vt:i4>0</vt:i4>
      </vt:variant>
      <vt:variant>
        <vt:i4>5</vt:i4>
      </vt:variant>
      <vt:variant>
        <vt:lpwstr/>
      </vt:variant>
      <vt:variant>
        <vt:lpwstr>_Toc165312797</vt:lpwstr>
      </vt:variant>
      <vt:variant>
        <vt:i4>1638450</vt:i4>
      </vt:variant>
      <vt:variant>
        <vt:i4>46</vt:i4>
      </vt:variant>
      <vt:variant>
        <vt:i4>0</vt:i4>
      </vt:variant>
      <vt:variant>
        <vt:i4>5</vt:i4>
      </vt:variant>
      <vt:variant>
        <vt:lpwstr/>
      </vt:variant>
      <vt:variant>
        <vt:lpwstr>_Toc165312795</vt:lpwstr>
      </vt:variant>
      <vt:variant>
        <vt:i4>1638450</vt:i4>
      </vt:variant>
      <vt:variant>
        <vt:i4>40</vt:i4>
      </vt:variant>
      <vt:variant>
        <vt:i4>0</vt:i4>
      </vt:variant>
      <vt:variant>
        <vt:i4>5</vt:i4>
      </vt:variant>
      <vt:variant>
        <vt:lpwstr/>
      </vt:variant>
      <vt:variant>
        <vt:lpwstr>_Toc165312794</vt:lpwstr>
      </vt:variant>
      <vt:variant>
        <vt:i4>1638450</vt:i4>
      </vt:variant>
      <vt:variant>
        <vt:i4>34</vt:i4>
      </vt:variant>
      <vt:variant>
        <vt:i4>0</vt:i4>
      </vt:variant>
      <vt:variant>
        <vt:i4>5</vt:i4>
      </vt:variant>
      <vt:variant>
        <vt:lpwstr/>
      </vt:variant>
      <vt:variant>
        <vt:lpwstr>_Toc165312793</vt:lpwstr>
      </vt:variant>
      <vt:variant>
        <vt:i4>1638450</vt:i4>
      </vt:variant>
      <vt:variant>
        <vt:i4>28</vt:i4>
      </vt:variant>
      <vt:variant>
        <vt:i4>0</vt:i4>
      </vt:variant>
      <vt:variant>
        <vt:i4>5</vt:i4>
      </vt:variant>
      <vt:variant>
        <vt:lpwstr/>
      </vt:variant>
      <vt:variant>
        <vt:lpwstr>_Toc165312790</vt:lpwstr>
      </vt:variant>
      <vt:variant>
        <vt:i4>1572914</vt:i4>
      </vt:variant>
      <vt:variant>
        <vt:i4>22</vt:i4>
      </vt:variant>
      <vt:variant>
        <vt:i4>0</vt:i4>
      </vt:variant>
      <vt:variant>
        <vt:i4>5</vt:i4>
      </vt:variant>
      <vt:variant>
        <vt:lpwstr/>
      </vt:variant>
      <vt:variant>
        <vt:lpwstr>_Toc165312789</vt:lpwstr>
      </vt:variant>
      <vt:variant>
        <vt:i4>1572914</vt:i4>
      </vt:variant>
      <vt:variant>
        <vt:i4>16</vt:i4>
      </vt:variant>
      <vt:variant>
        <vt:i4>0</vt:i4>
      </vt:variant>
      <vt:variant>
        <vt:i4>5</vt:i4>
      </vt:variant>
      <vt:variant>
        <vt:lpwstr/>
      </vt:variant>
      <vt:variant>
        <vt:lpwstr>_Toc165312788</vt:lpwstr>
      </vt:variant>
      <vt:variant>
        <vt:i4>1572914</vt:i4>
      </vt:variant>
      <vt:variant>
        <vt:i4>10</vt:i4>
      </vt:variant>
      <vt:variant>
        <vt:i4>0</vt:i4>
      </vt:variant>
      <vt:variant>
        <vt:i4>5</vt:i4>
      </vt:variant>
      <vt:variant>
        <vt:lpwstr/>
      </vt:variant>
      <vt:variant>
        <vt:lpwstr>_Toc165312787</vt:lpwstr>
      </vt:variant>
      <vt:variant>
        <vt:i4>1572914</vt:i4>
      </vt:variant>
      <vt:variant>
        <vt:i4>4</vt:i4>
      </vt:variant>
      <vt:variant>
        <vt:i4>0</vt:i4>
      </vt:variant>
      <vt:variant>
        <vt:i4>5</vt:i4>
      </vt:variant>
      <vt:variant>
        <vt:lpwstr/>
      </vt:variant>
      <vt:variant>
        <vt:lpwstr>_Toc165312786</vt:lpwstr>
      </vt:variant>
      <vt:variant>
        <vt:i4>5177458</vt:i4>
      </vt:variant>
      <vt:variant>
        <vt:i4>3</vt:i4>
      </vt:variant>
      <vt:variant>
        <vt:i4>0</vt:i4>
      </vt:variant>
      <vt:variant>
        <vt:i4>5</vt:i4>
      </vt:variant>
      <vt:variant>
        <vt:lpwstr>https://transparencia.asturias.es/documents/291579/1128614/2021_09_23_estrategia_energetica_justa_con_alegaciones.pdf/2ce81380-300e-a451-5893-af2944c85ff6?t=1632399710944</vt:lpwstr>
      </vt:variant>
      <vt:variant>
        <vt:lpwstr/>
      </vt:variant>
      <vt:variant>
        <vt:i4>6357044</vt:i4>
      </vt:variant>
      <vt:variant>
        <vt:i4>0</vt:i4>
      </vt:variant>
      <vt:variant>
        <vt:i4>0</vt:i4>
      </vt:variant>
      <vt:variant>
        <vt:i4>5</vt:i4>
      </vt:variant>
      <vt:variant>
        <vt:lpwstr>https://actualidad.asturias.es/-/el-gobierno-de-asturias-avanza-con-red-el%C3%A9ctrica-en-las-necesidades-de-infraestructuras-de-transporte-de-energ%C3%ADa-para-la-industria-regional</vt:lpwstr>
      </vt:variant>
      <vt:variant>
        <vt:lpwstr/>
      </vt:variant>
      <vt:variant>
        <vt:i4>5177458</vt:i4>
      </vt:variant>
      <vt:variant>
        <vt:i4>3</vt:i4>
      </vt:variant>
      <vt:variant>
        <vt:i4>0</vt:i4>
      </vt:variant>
      <vt:variant>
        <vt:i4>5</vt:i4>
      </vt:variant>
      <vt:variant>
        <vt:lpwstr>https://transparencia.asturias.es/documents/291579/1128614/2021_09_23_estrategia_energetica_justa_con_alegaciones.pdf/2ce81380-300e-a451-5893-af2944c85ff6?t=1632399710944</vt:lpwstr>
      </vt:variant>
      <vt:variant>
        <vt:lpwstr/>
      </vt:variant>
      <vt:variant>
        <vt:i4>6357044</vt:i4>
      </vt:variant>
      <vt:variant>
        <vt:i4>0</vt:i4>
      </vt:variant>
      <vt:variant>
        <vt:i4>0</vt:i4>
      </vt:variant>
      <vt:variant>
        <vt:i4>5</vt:i4>
      </vt:variant>
      <vt:variant>
        <vt:lpwstr>https://actualidad.asturias.es/-/el-gobierno-de-asturias-avanza-con-red-el%C3%A9ctrica-en-las-necesidades-de-infraestructuras-de-transporte-de-energ%C3%ADa-para-la-industria-regional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Park&amp;Go - Memoria del Proyecto</dc:title>
  <dc:subject>Park&amp;Go</dc:subject>
  <dc:creator>Juan Francisco Mier Montoto</dc:creator>
  <cp:keywords>mier</cp:keywords>
  <dc:description>Memoria del Proyecto de la aplicación ficticia Park&amp;Go. Proyectos, EPI Gijón 23-24, grupo 1.</dc:description>
  <cp:lastModifiedBy>Juan Francisco Mier Montoto</cp:lastModifiedBy>
  <cp:revision>949</cp:revision>
  <cp:lastPrinted>2024-04-23T23:52:00Z</cp:lastPrinted>
  <dcterms:created xsi:type="dcterms:W3CDTF">2024-04-03T07:53:00Z</dcterms:created>
  <dcterms:modified xsi:type="dcterms:W3CDTF">2024-04-30T00:56:00Z</dcterms:modified>
  <cp:category>Básica</cp:category>
  <cp:contentStatus>2.6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0x01010083760B57A9050A41B8ECD167852D12BD</vt:lpwstr>
  </property>
  <property fmtid="{D5CDD505-2E9C-101B-9397-08002B2CF9AE}" pid="27" name="MediaServiceImageTags">
    <vt:lpwstr/>
  </property>
</Properties>
</file>