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E1706" w14:textId="0E994494" w:rsidR="00B176AC" w:rsidRDefault="00C559E4" w:rsidP="00B176AC">
      <w:pPr>
        <w:pStyle w:val="ZCom"/>
        <w:widowControl/>
        <w:tabs>
          <w:tab w:val="left" w:pos="142"/>
          <w:tab w:val="left" w:pos="4253"/>
        </w:tabs>
        <w:jc w:val="center"/>
        <w:rPr>
          <w:rFonts w:ascii="Calibri" w:hAnsi="Calibri"/>
          <w:noProof/>
          <w:lang w:eastAsia="fr-BE"/>
        </w:rPr>
      </w:pPr>
      <w:bookmarkStart w:id="0" w:name="_Hlk165216434"/>
      <w:bookmarkStart w:id="1" w:name="eltqTitle"/>
      <w:bookmarkEnd w:id="0"/>
      <w:r>
        <w:rPr>
          <w:rFonts w:ascii="Calibri" w:hAnsi="Calibri"/>
          <w:noProof/>
          <w:lang w:eastAsia="fr-BE"/>
        </w:rPr>
        <w:tab/>
      </w:r>
    </w:p>
    <w:p w14:paraId="0CDF50DF" w14:textId="77777777" w:rsidR="00046DE2" w:rsidRDefault="00046DE2" w:rsidP="00046DE2">
      <w:pPr>
        <w:pStyle w:val="ZDGName"/>
        <w:rPr>
          <w:lang w:eastAsia="fr-BE"/>
        </w:rPr>
      </w:pPr>
    </w:p>
    <w:p w14:paraId="7DAE9816" w14:textId="77777777" w:rsidR="00046DE2" w:rsidRPr="00046DE2" w:rsidRDefault="00046DE2" w:rsidP="00046DE2">
      <w:pPr>
        <w:pStyle w:val="ZDGName"/>
        <w:rPr>
          <w:lang w:eastAsia="fr-BE"/>
        </w:rPr>
      </w:pPr>
    </w:p>
    <w:p w14:paraId="57060956" w14:textId="77777777" w:rsidR="00B176AC" w:rsidRPr="00CC1581" w:rsidRDefault="00B176AC" w:rsidP="00B176AC">
      <w:pPr>
        <w:pStyle w:val="ZDGName"/>
        <w:rPr>
          <w:rFonts w:ascii="Calibri" w:hAnsi="Calibri"/>
        </w:rPr>
      </w:pPr>
    </w:p>
    <w:p w14:paraId="1DA0FF03" w14:textId="77777777" w:rsidR="00B176AC" w:rsidRPr="00CC1581" w:rsidRDefault="00B176AC" w:rsidP="00B176AC">
      <w:pPr>
        <w:pStyle w:val="ZCom"/>
        <w:widowControl/>
        <w:jc w:val="center"/>
        <w:rPr>
          <w:rFonts w:ascii="Calibri" w:hAnsi="Calibri"/>
        </w:rPr>
      </w:pPr>
    </w:p>
    <w:p w14:paraId="4DFAF6B7" w14:textId="77777777" w:rsidR="00B176AC" w:rsidRDefault="00B176AC" w:rsidP="00D92F38">
      <w:pPr>
        <w:pStyle w:val="SubTitle1"/>
        <w:spacing w:before="600" w:after="0"/>
        <w:rPr>
          <w:rFonts w:cstheme="minorHAnsi"/>
        </w:rPr>
      </w:pPr>
    </w:p>
    <w:p w14:paraId="461828E3" w14:textId="77777777" w:rsidR="00046DE2" w:rsidRPr="00046DE2" w:rsidRDefault="00046DE2" w:rsidP="00046DE2"/>
    <w:p w14:paraId="2FD79749" w14:textId="77777777" w:rsidR="00B176AC" w:rsidRPr="00CC1581" w:rsidRDefault="00B176AC" w:rsidP="00D92F38">
      <w:pPr>
        <w:pStyle w:val="SubTitle1"/>
        <w:spacing w:before="600" w:after="0"/>
        <w:rPr>
          <w:rFonts w:cstheme="minorHAnsi"/>
        </w:rPr>
      </w:pPr>
    </w:p>
    <w:p w14:paraId="7CD385F6" w14:textId="20C7F080" w:rsidR="00874B37" w:rsidRPr="00CC1581" w:rsidRDefault="002F6F21" w:rsidP="00D92F38">
      <w:pPr>
        <w:pStyle w:val="SubTitle1"/>
        <w:spacing w:before="600" w:after="0"/>
        <w:rPr>
          <w:rFonts w:cstheme="minorHAnsi"/>
        </w:rPr>
      </w:pPr>
      <w:r w:rsidRPr="00CC1581">
        <w:rPr>
          <w:rFonts w:cstheme="minorHAnsi"/>
        </w:rPr>
        <w:t>Memoria del Proyecto</w:t>
      </w:r>
    </w:p>
    <w:bookmarkStart w:id="2" w:name="eltqSubject"/>
    <w:bookmarkStart w:id="3" w:name="techSectionBreak1"/>
    <w:bookmarkEnd w:id="1"/>
    <w:p w14:paraId="59C72248" w14:textId="15A809DA" w:rsidR="00B176AC" w:rsidRPr="00CC1581" w:rsidRDefault="00000000" w:rsidP="00B176AC">
      <w:pPr>
        <w:pStyle w:val="SubTitle1"/>
        <w:spacing w:before="600" w:after="0"/>
        <w:rPr>
          <w:rFonts w:ascii="Calibri" w:hAnsi="Calibri"/>
          <w:color w:val="E36C0A" w:themeColor="accent6" w:themeShade="BF"/>
        </w:rPr>
      </w:pPr>
      <w:sdt>
        <w:sdtPr>
          <w:rPr>
            <w:rFonts w:cstheme="minorHAnsi"/>
            <w:color w:val="984806" w:themeColor="accent6" w:themeShade="80"/>
            <w:sz w:val="22"/>
            <w:szCs w:val="22"/>
          </w:rPr>
          <w:alias w:val="Subject"/>
          <w:tag w:val=""/>
          <w:id w:val="-1546049802"/>
          <w:placeholder>
            <w:docPart w:val="17E2E741A0ED4CDA91B5FF60593A2ACD"/>
          </w:placeholder>
          <w:dataBinding w:prefixMappings="xmlns:ns0='http://purl.org/dc/elements/1.1/' xmlns:ns1='http://schemas.openxmlformats.org/package/2006/metadata/core-properties' " w:xpath="/ns1:coreProperties[1]/ns0:subject[1]" w:storeItemID="{6C3C8BC8-F283-45AE-878A-BAB7291924A1}"/>
          <w:text/>
        </w:sdtPr>
        <w:sdtContent>
          <w:r w:rsidR="002F6F21" w:rsidRPr="00CC1581">
            <w:rPr>
              <w:rFonts w:cstheme="minorHAnsi"/>
              <w:color w:val="984806" w:themeColor="accent6" w:themeShade="80"/>
              <w:szCs w:val="22"/>
            </w:rPr>
            <w:t>Park&amp;Go</w:t>
          </w:r>
        </w:sdtContent>
      </w:sdt>
    </w:p>
    <w:bookmarkEnd w:id="2"/>
    <w:p w14:paraId="1D65BFD9" w14:textId="77777777" w:rsidR="002F6F21" w:rsidRPr="00CC1581" w:rsidRDefault="002F6F21" w:rsidP="004B501A">
      <w:pPr>
        <w:spacing w:before="1440" w:after="0"/>
        <w:ind w:left="3600" w:firstLine="653"/>
        <w:jc w:val="left"/>
        <w:rPr>
          <w:rFonts w:ascii="Calibri" w:hAnsi="Calibri"/>
        </w:rPr>
      </w:pPr>
    </w:p>
    <w:p w14:paraId="0FC94E19" w14:textId="704465C5" w:rsidR="004B501A" w:rsidRPr="00CC1581" w:rsidRDefault="004B501A" w:rsidP="00CD48C0">
      <w:pPr>
        <w:spacing w:before="1440" w:after="0"/>
        <w:ind w:left="2160" w:firstLine="653"/>
        <w:jc w:val="left"/>
        <w:rPr>
          <w:rFonts w:ascii="Calibri" w:hAnsi="Calibri"/>
          <w:b/>
          <w:color w:val="E36C0A" w:themeColor="accent6" w:themeShade="BF"/>
          <w:sz w:val="40"/>
        </w:rPr>
      </w:pPr>
      <w:r w:rsidRPr="00CC1581">
        <w:rPr>
          <w:rFonts w:ascii="Calibri" w:hAnsi="Calibri"/>
        </w:rPr>
        <w:t xml:space="preserve">Fecha: </w:t>
      </w:r>
      <w:r w:rsidRPr="00CC1581">
        <w:rPr>
          <w:rFonts w:ascii="Calibri" w:hAnsi="Calibri"/>
        </w:rPr>
        <w:tab/>
      </w:r>
      <w:r w:rsidRPr="00CC1581">
        <w:rPr>
          <w:rFonts w:ascii="Calibri" w:hAnsi="Calibri"/>
        </w:rPr>
        <w:tab/>
      </w:r>
      <w:sdt>
        <w:sdtPr>
          <w:rPr>
            <w:rFonts w:eastAsia="Calibri" w:cstheme="minorHAnsi"/>
            <w:color w:val="984806" w:themeColor="accent6" w:themeShade="80"/>
          </w:rPr>
          <w:alias w:val="Date"/>
          <w:tag w:val="Date"/>
          <w:id w:val="1179472455"/>
          <w:placeholder>
            <w:docPart w:val="A77F5851DE874A32B9CC6760A7BFA736"/>
          </w:placeholder>
          <w:dataBinding w:prefixMappings="xmlns:ns0='http://schemas.microsoft.com/office/2006/coverPageProps' " w:xpath="/ns0:CoverPageProperties[1]/ns0:PublishDate[1]" w:storeItemID="{55AF091B-3C7A-41E3-B477-F2FDAA23CFDA}"/>
          <w:date w:fullDate="2024-04-29T00:00:00Z">
            <w:dateFormat w:val="dd/MM/yyyy"/>
            <w:lid w:val="en-GB"/>
            <w:storeMappedDataAs w:val="dateTime"/>
            <w:calendar w:val="gregorian"/>
          </w:date>
        </w:sdtPr>
        <w:sdtContent>
          <w:r w:rsidR="00305DB3">
            <w:rPr>
              <w:rFonts w:eastAsia="Calibri" w:cstheme="minorHAnsi"/>
              <w:color w:val="984806" w:themeColor="accent6" w:themeShade="80"/>
            </w:rPr>
            <w:t>29</w:t>
          </w:r>
          <w:r w:rsidR="00305DB3" w:rsidRPr="004A76C8">
            <w:rPr>
              <w:rFonts w:eastAsia="Calibri" w:cstheme="minorHAnsi"/>
              <w:color w:val="984806" w:themeColor="accent6" w:themeShade="80"/>
            </w:rPr>
            <w:t>/04/2024</w:t>
          </w:r>
        </w:sdtContent>
      </w:sdt>
    </w:p>
    <w:p w14:paraId="18BFAFB3" w14:textId="63BD5D9E" w:rsidR="004B501A" w:rsidRPr="00CC1581" w:rsidRDefault="004B501A" w:rsidP="00B451F1">
      <w:pPr>
        <w:spacing w:after="0"/>
        <w:ind w:left="2160" w:firstLine="653"/>
        <w:jc w:val="left"/>
        <w:rPr>
          <w:rFonts w:ascii="Calibri" w:hAnsi="Calibri"/>
        </w:rPr>
      </w:pPr>
      <w:r w:rsidRPr="00CC1581">
        <w:rPr>
          <w:rFonts w:cstheme="minorHAnsi"/>
        </w:rPr>
        <w:t xml:space="preserve">Versión: </w:t>
      </w:r>
      <w:r w:rsidRPr="00CC1581">
        <w:rPr>
          <w:rFonts w:cstheme="minorHAnsi"/>
        </w:rPr>
        <w:tab/>
      </w:r>
      <w:sdt>
        <w:sdtPr>
          <w:rPr>
            <w:rFonts w:eastAsia="PMingLiU" w:cstheme="minorHAnsi"/>
            <w:color w:val="984806" w:themeColor="accent6" w:themeShade="80"/>
          </w:rPr>
          <w:alias w:val="Version"/>
          <w:id w:val="962387778"/>
          <w:placeholder>
            <w:docPart w:val="D447CD2BB3164800AA7A8E62DD55C3F4"/>
          </w:placeholder>
          <w:dataBinding w:prefixMappings="xmlns:ns0='http://purl.org/dc/elements/1.1/' xmlns:ns1='http://schemas.openxmlformats.org/package/2006/metadata/core-properties' " w:xpath="/ns1:coreProperties[1]/ns1:contentStatus[1]" w:storeItemID="{6C3C8BC8-F283-45AE-878A-BAB7291924A1}"/>
          <w:text/>
        </w:sdtPr>
        <w:sdtContent>
          <w:r w:rsidR="00B27DBB">
            <w:rPr>
              <w:rFonts w:eastAsia="PMingLiU" w:cstheme="minorHAnsi"/>
              <w:color w:val="984806" w:themeColor="accent6" w:themeShade="80"/>
            </w:rPr>
            <w:t>2.6</w:t>
          </w:r>
        </w:sdtContent>
      </w:sdt>
      <w:r w:rsidRPr="00CC1581">
        <w:rPr>
          <w:rFonts w:cstheme="minorHAnsi"/>
          <w:color w:val="984806" w:themeColor="accent6" w:themeShade="80"/>
        </w:rPr>
        <w:t xml:space="preserve"> </w:t>
      </w:r>
    </w:p>
    <w:p w14:paraId="0CC41DED" w14:textId="77777777" w:rsidR="004B501A" w:rsidRPr="00CC1581" w:rsidRDefault="004B501A" w:rsidP="004B501A">
      <w:pPr>
        <w:rPr>
          <w:rFonts w:ascii="Calibri" w:hAnsi="Calibri"/>
        </w:rPr>
      </w:pPr>
    </w:p>
    <w:p w14:paraId="5ABCD3E7" w14:textId="139D354C" w:rsidR="004B501A" w:rsidRPr="00CC1581" w:rsidRDefault="00B61E15" w:rsidP="004B501A">
      <w:pPr>
        <w:rPr>
          <w:rFonts w:ascii="Calibri" w:hAnsi="Calibri"/>
        </w:rPr>
      </w:pPr>
      <w:r w:rsidRPr="00CC1581">
        <w:rPr>
          <w:rFonts w:ascii="Calibri" w:hAnsi="Calibri"/>
        </w:rPr>
        <w:br/>
      </w:r>
    </w:p>
    <w:p w14:paraId="191A37B6" w14:textId="77777777" w:rsidR="004B501A" w:rsidRPr="00CC1581" w:rsidRDefault="004B501A" w:rsidP="004B501A">
      <w:pPr>
        <w:ind w:left="1440" w:firstLine="720"/>
        <w:jc w:val="right"/>
        <w:rPr>
          <w:rFonts w:ascii="Calibri" w:hAnsi="Calibri"/>
          <w:i/>
        </w:rPr>
      </w:pPr>
    </w:p>
    <w:p w14:paraId="1DD7FF16" w14:textId="7C7F080C" w:rsidR="004B501A" w:rsidRPr="00CC1581" w:rsidRDefault="004B501A" w:rsidP="004B501A">
      <w:pPr>
        <w:ind w:left="1440" w:firstLine="720"/>
        <w:jc w:val="right"/>
        <w:rPr>
          <w:rFonts w:ascii="Calibri" w:hAnsi="Calibri"/>
          <w:i/>
        </w:rPr>
      </w:pPr>
    </w:p>
    <w:p w14:paraId="0261AACA" w14:textId="6FC84DEA" w:rsidR="004B501A" w:rsidRPr="00CC1581" w:rsidRDefault="004B501A" w:rsidP="004B501A">
      <w:pPr>
        <w:jc w:val="center"/>
        <w:rPr>
          <w:rFonts w:ascii="Calibri" w:hAnsi="Calibri"/>
          <w:i/>
          <w:color w:val="808080" w:themeColor="background1" w:themeShade="80"/>
          <w:sz w:val="20"/>
        </w:rPr>
      </w:pPr>
    </w:p>
    <w:p w14:paraId="0895350E" w14:textId="77777777" w:rsidR="004B501A" w:rsidRPr="00CC1581" w:rsidRDefault="004B501A" w:rsidP="004B501A">
      <w:pPr>
        <w:jc w:val="center"/>
        <w:rPr>
          <w:i/>
          <w:color w:val="0000FF"/>
          <w:sz w:val="20"/>
          <w:u w:val="single"/>
        </w:rPr>
      </w:pPr>
    </w:p>
    <w:p w14:paraId="222216FF" w14:textId="77777777" w:rsidR="00BB642B" w:rsidRPr="00CC1581" w:rsidRDefault="00BB642B">
      <w:pPr>
        <w:spacing w:after="0"/>
        <w:jc w:val="left"/>
        <w:rPr>
          <w:rFonts w:cstheme="minorHAnsi"/>
          <w:i/>
          <w:color w:val="1B6FB5"/>
          <w:sz w:val="20"/>
        </w:rPr>
      </w:pPr>
      <w:bookmarkStart w:id="4" w:name="eltqToC"/>
      <w:bookmarkEnd w:id="3"/>
      <w:r w:rsidRPr="00CC1581">
        <w:rPr>
          <w:rFonts w:cstheme="minorHAnsi"/>
          <w:i/>
          <w:color w:val="1B6FB5"/>
          <w:sz w:val="20"/>
        </w:rPr>
        <w:br w:type="page"/>
      </w:r>
    </w:p>
    <w:p w14:paraId="023A7CFC" w14:textId="082C2F5F" w:rsidR="00177400" w:rsidRPr="00CC1581" w:rsidRDefault="00177400" w:rsidP="00177400">
      <w:pPr>
        <w:spacing w:after="20" w:line="276" w:lineRule="auto"/>
        <w:jc w:val="left"/>
        <w:rPr>
          <w:rFonts w:eastAsia="Calibri" w:cstheme="minorHAnsi"/>
          <w:b/>
          <w:color w:val="000000"/>
          <w:szCs w:val="22"/>
        </w:rPr>
      </w:pPr>
      <w:r w:rsidRPr="00CC1581">
        <w:rPr>
          <w:noProof/>
          <w:lang w:eastAsia="es-ES"/>
        </w:rPr>
        <w:lastRenderedPageBreak/>
        <mc:AlternateContent>
          <mc:Choice Requires="wps">
            <w:drawing>
              <wp:anchor distT="0" distB="0" distL="114300" distR="114300" simplePos="0" relativeHeight="251658240" behindDoc="1" locked="0" layoutInCell="1" allowOverlap="1" wp14:anchorId="0BAE17C4" wp14:editId="30D266F0">
                <wp:simplePos x="0" y="0"/>
                <wp:positionH relativeFrom="column">
                  <wp:posOffset>0</wp:posOffset>
                </wp:positionH>
                <wp:positionV relativeFrom="paragraph">
                  <wp:posOffset>10328275</wp:posOffset>
                </wp:positionV>
                <wp:extent cx="7553325" cy="45720"/>
                <wp:effectExtent l="0" t="0" r="28575" b="11430"/>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45720"/>
                        </a:xfrm>
                        <a:prstGeom prst="rect">
                          <a:avLst/>
                        </a:prstGeom>
                        <a:solidFill>
                          <a:srgbClr val="4F81BC"/>
                        </a:solidFill>
                        <a:ln w="9525">
                          <a:solidFill>
                            <a:srgbClr val="4F81BC"/>
                          </a:solidFill>
                          <a:miter lim="800000"/>
                          <a:headEnd/>
                          <a:tailEnd/>
                        </a:ln>
                      </wps:spPr>
                      <wps:txbx>
                        <w:txbxContent>
                          <w:p w14:paraId="64362006" w14:textId="77777777" w:rsidR="00F046DA" w:rsidRPr="00B54EF4" w:rsidRDefault="00F046DA" w:rsidP="0017740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AE17C4" id="Rectangle 6" o:spid="_x0000_s1026" style="position:absolute;margin-left:0;margin-top:813.25pt;width:594.75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" fillcolor="#4f81bc" strokecolor="#4f81bc">
                <v:textbox>
                  <w:txbxContent>
                    <w:p w14:paraId="64362006" w14:textId="77777777" w:rsidR="00F046DA" w:rsidRPr="00B54EF4" w:rsidRDefault="00F046DA" w:rsidP="00177400">
                      <w:pPr>
                        <w:jc w:val="center"/>
                      </w:pPr>
                    </w:p>
                  </w:txbxContent>
                </v:textbox>
              </v:rect>
            </w:pict>
          </mc:Fallback>
        </mc:AlternateContent>
      </w:r>
      <w:r w:rsidRPr="00CC1581">
        <w:rPr>
          <w:rFonts w:eastAsia="Calibri" w:cstheme="minorHAnsi"/>
          <w:b/>
          <w:color w:val="000000"/>
          <w:szCs w:val="22"/>
        </w:rPr>
        <w:t>Información de control del documento</w:t>
      </w:r>
    </w:p>
    <w:tbl>
      <w:tblPr>
        <w:tblStyle w:val="TableGrid11"/>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681"/>
        <w:gridCol w:w="5927"/>
      </w:tblGrid>
      <w:tr w:rsidR="00177400" w:rsidRPr="00CC1581" w14:paraId="02A15C99" w14:textId="77777777" w:rsidTr="0017740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8D99169" w14:textId="7C0C7ABD" w:rsidR="00177400" w:rsidRPr="00CC1581" w:rsidRDefault="00382C25" w:rsidP="00A50926">
            <w:pPr>
              <w:spacing w:after="0" w:line="276" w:lineRule="auto"/>
              <w:jc w:val="left"/>
              <w:rPr>
                <w:rFonts w:eastAsia="PMingLiU" w:cstheme="minorHAnsi"/>
                <w:b/>
                <w:szCs w:val="22"/>
              </w:rPr>
            </w:pPr>
            <w:r w:rsidRPr="00CC1581">
              <w:rPr>
                <w:rFonts w:cstheme="minorHAnsi"/>
                <w:b/>
                <w:szCs w:val="22"/>
              </w:rPr>
              <w:t>Descripción</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DAC3605" w14:textId="77777777" w:rsidR="00177400" w:rsidRPr="00CC1581" w:rsidRDefault="00177400" w:rsidP="00A50926">
            <w:pPr>
              <w:spacing w:after="0" w:line="276" w:lineRule="auto"/>
              <w:jc w:val="left"/>
              <w:rPr>
                <w:rFonts w:eastAsia="PMingLiU" w:cstheme="minorHAnsi"/>
                <w:b/>
                <w:szCs w:val="22"/>
              </w:rPr>
            </w:pPr>
            <w:r w:rsidRPr="00CC1581">
              <w:rPr>
                <w:rFonts w:cstheme="minorHAnsi"/>
                <w:b/>
                <w:szCs w:val="22"/>
              </w:rPr>
              <w:t>Valor</w:t>
            </w:r>
          </w:p>
        </w:tc>
      </w:tr>
      <w:tr w:rsidR="004B501A" w:rsidRPr="00CC1581" w14:paraId="703D1CD6" w14:textId="77777777" w:rsidTr="0017740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36A19F3" w14:textId="66BCAD78" w:rsidR="004B501A" w:rsidRPr="00CC1581" w:rsidRDefault="004B501A" w:rsidP="00177400">
            <w:pPr>
              <w:spacing w:after="0" w:line="276" w:lineRule="auto"/>
              <w:jc w:val="left"/>
              <w:rPr>
                <w:rFonts w:eastAsia="PMingLiU" w:cstheme="minorHAnsi"/>
                <w:b/>
                <w:szCs w:val="22"/>
              </w:rPr>
            </w:pPr>
            <w:r w:rsidRPr="00CC1581">
              <w:rPr>
                <w:rFonts w:cstheme="minorHAnsi"/>
                <w:b/>
                <w:szCs w:val="22"/>
              </w:rPr>
              <w:t>Título del Documento:</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87233E2" w14:textId="3BA9D3A8" w:rsidR="004B501A" w:rsidRPr="00CC1581" w:rsidRDefault="00096381" w:rsidP="00177400">
            <w:pPr>
              <w:spacing w:after="0" w:line="276" w:lineRule="auto"/>
              <w:jc w:val="left"/>
              <w:rPr>
                <w:rFonts w:eastAsia="PMingLiU" w:cstheme="minorHAnsi"/>
                <w:sz w:val="20"/>
              </w:rPr>
            </w:pPr>
            <w:r>
              <w:rPr>
                <w:rFonts w:eastAsia="PMingLiU" w:cstheme="minorHAnsi"/>
                <w:sz w:val="20"/>
              </w:rPr>
              <w:t>Memoria</w:t>
            </w:r>
            <w:r w:rsidR="004B501A" w:rsidRPr="00CC1581">
              <w:rPr>
                <w:rFonts w:eastAsia="PMingLiU" w:cstheme="minorHAnsi"/>
                <w:sz w:val="20"/>
              </w:rPr>
              <w:t xml:space="preserve"> del Proyecto</w:t>
            </w:r>
            <w:r w:rsidR="004B501A" w:rsidRPr="00CC1581">
              <w:rPr>
                <w:rFonts w:eastAsia="PMingLiU" w:cstheme="minorHAnsi"/>
                <w:sz w:val="20"/>
              </w:rPr>
              <w:fldChar w:fldCharType="begin"/>
            </w:r>
            <w:r w:rsidR="004B501A" w:rsidRPr="00CC1581">
              <w:rPr>
                <w:rFonts w:eastAsia="PMingLiU" w:cstheme="minorHAnsi"/>
                <w:sz w:val="20"/>
              </w:rPr>
              <w:instrText xml:space="preserve"> TITLE   \* MERGEFORMAT </w:instrText>
            </w:r>
            <w:r w:rsidR="004B501A" w:rsidRPr="00CC1581">
              <w:rPr>
                <w:rFonts w:eastAsia="PMingLiU" w:cstheme="minorHAnsi"/>
                <w:sz w:val="20"/>
              </w:rPr>
              <w:fldChar w:fldCharType="end"/>
            </w:r>
          </w:p>
        </w:tc>
      </w:tr>
      <w:tr w:rsidR="004B501A" w:rsidRPr="00CC1581" w14:paraId="6DECE544" w14:textId="77777777" w:rsidTr="0017740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883417" w14:textId="3760BF78" w:rsidR="004B501A" w:rsidRPr="00CC1581" w:rsidRDefault="004B501A" w:rsidP="00A50926">
            <w:pPr>
              <w:spacing w:after="0" w:line="276" w:lineRule="auto"/>
              <w:jc w:val="left"/>
              <w:rPr>
                <w:rFonts w:eastAsia="PMingLiU" w:cstheme="minorHAnsi"/>
                <w:b/>
                <w:szCs w:val="22"/>
              </w:rPr>
            </w:pPr>
            <w:r w:rsidRPr="00CC1581">
              <w:rPr>
                <w:rFonts w:cstheme="minorHAnsi"/>
                <w:b/>
                <w:szCs w:val="22"/>
              </w:rPr>
              <w:t>Nombre del Proyecto:</w:t>
            </w:r>
          </w:p>
        </w:tc>
        <w:sdt>
          <w:sdtPr>
            <w:rPr>
              <w:rFonts w:cstheme="minorHAnsi"/>
              <w:color w:val="984806" w:themeColor="accent6" w:themeShade="80"/>
              <w:sz w:val="20"/>
            </w:rPr>
            <w:alias w:val="Subject"/>
            <w:id w:val="-1331444349"/>
            <w:placeholder>
              <w:docPart w:val="6279277379824F0CACCC3FF6B796A625"/>
            </w:placeholder>
            <w:dataBinding w:prefixMappings="xmlns:ns0='http://purl.org/dc/elements/1.1/' xmlns:ns1='http://schemas.openxmlformats.org/package/2006/metadata/core-properties' " w:xpath="/ns1:coreProperties[1]/ns0:subject[1]" w:storeItemID="{6C3C8BC8-F283-45AE-878A-BAB7291924A1}"/>
            <w:text/>
          </w:sdt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B433FA1" w14:textId="7E466259" w:rsidR="004B501A" w:rsidRPr="00CC1581" w:rsidRDefault="002F6F21" w:rsidP="00177400">
                <w:pPr>
                  <w:spacing w:after="0" w:line="276" w:lineRule="auto"/>
                  <w:jc w:val="left"/>
                  <w:rPr>
                    <w:rFonts w:cstheme="minorHAnsi"/>
                    <w:color w:val="984806" w:themeColor="accent6" w:themeShade="80"/>
                    <w:sz w:val="20"/>
                  </w:rPr>
                </w:pPr>
                <w:r w:rsidRPr="00CC1581">
                  <w:rPr>
                    <w:rFonts w:cstheme="minorHAnsi"/>
                    <w:color w:val="984806" w:themeColor="accent6" w:themeShade="80"/>
                    <w:sz w:val="20"/>
                  </w:rPr>
                  <w:t>Park&amp;Go</w:t>
                </w:r>
              </w:p>
            </w:tc>
          </w:sdtContent>
        </w:sdt>
      </w:tr>
      <w:tr w:rsidR="004B501A" w:rsidRPr="00CC1581" w14:paraId="428C63BC" w14:textId="77777777" w:rsidTr="0017740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424637B" w14:textId="159E34EA" w:rsidR="004B501A" w:rsidRPr="00CC1581" w:rsidRDefault="004B501A" w:rsidP="00177400">
            <w:pPr>
              <w:spacing w:after="0" w:line="276" w:lineRule="auto"/>
              <w:jc w:val="left"/>
              <w:rPr>
                <w:rFonts w:eastAsia="PMingLiU" w:cstheme="minorHAnsi"/>
                <w:b/>
                <w:szCs w:val="22"/>
              </w:rPr>
            </w:pPr>
            <w:r w:rsidRPr="00CC1581">
              <w:rPr>
                <w:rFonts w:cstheme="minorHAnsi"/>
                <w:b/>
                <w:szCs w:val="22"/>
              </w:rPr>
              <w:t>Autor del documento:</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09303C" w14:textId="17B83B7F" w:rsidR="004B501A" w:rsidRPr="00CC1581" w:rsidRDefault="00CA2E77" w:rsidP="00177400">
            <w:pPr>
              <w:spacing w:after="0" w:line="276" w:lineRule="auto"/>
              <w:jc w:val="left"/>
              <w:rPr>
                <w:rFonts w:eastAsia="PMingLiU" w:cstheme="minorHAnsi"/>
                <w:color w:val="984806" w:themeColor="accent6" w:themeShade="80"/>
                <w:sz w:val="20"/>
              </w:rPr>
            </w:pPr>
            <w:r w:rsidRPr="00CC1581">
              <w:rPr>
                <w:rFonts w:eastAsia="PMingLiU" w:cstheme="minorHAnsi"/>
                <w:color w:val="984806" w:themeColor="accent6" w:themeShade="80"/>
                <w:sz w:val="20"/>
              </w:rPr>
              <w:t>Juan Francisco Mier Montoto</w:t>
            </w:r>
          </w:p>
        </w:tc>
      </w:tr>
      <w:tr w:rsidR="004B501A" w:rsidRPr="00CC1581" w14:paraId="1B91499B" w14:textId="77777777" w:rsidTr="0017740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EDAF98B" w14:textId="7AD5543C" w:rsidR="004B501A" w:rsidRPr="00CC1581" w:rsidRDefault="004B501A" w:rsidP="00A50926">
            <w:pPr>
              <w:spacing w:after="0" w:line="276" w:lineRule="auto"/>
              <w:jc w:val="left"/>
              <w:rPr>
                <w:rFonts w:eastAsia="PMingLiU" w:cstheme="minorHAnsi"/>
                <w:b/>
                <w:szCs w:val="22"/>
              </w:rPr>
            </w:pPr>
            <w:r w:rsidRPr="00CC1581">
              <w:rPr>
                <w:rFonts w:cstheme="minorHAnsi"/>
                <w:b/>
                <w:szCs w:val="22"/>
              </w:rPr>
              <w:t xml:space="preserve">Propietario del Proyecto: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1A3FF98" w14:textId="12512CC0" w:rsidR="004B501A" w:rsidRPr="00CC1581" w:rsidRDefault="007004DC" w:rsidP="00177400">
            <w:pPr>
              <w:spacing w:after="0" w:line="276" w:lineRule="auto"/>
              <w:jc w:val="left"/>
              <w:rPr>
                <w:rFonts w:eastAsia="PMingLiU" w:cstheme="minorHAnsi"/>
                <w:color w:val="984806" w:themeColor="accent6" w:themeShade="80"/>
                <w:sz w:val="20"/>
              </w:rPr>
            </w:pPr>
            <w:r w:rsidRPr="00CC1581">
              <w:rPr>
                <w:rFonts w:eastAsia="PMingLiU" w:cstheme="minorHAnsi"/>
                <w:color w:val="984806" w:themeColor="accent6" w:themeShade="80"/>
                <w:sz w:val="20"/>
              </w:rPr>
              <w:t xml:space="preserve">Vicente </w:t>
            </w:r>
            <w:r w:rsidR="00614988" w:rsidRPr="00CC1581">
              <w:rPr>
                <w:rFonts w:eastAsia="PMingLiU" w:cstheme="minorHAnsi"/>
                <w:color w:val="984806" w:themeColor="accent6" w:themeShade="80"/>
                <w:sz w:val="20"/>
              </w:rPr>
              <w:t>Rodríguez</w:t>
            </w:r>
            <w:r w:rsidRPr="00CC1581">
              <w:rPr>
                <w:rFonts w:eastAsia="PMingLiU" w:cstheme="minorHAnsi"/>
                <w:color w:val="984806" w:themeColor="accent6" w:themeShade="80"/>
                <w:sz w:val="20"/>
              </w:rPr>
              <w:t xml:space="preserve"> </w:t>
            </w:r>
            <w:proofErr w:type="spellStart"/>
            <w:r w:rsidRPr="00CC1581">
              <w:rPr>
                <w:rFonts w:eastAsia="PMingLiU" w:cstheme="minorHAnsi"/>
                <w:color w:val="984806" w:themeColor="accent6" w:themeShade="80"/>
                <w:sz w:val="20"/>
              </w:rPr>
              <w:t>Montequ</w:t>
            </w:r>
            <w:r w:rsidR="00614988" w:rsidRPr="00CC1581">
              <w:rPr>
                <w:rFonts w:eastAsia="PMingLiU" w:cstheme="minorHAnsi"/>
                <w:color w:val="984806" w:themeColor="accent6" w:themeShade="80"/>
                <w:sz w:val="20"/>
              </w:rPr>
              <w:t>í</w:t>
            </w:r>
            <w:r w:rsidRPr="00CC1581">
              <w:rPr>
                <w:rFonts w:eastAsia="PMingLiU" w:cstheme="minorHAnsi"/>
                <w:color w:val="984806" w:themeColor="accent6" w:themeShade="80"/>
                <w:sz w:val="20"/>
              </w:rPr>
              <w:t>n</w:t>
            </w:r>
            <w:proofErr w:type="spellEnd"/>
          </w:p>
        </w:tc>
      </w:tr>
      <w:tr w:rsidR="004B501A" w:rsidRPr="00CC1581" w14:paraId="1D9B76E6" w14:textId="77777777" w:rsidTr="0017740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FC17B8D" w14:textId="29F45021" w:rsidR="004B501A" w:rsidRPr="00CC1581" w:rsidRDefault="004B501A" w:rsidP="00A50926">
            <w:pPr>
              <w:spacing w:after="0" w:line="276" w:lineRule="auto"/>
              <w:jc w:val="left"/>
              <w:rPr>
                <w:rFonts w:eastAsia="PMingLiU" w:cstheme="minorHAnsi"/>
                <w:b/>
                <w:szCs w:val="22"/>
              </w:rPr>
            </w:pPr>
            <w:r w:rsidRPr="00CC1581">
              <w:rPr>
                <w:rFonts w:cstheme="minorHAnsi"/>
                <w:b/>
                <w:szCs w:val="22"/>
                <w:lang w:eastAsia="ar-SA"/>
              </w:rPr>
              <w:t>Director del Proyecto:</w:t>
            </w:r>
            <w:r w:rsidRPr="00CC1581">
              <w:rPr>
                <w:rFonts w:cstheme="minorHAnsi"/>
                <w:b/>
                <w:szCs w:val="22"/>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CADAB90" w14:textId="4E0FC507" w:rsidR="004B501A" w:rsidRPr="00CC1581" w:rsidRDefault="00CA2E77" w:rsidP="00177400">
            <w:pPr>
              <w:spacing w:after="0" w:line="276" w:lineRule="auto"/>
              <w:jc w:val="left"/>
              <w:rPr>
                <w:rFonts w:eastAsia="PMingLiU" w:cstheme="minorHAnsi"/>
                <w:color w:val="984806" w:themeColor="accent6" w:themeShade="80"/>
                <w:sz w:val="20"/>
              </w:rPr>
            </w:pPr>
            <w:r w:rsidRPr="00CC1581">
              <w:rPr>
                <w:rFonts w:eastAsia="PMingLiU" w:cstheme="minorHAnsi"/>
                <w:color w:val="984806" w:themeColor="accent6" w:themeShade="80"/>
                <w:sz w:val="20"/>
              </w:rPr>
              <w:t>Alejandro Rodríguez López</w:t>
            </w:r>
          </w:p>
        </w:tc>
      </w:tr>
      <w:tr w:rsidR="004B501A" w:rsidRPr="00CC1581" w14:paraId="48196924" w14:textId="77777777" w:rsidTr="0017740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02D293F" w14:textId="1606EE60" w:rsidR="004B501A" w:rsidRPr="00CC1581" w:rsidRDefault="004B501A" w:rsidP="00A50926">
            <w:pPr>
              <w:spacing w:after="0" w:line="276" w:lineRule="auto"/>
              <w:jc w:val="left"/>
              <w:rPr>
                <w:rFonts w:eastAsia="PMingLiU" w:cstheme="minorHAnsi"/>
                <w:b/>
                <w:szCs w:val="22"/>
              </w:rPr>
            </w:pPr>
            <w:r w:rsidRPr="00CC1581">
              <w:rPr>
                <w:rFonts w:cstheme="minorHAnsi"/>
                <w:b/>
                <w:szCs w:val="22"/>
              </w:rPr>
              <w:t xml:space="preserve">Versión del Documento: </w:t>
            </w:r>
          </w:p>
        </w:tc>
        <w:sdt>
          <w:sdtPr>
            <w:rPr>
              <w:rFonts w:eastAsia="PMingLiU" w:cstheme="minorHAnsi"/>
              <w:color w:val="984806" w:themeColor="accent6" w:themeShade="80"/>
              <w:sz w:val="20"/>
            </w:rPr>
            <w:alias w:val="Version"/>
            <w:id w:val="-1582207487"/>
            <w:placeholder>
              <w:docPart w:val="090D544D8E53474EA34CDE706EF0EA45"/>
            </w:placeholder>
            <w:dataBinding w:prefixMappings="xmlns:ns0='http://purl.org/dc/elements/1.1/' xmlns:ns1='http://schemas.openxmlformats.org/package/2006/metadata/core-properties' " w:xpath="/ns1:coreProperties[1]/ns1:contentStatus[1]" w:storeItemID="{6C3C8BC8-F283-45AE-878A-BAB7291924A1}"/>
            <w:text/>
          </w:sdt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F9451F9" w14:textId="455355BA" w:rsidR="004B501A" w:rsidRPr="00CC1581" w:rsidRDefault="004F5FAA" w:rsidP="00177400">
                <w:pPr>
                  <w:spacing w:after="0" w:line="276" w:lineRule="auto"/>
                  <w:jc w:val="left"/>
                  <w:rPr>
                    <w:rFonts w:eastAsia="PMingLiU" w:cstheme="minorHAnsi"/>
                    <w:color w:val="984806" w:themeColor="accent6" w:themeShade="80"/>
                    <w:sz w:val="20"/>
                  </w:rPr>
                </w:pPr>
                <w:r>
                  <w:rPr>
                    <w:rFonts w:eastAsia="PMingLiU" w:cstheme="minorHAnsi"/>
                    <w:color w:val="984806" w:themeColor="accent6" w:themeShade="80"/>
                    <w:sz w:val="20"/>
                  </w:rPr>
                  <w:t>2.</w:t>
                </w:r>
                <w:r w:rsidR="00B27DBB">
                  <w:rPr>
                    <w:rFonts w:eastAsia="PMingLiU" w:cstheme="minorHAnsi"/>
                    <w:color w:val="984806" w:themeColor="accent6" w:themeShade="80"/>
                    <w:sz w:val="20"/>
                  </w:rPr>
                  <w:t>6</w:t>
                </w:r>
              </w:p>
            </w:tc>
          </w:sdtContent>
        </w:sdt>
      </w:tr>
      <w:tr w:rsidR="004B501A" w:rsidRPr="00CC1581" w14:paraId="10E3932F" w14:textId="77777777" w:rsidTr="0017740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1E35FF3" w14:textId="06AE3F1E" w:rsidR="004B501A" w:rsidRPr="00CC1581" w:rsidRDefault="009F27F5" w:rsidP="00177400">
            <w:pPr>
              <w:spacing w:after="0" w:line="276" w:lineRule="auto"/>
              <w:jc w:val="left"/>
              <w:rPr>
                <w:rFonts w:eastAsia="PMingLiU" w:cstheme="minorHAnsi"/>
                <w:b/>
                <w:szCs w:val="22"/>
              </w:rPr>
            </w:pPr>
            <w:r w:rsidRPr="00CC1581">
              <w:rPr>
                <w:rFonts w:cstheme="minorHAnsi"/>
                <w:b/>
                <w:szCs w:val="22"/>
              </w:rPr>
              <w:t>Confidencialidad</w:t>
            </w:r>
            <w:r w:rsidR="001200CA" w:rsidRPr="00CC1581">
              <w:rPr>
                <w:rFonts w:cstheme="minorHAnsi"/>
                <w:b/>
                <w:szCs w:val="22"/>
              </w:rPr>
              <w:t>:</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E4A6E5" w14:textId="0840C2F3" w:rsidR="004B501A" w:rsidRPr="00CC1581" w:rsidRDefault="00000000" w:rsidP="00730302">
            <w:pPr>
              <w:spacing w:after="0" w:line="276" w:lineRule="auto"/>
              <w:jc w:val="left"/>
              <w:rPr>
                <w:rFonts w:eastAsia="PMingLiU" w:cstheme="minorHAnsi"/>
                <w:color w:val="984806" w:themeColor="accent6" w:themeShade="80"/>
                <w:sz w:val="20"/>
              </w:rPr>
            </w:pPr>
            <w:sdt>
              <w:sdtPr>
                <w:rPr>
                  <w:rFonts w:cstheme="minorHAnsi"/>
                  <w:color w:val="984806" w:themeColor="accent6" w:themeShade="80"/>
                  <w:sz w:val="20"/>
                </w:rPr>
                <w:alias w:val="Sensitivity"/>
                <w:id w:val="2114242051"/>
                <w:placeholder>
                  <w:docPart w:val="D8C54ADAFA204294B13D93024E722BF8"/>
                </w:placeholder>
                <w:dataBinding w:prefixMappings="xmlns:ns0='http://purl.org/dc/elements/1.1/' xmlns:ns1='http://schemas.openxmlformats.org/package/2006/metadata/core-properties' " w:xpath="/ns1:coreProperties[1]/ns1:category[1]" w:storeItemID="{6C3C8BC8-F283-45AE-878A-BAB7291924A1}"/>
                <w:text/>
              </w:sdtPr>
              <w:sdtContent>
                <w:r w:rsidR="00CA2E77" w:rsidRPr="00CC1581">
                  <w:rPr>
                    <w:rFonts w:cstheme="minorHAnsi"/>
                    <w:color w:val="984806" w:themeColor="accent6" w:themeShade="80"/>
                    <w:sz w:val="20"/>
                  </w:rPr>
                  <w:t>Básica</w:t>
                </w:r>
              </w:sdtContent>
            </w:sdt>
          </w:p>
        </w:tc>
      </w:tr>
      <w:tr w:rsidR="004B501A" w:rsidRPr="00CC1581" w14:paraId="01CE2F87" w14:textId="77777777" w:rsidTr="00177400">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5922C72" w14:textId="75F17821" w:rsidR="004B501A" w:rsidRPr="00CC1581" w:rsidRDefault="004B501A" w:rsidP="00A50926">
            <w:pPr>
              <w:spacing w:after="0" w:line="276" w:lineRule="auto"/>
              <w:jc w:val="left"/>
              <w:rPr>
                <w:rFonts w:eastAsia="PMingLiU" w:cstheme="minorHAnsi"/>
                <w:b/>
                <w:szCs w:val="22"/>
              </w:rPr>
            </w:pPr>
            <w:r w:rsidRPr="00CC1581">
              <w:rPr>
                <w:rFonts w:cstheme="minorHAnsi"/>
                <w:b/>
                <w:szCs w:val="22"/>
              </w:rPr>
              <w:t xml:space="preserve">Fecha: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3BFD7FF" w14:textId="442CA887" w:rsidR="004B501A" w:rsidRPr="00CC1581" w:rsidRDefault="00000000" w:rsidP="00177400">
            <w:pPr>
              <w:spacing w:after="0" w:line="276" w:lineRule="auto"/>
              <w:jc w:val="left"/>
              <w:rPr>
                <w:rFonts w:eastAsia="PMingLiU" w:cstheme="minorBidi"/>
                <w:color w:val="984806" w:themeColor="accent6" w:themeShade="80"/>
                <w:sz w:val="20"/>
              </w:rPr>
            </w:pPr>
            <w:sdt>
              <w:sdtPr>
                <w:rPr>
                  <w:rFonts w:eastAsia="PMingLiU" w:cstheme="minorBidi"/>
                  <w:color w:val="984806" w:themeColor="accent6" w:themeShade="80"/>
                  <w:sz w:val="20"/>
                </w:rPr>
                <w:alias w:val="Date"/>
                <w:tag w:val="Date"/>
                <w:id w:val="-842161432"/>
                <w:placeholder>
                  <w:docPart w:val="D74BF269F416421480B850E73456269C"/>
                </w:placeholder>
                <w:dataBinding w:prefixMappings="xmlns:ns0='http://schemas.microsoft.com/office/2006/coverPageProps' " w:xpath="/ns0:CoverPageProperties[1]/ns0:PublishDate[1]" w:storeItemID="{55AF091B-3C7A-41E3-B477-F2FDAA23CFDA}"/>
                <w:date w:fullDate="2024-04-29T00:00:00Z">
                  <w:dateFormat w:val="dd/MM/yyyy"/>
                  <w:lid w:val="en-GB"/>
                  <w:storeMappedDataAs w:val="dateTime"/>
                  <w:calendar w:val="gregorian"/>
                </w:date>
              </w:sdtPr>
              <w:sdtContent>
                <w:r w:rsidR="00305DB3">
                  <w:rPr>
                    <w:rFonts w:eastAsia="PMingLiU" w:cstheme="minorBidi"/>
                    <w:color w:val="984806" w:themeColor="accent6" w:themeShade="80"/>
                    <w:sz w:val="20"/>
                    <w:lang w:val="en-GB"/>
                  </w:rPr>
                  <w:t>29/04/2024</w:t>
                </w:r>
              </w:sdtContent>
            </w:sdt>
          </w:p>
        </w:tc>
      </w:tr>
    </w:tbl>
    <w:p w14:paraId="5E01F202" w14:textId="77777777" w:rsidR="00177400" w:rsidRPr="00CC1581" w:rsidRDefault="00177400" w:rsidP="00177400">
      <w:pPr>
        <w:spacing w:after="0" w:line="276" w:lineRule="auto"/>
        <w:jc w:val="left"/>
        <w:rPr>
          <w:rFonts w:eastAsia="Calibri" w:cstheme="minorHAnsi"/>
          <w:b/>
          <w:szCs w:val="22"/>
        </w:rPr>
      </w:pPr>
    </w:p>
    <w:p w14:paraId="41025DD0" w14:textId="64F69184" w:rsidR="00177400" w:rsidRPr="00CC1581" w:rsidRDefault="00177400" w:rsidP="00714EC8">
      <w:pPr>
        <w:pStyle w:val="PM2-NoHeadingBold"/>
        <w:rPr>
          <w:lang w:val="es-ES"/>
        </w:rPr>
      </w:pPr>
      <w:r w:rsidRPr="00CC1581">
        <w:rPr>
          <w:lang w:val="es-ES"/>
        </w:rPr>
        <w:t xml:space="preserve">Aprobación y </w:t>
      </w:r>
      <w:r w:rsidR="004B501A" w:rsidRPr="00CC1581">
        <w:rPr>
          <w:lang w:val="es-ES"/>
        </w:rPr>
        <w:t xml:space="preserve">Revisión </w:t>
      </w:r>
      <w:r w:rsidRPr="00CC1581">
        <w:rPr>
          <w:lang w:val="es-ES"/>
        </w:rPr>
        <w:t xml:space="preserve">del </w:t>
      </w:r>
      <w:r w:rsidR="004B501A" w:rsidRPr="00CC1581">
        <w:rPr>
          <w:lang w:val="es-ES"/>
        </w:rPr>
        <w:t>Documento</w:t>
      </w:r>
    </w:p>
    <w:tbl>
      <w:tblPr>
        <w:tblW w:w="5041"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6365"/>
        <w:gridCol w:w="979"/>
        <w:gridCol w:w="1335"/>
      </w:tblGrid>
      <w:tr w:rsidR="00241324" w:rsidRPr="00CC1581" w14:paraId="76974A42" w14:textId="77777777" w:rsidTr="005C0832">
        <w:tc>
          <w:tcPr>
            <w:tcW w:w="366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2D5D500" w14:textId="77777777" w:rsidR="00241324" w:rsidRPr="00CC1581" w:rsidRDefault="00241324" w:rsidP="00177400">
            <w:pPr>
              <w:spacing w:after="0" w:line="276" w:lineRule="auto"/>
              <w:jc w:val="left"/>
              <w:rPr>
                <w:rFonts w:eastAsia="PMingLiU" w:cstheme="minorHAnsi"/>
                <w:b/>
                <w:color w:val="000000"/>
                <w:szCs w:val="22"/>
              </w:rPr>
            </w:pPr>
            <w:r w:rsidRPr="00CC1581">
              <w:rPr>
                <w:rFonts w:eastAsia="Calibri" w:cstheme="minorHAnsi"/>
                <w:b/>
                <w:color w:val="000000"/>
                <w:szCs w:val="22"/>
              </w:rPr>
              <w:t>Nombre</w:t>
            </w:r>
          </w:p>
        </w:tc>
        <w:tc>
          <w:tcPr>
            <w:tcW w:w="56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3230D1F" w14:textId="77777777" w:rsidR="00241324" w:rsidRPr="00CC1581" w:rsidRDefault="00241324" w:rsidP="00177400">
            <w:pPr>
              <w:spacing w:after="0" w:line="276" w:lineRule="auto"/>
              <w:jc w:val="left"/>
              <w:rPr>
                <w:rFonts w:eastAsia="Calibri" w:cstheme="minorHAnsi"/>
                <w:b/>
                <w:color w:val="000000"/>
                <w:szCs w:val="22"/>
              </w:rPr>
            </w:pPr>
            <w:r w:rsidRPr="00CC1581">
              <w:rPr>
                <w:rFonts w:eastAsia="Calibri" w:cstheme="minorHAnsi"/>
                <w:b/>
                <w:color w:val="000000"/>
                <w:szCs w:val="22"/>
              </w:rPr>
              <w:t>Acción</w:t>
            </w:r>
          </w:p>
        </w:tc>
        <w:tc>
          <w:tcPr>
            <w:tcW w:w="7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2BB4D74" w14:textId="77777777" w:rsidR="00241324" w:rsidRPr="00CC1581" w:rsidRDefault="00241324" w:rsidP="00177400">
            <w:pPr>
              <w:spacing w:after="0" w:line="276" w:lineRule="auto"/>
              <w:jc w:val="left"/>
              <w:rPr>
                <w:rFonts w:eastAsia="Calibri" w:cstheme="minorHAnsi"/>
                <w:b/>
                <w:color w:val="000000"/>
                <w:szCs w:val="22"/>
              </w:rPr>
            </w:pPr>
            <w:r w:rsidRPr="00CC1581">
              <w:rPr>
                <w:rFonts w:eastAsia="Calibri" w:cstheme="minorHAnsi"/>
                <w:b/>
                <w:color w:val="000000"/>
                <w:szCs w:val="22"/>
              </w:rPr>
              <w:t>Fecha</w:t>
            </w:r>
          </w:p>
        </w:tc>
      </w:tr>
      <w:tr w:rsidR="00241324" w:rsidRPr="00CC1581" w14:paraId="47E52F36" w14:textId="77777777" w:rsidTr="005C0832">
        <w:tc>
          <w:tcPr>
            <w:tcW w:w="366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508AE21" w14:textId="1B28D02F" w:rsidR="00241324" w:rsidRPr="00CC1581" w:rsidRDefault="6DBFBB73" w:rsidP="00177400">
            <w:pPr>
              <w:spacing w:after="0" w:line="276" w:lineRule="auto"/>
              <w:jc w:val="left"/>
              <w:rPr>
                <w:rFonts w:eastAsia="PMingLiU" w:cstheme="minorBidi"/>
                <w:color w:val="000000" w:themeColor="text1"/>
                <w:sz w:val="20"/>
              </w:rPr>
            </w:pPr>
            <w:r w:rsidRPr="00CC1581">
              <w:rPr>
                <w:rFonts w:eastAsia="PMingLiU" w:cstheme="minorBidi"/>
                <w:color w:val="000000" w:themeColor="text1"/>
                <w:sz w:val="20"/>
              </w:rPr>
              <w:t>Alejandro Rodríguez</w:t>
            </w:r>
            <w:r w:rsidR="00FE2710" w:rsidRPr="00CC1581">
              <w:rPr>
                <w:rFonts w:eastAsia="PMingLiU" w:cstheme="minorBidi"/>
                <w:color w:val="000000" w:themeColor="text1"/>
                <w:sz w:val="20"/>
              </w:rPr>
              <w:t xml:space="preserve"> López</w:t>
            </w:r>
          </w:p>
        </w:tc>
        <w:tc>
          <w:tcPr>
            <w:tcW w:w="56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01515D4" w14:textId="17E90A57" w:rsidR="00241324" w:rsidRPr="002A5531" w:rsidRDefault="00241324" w:rsidP="00177400">
            <w:pPr>
              <w:spacing w:after="0" w:line="276" w:lineRule="auto"/>
              <w:jc w:val="left"/>
              <w:rPr>
                <w:rFonts w:eastAsia="Calibri" w:cstheme="minorHAnsi"/>
                <w:color w:val="000000" w:themeColor="text1"/>
                <w:sz w:val="20"/>
                <w:szCs w:val="22"/>
              </w:rPr>
            </w:pPr>
            <w:r w:rsidRPr="002A5531">
              <w:rPr>
                <w:rFonts w:eastAsia="Calibri" w:cstheme="minorHAnsi"/>
                <w:color w:val="000000" w:themeColor="text1"/>
                <w:sz w:val="20"/>
                <w:szCs w:val="22"/>
              </w:rPr>
              <w:t>Revisa</w:t>
            </w:r>
          </w:p>
        </w:tc>
        <w:tc>
          <w:tcPr>
            <w:tcW w:w="7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F34D32" w14:textId="1A0240F9" w:rsidR="00241324" w:rsidRPr="00CC1581" w:rsidRDefault="6DBFBB73" w:rsidP="00177400">
            <w:pPr>
              <w:spacing w:after="0" w:line="276" w:lineRule="auto"/>
              <w:jc w:val="left"/>
              <w:rPr>
                <w:rFonts w:eastAsia="Calibri" w:cstheme="minorBidi"/>
                <w:color w:val="000000" w:themeColor="text1"/>
                <w:sz w:val="20"/>
              </w:rPr>
            </w:pPr>
            <w:r w:rsidRPr="00CC1581">
              <w:rPr>
                <w:rFonts w:eastAsia="Calibri" w:cstheme="minorBidi"/>
                <w:color w:val="000000" w:themeColor="text1"/>
                <w:sz w:val="20"/>
              </w:rPr>
              <w:t>2024-03-19</w:t>
            </w:r>
          </w:p>
        </w:tc>
      </w:tr>
      <w:tr w:rsidR="00CA0832" w:rsidRPr="00CC1581" w14:paraId="1B014B8D" w14:textId="77777777" w:rsidTr="005C0832">
        <w:tc>
          <w:tcPr>
            <w:tcW w:w="366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951F6B" w14:textId="08DA04D7" w:rsidR="00CA0832" w:rsidRDefault="00CA0832" w:rsidP="00177400">
            <w:pPr>
              <w:spacing w:after="0" w:line="276" w:lineRule="auto"/>
              <w:jc w:val="left"/>
              <w:rPr>
                <w:rFonts w:eastAsia="PMingLiU" w:cstheme="minorHAnsi"/>
                <w:color w:val="000000" w:themeColor="text1"/>
                <w:sz w:val="20"/>
                <w:szCs w:val="22"/>
              </w:rPr>
            </w:pPr>
            <w:r>
              <w:rPr>
                <w:rFonts w:eastAsia="PMingLiU" w:cstheme="minorHAnsi"/>
                <w:color w:val="000000" w:themeColor="text1"/>
                <w:sz w:val="20"/>
                <w:szCs w:val="22"/>
              </w:rPr>
              <w:t>Rubén Martínez Ginzo</w:t>
            </w:r>
          </w:p>
        </w:tc>
        <w:tc>
          <w:tcPr>
            <w:tcW w:w="56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7E3002D" w14:textId="441C5D7F" w:rsidR="00CA0832" w:rsidRDefault="00CA0832" w:rsidP="00177400">
            <w:pPr>
              <w:spacing w:after="0" w:line="276" w:lineRule="auto"/>
              <w:jc w:val="left"/>
              <w:rPr>
                <w:rFonts w:eastAsia="Calibri" w:cstheme="minorHAnsi"/>
                <w:color w:val="000000" w:themeColor="text1"/>
                <w:sz w:val="20"/>
                <w:szCs w:val="22"/>
              </w:rPr>
            </w:pPr>
            <w:r>
              <w:rPr>
                <w:rFonts w:eastAsia="Calibri" w:cstheme="minorHAnsi"/>
                <w:color w:val="000000" w:themeColor="text1"/>
                <w:sz w:val="20"/>
                <w:szCs w:val="22"/>
              </w:rPr>
              <w:t>Revisa</w:t>
            </w:r>
          </w:p>
        </w:tc>
        <w:tc>
          <w:tcPr>
            <w:tcW w:w="7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A8A6995" w14:textId="47A5F01B" w:rsidR="00CA0832" w:rsidRDefault="00CA0832" w:rsidP="00177400">
            <w:pPr>
              <w:spacing w:after="0" w:line="276" w:lineRule="auto"/>
              <w:jc w:val="left"/>
              <w:rPr>
                <w:rFonts w:eastAsia="Calibri" w:cstheme="minorHAnsi"/>
                <w:color w:val="000000" w:themeColor="text1"/>
                <w:sz w:val="20"/>
                <w:szCs w:val="22"/>
              </w:rPr>
            </w:pPr>
            <w:r>
              <w:rPr>
                <w:rFonts w:eastAsia="Calibri" w:cstheme="minorHAnsi"/>
                <w:color w:val="000000" w:themeColor="text1"/>
                <w:sz w:val="20"/>
                <w:szCs w:val="22"/>
              </w:rPr>
              <w:t>2024-03-</w:t>
            </w:r>
            <w:r w:rsidR="003E032E">
              <w:rPr>
                <w:rFonts w:eastAsia="Calibri" w:cstheme="minorHAnsi"/>
                <w:color w:val="000000" w:themeColor="text1"/>
                <w:sz w:val="20"/>
                <w:szCs w:val="22"/>
              </w:rPr>
              <w:t>21</w:t>
            </w:r>
          </w:p>
        </w:tc>
      </w:tr>
      <w:tr w:rsidR="00305EEF" w:rsidRPr="00CC1581" w14:paraId="0F7827F3" w14:textId="77777777" w:rsidTr="005C0832">
        <w:tc>
          <w:tcPr>
            <w:tcW w:w="366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918E99D" w14:textId="07308D19" w:rsidR="00305EEF" w:rsidRDefault="00305EEF" w:rsidP="00177400">
            <w:pPr>
              <w:spacing w:after="0" w:line="276" w:lineRule="auto"/>
              <w:jc w:val="left"/>
              <w:rPr>
                <w:rFonts w:eastAsia="PMingLiU" w:cstheme="minorHAnsi"/>
                <w:color w:val="000000" w:themeColor="text1"/>
                <w:sz w:val="20"/>
                <w:szCs w:val="22"/>
              </w:rPr>
            </w:pPr>
            <w:r>
              <w:rPr>
                <w:rFonts w:eastAsia="PMingLiU" w:cstheme="minorHAnsi"/>
                <w:color w:val="000000" w:themeColor="text1"/>
                <w:sz w:val="20"/>
                <w:szCs w:val="22"/>
              </w:rPr>
              <w:t>Juan Francisco Mier Montoto</w:t>
            </w:r>
          </w:p>
        </w:tc>
        <w:tc>
          <w:tcPr>
            <w:tcW w:w="56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C7178F" w14:textId="0E5BEFFA" w:rsidR="00305EEF" w:rsidRDefault="00305EEF" w:rsidP="00177400">
            <w:pPr>
              <w:spacing w:after="0" w:line="276" w:lineRule="auto"/>
              <w:jc w:val="left"/>
              <w:rPr>
                <w:rFonts w:eastAsia="Calibri" w:cstheme="minorHAnsi"/>
                <w:color w:val="000000" w:themeColor="text1"/>
                <w:sz w:val="20"/>
                <w:szCs w:val="22"/>
              </w:rPr>
            </w:pPr>
            <w:r>
              <w:rPr>
                <w:rFonts w:eastAsia="Calibri" w:cstheme="minorHAnsi"/>
                <w:color w:val="000000" w:themeColor="text1"/>
                <w:sz w:val="20"/>
                <w:szCs w:val="22"/>
              </w:rPr>
              <w:t>Revisa</w:t>
            </w:r>
          </w:p>
        </w:tc>
        <w:tc>
          <w:tcPr>
            <w:tcW w:w="7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DF9587" w14:textId="25FF969A" w:rsidR="00305EEF" w:rsidRDefault="00305EEF" w:rsidP="00177400">
            <w:pPr>
              <w:spacing w:after="0" w:line="276" w:lineRule="auto"/>
              <w:jc w:val="left"/>
              <w:rPr>
                <w:rFonts w:eastAsia="Calibri" w:cstheme="minorHAnsi"/>
                <w:color w:val="000000" w:themeColor="text1"/>
                <w:sz w:val="20"/>
                <w:szCs w:val="22"/>
              </w:rPr>
            </w:pPr>
            <w:r>
              <w:rPr>
                <w:rFonts w:eastAsia="Calibri" w:cstheme="minorHAnsi"/>
                <w:color w:val="000000" w:themeColor="text1"/>
                <w:sz w:val="20"/>
                <w:szCs w:val="22"/>
              </w:rPr>
              <w:t>2024-03-24</w:t>
            </w:r>
          </w:p>
        </w:tc>
      </w:tr>
      <w:tr w:rsidR="00676663" w:rsidRPr="00CC1581" w14:paraId="4DB46D89" w14:textId="77777777" w:rsidTr="005C0832">
        <w:tc>
          <w:tcPr>
            <w:tcW w:w="366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875CA1" w14:textId="08E10397" w:rsidR="00676663" w:rsidRDefault="00676663" w:rsidP="00177400">
            <w:pPr>
              <w:spacing w:after="0" w:line="276" w:lineRule="auto"/>
              <w:jc w:val="left"/>
              <w:rPr>
                <w:rFonts w:eastAsia="PMingLiU" w:cstheme="minorHAnsi"/>
                <w:color w:val="000000" w:themeColor="text1"/>
                <w:sz w:val="20"/>
                <w:szCs w:val="22"/>
              </w:rPr>
            </w:pPr>
            <w:r>
              <w:rPr>
                <w:rFonts w:eastAsia="PMingLiU" w:cstheme="minorHAnsi"/>
                <w:color w:val="000000" w:themeColor="text1"/>
                <w:sz w:val="20"/>
                <w:szCs w:val="22"/>
              </w:rPr>
              <w:t>Alejandro Rodríguez López</w:t>
            </w:r>
          </w:p>
        </w:tc>
        <w:tc>
          <w:tcPr>
            <w:tcW w:w="56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9F95564" w14:textId="7409D354" w:rsidR="00676663" w:rsidRDefault="00676663" w:rsidP="00177400">
            <w:pPr>
              <w:spacing w:after="0" w:line="276" w:lineRule="auto"/>
              <w:jc w:val="left"/>
              <w:rPr>
                <w:rFonts w:eastAsia="Calibri" w:cstheme="minorHAnsi"/>
                <w:color w:val="000000" w:themeColor="text1"/>
                <w:sz w:val="20"/>
                <w:szCs w:val="22"/>
              </w:rPr>
            </w:pPr>
            <w:r>
              <w:rPr>
                <w:rFonts w:eastAsia="Calibri" w:cstheme="minorHAnsi"/>
                <w:color w:val="000000" w:themeColor="text1"/>
                <w:sz w:val="20"/>
                <w:szCs w:val="22"/>
              </w:rPr>
              <w:t>Revisa</w:t>
            </w:r>
          </w:p>
        </w:tc>
        <w:tc>
          <w:tcPr>
            <w:tcW w:w="7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4DD36B" w14:textId="1563B3A3" w:rsidR="00676663" w:rsidRDefault="00676663" w:rsidP="00177400">
            <w:pPr>
              <w:spacing w:after="0" w:line="276" w:lineRule="auto"/>
              <w:jc w:val="left"/>
              <w:rPr>
                <w:rFonts w:eastAsia="Calibri" w:cstheme="minorHAnsi"/>
                <w:color w:val="000000" w:themeColor="text1"/>
                <w:sz w:val="20"/>
                <w:szCs w:val="22"/>
              </w:rPr>
            </w:pPr>
            <w:r>
              <w:rPr>
                <w:rFonts w:eastAsia="Calibri" w:cstheme="minorHAnsi"/>
                <w:color w:val="000000" w:themeColor="text1"/>
                <w:sz w:val="20"/>
                <w:szCs w:val="22"/>
              </w:rPr>
              <w:t>2024-04-07</w:t>
            </w:r>
          </w:p>
        </w:tc>
      </w:tr>
      <w:tr w:rsidR="00E578DA" w:rsidRPr="00CC1581" w14:paraId="73EB760B" w14:textId="77777777" w:rsidTr="005C0832">
        <w:tc>
          <w:tcPr>
            <w:tcW w:w="366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D996CAE" w14:textId="2B07F564" w:rsidR="00E578DA" w:rsidRDefault="00E578DA" w:rsidP="00177400">
            <w:pPr>
              <w:spacing w:after="0" w:line="276" w:lineRule="auto"/>
              <w:jc w:val="left"/>
              <w:rPr>
                <w:rFonts w:eastAsia="PMingLiU" w:cstheme="minorHAnsi"/>
                <w:color w:val="000000" w:themeColor="text1"/>
                <w:sz w:val="20"/>
                <w:szCs w:val="22"/>
              </w:rPr>
            </w:pPr>
            <w:r>
              <w:rPr>
                <w:rFonts w:eastAsia="PMingLiU" w:cstheme="minorHAnsi"/>
                <w:color w:val="000000" w:themeColor="text1"/>
                <w:sz w:val="20"/>
                <w:szCs w:val="22"/>
              </w:rPr>
              <w:t>Juan Francisco Mier Montoto</w:t>
            </w:r>
          </w:p>
        </w:tc>
        <w:tc>
          <w:tcPr>
            <w:tcW w:w="56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1EB22E7" w14:textId="20F8A72B" w:rsidR="00E578DA" w:rsidRDefault="00E578DA" w:rsidP="00177400">
            <w:pPr>
              <w:spacing w:after="0" w:line="276" w:lineRule="auto"/>
              <w:jc w:val="left"/>
              <w:rPr>
                <w:rFonts w:eastAsia="Calibri" w:cstheme="minorHAnsi"/>
                <w:color w:val="000000" w:themeColor="text1"/>
                <w:sz w:val="20"/>
                <w:szCs w:val="22"/>
              </w:rPr>
            </w:pPr>
            <w:r>
              <w:rPr>
                <w:rFonts w:eastAsia="Calibri" w:cstheme="minorHAnsi"/>
                <w:color w:val="000000" w:themeColor="text1"/>
                <w:sz w:val="20"/>
                <w:szCs w:val="22"/>
              </w:rPr>
              <w:t>Revisa</w:t>
            </w:r>
          </w:p>
        </w:tc>
        <w:tc>
          <w:tcPr>
            <w:tcW w:w="7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A6F3FF" w14:textId="4568298C" w:rsidR="00E578DA" w:rsidRDefault="00E578DA" w:rsidP="00177400">
            <w:pPr>
              <w:spacing w:after="0" w:line="276" w:lineRule="auto"/>
              <w:jc w:val="left"/>
              <w:rPr>
                <w:rFonts w:eastAsia="Calibri" w:cstheme="minorHAnsi"/>
                <w:color w:val="000000" w:themeColor="text1"/>
                <w:sz w:val="20"/>
                <w:szCs w:val="22"/>
              </w:rPr>
            </w:pPr>
            <w:r>
              <w:rPr>
                <w:rFonts w:eastAsia="Calibri" w:cstheme="minorHAnsi"/>
                <w:color w:val="000000" w:themeColor="text1"/>
                <w:sz w:val="20"/>
                <w:szCs w:val="22"/>
              </w:rPr>
              <w:t>2024-04-08</w:t>
            </w:r>
          </w:p>
        </w:tc>
      </w:tr>
      <w:tr w:rsidR="00D17D2A" w:rsidRPr="00CC1581" w14:paraId="171749B8" w14:textId="77777777" w:rsidTr="005C0832">
        <w:tc>
          <w:tcPr>
            <w:tcW w:w="366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17535ED" w14:textId="73DB69BB" w:rsidR="00D17D2A" w:rsidRDefault="00D17D2A" w:rsidP="00177400">
            <w:pPr>
              <w:spacing w:after="0" w:line="276" w:lineRule="auto"/>
              <w:jc w:val="left"/>
              <w:rPr>
                <w:rFonts w:eastAsia="PMingLiU" w:cstheme="minorHAnsi"/>
                <w:color w:val="000000" w:themeColor="text1"/>
                <w:sz w:val="20"/>
                <w:szCs w:val="22"/>
              </w:rPr>
            </w:pPr>
            <w:r>
              <w:rPr>
                <w:rFonts w:eastAsia="PMingLiU" w:cstheme="minorHAnsi"/>
                <w:color w:val="000000" w:themeColor="text1"/>
                <w:sz w:val="20"/>
                <w:szCs w:val="22"/>
              </w:rPr>
              <w:t>Juan Francisco Mier Montoto</w:t>
            </w:r>
          </w:p>
        </w:tc>
        <w:tc>
          <w:tcPr>
            <w:tcW w:w="56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A29EB5" w14:textId="413AF406" w:rsidR="00D17D2A" w:rsidRDefault="00D17D2A" w:rsidP="00177400">
            <w:pPr>
              <w:spacing w:after="0" w:line="276" w:lineRule="auto"/>
              <w:jc w:val="left"/>
              <w:rPr>
                <w:rFonts w:eastAsia="Calibri" w:cstheme="minorHAnsi"/>
                <w:color w:val="000000" w:themeColor="text1"/>
                <w:sz w:val="20"/>
                <w:szCs w:val="22"/>
              </w:rPr>
            </w:pPr>
            <w:r>
              <w:rPr>
                <w:rFonts w:eastAsia="Calibri" w:cstheme="minorHAnsi"/>
                <w:color w:val="000000" w:themeColor="text1"/>
                <w:sz w:val="20"/>
                <w:szCs w:val="22"/>
              </w:rPr>
              <w:t>Revisa</w:t>
            </w:r>
          </w:p>
        </w:tc>
        <w:tc>
          <w:tcPr>
            <w:tcW w:w="7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1AF8F40" w14:textId="3196C145" w:rsidR="00D17D2A" w:rsidRDefault="00D17D2A" w:rsidP="00177400">
            <w:pPr>
              <w:spacing w:after="0" w:line="276" w:lineRule="auto"/>
              <w:jc w:val="left"/>
              <w:rPr>
                <w:rFonts w:eastAsia="Calibri" w:cstheme="minorHAnsi"/>
                <w:color w:val="000000" w:themeColor="text1"/>
                <w:sz w:val="20"/>
                <w:szCs w:val="22"/>
              </w:rPr>
            </w:pPr>
            <w:r>
              <w:rPr>
                <w:rFonts w:eastAsia="Calibri" w:cstheme="minorHAnsi"/>
                <w:color w:val="000000" w:themeColor="text1"/>
                <w:sz w:val="20"/>
                <w:szCs w:val="22"/>
              </w:rPr>
              <w:t>2024-04-09</w:t>
            </w:r>
          </w:p>
        </w:tc>
      </w:tr>
      <w:tr w:rsidR="00F93779" w:rsidRPr="00CC1581" w14:paraId="3791B77A" w14:textId="77777777" w:rsidTr="005C0832">
        <w:tc>
          <w:tcPr>
            <w:tcW w:w="366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EB9461" w14:textId="3944CD19" w:rsidR="00F93779" w:rsidRDefault="00F93779" w:rsidP="00177400">
            <w:pPr>
              <w:spacing w:after="0" w:line="276" w:lineRule="auto"/>
              <w:jc w:val="left"/>
              <w:rPr>
                <w:rFonts w:eastAsia="PMingLiU" w:cstheme="minorHAnsi"/>
                <w:color w:val="000000" w:themeColor="text1"/>
                <w:sz w:val="20"/>
                <w:szCs w:val="22"/>
              </w:rPr>
            </w:pPr>
            <w:r>
              <w:rPr>
                <w:rFonts w:eastAsia="PMingLiU" w:cstheme="minorHAnsi"/>
                <w:color w:val="000000" w:themeColor="text1"/>
                <w:sz w:val="20"/>
                <w:szCs w:val="22"/>
              </w:rPr>
              <w:t>Alejandro Rodríguez López</w:t>
            </w:r>
          </w:p>
        </w:tc>
        <w:tc>
          <w:tcPr>
            <w:tcW w:w="56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BA81970" w14:textId="59DF8ABA" w:rsidR="00F93779" w:rsidRDefault="00F93779" w:rsidP="00177400">
            <w:pPr>
              <w:spacing w:after="0" w:line="276" w:lineRule="auto"/>
              <w:jc w:val="left"/>
              <w:rPr>
                <w:rFonts w:eastAsia="Calibri" w:cstheme="minorHAnsi"/>
                <w:color w:val="000000" w:themeColor="text1"/>
                <w:sz w:val="20"/>
                <w:szCs w:val="22"/>
              </w:rPr>
            </w:pPr>
            <w:r>
              <w:rPr>
                <w:rFonts w:eastAsia="Calibri" w:cstheme="minorHAnsi"/>
                <w:color w:val="000000" w:themeColor="text1"/>
                <w:sz w:val="20"/>
                <w:szCs w:val="22"/>
              </w:rPr>
              <w:t>Revisa</w:t>
            </w:r>
          </w:p>
        </w:tc>
        <w:tc>
          <w:tcPr>
            <w:tcW w:w="7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E4D379" w14:textId="13A202A5" w:rsidR="00F93779" w:rsidRDefault="00F93779" w:rsidP="00177400">
            <w:pPr>
              <w:spacing w:after="0" w:line="276" w:lineRule="auto"/>
              <w:jc w:val="left"/>
              <w:rPr>
                <w:rFonts w:eastAsia="Calibri" w:cstheme="minorHAnsi"/>
                <w:color w:val="000000" w:themeColor="text1"/>
                <w:sz w:val="20"/>
                <w:szCs w:val="22"/>
              </w:rPr>
            </w:pPr>
            <w:r>
              <w:rPr>
                <w:rFonts w:eastAsia="Calibri" w:cstheme="minorHAnsi"/>
                <w:color w:val="000000" w:themeColor="text1"/>
                <w:sz w:val="20"/>
                <w:szCs w:val="22"/>
              </w:rPr>
              <w:t>2024-04-12</w:t>
            </w:r>
          </w:p>
        </w:tc>
      </w:tr>
      <w:tr w:rsidR="00496C6F" w:rsidRPr="00CC1581" w14:paraId="34F77122" w14:textId="77777777" w:rsidTr="005C0832">
        <w:tc>
          <w:tcPr>
            <w:tcW w:w="366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D38FEB2" w14:textId="3A41C5AA" w:rsidR="00496C6F" w:rsidRDefault="00496C6F" w:rsidP="00177400">
            <w:pPr>
              <w:spacing w:after="0" w:line="276" w:lineRule="auto"/>
              <w:jc w:val="left"/>
              <w:rPr>
                <w:rFonts w:eastAsia="PMingLiU" w:cstheme="minorHAnsi"/>
                <w:color w:val="000000" w:themeColor="text1"/>
                <w:sz w:val="20"/>
                <w:szCs w:val="22"/>
              </w:rPr>
            </w:pPr>
            <w:r>
              <w:rPr>
                <w:rFonts w:eastAsia="PMingLiU" w:cstheme="minorHAnsi"/>
                <w:color w:val="000000" w:themeColor="text1"/>
                <w:sz w:val="20"/>
                <w:szCs w:val="22"/>
              </w:rPr>
              <w:t>Juan Francisco Mier Montoto</w:t>
            </w:r>
          </w:p>
        </w:tc>
        <w:tc>
          <w:tcPr>
            <w:tcW w:w="56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8FF5A4" w14:textId="005DCFAE" w:rsidR="00496C6F" w:rsidRDefault="00496C6F" w:rsidP="00177400">
            <w:pPr>
              <w:spacing w:after="0" w:line="276" w:lineRule="auto"/>
              <w:jc w:val="left"/>
              <w:rPr>
                <w:rFonts w:eastAsia="Calibri" w:cstheme="minorHAnsi"/>
                <w:color w:val="000000" w:themeColor="text1"/>
                <w:sz w:val="20"/>
                <w:szCs w:val="22"/>
              </w:rPr>
            </w:pPr>
            <w:r>
              <w:rPr>
                <w:rFonts w:eastAsia="Calibri" w:cstheme="minorHAnsi"/>
                <w:color w:val="000000" w:themeColor="text1"/>
                <w:sz w:val="20"/>
                <w:szCs w:val="22"/>
              </w:rPr>
              <w:t>Revisa</w:t>
            </w:r>
          </w:p>
        </w:tc>
        <w:tc>
          <w:tcPr>
            <w:tcW w:w="7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CF5B89" w14:textId="40F62544" w:rsidR="00496C6F" w:rsidRDefault="00496C6F" w:rsidP="00177400">
            <w:pPr>
              <w:spacing w:after="0" w:line="276" w:lineRule="auto"/>
              <w:jc w:val="left"/>
              <w:rPr>
                <w:rFonts w:eastAsia="Calibri" w:cstheme="minorHAnsi"/>
                <w:color w:val="000000" w:themeColor="text1"/>
                <w:sz w:val="20"/>
                <w:szCs w:val="22"/>
              </w:rPr>
            </w:pPr>
            <w:r>
              <w:rPr>
                <w:rFonts w:eastAsia="Calibri" w:cstheme="minorHAnsi"/>
                <w:color w:val="000000" w:themeColor="text1"/>
                <w:sz w:val="20"/>
                <w:szCs w:val="22"/>
              </w:rPr>
              <w:t>2024-04-1</w:t>
            </w:r>
            <w:r w:rsidR="003631F9">
              <w:rPr>
                <w:rFonts w:eastAsia="Calibri" w:cstheme="minorHAnsi"/>
                <w:color w:val="000000" w:themeColor="text1"/>
                <w:sz w:val="20"/>
                <w:szCs w:val="22"/>
              </w:rPr>
              <w:t>5</w:t>
            </w:r>
          </w:p>
        </w:tc>
      </w:tr>
      <w:tr w:rsidR="00961715" w:rsidRPr="00CC1581" w14:paraId="2B76FE6F" w14:textId="77777777" w:rsidTr="005C0832">
        <w:tc>
          <w:tcPr>
            <w:tcW w:w="366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2FC72A3" w14:textId="48DF3699" w:rsidR="00961715" w:rsidRDefault="00961715" w:rsidP="00177400">
            <w:pPr>
              <w:spacing w:after="0" w:line="276" w:lineRule="auto"/>
              <w:jc w:val="left"/>
              <w:rPr>
                <w:rFonts w:eastAsia="PMingLiU" w:cstheme="minorHAnsi"/>
                <w:color w:val="000000" w:themeColor="text1"/>
                <w:sz w:val="20"/>
                <w:szCs w:val="22"/>
              </w:rPr>
            </w:pPr>
            <w:r>
              <w:rPr>
                <w:rFonts w:eastAsia="PMingLiU" w:cstheme="minorHAnsi"/>
                <w:color w:val="000000" w:themeColor="text1"/>
                <w:sz w:val="20"/>
                <w:szCs w:val="22"/>
              </w:rPr>
              <w:t>Juan Francisco Mier Montoto</w:t>
            </w:r>
          </w:p>
        </w:tc>
        <w:tc>
          <w:tcPr>
            <w:tcW w:w="56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C68598" w14:textId="54BCAFAF" w:rsidR="00961715" w:rsidRDefault="00961715" w:rsidP="00177400">
            <w:pPr>
              <w:spacing w:after="0" w:line="276" w:lineRule="auto"/>
              <w:jc w:val="left"/>
              <w:rPr>
                <w:rFonts w:eastAsia="Calibri" w:cstheme="minorHAnsi"/>
                <w:color w:val="000000" w:themeColor="text1"/>
                <w:sz w:val="20"/>
                <w:szCs w:val="22"/>
              </w:rPr>
            </w:pPr>
            <w:r>
              <w:rPr>
                <w:rFonts w:eastAsia="Calibri" w:cstheme="minorHAnsi"/>
                <w:color w:val="000000" w:themeColor="text1"/>
                <w:sz w:val="20"/>
                <w:szCs w:val="22"/>
              </w:rPr>
              <w:t>Revisa</w:t>
            </w:r>
          </w:p>
        </w:tc>
        <w:tc>
          <w:tcPr>
            <w:tcW w:w="7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00002C4" w14:textId="71D5CBE9" w:rsidR="00961715" w:rsidRDefault="00961715" w:rsidP="00177400">
            <w:pPr>
              <w:spacing w:after="0" w:line="276" w:lineRule="auto"/>
              <w:jc w:val="left"/>
              <w:rPr>
                <w:rFonts w:eastAsia="Calibri" w:cstheme="minorHAnsi"/>
                <w:color w:val="000000" w:themeColor="text1"/>
                <w:sz w:val="20"/>
                <w:szCs w:val="22"/>
              </w:rPr>
            </w:pPr>
            <w:r>
              <w:rPr>
                <w:rFonts w:eastAsia="Calibri" w:cstheme="minorHAnsi"/>
                <w:color w:val="000000" w:themeColor="text1"/>
                <w:sz w:val="20"/>
                <w:szCs w:val="22"/>
              </w:rPr>
              <w:t>2024-04-20</w:t>
            </w:r>
          </w:p>
        </w:tc>
      </w:tr>
      <w:tr w:rsidR="00D9516C" w:rsidRPr="00CC1581" w14:paraId="520E2BCD" w14:textId="77777777" w:rsidTr="005C0832">
        <w:tc>
          <w:tcPr>
            <w:tcW w:w="366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B82371D" w14:textId="6B788696" w:rsidR="00D9516C" w:rsidRDefault="00D9516C" w:rsidP="00177400">
            <w:pPr>
              <w:spacing w:after="0" w:line="276" w:lineRule="auto"/>
              <w:jc w:val="left"/>
              <w:rPr>
                <w:rFonts w:eastAsia="PMingLiU" w:cstheme="minorHAnsi"/>
                <w:color w:val="000000" w:themeColor="text1"/>
                <w:sz w:val="20"/>
                <w:szCs w:val="22"/>
              </w:rPr>
            </w:pPr>
            <w:r>
              <w:rPr>
                <w:rFonts w:eastAsia="PMingLiU" w:cstheme="minorHAnsi"/>
                <w:color w:val="000000" w:themeColor="text1"/>
                <w:sz w:val="20"/>
                <w:szCs w:val="22"/>
              </w:rPr>
              <w:t>Juan Francisco Mier Montoto</w:t>
            </w:r>
          </w:p>
        </w:tc>
        <w:tc>
          <w:tcPr>
            <w:tcW w:w="56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895CE1" w14:textId="744B833D" w:rsidR="00D9516C" w:rsidRDefault="00D9516C" w:rsidP="00177400">
            <w:pPr>
              <w:spacing w:after="0" w:line="276" w:lineRule="auto"/>
              <w:jc w:val="left"/>
              <w:rPr>
                <w:rFonts w:eastAsia="Calibri" w:cstheme="minorHAnsi"/>
                <w:color w:val="000000" w:themeColor="text1"/>
                <w:sz w:val="20"/>
                <w:szCs w:val="22"/>
              </w:rPr>
            </w:pPr>
            <w:r>
              <w:rPr>
                <w:rFonts w:eastAsia="Calibri" w:cstheme="minorHAnsi"/>
                <w:color w:val="000000" w:themeColor="text1"/>
                <w:sz w:val="20"/>
                <w:szCs w:val="22"/>
              </w:rPr>
              <w:t>Revisa</w:t>
            </w:r>
          </w:p>
        </w:tc>
        <w:tc>
          <w:tcPr>
            <w:tcW w:w="7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BCFBA1" w14:textId="44673219" w:rsidR="00D9516C" w:rsidRDefault="00D9516C" w:rsidP="00177400">
            <w:pPr>
              <w:spacing w:after="0" w:line="276" w:lineRule="auto"/>
              <w:jc w:val="left"/>
              <w:rPr>
                <w:rFonts w:eastAsia="Calibri" w:cstheme="minorHAnsi"/>
                <w:color w:val="000000" w:themeColor="text1"/>
                <w:sz w:val="20"/>
                <w:szCs w:val="22"/>
              </w:rPr>
            </w:pPr>
            <w:r>
              <w:rPr>
                <w:rFonts w:eastAsia="Calibri" w:cstheme="minorHAnsi"/>
                <w:color w:val="000000" w:themeColor="text1"/>
                <w:sz w:val="20"/>
                <w:szCs w:val="22"/>
              </w:rPr>
              <w:t>2024-04-22</w:t>
            </w:r>
          </w:p>
        </w:tc>
      </w:tr>
      <w:tr w:rsidR="00E06EA5" w:rsidRPr="00CC1581" w14:paraId="7CCAAB21" w14:textId="77777777" w:rsidTr="005C0832">
        <w:tc>
          <w:tcPr>
            <w:tcW w:w="366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073B762" w14:textId="52030573" w:rsidR="00E06EA5" w:rsidRDefault="00E06EA5" w:rsidP="00177400">
            <w:pPr>
              <w:spacing w:after="0" w:line="276" w:lineRule="auto"/>
              <w:jc w:val="left"/>
              <w:rPr>
                <w:rFonts w:eastAsia="PMingLiU" w:cstheme="minorHAnsi"/>
                <w:color w:val="000000" w:themeColor="text1"/>
                <w:sz w:val="20"/>
                <w:szCs w:val="22"/>
              </w:rPr>
            </w:pPr>
            <w:r>
              <w:rPr>
                <w:rFonts w:eastAsia="PMingLiU" w:cstheme="minorHAnsi"/>
                <w:color w:val="000000" w:themeColor="text1"/>
                <w:sz w:val="20"/>
                <w:szCs w:val="22"/>
              </w:rPr>
              <w:t xml:space="preserve">Juan </w:t>
            </w:r>
            <w:r w:rsidR="00B970EE">
              <w:rPr>
                <w:rFonts w:eastAsia="PMingLiU" w:cstheme="minorHAnsi"/>
                <w:color w:val="000000" w:themeColor="text1"/>
                <w:sz w:val="20"/>
                <w:szCs w:val="22"/>
              </w:rPr>
              <w:t>F</w:t>
            </w:r>
            <w:r>
              <w:rPr>
                <w:rFonts w:eastAsia="PMingLiU" w:cstheme="minorHAnsi"/>
                <w:color w:val="000000" w:themeColor="text1"/>
                <w:sz w:val="20"/>
                <w:szCs w:val="22"/>
              </w:rPr>
              <w:t>rancisco Mier Montoto</w:t>
            </w:r>
          </w:p>
        </w:tc>
        <w:tc>
          <w:tcPr>
            <w:tcW w:w="56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24EC8DF" w14:textId="03190294" w:rsidR="00E06EA5" w:rsidRDefault="00E06EA5" w:rsidP="00177400">
            <w:pPr>
              <w:spacing w:after="0" w:line="276" w:lineRule="auto"/>
              <w:jc w:val="left"/>
              <w:rPr>
                <w:rFonts w:eastAsia="Calibri" w:cstheme="minorHAnsi"/>
                <w:color w:val="000000" w:themeColor="text1"/>
                <w:sz w:val="20"/>
                <w:szCs w:val="22"/>
              </w:rPr>
            </w:pPr>
            <w:r>
              <w:rPr>
                <w:rFonts w:eastAsia="Calibri" w:cstheme="minorHAnsi"/>
                <w:color w:val="000000" w:themeColor="text1"/>
                <w:sz w:val="20"/>
                <w:szCs w:val="22"/>
              </w:rPr>
              <w:t>Aprueba</w:t>
            </w:r>
          </w:p>
        </w:tc>
        <w:tc>
          <w:tcPr>
            <w:tcW w:w="7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37CFB89" w14:textId="0A8DBEA7" w:rsidR="00E06EA5" w:rsidRDefault="00E06EA5" w:rsidP="00177400">
            <w:pPr>
              <w:spacing w:after="0" w:line="276" w:lineRule="auto"/>
              <w:jc w:val="left"/>
              <w:rPr>
                <w:rFonts w:eastAsia="Calibri" w:cstheme="minorHAnsi"/>
                <w:color w:val="000000" w:themeColor="text1"/>
                <w:sz w:val="20"/>
                <w:szCs w:val="22"/>
              </w:rPr>
            </w:pPr>
            <w:r>
              <w:rPr>
                <w:rFonts w:eastAsia="Calibri" w:cstheme="minorHAnsi"/>
                <w:color w:val="000000" w:themeColor="text1"/>
                <w:sz w:val="20"/>
                <w:szCs w:val="22"/>
              </w:rPr>
              <w:t>2024-04-23</w:t>
            </w:r>
          </w:p>
        </w:tc>
      </w:tr>
      <w:tr w:rsidR="009A112F" w:rsidRPr="00CC1581" w14:paraId="0C25EFBB" w14:textId="77777777" w:rsidTr="005C0832">
        <w:tc>
          <w:tcPr>
            <w:tcW w:w="366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D77C01E" w14:textId="11E060CC" w:rsidR="009A112F" w:rsidRDefault="009A112F" w:rsidP="00177400">
            <w:pPr>
              <w:spacing w:after="0" w:line="276" w:lineRule="auto"/>
              <w:jc w:val="left"/>
              <w:rPr>
                <w:rFonts w:eastAsia="PMingLiU" w:cstheme="minorHAnsi"/>
                <w:color w:val="000000" w:themeColor="text1"/>
                <w:sz w:val="20"/>
                <w:szCs w:val="22"/>
              </w:rPr>
            </w:pPr>
            <w:r>
              <w:rPr>
                <w:rFonts w:eastAsia="PMingLiU" w:cstheme="minorHAnsi"/>
                <w:color w:val="000000" w:themeColor="text1"/>
                <w:sz w:val="20"/>
                <w:szCs w:val="22"/>
              </w:rPr>
              <w:t>Juan Francisco Mier Montoto</w:t>
            </w:r>
          </w:p>
        </w:tc>
        <w:tc>
          <w:tcPr>
            <w:tcW w:w="56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1201CF" w14:textId="1FDED6DA" w:rsidR="009A112F" w:rsidRDefault="009A112F" w:rsidP="00177400">
            <w:pPr>
              <w:spacing w:after="0" w:line="276" w:lineRule="auto"/>
              <w:jc w:val="left"/>
              <w:rPr>
                <w:rFonts w:eastAsia="Calibri" w:cstheme="minorHAnsi"/>
                <w:color w:val="000000" w:themeColor="text1"/>
                <w:sz w:val="20"/>
                <w:szCs w:val="22"/>
              </w:rPr>
            </w:pPr>
            <w:r>
              <w:rPr>
                <w:rFonts w:eastAsia="Calibri" w:cstheme="minorHAnsi"/>
                <w:color w:val="000000" w:themeColor="text1"/>
                <w:sz w:val="20"/>
                <w:szCs w:val="22"/>
              </w:rPr>
              <w:t>Revisa</w:t>
            </w:r>
          </w:p>
        </w:tc>
        <w:tc>
          <w:tcPr>
            <w:tcW w:w="7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BDC43E8" w14:textId="3F46EDF2" w:rsidR="009A112F" w:rsidRDefault="009A112F" w:rsidP="00177400">
            <w:pPr>
              <w:spacing w:after="0" w:line="276" w:lineRule="auto"/>
              <w:jc w:val="left"/>
              <w:rPr>
                <w:rFonts w:eastAsia="Calibri" w:cstheme="minorHAnsi"/>
                <w:color w:val="000000" w:themeColor="text1"/>
                <w:sz w:val="20"/>
                <w:szCs w:val="22"/>
              </w:rPr>
            </w:pPr>
            <w:r>
              <w:rPr>
                <w:rFonts w:eastAsia="Calibri" w:cstheme="minorHAnsi"/>
                <w:color w:val="000000" w:themeColor="text1"/>
                <w:sz w:val="20"/>
                <w:szCs w:val="22"/>
              </w:rPr>
              <w:t>2024-04-27</w:t>
            </w:r>
          </w:p>
        </w:tc>
      </w:tr>
      <w:tr w:rsidR="004C75D1" w:rsidRPr="00CC1581" w14:paraId="0FF32F49" w14:textId="77777777" w:rsidTr="005C0832">
        <w:tc>
          <w:tcPr>
            <w:tcW w:w="366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34E5BE" w14:textId="3C72B9FF" w:rsidR="004C75D1" w:rsidRDefault="004C75D1" w:rsidP="00177400">
            <w:pPr>
              <w:spacing w:after="0" w:line="276" w:lineRule="auto"/>
              <w:jc w:val="left"/>
              <w:rPr>
                <w:rFonts w:eastAsia="PMingLiU" w:cstheme="minorHAnsi"/>
                <w:color w:val="000000" w:themeColor="text1"/>
                <w:sz w:val="20"/>
                <w:szCs w:val="22"/>
              </w:rPr>
            </w:pPr>
            <w:r>
              <w:rPr>
                <w:rFonts w:eastAsia="PMingLiU" w:cstheme="minorHAnsi"/>
                <w:color w:val="000000" w:themeColor="text1"/>
                <w:sz w:val="20"/>
                <w:szCs w:val="22"/>
              </w:rPr>
              <w:t>Juan Francisco Mier Montoto</w:t>
            </w:r>
          </w:p>
        </w:tc>
        <w:tc>
          <w:tcPr>
            <w:tcW w:w="56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15E7F24" w14:textId="440762E3" w:rsidR="004C75D1" w:rsidRDefault="004C75D1" w:rsidP="00177400">
            <w:pPr>
              <w:spacing w:after="0" w:line="276" w:lineRule="auto"/>
              <w:jc w:val="left"/>
              <w:rPr>
                <w:rFonts w:eastAsia="Calibri" w:cstheme="minorHAnsi"/>
                <w:color w:val="000000" w:themeColor="text1"/>
                <w:sz w:val="20"/>
                <w:szCs w:val="22"/>
              </w:rPr>
            </w:pPr>
            <w:r>
              <w:rPr>
                <w:rFonts w:eastAsia="Calibri" w:cstheme="minorHAnsi"/>
                <w:color w:val="000000" w:themeColor="text1"/>
                <w:sz w:val="20"/>
                <w:szCs w:val="22"/>
              </w:rPr>
              <w:t>Revisa</w:t>
            </w:r>
          </w:p>
        </w:tc>
        <w:tc>
          <w:tcPr>
            <w:tcW w:w="7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1406F1B" w14:textId="2EDD3125" w:rsidR="004C75D1" w:rsidRDefault="004E4711" w:rsidP="00177400">
            <w:pPr>
              <w:spacing w:after="0" w:line="276" w:lineRule="auto"/>
              <w:jc w:val="left"/>
              <w:rPr>
                <w:rFonts w:eastAsia="Calibri" w:cstheme="minorHAnsi"/>
                <w:color w:val="000000" w:themeColor="text1"/>
                <w:sz w:val="20"/>
                <w:szCs w:val="22"/>
              </w:rPr>
            </w:pPr>
            <w:r>
              <w:rPr>
                <w:rFonts w:eastAsia="Calibri" w:cstheme="minorHAnsi"/>
                <w:color w:val="000000" w:themeColor="text1"/>
                <w:sz w:val="20"/>
                <w:szCs w:val="22"/>
              </w:rPr>
              <w:t>2024-04-28</w:t>
            </w:r>
          </w:p>
        </w:tc>
      </w:tr>
    </w:tbl>
    <w:p w14:paraId="31F06947" w14:textId="77777777" w:rsidR="00177400" w:rsidRPr="00CC1581" w:rsidRDefault="00177400" w:rsidP="00177400">
      <w:pPr>
        <w:spacing w:after="0" w:line="276" w:lineRule="auto"/>
        <w:outlineLvl w:val="0"/>
        <w:rPr>
          <w:rFonts w:eastAsia="Calibri" w:cstheme="minorHAnsi"/>
          <w:b/>
          <w:color w:val="000000"/>
          <w:szCs w:val="22"/>
        </w:rPr>
      </w:pPr>
    </w:p>
    <w:p w14:paraId="4C216476" w14:textId="294C8BF3" w:rsidR="00177400" w:rsidRPr="00CC1581" w:rsidRDefault="00177400" w:rsidP="008D293B">
      <w:pPr>
        <w:pStyle w:val="PM2-NoHeadingBold"/>
        <w:rPr>
          <w:lang w:val="es-ES"/>
        </w:rPr>
      </w:pPr>
      <w:r w:rsidRPr="00CC1581">
        <w:rPr>
          <w:lang w:val="es-ES"/>
        </w:rPr>
        <w:t>Historial de</w:t>
      </w:r>
      <w:r w:rsidR="00F046DA" w:rsidRPr="00CC1581">
        <w:rPr>
          <w:lang w:val="es-ES"/>
        </w:rPr>
        <w:t>l</w:t>
      </w:r>
      <w:r w:rsidRPr="00CC1581">
        <w:rPr>
          <w:lang w:val="es-ES"/>
        </w:rPr>
        <w:t xml:space="preserve"> </w:t>
      </w:r>
      <w:r w:rsidR="004B501A" w:rsidRPr="00CC1581">
        <w:rPr>
          <w:lang w:val="es-ES"/>
        </w:rPr>
        <w:t>documento</w:t>
      </w:r>
    </w:p>
    <w:tbl>
      <w:tblPr>
        <w:tblW w:w="5041"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479"/>
        <w:gridCol w:w="1076"/>
        <w:gridCol w:w="2550"/>
        <w:gridCol w:w="4574"/>
      </w:tblGrid>
      <w:tr w:rsidR="00177400" w:rsidRPr="00CC1581" w14:paraId="40099781" w14:textId="77777777" w:rsidTr="002908D6">
        <w:tc>
          <w:tcPr>
            <w:tcW w:w="27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817EEFD" w14:textId="392AA284" w:rsidR="00177400" w:rsidRPr="00CC1581" w:rsidRDefault="002908D6" w:rsidP="00177400">
            <w:pPr>
              <w:spacing w:after="0" w:line="276" w:lineRule="auto"/>
              <w:jc w:val="left"/>
              <w:rPr>
                <w:rFonts w:eastAsia="PMingLiU" w:cstheme="minorHAnsi"/>
                <w:b/>
                <w:color w:val="000000"/>
                <w:szCs w:val="22"/>
              </w:rPr>
            </w:pPr>
            <w:r>
              <w:rPr>
                <w:rFonts w:eastAsia="Calibri" w:cstheme="minorHAnsi"/>
                <w:b/>
                <w:color w:val="000000"/>
                <w:szCs w:val="22"/>
              </w:rPr>
              <w:t>Rev.</w:t>
            </w:r>
          </w:p>
        </w:tc>
        <w:tc>
          <w:tcPr>
            <w:tcW w:w="6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9383DE0" w14:textId="77777777" w:rsidR="00177400" w:rsidRPr="00CC1581" w:rsidRDefault="00177400" w:rsidP="00177400">
            <w:pPr>
              <w:spacing w:after="0" w:line="276" w:lineRule="auto"/>
              <w:jc w:val="left"/>
              <w:rPr>
                <w:rFonts w:eastAsia="PMingLiU" w:cstheme="minorHAnsi"/>
                <w:b/>
                <w:color w:val="000000"/>
                <w:szCs w:val="22"/>
              </w:rPr>
            </w:pPr>
            <w:r w:rsidRPr="00CC1581">
              <w:rPr>
                <w:rFonts w:eastAsia="Calibri" w:cstheme="minorHAnsi"/>
                <w:b/>
                <w:color w:val="000000"/>
                <w:szCs w:val="22"/>
              </w:rPr>
              <w:t>Fecha</w:t>
            </w:r>
          </w:p>
        </w:tc>
        <w:tc>
          <w:tcPr>
            <w:tcW w:w="14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DAA654F" w14:textId="77777777" w:rsidR="00177400" w:rsidRPr="00CC1581" w:rsidRDefault="00177400" w:rsidP="00177400">
            <w:pPr>
              <w:spacing w:after="0" w:line="276" w:lineRule="auto"/>
              <w:jc w:val="left"/>
              <w:rPr>
                <w:rFonts w:eastAsia="PMingLiU" w:cstheme="minorHAnsi"/>
                <w:b/>
                <w:color w:val="000000"/>
                <w:szCs w:val="22"/>
              </w:rPr>
            </w:pPr>
            <w:r w:rsidRPr="00CC1581">
              <w:rPr>
                <w:rFonts w:eastAsia="Calibri" w:cstheme="minorHAnsi"/>
                <w:b/>
                <w:color w:val="000000"/>
                <w:szCs w:val="22"/>
              </w:rPr>
              <w:t>Creada por</w:t>
            </w:r>
          </w:p>
        </w:tc>
        <w:tc>
          <w:tcPr>
            <w:tcW w:w="263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CFD649D" w14:textId="77777777" w:rsidR="00177400" w:rsidRPr="00CC1581" w:rsidRDefault="00177400" w:rsidP="00177400">
            <w:pPr>
              <w:spacing w:after="0" w:line="276" w:lineRule="auto"/>
              <w:jc w:val="left"/>
              <w:rPr>
                <w:rFonts w:eastAsia="PMingLiU" w:cstheme="minorHAnsi"/>
                <w:b/>
                <w:color w:val="000000"/>
                <w:szCs w:val="22"/>
              </w:rPr>
            </w:pPr>
            <w:r w:rsidRPr="00CC1581">
              <w:rPr>
                <w:rFonts w:eastAsia="Calibri" w:cstheme="minorHAnsi"/>
                <w:b/>
                <w:color w:val="000000"/>
                <w:szCs w:val="22"/>
              </w:rPr>
              <w:t>Breve descripción de los cambios</w:t>
            </w:r>
          </w:p>
        </w:tc>
      </w:tr>
      <w:tr w:rsidR="00B27DBB" w:rsidRPr="00CC1581" w14:paraId="385711EB" w14:textId="77777777" w:rsidTr="002908D6">
        <w:tc>
          <w:tcPr>
            <w:tcW w:w="27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C26BB93" w14:textId="152B1AA5" w:rsidR="00B27DBB" w:rsidRDefault="00B27DBB" w:rsidP="00365732">
            <w:pPr>
              <w:spacing w:after="0"/>
              <w:jc w:val="left"/>
              <w:rPr>
                <w:rFonts w:eastAsia="PMingLiU" w:cstheme="minorHAnsi"/>
                <w:color w:val="000000" w:themeColor="text1"/>
                <w:sz w:val="20"/>
                <w:szCs w:val="22"/>
              </w:rPr>
            </w:pPr>
            <w:r>
              <w:rPr>
                <w:rFonts w:eastAsia="PMingLiU" w:cstheme="minorHAnsi"/>
                <w:color w:val="000000" w:themeColor="text1"/>
                <w:sz w:val="20"/>
                <w:szCs w:val="22"/>
              </w:rPr>
              <w:t>2.6</w:t>
            </w:r>
          </w:p>
        </w:tc>
        <w:tc>
          <w:tcPr>
            <w:tcW w:w="6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4F6DDF4" w14:textId="420F0E05" w:rsidR="00B27DBB" w:rsidRDefault="00897811" w:rsidP="00365732">
            <w:pPr>
              <w:spacing w:after="0" w:line="276" w:lineRule="auto"/>
              <w:jc w:val="left"/>
              <w:rPr>
                <w:rFonts w:eastAsia="PMingLiU" w:cstheme="minorBidi"/>
                <w:color w:val="000000" w:themeColor="text1"/>
                <w:sz w:val="20"/>
              </w:rPr>
            </w:pPr>
            <w:r>
              <w:rPr>
                <w:rFonts w:eastAsia="PMingLiU" w:cstheme="minorBidi"/>
                <w:color w:val="000000" w:themeColor="text1"/>
                <w:sz w:val="20"/>
              </w:rPr>
              <w:t>29</w:t>
            </w:r>
            <w:r w:rsidR="00B27DBB">
              <w:rPr>
                <w:rFonts w:eastAsia="PMingLiU" w:cstheme="minorBidi"/>
                <w:color w:val="000000" w:themeColor="text1"/>
                <w:sz w:val="20"/>
              </w:rPr>
              <w:t>-04-2024</w:t>
            </w:r>
          </w:p>
        </w:tc>
        <w:tc>
          <w:tcPr>
            <w:tcW w:w="14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C12352" w14:textId="77777777" w:rsidR="00B27DBB" w:rsidRPr="007F2E54" w:rsidRDefault="001D271C" w:rsidP="00365732">
            <w:pPr>
              <w:widowControl w:val="0"/>
              <w:spacing w:after="0" w:line="200" w:lineRule="atLeast"/>
              <w:jc w:val="left"/>
              <w:rPr>
                <w:rFonts w:eastAsia="PMingLiU" w:cstheme="minorBidi"/>
                <w:color w:val="000000" w:themeColor="text1"/>
                <w:sz w:val="20"/>
              </w:rPr>
            </w:pPr>
            <w:r w:rsidRPr="007F2E54">
              <w:rPr>
                <w:rFonts w:eastAsia="PMingLiU" w:cstheme="minorBidi"/>
                <w:color w:val="000000" w:themeColor="text1"/>
                <w:sz w:val="20"/>
              </w:rPr>
              <w:t>Juan Francisco Mier Montoto</w:t>
            </w:r>
            <w:r w:rsidR="00E65B11" w:rsidRPr="007F2E54">
              <w:rPr>
                <w:rFonts w:eastAsia="PMingLiU" w:cstheme="minorBidi"/>
                <w:color w:val="000000" w:themeColor="text1"/>
                <w:sz w:val="20"/>
              </w:rPr>
              <w:t>,</w:t>
            </w:r>
          </w:p>
          <w:p w14:paraId="1DADB488" w14:textId="25DE7757" w:rsidR="00B27DBB" w:rsidRPr="007F2E54" w:rsidRDefault="00E65B11" w:rsidP="00365732">
            <w:pPr>
              <w:widowControl w:val="0"/>
              <w:spacing w:after="0" w:line="200" w:lineRule="atLeast"/>
              <w:jc w:val="left"/>
              <w:rPr>
                <w:rFonts w:eastAsia="PMingLiU" w:cstheme="minorBidi"/>
                <w:color w:val="000000" w:themeColor="text1"/>
                <w:sz w:val="20"/>
              </w:rPr>
            </w:pPr>
            <w:r w:rsidRPr="007F2E54">
              <w:rPr>
                <w:rFonts w:eastAsia="PMingLiU" w:cstheme="minorBidi"/>
                <w:color w:val="000000" w:themeColor="text1"/>
                <w:sz w:val="20"/>
              </w:rPr>
              <w:t>Alejandro Rodríguez López</w:t>
            </w:r>
          </w:p>
        </w:tc>
        <w:tc>
          <w:tcPr>
            <w:tcW w:w="263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F3858C" w14:textId="45231244" w:rsidR="00B27DBB" w:rsidRPr="007F2E54" w:rsidRDefault="00B27DBB" w:rsidP="007E38A5">
            <w:pPr>
              <w:spacing w:after="0"/>
              <w:jc w:val="left"/>
              <w:rPr>
                <w:sz w:val="20"/>
              </w:rPr>
            </w:pPr>
            <w:r w:rsidRPr="007F2E54">
              <w:rPr>
                <w:sz w:val="20"/>
              </w:rPr>
              <w:t>Versión final.</w:t>
            </w:r>
            <w:r w:rsidR="002F5EF1" w:rsidRPr="007F2E54">
              <w:rPr>
                <w:sz w:val="20"/>
              </w:rPr>
              <w:t xml:space="preserve"> Planificación y viabilidad económica.</w:t>
            </w:r>
            <w:r w:rsidR="00E65B11" w:rsidRPr="007F2E54">
              <w:rPr>
                <w:sz w:val="20"/>
              </w:rPr>
              <w:t xml:space="preserve"> Revisión de comentarios.</w:t>
            </w:r>
          </w:p>
        </w:tc>
      </w:tr>
      <w:tr w:rsidR="00191B6F" w:rsidRPr="00CC1581" w14:paraId="6F9C7F79" w14:textId="77777777" w:rsidTr="002908D6">
        <w:tc>
          <w:tcPr>
            <w:tcW w:w="27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F464A5A" w14:textId="0FDA5C1D" w:rsidR="00191B6F" w:rsidRDefault="00191B6F" w:rsidP="00365732">
            <w:pPr>
              <w:spacing w:after="0"/>
              <w:jc w:val="left"/>
              <w:rPr>
                <w:rFonts w:eastAsia="PMingLiU" w:cstheme="minorHAnsi"/>
                <w:color w:val="000000" w:themeColor="text1"/>
                <w:sz w:val="20"/>
                <w:szCs w:val="22"/>
              </w:rPr>
            </w:pPr>
            <w:r>
              <w:rPr>
                <w:rFonts w:eastAsia="PMingLiU" w:cstheme="minorHAnsi"/>
                <w:color w:val="000000" w:themeColor="text1"/>
                <w:sz w:val="20"/>
                <w:szCs w:val="22"/>
              </w:rPr>
              <w:t>2.5</w:t>
            </w:r>
          </w:p>
        </w:tc>
        <w:tc>
          <w:tcPr>
            <w:tcW w:w="6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69F3312" w14:textId="6D579DFE" w:rsidR="00191B6F" w:rsidRDefault="000B58A9" w:rsidP="00365732">
            <w:pPr>
              <w:spacing w:after="0" w:line="276" w:lineRule="auto"/>
              <w:jc w:val="left"/>
              <w:rPr>
                <w:rFonts w:eastAsia="PMingLiU" w:cstheme="minorBidi"/>
                <w:color w:val="000000" w:themeColor="text1"/>
                <w:sz w:val="20"/>
              </w:rPr>
            </w:pPr>
            <w:r>
              <w:rPr>
                <w:rFonts w:eastAsia="PMingLiU" w:cstheme="minorBidi"/>
                <w:color w:val="000000" w:themeColor="text1"/>
                <w:sz w:val="20"/>
              </w:rPr>
              <w:t>23-04-2024</w:t>
            </w:r>
          </w:p>
        </w:tc>
        <w:tc>
          <w:tcPr>
            <w:tcW w:w="14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F538A2" w14:textId="77777777" w:rsidR="00191B6F" w:rsidRPr="007F2E54" w:rsidRDefault="000B58A9" w:rsidP="00365732">
            <w:pPr>
              <w:widowControl w:val="0"/>
              <w:spacing w:after="0" w:line="200" w:lineRule="atLeast"/>
              <w:jc w:val="left"/>
              <w:rPr>
                <w:rFonts w:eastAsia="PMingLiU" w:cstheme="minorBidi"/>
                <w:color w:val="000000" w:themeColor="text1"/>
                <w:sz w:val="20"/>
              </w:rPr>
            </w:pPr>
            <w:r w:rsidRPr="007F2E54">
              <w:rPr>
                <w:rFonts w:eastAsia="PMingLiU" w:cstheme="minorBidi"/>
                <w:color w:val="000000" w:themeColor="text1"/>
                <w:sz w:val="20"/>
              </w:rPr>
              <w:t>Juan Francisco Mier Montoto, Alejandro Rodríguez López</w:t>
            </w:r>
            <w:r w:rsidR="0026225A" w:rsidRPr="007F2E54">
              <w:rPr>
                <w:rFonts w:eastAsia="PMingLiU" w:cstheme="minorBidi"/>
                <w:color w:val="000000" w:themeColor="text1"/>
                <w:sz w:val="20"/>
              </w:rPr>
              <w:t>,</w:t>
            </w:r>
          </w:p>
          <w:p w14:paraId="2476DAE2" w14:textId="0D37C6EA" w:rsidR="00191B6F" w:rsidRPr="007F2E54" w:rsidRDefault="0026225A" w:rsidP="00365732">
            <w:pPr>
              <w:widowControl w:val="0"/>
              <w:spacing w:after="0" w:line="200" w:lineRule="atLeast"/>
              <w:jc w:val="left"/>
              <w:rPr>
                <w:rFonts w:eastAsia="PMingLiU" w:cstheme="minorBidi"/>
                <w:color w:val="000000" w:themeColor="text1"/>
                <w:sz w:val="20"/>
              </w:rPr>
            </w:pPr>
            <w:r w:rsidRPr="007F2E54">
              <w:rPr>
                <w:rFonts w:eastAsia="PMingLiU" w:cstheme="minorBidi"/>
                <w:color w:val="000000" w:themeColor="text1"/>
                <w:sz w:val="20"/>
              </w:rPr>
              <w:t>Francisco Gabriel Puga Lojo</w:t>
            </w:r>
          </w:p>
        </w:tc>
        <w:tc>
          <w:tcPr>
            <w:tcW w:w="263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B7E36B" w14:textId="7057E988" w:rsidR="00191B6F" w:rsidRPr="007F2E54" w:rsidRDefault="000B58A9" w:rsidP="007E38A5">
            <w:pPr>
              <w:spacing w:after="0"/>
              <w:jc w:val="left"/>
              <w:rPr>
                <w:sz w:val="20"/>
              </w:rPr>
            </w:pPr>
            <w:r w:rsidRPr="00D9516C">
              <w:rPr>
                <w:sz w:val="18"/>
                <w:szCs w:val="18"/>
              </w:rPr>
              <w:t>Corrección de los comentarios de la revisión</w:t>
            </w:r>
            <w:r w:rsidR="00BA680E" w:rsidRPr="00D9516C">
              <w:rPr>
                <w:sz w:val="18"/>
                <w:szCs w:val="18"/>
              </w:rPr>
              <w:t xml:space="preserve">, </w:t>
            </w:r>
            <w:r w:rsidR="00D9516C" w:rsidRPr="00D9516C">
              <w:rPr>
                <w:sz w:val="18"/>
                <w:szCs w:val="18"/>
              </w:rPr>
              <w:t>revisiones y correcciones separadas, alcance y otras mejoras.</w:t>
            </w:r>
            <w:r w:rsidR="00E06EA5">
              <w:rPr>
                <w:sz w:val="18"/>
                <w:szCs w:val="18"/>
              </w:rPr>
              <w:t xml:space="preserve"> Reedición de un storyboard, </w:t>
            </w:r>
            <w:r w:rsidR="00330704">
              <w:rPr>
                <w:sz w:val="18"/>
                <w:szCs w:val="18"/>
              </w:rPr>
              <w:t xml:space="preserve">arreglo de la numeración de los </w:t>
            </w:r>
            <w:r w:rsidR="00330704" w:rsidRPr="007F2E54">
              <w:rPr>
                <w:sz w:val="18"/>
                <w:szCs w:val="18"/>
              </w:rPr>
              <w:t>apart</w:t>
            </w:r>
            <w:r w:rsidR="007F2E54" w:rsidRPr="007F2E54">
              <w:rPr>
                <w:sz w:val="18"/>
                <w:szCs w:val="18"/>
              </w:rPr>
              <w:t>ados</w:t>
            </w:r>
            <w:r w:rsidR="00330704">
              <w:rPr>
                <w:sz w:val="18"/>
                <w:szCs w:val="18"/>
              </w:rPr>
              <w:t>.</w:t>
            </w:r>
          </w:p>
        </w:tc>
      </w:tr>
      <w:tr w:rsidR="001E77FB" w:rsidRPr="00CC1581" w14:paraId="2535A29C" w14:textId="77777777" w:rsidTr="002908D6">
        <w:tc>
          <w:tcPr>
            <w:tcW w:w="27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85257A" w14:textId="33C97B22" w:rsidR="001E77FB" w:rsidRDefault="001E77FB" w:rsidP="00365732">
            <w:pPr>
              <w:spacing w:after="0"/>
              <w:jc w:val="left"/>
              <w:rPr>
                <w:rFonts w:eastAsia="PMingLiU" w:cstheme="minorHAnsi"/>
                <w:color w:val="000000" w:themeColor="text1"/>
                <w:sz w:val="20"/>
                <w:szCs w:val="22"/>
              </w:rPr>
            </w:pPr>
            <w:r>
              <w:rPr>
                <w:rFonts w:eastAsia="PMingLiU" w:cstheme="minorHAnsi"/>
                <w:color w:val="000000" w:themeColor="text1"/>
                <w:sz w:val="20"/>
                <w:szCs w:val="22"/>
              </w:rPr>
              <w:t>2.4</w:t>
            </w:r>
          </w:p>
        </w:tc>
        <w:tc>
          <w:tcPr>
            <w:tcW w:w="6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FB98C8" w14:textId="67B0AFD7" w:rsidR="001E77FB" w:rsidRPr="69DB34E6" w:rsidRDefault="001E77FB" w:rsidP="00365732">
            <w:pPr>
              <w:spacing w:after="0" w:line="276" w:lineRule="auto"/>
              <w:jc w:val="left"/>
              <w:rPr>
                <w:rFonts w:eastAsia="PMingLiU" w:cstheme="minorBidi"/>
                <w:color w:val="000000" w:themeColor="text1"/>
                <w:sz w:val="20"/>
              </w:rPr>
            </w:pPr>
            <w:r>
              <w:rPr>
                <w:rFonts w:eastAsia="PMingLiU" w:cstheme="minorBidi"/>
                <w:color w:val="000000" w:themeColor="text1"/>
                <w:sz w:val="20"/>
              </w:rPr>
              <w:t>16-04-2024</w:t>
            </w:r>
          </w:p>
        </w:tc>
        <w:tc>
          <w:tcPr>
            <w:tcW w:w="14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135FC0C" w14:textId="77777777" w:rsidR="001E77FB" w:rsidRPr="007F2E54" w:rsidRDefault="00D17D2A" w:rsidP="00365732">
            <w:pPr>
              <w:widowControl w:val="0"/>
              <w:spacing w:after="0" w:line="200" w:lineRule="atLeast"/>
              <w:jc w:val="left"/>
              <w:rPr>
                <w:rFonts w:eastAsia="PMingLiU" w:cstheme="minorBidi"/>
                <w:color w:val="000000" w:themeColor="text1"/>
                <w:sz w:val="20"/>
              </w:rPr>
            </w:pPr>
            <w:r w:rsidRPr="007F2E54">
              <w:rPr>
                <w:rFonts w:eastAsia="PMingLiU" w:cstheme="minorBidi"/>
                <w:color w:val="000000" w:themeColor="text1"/>
                <w:sz w:val="20"/>
              </w:rPr>
              <w:t>Juan Francisco Mier Montoto</w:t>
            </w:r>
          </w:p>
          <w:p w14:paraId="0FB43A2B" w14:textId="77777777" w:rsidR="00097B73" w:rsidRPr="007F2E54" w:rsidRDefault="00097B73" w:rsidP="00365732">
            <w:pPr>
              <w:widowControl w:val="0"/>
              <w:spacing w:after="0" w:line="200" w:lineRule="atLeast"/>
              <w:jc w:val="left"/>
              <w:rPr>
                <w:rFonts w:eastAsia="PMingLiU" w:cstheme="minorBidi"/>
                <w:color w:val="000000" w:themeColor="text1"/>
                <w:sz w:val="20"/>
              </w:rPr>
            </w:pPr>
            <w:r w:rsidRPr="007F2E54">
              <w:rPr>
                <w:rFonts w:eastAsia="PMingLiU" w:cstheme="minorBidi"/>
                <w:color w:val="000000" w:themeColor="text1"/>
                <w:sz w:val="20"/>
              </w:rPr>
              <w:t>Francisco Gabriel Puga Lojo</w:t>
            </w:r>
            <w:r w:rsidR="006953F6" w:rsidRPr="007F2E54">
              <w:rPr>
                <w:rFonts w:eastAsia="PMingLiU" w:cstheme="minorBidi"/>
                <w:color w:val="000000" w:themeColor="text1"/>
                <w:sz w:val="20"/>
              </w:rPr>
              <w:t>,</w:t>
            </w:r>
          </w:p>
          <w:p w14:paraId="5820F3DE" w14:textId="71A4533F" w:rsidR="001E77FB" w:rsidRPr="007F2E54" w:rsidRDefault="006953F6" w:rsidP="00365732">
            <w:pPr>
              <w:widowControl w:val="0"/>
              <w:spacing w:after="0" w:line="200" w:lineRule="atLeast"/>
              <w:jc w:val="left"/>
              <w:rPr>
                <w:rFonts w:eastAsia="PMingLiU" w:cstheme="minorBidi"/>
                <w:color w:val="000000" w:themeColor="text1"/>
                <w:sz w:val="20"/>
              </w:rPr>
            </w:pPr>
            <w:r w:rsidRPr="007F2E54">
              <w:rPr>
                <w:rFonts w:eastAsia="PMingLiU" w:cstheme="minorBidi"/>
                <w:color w:val="000000" w:themeColor="text1"/>
                <w:sz w:val="20"/>
              </w:rPr>
              <w:t>Alejandro Rodríguez López</w:t>
            </w:r>
          </w:p>
        </w:tc>
        <w:tc>
          <w:tcPr>
            <w:tcW w:w="263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33862DE" w14:textId="65B60A2C" w:rsidR="001E77FB" w:rsidRPr="007F2E54" w:rsidRDefault="00D17D2A" w:rsidP="007E38A5">
            <w:pPr>
              <w:spacing w:after="0"/>
              <w:jc w:val="left"/>
              <w:rPr>
                <w:sz w:val="20"/>
              </w:rPr>
            </w:pPr>
            <w:r w:rsidRPr="007F2E54">
              <w:rPr>
                <w:sz w:val="20"/>
              </w:rPr>
              <w:t>Revisión y comentarios</w:t>
            </w:r>
            <w:r w:rsidR="00496C6F" w:rsidRPr="007F2E54">
              <w:rPr>
                <w:sz w:val="20"/>
              </w:rPr>
              <w:t>, reescritura y comprobación de la descripción de la solución y la valoración de alternativas</w:t>
            </w:r>
            <w:r w:rsidR="00143098" w:rsidRPr="007F2E54">
              <w:rPr>
                <w:sz w:val="20"/>
              </w:rPr>
              <w:t>.</w:t>
            </w:r>
          </w:p>
        </w:tc>
      </w:tr>
      <w:tr w:rsidR="00077DB4" w:rsidRPr="00CC1581" w14:paraId="160D8113" w14:textId="77777777" w:rsidTr="00E06EA5">
        <w:trPr>
          <w:trHeight w:val="725"/>
        </w:trPr>
        <w:tc>
          <w:tcPr>
            <w:tcW w:w="27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EED3D0E" w14:textId="55355FFB" w:rsidR="00077DB4" w:rsidRDefault="00077DB4" w:rsidP="00365732">
            <w:pPr>
              <w:spacing w:after="0"/>
              <w:jc w:val="left"/>
              <w:rPr>
                <w:rFonts w:eastAsia="PMingLiU" w:cstheme="minorHAnsi"/>
                <w:color w:val="000000" w:themeColor="text1"/>
                <w:sz w:val="20"/>
                <w:szCs w:val="22"/>
              </w:rPr>
            </w:pPr>
            <w:r>
              <w:rPr>
                <w:rFonts w:eastAsia="PMingLiU" w:cstheme="minorHAnsi"/>
                <w:color w:val="000000" w:themeColor="text1"/>
                <w:sz w:val="20"/>
                <w:szCs w:val="22"/>
              </w:rPr>
              <w:t>2.3</w:t>
            </w:r>
          </w:p>
        </w:tc>
        <w:tc>
          <w:tcPr>
            <w:tcW w:w="6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E4C2285" w14:textId="7FB89B71" w:rsidR="00077DB4" w:rsidRDefault="00077DB4" w:rsidP="00365732">
            <w:pPr>
              <w:spacing w:after="0" w:line="276" w:lineRule="auto"/>
              <w:jc w:val="left"/>
              <w:rPr>
                <w:rFonts w:eastAsia="PMingLiU" w:cstheme="minorBidi"/>
                <w:color w:val="000000" w:themeColor="text1"/>
                <w:sz w:val="20"/>
              </w:rPr>
            </w:pPr>
            <w:r w:rsidRPr="69DB34E6">
              <w:rPr>
                <w:rFonts w:eastAsia="PMingLiU" w:cstheme="minorBidi"/>
                <w:color w:val="000000" w:themeColor="text1"/>
                <w:sz w:val="20"/>
              </w:rPr>
              <w:t>0</w:t>
            </w:r>
            <w:r w:rsidR="06FB76D4" w:rsidRPr="69DB34E6">
              <w:rPr>
                <w:rFonts w:eastAsia="PMingLiU" w:cstheme="minorBidi"/>
                <w:color w:val="000000" w:themeColor="text1"/>
                <w:sz w:val="20"/>
              </w:rPr>
              <w:t>9</w:t>
            </w:r>
            <w:r w:rsidRPr="69DB34E6">
              <w:rPr>
                <w:rFonts w:eastAsia="PMingLiU" w:cstheme="minorBidi"/>
                <w:color w:val="000000" w:themeColor="text1"/>
                <w:sz w:val="20"/>
              </w:rPr>
              <w:t>-04-2024</w:t>
            </w:r>
          </w:p>
        </w:tc>
        <w:tc>
          <w:tcPr>
            <w:tcW w:w="14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453677" w14:textId="77777777" w:rsidR="00077DB4" w:rsidRDefault="00077DB4" w:rsidP="00365732">
            <w:pPr>
              <w:widowControl w:val="0"/>
              <w:spacing w:after="0" w:line="200" w:lineRule="atLeast"/>
              <w:jc w:val="left"/>
              <w:rPr>
                <w:rFonts w:eastAsia="PMingLiU" w:cstheme="minorBidi"/>
                <w:color w:val="000000" w:themeColor="text1"/>
                <w:sz w:val="20"/>
              </w:rPr>
            </w:pPr>
            <w:r w:rsidRPr="3DE60B73">
              <w:rPr>
                <w:rFonts w:eastAsia="PMingLiU" w:cstheme="minorBidi"/>
                <w:color w:val="000000" w:themeColor="text1"/>
                <w:sz w:val="20"/>
              </w:rPr>
              <w:t>Alejandro Gallego Doncel</w:t>
            </w:r>
            <w:r w:rsidR="00292C69" w:rsidRPr="3DE60B73">
              <w:rPr>
                <w:rFonts w:eastAsia="PMingLiU" w:cstheme="minorBidi"/>
                <w:color w:val="000000" w:themeColor="text1"/>
                <w:sz w:val="20"/>
              </w:rPr>
              <w:t xml:space="preserve">, Alejandro Rodríguez </w:t>
            </w:r>
            <w:r w:rsidR="054346D6" w:rsidRPr="6138217A">
              <w:rPr>
                <w:rFonts w:eastAsia="PMingLiU" w:cstheme="minorBidi"/>
                <w:color w:val="000000" w:themeColor="text1"/>
                <w:sz w:val="20"/>
              </w:rPr>
              <w:t>López</w:t>
            </w:r>
            <w:r w:rsidR="009B5D74">
              <w:rPr>
                <w:rFonts w:eastAsia="PMingLiU" w:cstheme="minorBidi"/>
                <w:color w:val="000000" w:themeColor="text1"/>
                <w:sz w:val="20"/>
              </w:rPr>
              <w:t>,</w:t>
            </w:r>
          </w:p>
          <w:p w14:paraId="59D51963" w14:textId="1603722E" w:rsidR="00E578DA" w:rsidRDefault="00E578DA" w:rsidP="00365732">
            <w:pPr>
              <w:widowControl w:val="0"/>
              <w:spacing w:after="0" w:line="200" w:lineRule="atLeast"/>
              <w:jc w:val="left"/>
              <w:rPr>
                <w:rFonts w:eastAsia="PMingLiU" w:cstheme="minorBidi"/>
                <w:color w:val="000000" w:themeColor="text1"/>
                <w:sz w:val="20"/>
              </w:rPr>
            </w:pPr>
            <w:r>
              <w:rPr>
                <w:rFonts w:eastAsia="PMingLiU" w:cstheme="minorBidi"/>
                <w:color w:val="000000" w:themeColor="text1"/>
                <w:sz w:val="20"/>
              </w:rPr>
              <w:t>Juan Francisco Mier Montoto</w:t>
            </w:r>
          </w:p>
        </w:tc>
        <w:tc>
          <w:tcPr>
            <w:tcW w:w="263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F3BD955" w14:textId="43D5CF77" w:rsidR="00077DB4" w:rsidRPr="00E06EA5" w:rsidRDefault="00077DB4" w:rsidP="007E38A5">
            <w:pPr>
              <w:spacing w:after="0"/>
              <w:jc w:val="left"/>
              <w:rPr>
                <w:sz w:val="18"/>
                <w:szCs w:val="18"/>
              </w:rPr>
            </w:pPr>
            <w:r w:rsidRPr="007F2E54">
              <w:rPr>
                <w:sz w:val="18"/>
                <w:szCs w:val="18"/>
              </w:rPr>
              <w:t xml:space="preserve">Economía colaborativa, </w:t>
            </w:r>
            <w:r w:rsidR="0075437F" w:rsidRPr="007F2E54">
              <w:rPr>
                <w:sz w:val="18"/>
                <w:szCs w:val="18"/>
              </w:rPr>
              <w:t>glosario, introducción de los puntos de carga</w:t>
            </w:r>
            <w:r w:rsidR="006A6F8A" w:rsidRPr="007F2E54">
              <w:rPr>
                <w:sz w:val="18"/>
                <w:szCs w:val="18"/>
              </w:rPr>
              <w:t>, hipótesis y restricciones.</w:t>
            </w:r>
            <w:r w:rsidR="00E578DA" w:rsidRPr="007F2E54">
              <w:rPr>
                <w:sz w:val="18"/>
                <w:szCs w:val="18"/>
              </w:rPr>
              <w:t>, r</w:t>
            </w:r>
            <w:r w:rsidR="6B39CE84" w:rsidRPr="007F2E54">
              <w:rPr>
                <w:sz w:val="18"/>
                <w:szCs w:val="18"/>
              </w:rPr>
              <w:t>eescritura de la segunda mitad de la introducción y contexto</w:t>
            </w:r>
            <w:r w:rsidR="00E578DA" w:rsidRPr="007F2E54">
              <w:rPr>
                <w:sz w:val="18"/>
                <w:szCs w:val="18"/>
              </w:rPr>
              <w:t>, revisión general</w:t>
            </w:r>
            <w:r w:rsidR="004D4291" w:rsidRPr="007F2E54">
              <w:rPr>
                <w:sz w:val="18"/>
                <w:szCs w:val="18"/>
              </w:rPr>
              <w:t>, numeración.</w:t>
            </w:r>
          </w:p>
        </w:tc>
      </w:tr>
      <w:tr w:rsidR="00857C0F" w:rsidRPr="00CC1581" w14:paraId="002BD130" w14:textId="77777777" w:rsidTr="002908D6">
        <w:tc>
          <w:tcPr>
            <w:tcW w:w="27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C20C68" w14:textId="74D0D95E" w:rsidR="00857C0F" w:rsidRPr="00CC1581" w:rsidRDefault="00857C0F" w:rsidP="00365732">
            <w:pPr>
              <w:spacing w:after="0"/>
              <w:jc w:val="left"/>
              <w:rPr>
                <w:rFonts w:eastAsia="PMingLiU" w:cstheme="minorHAnsi"/>
                <w:color w:val="000000" w:themeColor="text1"/>
                <w:sz w:val="20"/>
                <w:szCs w:val="22"/>
              </w:rPr>
            </w:pPr>
            <w:r>
              <w:rPr>
                <w:rFonts w:eastAsia="PMingLiU" w:cstheme="minorHAnsi"/>
                <w:color w:val="000000" w:themeColor="text1"/>
                <w:sz w:val="20"/>
                <w:szCs w:val="22"/>
              </w:rPr>
              <w:t>2.2</w:t>
            </w:r>
          </w:p>
        </w:tc>
        <w:tc>
          <w:tcPr>
            <w:tcW w:w="6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262E0E6" w14:textId="06F7C4C4" w:rsidR="00857C0F" w:rsidRPr="00CC1581" w:rsidRDefault="001658DA" w:rsidP="00365732">
            <w:pPr>
              <w:spacing w:after="0" w:line="276" w:lineRule="auto"/>
              <w:jc w:val="left"/>
              <w:rPr>
                <w:rFonts w:eastAsia="PMingLiU" w:cstheme="minorHAnsi"/>
                <w:color w:val="000000" w:themeColor="text1"/>
                <w:sz w:val="20"/>
                <w:szCs w:val="22"/>
              </w:rPr>
            </w:pPr>
            <w:r>
              <w:rPr>
                <w:rFonts w:eastAsia="PMingLiU" w:cstheme="minorHAnsi"/>
                <w:color w:val="000000" w:themeColor="text1"/>
                <w:sz w:val="20"/>
                <w:szCs w:val="22"/>
              </w:rPr>
              <w:t>02-04</w:t>
            </w:r>
            <w:r w:rsidR="00857C0F">
              <w:rPr>
                <w:rFonts w:eastAsia="PMingLiU" w:cstheme="minorHAnsi"/>
                <w:color w:val="000000" w:themeColor="text1"/>
                <w:sz w:val="20"/>
                <w:szCs w:val="22"/>
              </w:rPr>
              <w:t>-2024</w:t>
            </w:r>
          </w:p>
        </w:tc>
        <w:tc>
          <w:tcPr>
            <w:tcW w:w="14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E6C7777" w14:textId="77777777" w:rsidR="00084C55" w:rsidRDefault="00857C0F" w:rsidP="00365732">
            <w:pPr>
              <w:widowControl w:val="0"/>
              <w:spacing w:after="0" w:line="200" w:lineRule="atLeast"/>
              <w:jc w:val="left"/>
              <w:rPr>
                <w:rFonts w:eastAsia="PMingLiU" w:cstheme="minorHAnsi"/>
                <w:color w:val="000000" w:themeColor="text1"/>
                <w:sz w:val="20"/>
                <w:szCs w:val="22"/>
              </w:rPr>
            </w:pPr>
            <w:r>
              <w:rPr>
                <w:rFonts w:eastAsia="PMingLiU" w:cstheme="minorHAnsi"/>
                <w:color w:val="000000" w:themeColor="text1"/>
                <w:sz w:val="20"/>
                <w:szCs w:val="22"/>
              </w:rPr>
              <w:t>Rubén Martínez Ginzo</w:t>
            </w:r>
            <w:r w:rsidR="00084C55">
              <w:rPr>
                <w:rFonts w:eastAsia="PMingLiU" w:cstheme="minorHAnsi"/>
                <w:color w:val="000000" w:themeColor="text1"/>
                <w:sz w:val="20"/>
                <w:szCs w:val="22"/>
              </w:rPr>
              <w:t>,</w:t>
            </w:r>
          </w:p>
          <w:p w14:paraId="365ABFC8" w14:textId="501C0805" w:rsidR="00857C0F" w:rsidRPr="00CC1581" w:rsidRDefault="00084C55" w:rsidP="00365732">
            <w:pPr>
              <w:widowControl w:val="0"/>
              <w:spacing w:after="0" w:line="200" w:lineRule="atLeast"/>
              <w:jc w:val="left"/>
              <w:rPr>
                <w:rFonts w:eastAsia="PMingLiU" w:cstheme="minorHAnsi"/>
                <w:color w:val="000000" w:themeColor="text1"/>
                <w:sz w:val="20"/>
                <w:szCs w:val="22"/>
              </w:rPr>
            </w:pPr>
            <w:r>
              <w:rPr>
                <w:rFonts w:eastAsia="PMingLiU" w:cstheme="minorHAnsi"/>
                <w:color w:val="000000" w:themeColor="text1"/>
                <w:sz w:val="20"/>
                <w:szCs w:val="22"/>
              </w:rPr>
              <w:t>Juan Francisco Mier Montoto</w:t>
            </w:r>
          </w:p>
        </w:tc>
        <w:tc>
          <w:tcPr>
            <w:tcW w:w="263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27C2888" w14:textId="142A71CE" w:rsidR="00857C0F" w:rsidRPr="00496C6F" w:rsidRDefault="00857C0F" w:rsidP="007E38A5">
            <w:pPr>
              <w:spacing w:after="0"/>
              <w:jc w:val="left"/>
              <w:rPr>
                <w:sz w:val="18"/>
                <w:szCs w:val="16"/>
              </w:rPr>
            </w:pPr>
            <w:r w:rsidRPr="007F2E54">
              <w:rPr>
                <w:sz w:val="18"/>
                <w:szCs w:val="18"/>
              </w:rPr>
              <w:t>Reestructuración de</w:t>
            </w:r>
            <w:r w:rsidR="006E2DBF" w:rsidRPr="007F2E54">
              <w:rPr>
                <w:sz w:val="18"/>
                <w:szCs w:val="18"/>
              </w:rPr>
              <w:t xml:space="preserve"> valoración</w:t>
            </w:r>
            <w:r w:rsidR="00AB2929" w:rsidRPr="007F2E54">
              <w:rPr>
                <w:sz w:val="18"/>
                <w:szCs w:val="18"/>
              </w:rPr>
              <w:t xml:space="preserve"> de</w:t>
            </w:r>
            <w:r w:rsidRPr="007F2E54">
              <w:rPr>
                <w:sz w:val="18"/>
                <w:szCs w:val="18"/>
              </w:rPr>
              <w:t xml:space="preserve"> alternativas, revisión y reescritura</w:t>
            </w:r>
            <w:r w:rsidR="00D92B8A" w:rsidRPr="007F2E54">
              <w:rPr>
                <w:sz w:val="18"/>
                <w:szCs w:val="18"/>
              </w:rPr>
              <w:t>, numeración corregida</w:t>
            </w:r>
            <w:r w:rsidR="00D26407" w:rsidRPr="007F2E54">
              <w:rPr>
                <w:sz w:val="18"/>
                <w:szCs w:val="18"/>
              </w:rPr>
              <w:t xml:space="preserve">, comentarios a corregir, </w:t>
            </w:r>
            <w:r w:rsidR="00D411DC" w:rsidRPr="007F2E54">
              <w:rPr>
                <w:sz w:val="18"/>
                <w:szCs w:val="18"/>
              </w:rPr>
              <w:t>proceso de valoración de alternativas.</w:t>
            </w:r>
          </w:p>
        </w:tc>
      </w:tr>
      <w:tr w:rsidR="00D90FF6" w:rsidRPr="00CC1581" w14:paraId="59C72597" w14:textId="77777777" w:rsidTr="002908D6">
        <w:tc>
          <w:tcPr>
            <w:tcW w:w="27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0B2BBD" w14:textId="7BFC1026" w:rsidR="00D90FF6" w:rsidRPr="00CC1581" w:rsidRDefault="00D90FF6" w:rsidP="00365732">
            <w:pPr>
              <w:spacing w:after="0"/>
              <w:jc w:val="left"/>
              <w:rPr>
                <w:rFonts w:eastAsia="PMingLiU" w:cstheme="minorHAnsi"/>
                <w:color w:val="000000" w:themeColor="text1"/>
                <w:sz w:val="20"/>
                <w:szCs w:val="22"/>
              </w:rPr>
            </w:pPr>
            <w:r w:rsidRPr="00CC1581">
              <w:rPr>
                <w:rFonts w:eastAsia="PMingLiU" w:cstheme="minorHAnsi"/>
                <w:color w:val="000000" w:themeColor="text1"/>
                <w:sz w:val="20"/>
                <w:szCs w:val="22"/>
              </w:rPr>
              <w:t>2.</w:t>
            </w:r>
            <w:r w:rsidR="00BA54A8">
              <w:rPr>
                <w:rFonts w:eastAsia="PMingLiU" w:cstheme="minorHAnsi"/>
                <w:color w:val="000000" w:themeColor="text1"/>
                <w:sz w:val="20"/>
                <w:szCs w:val="22"/>
              </w:rPr>
              <w:t>1</w:t>
            </w:r>
          </w:p>
        </w:tc>
        <w:tc>
          <w:tcPr>
            <w:tcW w:w="6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C99F16A" w14:textId="57452160" w:rsidR="00D90FF6" w:rsidRPr="00CC1581" w:rsidRDefault="00D90FF6" w:rsidP="00365732">
            <w:pPr>
              <w:spacing w:after="0" w:line="276" w:lineRule="auto"/>
              <w:jc w:val="left"/>
              <w:rPr>
                <w:rFonts w:eastAsia="PMingLiU" w:cstheme="minorHAnsi"/>
                <w:color w:val="000000" w:themeColor="text1"/>
                <w:sz w:val="20"/>
                <w:szCs w:val="22"/>
              </w:rPr>
            </w:pPr>
            <w:r w:rsidRPr="00CC1581">
              <w:rPr>
                <w:rFonts w:eastAsia="PMingLiU" w:cstheme="minorHAnsi"/>
                <w:color w:val="000000" w:themeColor="text1"/>
                <w:sz w:val="20"/>
                <w:szCs w:val="22"/>
              </w:rPr>
              <w:t>19-03-2024</w:t>
            </w:r>
          </w:p>
        </w:tc>
        <w:tc>
          <w:tcPr>
            <w:tcW w:w="14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CF3DCE" w14:textId="29426796" w:rsidR="00D32464" w:rsidRPr="00ED11CF" w:rsidRDefault="00D90FF6" w:rsidP="00365732">
            <w:pPr>
              <w:widowControl w:val="0"/>
              <w:spacing w:after="0" w:line="200" w:lineRule="atLeast"/>
              <w:jc w:val="left"/>
              <w:rPr>
                <w:rFonts w:eastAsia="PMingLiU" w:cstheme="minorHAnsi"/>
                <w:color w:val="000000" w:themeColor="text1"/>
                <w:sz w:val="20"/>
              </w:rPr>
            </w:pPr>
            <w:r w:rsidRPr="00CC1581">
              <w:rPr>
                <w:rFonts w:eastAsia="PMingLiU" w:cstheme="minorHAnsi"/>
                <w:color w:val="000000" w:themeColor="text1"/>
                <w:sz w:val="20"/>
                <w:szCs w:val="22"/>
              </w:rPr>
              <w:t>Francisco Gabriel Puga Lojo</w:t>
            </w:r>
            <w:r w:rsidR="004F28A1">
              <w:rPr>
                <w:rFonts w:eastAsia="PMingLiU" w:cstheme="minorHAnsi"/>
                <w:color w:val="000000" w:themeColor="text1"/>
                <w:sz w:val="20"/>
                <w:szCs w:val="22"/>
              </w:rPr>
              <w:t>,</w:t>
            </w:r>
            <w:r w:rsidR="004F28A1">
              <w:rPr>
                <w:rFonts w:eastAsia="PMingLiU" w:cstheme="minorHAnsi"/>
                <w:color w:val="000000" w:themeColor="text1"/>
                <w:sz w:val="20"/>
              </w:rPr>
              <w:t xml:space="preserve"> Juan Francisco Mier Montoto, Alejandro Rodríguez López, Alejandro Gallego Doncel</w:t>
            </w:r>
          </w:p>
        </w:tc>
        <w:tc>
          <w:tcPr>
            <w:tcW w:w="263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8300EC" w14:textId="16882DB6" w:rsidR="00D90FF6" w:rsidRPr="005C25E8" w:rsidRDefault="00765CC3" w:rsidP="007E38A5">
            <w:pPr>
              <w:spacing w:after="0"/>
              <w:jc w:val="left"/>
              <w:rPr>
                <w:sz w:val="16"/>
                <w:szCs w:val="16"/>
              </w:rPr>
            </w:pPr>
            <w:r w:rsidRPr="005C25E8">
              <w:rPr>
                <w:sz w:val="16"/>
                <w:szCs w:val="16"/>
              </w:rPr>
              <w:t xml:space="preserve">Introducción a la valoración de alternativas, </w:t>
            </w:r>
            <w:r w:rsidR="007E38A5" w:rsidRPr="005C25E8">
              <w:rPr>
                <w:sz w:val="16"/>
                <w:szCs w:val="16"/>
              </w:rPr>
              <w:t>directrices</w:t>
            </w:r>
            <w:r w:rsidR="00C5376C" w:rsidRPr="005C25E8">
              <w:rPr>
                <w:sz w:val="16"/>
                <w:szCs w:val="16"/>
              </w:rPr>
              <w:t xml:space="preserve"> para hipótesis y restricciones,</w:t>
            </w:r>
            <w:r w:rsidR="007E38A5" w:rsidRPr="005C25E8">
              <w:rPr>
                <w:sz w:val="16"/>
                <w:szCs w:val="16"/>
              </w:rPr>
              <w:t xml:space="preserve"> descargo de responsabilidad</w:t>
            </w:r>
            <w:r w:rsidR="005E76E8" w:rsidRPr="005C25E8">
              <w:rPr>
                <w:sz w:val="16"/>
                <w:szCs w:val="16"/>
              </w:rPr>
              <w:t xml:space="preserve">, revisión y correcciones, </w:t>
            </w:r>
            <w:r w:rsidR="00F17B3F" w:rsidRPr="005C25E8">
              <w:rPr>
                <w:sz w:val="16"/>
                <w:szCs w:val="16"/>
              </w:rPr>
              <w:t>puntos de carga</w:t>
            </w:r>
            <w:r w:rsidR="00BA54A8" w:rsidRPr="005C25E8">
              <w:rPr>
                <w:sz w:val="16"/>
                <w:szCs w:val="16"/>
              </w:rPr>
              <w:t>, t</w:t>
            </w:r>
            <w:r w:rsidR="00BA54A8" w:rsidRPr="005C25E8">
              <w:rPr>
                <w:rFonts w:eastAsia="PMingLiU" w:cstheme="minorHAnsi"/>
                <w:color w:val="000000" w:themeColor="text1"/>
                <w:sz w:val="16"/>
                <w:szCs w:val="16"/>
              </w:rPr>
              <w:t>abla de ilustraciones, documentos relacionados, descripción operativa del proceso, a</w:t>
            </w:r>
            <w:r w:rsidR="00BA54A8" w:rsidRPr="005C25E8">
              <w:rPr>
                <w:sz w:val="16"/>
                <w:szCs w:val="16"/>
              </w:rPr>
              <w:t>lcance, leyes rescritas con el formato adecuado</w:t>
            </w:r>
            <w:r w:rsidR="00A51430" w:rsidRPr="005C25E8">
              <w:rPr>
                <w:sz w:val="16"/>
                <w:szCs w:val="16"/>
              </w:rPr>
              <w:t>, glosario.</w:t>
            </w:r>
          </w:p>
        </w:tc>
      </w:tr>
      <w:tr w:rsidR="00365732" w:rsidRPr="00CC1581" w14:paraId="3AD6750E" w14:textId="77777777" w:rsidTr="002908D6">
        <w:tc>
          <w:tcPr>
            <w:tcW w:w="27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B05F9BE" w14:textId="7F1A6600" w:rsidR="00365732" w:rsidRPr="00CC1581" w:rsidRDefault="00365732" w:rsidP="00365732">
            <w:pPr>
              <w:spacing w:after="0"/>
              <w:jc w:val="left"/>
              <w:rPr>
                <w:sz w:val="20"/>
                <w:lang w:eastAsia="en-GB"/>
              </w:rPr>
            </w:pPr>
            <w:r w:rsidRPr="00CC1581">
              <w:rPr>
                <w:rFonts w:eastAsia="PMingLiU" w:cstheme="minorHAnsi"/>
                <w:color w:val="000000" w:themeColor="text1"/>
                <w:sz w:val="20"/>
                <w:szCs w:val="22"/>
              </w:rPr>
              <w:t>2.0</w:t>
            </w:r>
          </w:p>
        </w:tc>
        <w:tc>
          <w:tcPr>
            <w:tcW w:w="6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F4ACB9C" w14:textId="06396918" w:rsidR="00365732" w:rsidRPr="00CC1581" w:rsidRDefault="00365732" w:rsidP="00365732">
            <w:pPr>
              <w:spacing w:after="0" w:line="276" w:lineRule="auto"/>
              <w:jc w:val="left"/>
              <w:rPr>
                <w:rFonts w:eastAsia="PMingLiU" w:cstheme="minorHAnsi"/>
                <w:color w:val="000000" w:themeColor="text1"/>
                <w:sz w:val="20"/>
                <w:szCs w:val="22"/>
              </w:rPr>
            </w:pPr>
            <w:r w:rsidRPr="00CC1581">
              <w:rPr>
                <w:rFonts w:eastAsia="PMingLiU" w:cstheme="minorHAnsi"/>
                <w:color w:val="000000" w:themeColor="text1"/>
                <w:sz w:val="20"/>
                <w:szCs w:val="22"/>
              </w:rPr>
              <w:t>1</w:t>
            </w:r>
            <w:r w:rsidR="00BA54A8">
              <w:rPr>
                <w:rFonts w:eastAsia="PMingLiU" w:cstheme="minorHAnsi"/>
                <w:color w:val="000000" w:themeColor="text1"/>
                <w:sz w:val="20"/>
                <w:szCs w:val="22"/>
              </w:rPr>
              <w:t>4</w:t>
            </w:r>
            <w:r w:rsidRPr="00CC1581">
              <w:rPr>
                <w:rFonts w:eastAsia="PMingLiU" w:cstheme="minorHAnsi"/>
                <w:color w:val="000000" w:themeColor="text1"/>
                <w:sz w:val="20"/>
                <w:szCs w:val="22"/>
              </w:rPr>
              <w:t>-03-2024</w:t>
            </w:r>
          </w:p>
        </w:tc>
        <w:tc>
          <w:tcPr>
            <w:tcW w:w="14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71F47E" w14:textId="1B0AAA22" w:rsidR="00365732" w:rsidRPr="00D9516C" w:rsidRDefault="00365732" w:rsidP="00365732">
            <w:pPr>
              <w:widowControl w:val="0"/>
              <w:spacing w:after="0" w:line="200" w:lineRule="atLeast"/>
              <w:jc w:val="left"/>
              <w:rPr>
                <w:rFonts w:cstheme="minorHAnsi"/>
                <w:color w:val="000000" w:themeColor="text1"/>
                <w:sz w:val="18"/>
              </w:rPr>
            </w:pPr>
            <w:r w:rsidRPr="007F2E54">
              <w:rPr>
                <w:rFonts w:eastAsia="PMingLiU" w:cstheme="minorHAnsi"/>
                <w:color w:val="000000" w:themeColor="text1"/>
                <w:sz w:val="20"/>
                <w:szCs w:val="22"/>
              </w:rPr>
              <w:t>Juan Francisco Mier Montoto</w:t>
            </w:r>
            <w:r w:rsidR="00BA54A8" w:rsidRPr="007F2E54">
              <w:rPr>
                <w:rFonts w:eastAsia="PMingLiU" w:cstheme="minorHAnsi"/>
                <w:color w:val="000000" w:themeColor="text1"/>
                <w:sz w:val="20"/>
                <w:szCs w:val="22"/>
              </w:rPr>
              <w:t>, Francisco Gabriel Puga Lojo</w:t>
            </w:r>
          </w:p>
        </w:tc>
        <w:tc>
          <w:tcPr>
            <w:tcW w:w="263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5BD50ED" w14:textId="5B8CE9E6" w:rsidR="00365732" w:rsidRPr="004C75D1" w:rsidRDefault="00BA54A8" w:rsidP="00BA54A8">
            <w:pPr>
              <w:spacing w:after="0"/>
              <w:jc w:val="left"/>
              <w:rPr>
                <w:sz w:val="18"/>
                <w:szCs w:val="18"/>
                <w:lang w:eastAsia="en-GB"/>
              </w:rPr>
            </w:pPr>
            <w:r w:rsidRPr="004C75D1">
              <w:rPr>
                <w:rFonts w:eastAsia="PMingLiU" w:cstheme="minorHAnsi"/>
                <w:color w:val="000000" w:themeColor="text1"/>
                <w:sz w:val="18"/>
                <w:szCs w:val="18"/>
              </w:rPr>
              <w:t xml:space="preserve">Conversión a formato PM^2, </w:t>
            </w:r>
            <w:r w:rsidR="00691801" w:rsidRPr="004C75D1">
              <w:rPr>
                <w:rFonts w:eastAsia="PMingLiU" w:cstheme="minorHAnsi"/>
                <w:color w:val="000000" w:themeColor="text1"/>
                <w:sz w:val="18"/>
                <w:szCs w:val="18"/>
              </w:rPr>
              <w:t xml:space="preserve">reestructuración de </w:t>
            </w:r>
            <w:r w:rsidRPr="004C75D1">
              <w:rPr>
                <w:rFonts w:eastAsia="PMingLiU" w:cstheme="minorHAnsi"/>
                <w:color w:val="000000" w:themeColor="text1"/>
                <w:sz w:val="18"/>
                <w:szCs w:val="18"/>
              </w:rPr>
              <w:t>glosario, introducción corregida, correcciones menores.</w:t>
            </w:r>
          </w:p>
        </w:tc>
      </w:tr>
      <w:tr w:rsidR="00365732" w:rsidRPr="00CC1581" w14:paraId="55B1B02C" w14:textId="77777777" w:rsidTr="002908D6">
        <w:tc>
          <w:tcPr>
            <w:tcW w:w="27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0557593" w14:textId="55442691" w:rsidR="00365732" w:rsidRPr="00CC1581" w:rsidRDefault="00365732" w:rsidP="00365732">
            <w:pPr>
              <w:spacing w:after="0" w:line="276" w:lineRule="auto"/>
              <w:jc w:val="left"/>
              <w:rPr>
                <w:rFonts w:eastAsia="PMingLiU" w:cstheme="minorHAnsi"/>
                <w:color w:val="000000" w:themeColor="text1"/>
                <w:sz w:val="20"/>
                <w:szCs w:val="22"/>
              </w:rPr>
            </w:pPr>
            <w:r w:rsidRPr="00CC1581">
              <w:rPr>
                <w:sz w:val="20"/>
                <w:lang w:eastAsia="en-GB"/>
              </w:rPr>
              <w:t>1.0</w:t>
            </w:r>
          </w:p>
        </w:tc>
        <w:tc>
          <w:tcPr>
            <w:tcW w:w="6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8C59EC" w14:textId="32887C84" w:rsidR="00365732" w:rsidRPr="00CC1581" w:rsidRDefault="00365732" w:rsidP="00365732">
            <w:pPr>
              <w:spacing w:after="0" w:line="276" w:lineRule="auto"/>
              <w:jc w:val="left"/>
              <w:rPr>
                <w:rFonts w:eastAsia="PMingLiU" w:cstheme="minorHAnsi"/>
                <w:color w:val="000000" w:themeColor="text1"/>
                <w:sz w:val="20"/>
                <w:szCs w:val="22"/>
              </w:rPr>
            </w:pPr>
            <w:r w:rsidRPr="00CC1581">
              <w:rPr>
                <w:rFonts w:eastAsia="PMingLiU" w:cstheme="minorHAnsi"/>
                <w:color w:val="000000" w:themeColor="text1"/>
                <w:sz w:val="20"/>
                <w:szCs w:val="22"/>
              </w:rPr>
              <w:t>11-03-2024</w:t>
            </w:r>
          </w:p>
        </w:tc>
        <w:tc>
          <w:tcPr>
            <w:tcW w:w="1469"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862A48E" w14:textId="391DA6C0" w:rsidR="00365732" w:rsidRPr="00CC1581" w:rsidRDefault="00365732" w:rsidP="00365732">
            <w:pPr>
              <w:spacing w:after="0" w:line="276" w:lineRule="auto"/>
              <w:jc w:val="left"/>
              <w:rPr>
                <w:rFonts w:eastAsia="PMingLiU" w:cstheme="minorHAnsi"/>
                <w:color w:val="000000" w:themeColor="text1"/>
                <w:sz w:val="20"/>
                <w:szCs w:val="22"/>
              </w:rPr>
            </w:pPr>
            <w:r w:rsidRPr="00CC1581">
              <w:rPr>
                <w:rFonts w:cstheme="minorHAnsi"/>
                <w:color w:val="000000" w:themeColor="text1"/>
                <w:sz w:val="20"/>
                <w:szCs w:val="22"/>
              </w:rPr>
              <w:t>-</w:t>
            </w:r>
          </w:p>
        </w:tc>
        <w:tc>
          <w:tcPr>
            <w:tcW w:w="263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B4F8BC4" w14:textId="4192E293" w:rsidR="00365732" w:rsidRPr="00CC1581" w:rsidRDefault="00365732" w:rsidP="007E38A5">
            <w:pPr>
              <w:spacing w:after="0" w:line="276" w:lineRule="auto"/>
              <w:jc w:val="left"/>
              <w:rPr>
                <w:rFonts w:eastAsia="PMingLiU" w:cstheme="minorHAnsi"/>
                <w:color w:val="000000" w:themeColor="text1"/>
                <w:sz w:val="20"/>
                <w:szCs w:val="22"/>
              </w:rPr>
            </w:pPr>
            <w:r w:rsidRPr="00CC1581">
              <w:rPr>
                <w:sz w:val="20"/>
                <w:lang w:eastAsia="en-GB"/>
              </w:rPr>
              <w:t>Redacción inicial y entrega.</w:t>
            </w:r>
          </w:p>
        </w:tc>
      </w:tr>
    </w:tbl>
    <w:p w14:paraId="1592FE2D" w14:textId="77777777" w:rsidR="005C25E8" w:rsidRDefault="005C25E8" w:rsidP="00581A35">
      <w:pPr>
        <w:pStyle w:val="PM2-NoHeadingBold"/>
        <w:rPr>
          <w:lang w:val="es-ES"/>
        </w:rPr>
      </w:pPr>
    </w:p>
    <w:p w14:paraId="68507D0F" w14:textId="6735C9FE" w:rsidR="001200CA" w:rsidRPr="00CC1581" w:rsidRDefault="001200CA" w:rsidP="00581A35">
      <w:pPr>
        <w:pStyle w:val="PM2-NoHeadingBold"/>
        <w:rPr>
          <w:lang w:val="es-ES"/>
        </w:rPr>
      </w:pPr>
      <w:r w:rsidRPr="00CC1581">
        <w:rPr>
          <w:lang w:val="es-ES"/>
        </w:rPr>
        <w:lastRenderedPageBreak/>
        <w:t xml:space="preserve">Localización del documento </w:t>
      </w:r>
    </w:p>
    <w:p w14:paraId="2DF5BEC8" w14:textId="4BF8EC7B" w:rsidR="00177400" w:rsidRPr="00C910D8" w:rsidRDefault="001200CA" w:rsidP="00C910D8">
      <w:pPr>
        <w:pStyle w:val="PM2-Body"/>
      </w:pPr>
      <w:r w:rsidRPr="00CC1581">
        <w:t xml:space="preserve">La última versión de este documento está guardada en </w:t>
      </w:r>
      <w:r w:rsidR="00881CF2" w:rsidRPr="00CC1581">
        <w:t>los archivos de Teams, dentro de la carpeta “[9] Entrega</w:t>
      </w:r>
      <w:r w:rsidR="0099624B">
        <w:t>bles\Memoria</w:t>
      </w:r>
      <w:r w:rsidR="00881CF2" w:rsidRPr="00CC1581">
        <w:t>”.</w:t>
      </w:r>
    </w:p>
    <w:p w14:paraId="26321B3C" w14:textId="77777777" w:rsidR="004F4633" w:rsidRPr="00CC1581" w:rsidRDefault="004F4633" w:rsidP="00857D64">
      <w:pPr>
        <w:spacing w:after="0"/>
        <w:jc w:val="left"/>
        <w:rPr>
          <w:rFonts w:cstheme="minorHAnsi"/>
          <w:b/>
        </w:rPr>
      </w:pPr>
    </w:p>
    <w:bookmarkEnd w:id="4" w:displacedByCustomXml="next"/>
    <w:sdt>
      <w:sdtPr>
        <w:rPr>
          <w:rFonts w:asciiTheme="minorHAnsi" w:hAnsiTheme="minorHAnsi"/>
          <w:b w:val="0"/>
        </w:rPr>
        <w:id w:val="-2028315192"/>
        <w:docPartObj>
          <w:docPartGallery w:val="Table of Contents"/>
          <w:docPartUnique/>
        </w:docPartObj>
      </w:sdtPr>
      <w:sdtContent>
        <w:p w14:paraId="1ECA7C0A" w14:textId="5B1D362B" w:rsidR="002F1F88" w:rsidRPr="00CC1581" w:rsidRDefault="002F1F88">
          <w:pPr>
            <w:pStyle w:val="TtuloTDC"/>
          </w:pPr>
          <w:r w:rsidRPr="00CC1581">
            <w:t>Contenido</w:t>
          </w:r>
        </w:p>
        <w:p w14:paraId="1EEA7A05" w14:textId="61367F59" w:rsidR="009B2024" w:rsidRDefault="00A91A9A">
          <w:pPr>
            <w:pStyle w:val="TDC1"/>
            <w:rPr>
              <w:rFonts w:asciiTheme="minorHAnsi" w:eastAsiaTheme="minorEastAsia" w:hAnsiTheme="minorHAnsi" w:cstheme="minorBidi"/>
              <w:b w:val="0"/>
              <w:caps w:val="0"/>
              <w:noProof/>
              <w:kern w:val="2"/>
              <w:sz w:val="24"/>
              <w:szCs w:val="24"/>
              <w:lang w:eastAsia="es-ES_tradnl"/>
              <w14:ligatures w14:val="standardContextual"/>
            </w:rPr>
          </w:pPr>
          <w:r>
            <w:fldChar w:fldCharType="begin"/>
          </w:r>
          <w:r>
            <w:instrText xml:space="preserve"> TOC \o "1-3" \h \z \u </w:instrText>
          </w:r>
          <w:r>
            <w:fldChar w:fldCharType="separate"/>
          </w:r>
          <w:hyperlink w:anchor="_Toc165312786" w:history="1">
            <w:r w:rsidR="009B2024" w:rsidRPr="00F56860">
              <w:rPr>
                <w:rStyle w:val="Hipervnculo"/>
                <w:noProof/>
              </w:rPr>
              <w:t>1.</w:t>
            </w:r>
            <w:r w:rsidR="009B2024">
              <w:rPr>
                <w:rFonts w:asciiTheme="minorHAnsi" w:eastAsiaTheme="minorEastAsia" w:hAnsiTheme="minorHAnsi" w:cstheme="minorBidi"/>
                <w:b w:val="0"/>
                <w:caps w:val="0"/>
                <w:noProof/>
                <w:kern w:val="2"/>
                <w:sz w:val="24"/>
                <w:szCs w:val="24"/>
                <w:lang w:eastAsia="es-ES_tradnl"/>
                <w14:ligatures w14:val="standardContextual"/>
              </w:rPr>
              <w:tab/>
            </w:r>
            <w:r w:rsidR="009B2024" w:rsidRPr="00F56860">
              <w:rPr>
                <w:rStyle w:val="Hipervnculo"/>
                <w:noProof/>
              </w:rPr>
              <w:t>Introducción</w:t>
            </w:r>
            <w:r w:rsidR="009B2024">
              <w:rPr>
                <w:noProof/>
                <w:webHidden/>
              </w:rPr>
              <w:tab/>
            </w:r>
            <w:r w:rsidR="009B2024">
              <w:rPr>
                <w:noProof/>
                <w:webHidden/>
              </w:rPr>
              <w:fldChar w:fldCharType="begin"/>
            </w:r>
            <w:r w:rsidR="009B2024">
              <w:rPr>
                <w:noProof/>
                <w:webHidden/>
              </w:rPr>
              <w:instrText xml:space="preserve"> PAGEREF _Toc165312786 \h </w:instrText>
            </w:r>
            <w:r w:rsidR="009B2024">
              <w:rPr>
                <w:noProof/>
                <w:webHidden/>
              </w:rPr>
            </w:r>
            <w:r w:rsidR="009B2024">
              <w:rPr>
                <w:noProof/>
                <w:webHidden/>
              </w:rPr>
              <w:fldChar w:fldCharType="separate"/>
            </w:r>
            <w:r w:rsidR="009B2024">
              <w:rPr>
                <w:noProof/>
                <w:webHidden/>
              </w:rPr>
              <w:t>6</w:t>
            </w:r>
            <w:r w:rsidR="009B2024">
              <w:rPr>
                <w:noProof/>
                <w:webHidden/>
              </w:rPr>
              <w:fldChar w:fldCharType="end"/>
            </w:r>
          </w:hyperlink>
        </w:p>
        <w:p w14:paraId="2457C525" w14:textId="033444EB" w:rsidR="009B2024" w:rsidRDefault="00000000">
          <w:pPr>
            <w:pStyle w:val="TDC2"/>
            <w:rPr>
              <w:rFonts w:eastAsiaTheme="minorEastAsia" w:cstheme="minorBidi"/>
              <w:kern w:val="2"/>
              <w:sz w:val="24"/>
              <w:szCs w:val="24"/>
              <w:lang w:eastAsia="es-ES_tradnl"/>
              <w14:ligatures w14:val="standardContextual"/>
            </w:rPr>
          </w:pPr>
          <w:hyperlink w:anchor="_Toc165312787" w:history="1">
            <w:r w:rsidR="009B2024" w:rsidRPr="00F56860">
              <w:rPr>
                <w:rStyle w:val="Hipervnculo"/>
              </w:rPr>
              <w:t>1.1.</w:t>
            </w:r>
            <w:r w:rsidR="009B2024">
              <w:rPr>
                <w:rFonts w:eastAsiaTheme="minorEastAsia" w:cstheme="minorBidi"/>
                <w:kern w:val="2"/>
                <w:sz w:val="24"/>
                <w:szCs w:val="24"/>
                <w:lang w:eastAsia="es-ES_tradnl"/>
                <w14:ligatures w14:val="standardContextual"/>
              </w:rPr>
              <w:tab/>
            </w:r>
            <w:r w:rsidR="009B2024" w:rsidRPr="00F56860">
              <w:rPr>
                <w:rStyle w:val="Hipervnculo"/>
              </w:rPr>
              <w:t>Contexto y antecedentes</w:t>
            </w:r>
            <w:r w:rsidR="009B2024">
              <w:rPr>
                <w:webHidden/>
              </w:rPr>
              <w:tab/>
            </w:r>
            <w:r w:rsidR="009B2024">
              <w:rPr>
                <w:webHidden/>
              </w:rPr>
              <w:fldChar w:fldCharType="begin"/>
            </w:r>
            <w:r w:rsidR="009B2024">
              <w:rPr>
                <w:webHidden/>
              </w:rPr>
              <w:instrText xml:space="preserve"> PAGEREF _Toc165312787 \h </w:instrText>
            </w:r>
            <w:r w:rsidR="009B2024">
              <w:rPr>
                <w:webHidden/>
              </w:rPr>
            </w:r>
            <w:r w:rsidR="009B2024">
              <w:rPr>
                <w:webHidden/>
              </w:rPr>
              <w:fldChar w:fldCharType="separate"/>
            </w:r>
            <w:r w:rsidR="009B2024">
              <w:rPr>
                <w:webHidden/>
              </w:rPr>
              <w:t>7</w:t>
            </w:r>
            <w:r w:rsidR="009B2024">
              <w:rPr>
                <w:webHidden/>
              </w:rPr>
              <w:fldChar w:fldCharType="end"/>
            </w:r>
          </w:hyperlink>
        </w:p>
        <w:p w14:paraId="5632E02D" w14:textId="66B8890D" w:rsidR="009B2024" w:rsidRDefault="00000000">
          <w:pPr>
            <w:pStyle w:val="TDC2"/>
            <w:rPr>
              <w:rFonts w:eastAsiaTheme="minorEastAsia" w:cstheme="minorBidi"/>
              <w:kern w:val="2"/>
              <w:sz w:val="24"/>
              <w:szCs w:val="24"/>
              <w:lang w:eastAsia="es-ES_tradnl"/>
              <w14:ligatures w14:val="standardContextual"/>
            </w:rPr>
          </w:pPr>
          <w:hyperlink w:anchor="_Toc165312788" w:history="1">
            <w:r w:rsidR="009B2024" w:rsidRPr="00F56860">
              <w:rPr>
                <w:rStyle w:val="Hipervnculo"/>
              </w:rPr>
              <w:t>1.2.</w:t>
            </w:r>
            <w:r w:rsidR="009B2024">
              <w:rPr>
                <w:rFonts w:eastAsiaTheme="minorEastAsia" w:cstheme="minorBidi"/>
                <w:kern w:val="2"/>
                <w:sz w:val="24"/>
                <w:szCs w:val="24"/>
                <w:lang w:eastAsia="es-ES_tradnl"/>
                <w14:ligatures w14:val="standardContextual"/>
              </w:rPr>
              <w:tab/>
            </w:r>
            <w:r w:rsidR="009B2024" w:rsidRPr="00F56860">
              <w:rPr>
                <w:rStyle w:val="Hipervnculo"/>
              </w:rPr>
              <w:t>Economía colaborativa</w:t>
            </w:r>
            <w:r w:rsidR="009B2024">
              <w:rPr>
                <w:webHidden/>
              </w:rPr>
              <w:tab/>
            </w:r>
            <w:r w:rsidR="009B2024">
              <w:rPr>
                <w:webHidden/>
              </w:rPr>
              <w:fldChar w:fldCharType="begin"/>
            </w:r>
            <w:r w:rsidR="009B2024">
              <w:rPr>
                <w:webHidden/>
              </w:rPr>
              <w:instrText xml:space="preserve"> PAGEREF _Toc165312788 \h </w:instrText>
            </w:r>
            <w:r w:rsidR="009B2024">
              <w:rPr>
                <w:webHidden/>
              </w:rPr>
            </w:r>
            <w:r w:rsidR="009B2024">
              <w:rPr>
                <w:webHidden/>
              </w:rPr>
              <w:fldChar w:fldCharType="separate"/>
            </w:r>
            <w:r w:rsidR="009B2024">
              <w:rPr>
                <w:webHidden/>
              </w:rPr>
              <w:t>7</w:t>
            </w:r>
            <w:r w:rsidR="009B2024">
              <w:rPr>
                <w:webHidden/>
              </w:rPr>
              <w:fldChar w:fldCharType="end"/>
            </w:r>
          </w:hyperlink>
        </w:p>
        <w:p w14:paraId="78CEFFFA" w14:textId="5F261450" w:rsidR="009B2024" w:rsidRDefault="00000000">
          <w:pPr>
            <w:pStyle w:val="TDC1"/>
            <w:rPr>
              <w:rFonts w:asciiTheme="minorHAnsi" w:eastAsiaTheme="minorEastAsia" w:hAnsiTheme="minorHAnsi" w:cstheme="minorBidi"/>
              <w:b w:val="0"/>
              <w:caps w:val="0"/>
              <w:noProof/>
              <w:kern w:val="2"/>
              <w:sz w:val="24"/>
              <w:szCs w:val="24"/>
              <w:lang w:eastAsia="es-ES_tradnl"/>
              <w14:ligatures w14:val="standardContextual"/>
            </w:rPr>
          </w:pPr>
          <w:hyperlink w:anchor="_Toc165312789" w:history="1">
            <w:r w:rsidR="009B2024" w:rsidRPr="00F56860">
              <w:rPr>
                <w:rStyle w:val="Hipervnculo"/>
                <w:noProof/>
              </w:rPr>
              <w:t>2.</w:t>
            </w:r>
            <w:r w:rsidR="009B2024">
              <w:rPr>
                <w:rFonts w:asciiTheme="minorHAnsi" w:eastAsiaTheme="minorEastAsia" w:hAnsiTheme="minorHAnsi" w:cstheme="minorBidi"/>
                <w:b w:val="0"/>
                <w:caps w:val="0"/>
                <w:noProof/>
                <w:kern w:val="2"/>
                <w:sz w:val="24"/>
                <w:szCs w:val="24"/>
                <w:lang w:eastAsia="es-ES_tradnl"/>
                <w14:ligatures w14:val="standardContextual"/>
              </w:rPr>
              <w:tab/>
            </w:r>
            <w:r w:rsidR="009B2024" w:rsidRPr="00F56860">
              <w:rPr>
                <w:rStyle w:val="Hipervnculo"/>
                <w:noProof/>
              </w:rPr>
              <w:t>Alcance</w:t>
            </w:r>
            <w:r w:rsidR="009B2024">
              <w:rPr>
                <w:noProof/>
                <w:webHidden/>
              </w:rPr>
              <w:tab/>
            </w:r>
            <w:r w:rsidR="009B2024">
              <w:rPr>
                <w:noProof/>
                <w:webHidden/>
              </w:rPr>
              <w:fldChar w:fldCharType="begin"/>
            </w:r>
            <w:r w:rsidR="009B2024">
              <w:rPr>
                <w:noProof/>
                <w:webHidden/>
              </w:rPr>
              <w:instrText xml:space="preserve"> PAGEREF _Toc165312789 \h </w:instrText>
            </w:r>
            <w:r w:rsidR="009B2024">
              <w:rPr>
                <w:noProof/>
                <w:webHidden/>
              </w:rPr>
            </w:r>
            <w:r w:rsidR="009B2024">
              <w:rPr>
                <w:noProof/>
                <w:webHidden/>
              </w:rPr>
              <w:fldChar w:fldCharType="separate"/>
            </w:r>
            <w:r w:rsidR="009B2024">
              <w:rPr>
                <w:noProof/>
                <w:webHidden/>
              </w:rPr>
              <w:t>9</w:t>
            </w:r>
            <w:r w:rsidR="009B2024">
              <w:rPr>
                <w:noProof/>
                <w:webHidden/>
              </w:rPr>
              <w:fldChar w:fldCharType="end"/>
            </w:r>
          </w:hyperlink>
        </w:p>
        <w:p w14:paraId="383F0DA9" w14:textId="5014BD12" w:rsidR="009B2024" w:rsidRDefault="00000000">
          <w:pPr>
            <w:pStyle w:val="TDC1"/>
            <w:rPr>
              <w:rFonts w:asciiTheme="minorHAnsi" w:eastAsiaTheme="minorEastAsia" w:hAnsiTheme="minorHAnsi" w:cstheme="minorBidi"/>
              <w:b w:val="0"/>
              <w:caps w:val="0"/>
              <w:noProof/>
              <w:kern w:val="2"/>
              <w:sz w:val="24"/>
              <w:szCs w:val="24"/>
              <w:lang w:eastAsia="es-ES_tradnl"/>
              <w14:ligatures w14:val="standardContextual"/>
            </w:rPr>
          </w:pPr>
          <w:hyperlink w:anchor="_Toc165312790" w:history="1">
            <w:r w:rsidR="009B2024" w:rsidRPr="00F56860">
              <w:rPr>
                <w:rStyle w:val="Hipervnculo"/>
                <w:noProof/>
              </w:rPr>
              <w:t>3.</w:t>
            </w:r>
            <w:r w:rsidR="009B2024">
              <w:rPr>
                <w:rFonts w:asciiTheme="minorHAnsi" w:eastAsiaTheme="minorEastAsia" w:hAnsiTheme="minorHAnsi" w:cstheme="minorBidi"/>
                <w:b w:val="0"/>
                <w:caps w:val="0"/>
                <w:noProof/>
                <w:kern w:val="2"/>
                <w:sz w:val="24"/>
                <w:szCs w:val="24"/>
                <w:lang w:eastAsia="es-ES_tradnl"/>
                <w14:ligatures w14:val="standardContextual"/>
              </w:rPr>
              <w:tab/>
            </w:r>
            <w:r w:rsidR="009B2024" w:rsidRPr="00F56860">
              <w:rPr>
                <w:rStyle w:val="Hipervnculo"/>
                <w:noProof/>
              </w:rPr>
              <w:t>Glosario</w:t>
            </w:r>
            <w:r w:rsidR="009B2024">
              <w:rPr>
                <w:noProof/>
                <w:webHidden/>
              </w:rPr>
              <w:tab/>
            </w:r>
            <w:r w:rsidR="009B2024">
              <w:rPr>
                <w:noProof/>
                <w:webHidden/>
              </w:rPr>
              <w:fldChar w:fldCharType="begin"/>
            </w:r>
            <w:r w:rsidR="009B2024">
              <w:rPr>
                <w:noProof/>
                <w:webHidden/>
              </w:rPr>
              <w:instrText xml:space="preserve"> PAGEREF _Toc165312790 \h </w:instrText>
            </w:r>
            <w:r w:rsidR="009B2024">
              <w:rPr>
                <w:noProof/>
                <w:webHidden/>
              </w:rPr>
            </w:r>
            <w:r w:rsidR="009B2024">
              <w:rPr>
                <w:noProof/>
                <w:webHidden/>
              </w:rPr>
              <w:fldChar w:fldCharType="separate"/>
            </w:r>
            <w:r w:rsidR="009B2024">
              <w:rPr>
                <w:noProof/>
                <w:webHidden/>
              </w:rPr>
              <w:t>10</w:t>
            </w:r>
            <w:r w:rsidR="009B2024">
              <w:rPr>
                <w:noProof/>
                <w:webHidden/>
              </w:rPr>
              <w:fldChar w:fldCharType="end"/>
            </w:r>
          </w:hyperlink>
        </w:p>
        <w:p w14:paraId="65FBDF30" w14:textId="222B5B23" w:rsidR="009B2024" w:rsidRDefault="00000000">
          <w:pPr>
            <w:pStyle w:val="TDC2"/>
            <w:rPr>
              <w:rFonts w:eastAsiaTheme="minorEastAsia" w:cstheme="minorBidi"/>
              <w:kern w:val="2"/>
              <w:sz w:val="24"/>
              <w:szCs w:val="24"/>
              <w:lang w:eastAsia="es-ES_tradnl"/>
              <w14:ligatures w14:val="standardContextual"/>
            </w:rPr>
          </w:pPr>
          <w:hyperlink w:anchor="_Toc165312793" w:history="1">
            <w:r w:rsidR="009B2024" w:rsidRPr="00F56860">
              <w:rPr>
                <w:rStyle w:val="Hipervnculo"/>
              </w:rPr>
              <w:t>3.1.</w:t>
            </w:r>
            <w:r w:rsidR="009B2024">
              <w:rPr>
                <w:rFonts w:eastAsiaTheme="minorEastAsia" w:cstheme="minorBidi"/>
                <w:kern w:val="2"/>
                <w:sz w:val="24"/>
                <w:szCs w:val="24"/>
                <w:lang w:eastAsia="es-ES_tradnl"/>
                <w14:ligatures w14:val="standardContextual"/>
              </w:rPr>
              <w:tab/>
            </w:r>
            <w:r w:rsidR="009B2024" w:rsidRPr="00F56860">
              <w:rPr>
                <w:rStyle w:val="Hipervnculo"/>
              </w:rPr>
              <w:t>Términos conceptuales</w:t>
            </w:r>
            <w:r w:rsidR="009B2024">
              <w:rPr>
                <w:webHidden/>
              </w:rPr>
              <w:tab/>
            </w:r>
            <w:r w:rsidR="009B2024">
              <w:rPr>
                <w:webHidden/>
              </w:rPr>
              <w:fldChar w:fldCharType="begin"/>
            </w:r>
            <w:r w:rsidR="009B2024">
              <w:rPr>
                <w:webHidden/>
              </w:rPr>
              <w:instrText xml:space="preserve"> PAGEREF _Toc165312793 \h </w:instrText>
            </w:r>
            <w:r w:rsidR="009B2024">
              <w:rPr>
                <w:webHidden/>
              </w:rPr>
            </w:r>
            <w:r w:rsidR="009B2024">
              <w:rPr>
                <w:webHidden/>
              </w:rPr>
              <w:fldChar w:fldCharType="separate"/>
            </w:r>
            <w:r w:rsidR="009B2024">
              <w:rPr>
                <w:webHidden/>
              </w:rPr>
              <w:t>10</w:t>
            </w:r>
            <w:r w:rsidR="009B2024">
              <w:rPr>
                <w:webHidden/>
              </w:rPr>
              <w:fldChar w:fldCharType="end"/>
            </w:r>
          </w:hyperlink>
        </w:p>
        <w:p w14:paraId="0AAE29A1" w14:textId="245696AC" w:rsidR="009B2024" w:rsidRDefault="00000000">
          <w:pPr>
            <w:pStyle w:val="TDC2"/>
            <w:rPr>
              <w:rFonts w:eastAsiaTheme="minorEastAsia" w:cstheme="minorBidi"/>
              <w:kern w:val="2"/>
              <w:sz w:val="24"/>
              <w:szCs w:val="24"/>
              <w:lang w:eastAsia="es-ES_tradnl"/>
              <w14:ligatures w14:val="standardContextual"/>
            </w:rPr>
          </w:pPr>
          <w:hyperlink w:anchor="_Toc165312794" w:history="1">
            <w:r w:rsidR="009B2024" w:rsidRPr="00F56860">
              <w:rPr>
                <w:rStyle w:val="Hipervnculo"/>
              </w:rPr>
              <w:t>3.2.</w:t>
            </w:r>
            <w:r w:rsidR="009B2024">
              <w:rPr>
                <w:rFonts w:eastAsiaTheme="minorEastAsia" w:cstheme="minorBidi"/>
                <w:kern w:val="2"/>
                <w:sz w:val="24"/>
                <w:szCs w:val="24"/>
                <w:lang w:eastAsia="es-ES_tradnl"/>
                <w14:ligatures w14:val="standardContextual"/>
              </w:rPr>
              <w:tab/>
            </w:r>
            <w:r w:rsidR="009B2024" w:rsidRPr="00F56860">
              <w:rPr>
                <w:rStyle w:val="Hipervnculo"/>
              </w:rPr>
              <w:t>Términos técnicos</w:t>
            </w:r>
            <w:r w:rsidR="009B2024">
              <w:rPr>
                <w:webHidden/>
              </w:rPr>
              <w:tab/>
            </w:r>
            <w:r w:rsidR="009B2024">
              <w:rPr>
                <w:webHidden/>
              </w:rPr>
              <w:fldChar w:fldCharType="begin"/>
            </w:r>
            <w:r w:rsidR="009B2024">
              <w:rPr>
                <w:webHidden/>
              </w:rPr>
              <w:instrText xml:space="preserve"> PAGEREF _Toc165312794 \h </w:instrText>
            </w:r>
            <w:r w:rsidR="009B2024">
              <w:rPr>
                <w:webHidden/>
              </w:rPr>
            </w:r>
            <w:r w:rsidR="009B2024">
              <w:rPr>
                <w:webHidden/>
              </w:rPr>
              <w:fldChar w:fldCharType="separate"/>
            </w:r>
            <w:r w:rsidR="009B2024">
              <w:rPr>
                <w:webHidden/>
              </w:rPr>
              <w:t>10</w:t>
            </w:r>
            <w:r w:rsidR="009B2024">
              <w:rPr>
                <w:webHidden/>
              </w:rPr>
              <w:fldChar w:fldCharType="end"/>
            </w:r>
          </w:hyperlink>
        </w:p>
        <w:p w14:paraId="567FBC43" w14:textId="01C6D08B" w:rsidR="009B2024" w:rsidRDefault="00000000">
          <w:pPr>
            <w:pStyle w:val="TDC1"/>
            <w:rPr>
              <w:rFonts w:asciiTheme="minorHAnsi" w:eastAsiaTheme="minorEastAsia" w:hAnsiTheme="minorHAnsi" w:cstheme="minorBidi"/>
              <w:b w:val="0"/>
              <w:caps w:val="0"/>
              <w:noProof/>
              <w:kern w:val="2"/>
              <w:sz w:val="24"/>
              <w:szCs w:val="24"/>
              <w:lang w:eastAsia="es-ES_tradnl"/>
              <w14:ligatures w14:val="standardContextual"/>
            </w:rPr>
          </w:pPr>
          <w:hyperlink w:anchor="_Toc165312795" w:history="1">
            <w:r w:rsidR="009B2024" w:rsidRPr="00F56860">
              <w:rPr>
                <w:rStyle w:val="Hipervnculo"/>
                <w:noProof/>
              </w:rPr>
              <w:t>4.</w:t>
            </w:r>
            <w:r w:rsidR="009B2024">
              <w:rPr>
                <w:rFonts w:asciiTheme="minorHAnsi" w:eastAsiaTheme="minorEastAsia" w:hAnsiTheme="minorHAnsi" w:cstheme="minorBidi"/>
                <w:b w:val="0"/>
                <w:caps w:val="0"/>
                <w:noProof/>
                <w:kern w:val="2"/>
                <w:sz w:val="24"/>
                <w:szCs w:val="24"/>
                <w:lang w:eastAsia="es-ES_tradnl"/>
                <w14:ligatures w14:val="standardContextual"/>
              </w:rPr>
              <w:tab/>
            </w:r>
            <w:r w:rsidR="009B2024" w:rsidRPr="00F56860">
              <w:rPr>
                <w:rStyle w:val="Hipervnculo"/>
                <w:noProof/>
              </w:rPr>
              <w:t>Normas y referencias</w:t>
            </w:r>
            <w:r w:rsidR="009B2024">
              <w:rPr>
                <w:noProof/>
                <w:webHidden/>
              </w:rPr>
              <w:tab/>
            </w:r>
            <w:r w:rsidR="009B2024">
              <w:rPr>
                <w:noProof/>
                <w:webHidden/>
              </w:rPr>
              <w:fldChar w:fldCharType="begin"/>
            </w:r>
            <w:r w:rsidR="009B2024">
              <w:rPr>
                <w:noProof/>
                <w:webHidden/>
              </w:rPr>
              <w:instrText xml:space="preserve"> PAGEREF _Toc165312795 \h </w:instrText>
            </w:r>
            <w:r w:rsidR="009B2024">
              <w:rPr>
                <w:noProof/>
                <w:webHidden/>
              </w:rPr>
            </w:r>
            <w:r w:rsidR="009B2024">
              <w:rPr>
                <w:noProof/>
                <w:webHidden/>
              </w:rPr>
              <w:fldChar w:fldCharType="separate"/>
            </w:r>
            <w:r w:rsidR="009B2024">
              <w:rPr>
                <w:noProof/>
                <w:webHidden/>
              </w:rPr>
              <w:t>11</w:t>
            </w:r>
            <w:r w:rsidR="009B2024">
              <w:rPr>
                <w:noProof/>
                <w:webHidden/>
              </w:rPr>
              <w:fldChar w:fldCharType="end"/>
            </w:r>
          </w:hyperlink>
        </w:p>
        <w:p w14:paraId="7D6627B5" w14:textId="0974F9EB" w:rsidR="009B2024" w:rsidRDefault="00000000">
          <w:pPr>
            <w:pStyle w:val="TDC2"/>
            <w:rPr>
              <w:rFonts w:eastAsiaTheme="minorEastAsia" w:cstheme="minorBidi"/>
              <w:kern w:val="2"/>
              <w:sz w:val="24"/>
              <w:szCs w:val="24"/>
              <w:lang w:eastAsia="es-ES_tradnl"/>
              <w14:ligatures w14:val="standardContextual"/>
            </w:rPr>
          </w:pPr>
          <w:hyperlink w:anchor="_Toc165312797" w:history="1">
            <w:r w:rsidR="009B2024" w:rsidRPr="00F56860">
              <w:rPr>
                <w:rStyle w:val="Hipervnculo"/>
              </w:rPr>
              <w:t>4.1.</w:t>
            </w:r>
            <w:r w:rsidR="009B2024">
              <w:rPr>
                <w:rFonts w:eastAsiaTheme="minorEastAsia" w:cstheme="minorBidi"/>
                <w:kern w:val="2"/>
                <w:sz w:val="24"/>
                <w:szCs w:val="24"/>
                <w:lang w:eastAsia="es-ES_tradnl"/>
                <w14:ligatures w14:val="standardContextual"/>
              </w:rPr>
              <w:tab/>
            </w:r>
            <w:r w:rsidR="009B2024" w:rsidRPr="00F56860">
              <w:rPr>
                <w:rStyle w:val="Hipervnculo"/>
              </w:rPr>
              <w:t>Descargo de responsabilidad</w:t>
            </w:r>
            <w:r w:rsidR="009B2024">
              <w:rPr>
                <w:webHidden/>
              </w:rPr>
              <w:tab/>
            </w:r>
            <w:r w:rsidR="009B2024">
              <w:rPr>
                <w:webHidden/>
              </w:rPr>
              <w:fldChar w:fldCharType="begin"/>
            </w:r>
            <w:r w:rsidR="009B2024">
              <w:rPr>
                <w:webHidden/>
              </w:rPr>
              <w:instrText xml:space="preserve"> PAGEREF _Toc165312797 \h </w:instrText>
            </w:r>
            <w:r w:rsidR="009B2024">
              <w:rPr>
                <w:webHidden/>
              </w:rPr>
            </w:r>
            <w:r w:rsidR="009B2024">
              <w:rPr>
                <w:webHidden/>
              </w:rPr>
              <w:fldChar w:fldCharType="separate"/>
            </w:r>
            <w:r w:rsidR="009B2024">
              <w:rPr>
                <w:webHidden/>
              </w:rPr>
              <w:t>12</w:t>
            </w:r>
            <w:r w:rsidR="009B2024">
              <w:rPr>
                <w:webHidden/>
              </w:rPr>
              <w:fldChar w:fldCharType="end"/>
            </w:r>
          </w:hyperlink>
        </w:p>
        <w:p w14:paraId="530E54FF" w14:textId="1D674219" w:rsidR="009B2024" w:rsidRDefault="00000000">
          <w:pPr>
            <w:pStyle w:val="TDC1"/>
            <w:rPr>
              <w:rFonts w:asciiTheme="minorHAnsi" w:eastAsiaTheme="minorEastAsia" w:hAnsiTheme="minorHAnsi" w:cstheme="minorBidi"/>
              <w:b w:val="0"/>
              <w:caps w:val="0"/>
              <w:noProof/>
              <w:kern w:val="2"/>
              <w:sz w:val="24"/>
              <w:szCs w:val="24"/>
              <w:lang w:eastAsia="es-ES_tradnl"/>
              <w14:ligatures w14:val="standardContextual"/>
            </w:rPr>
          </w:pPr>
          <w:hyperlink w:anchor="_Toc165312798" w:history="1">
            <w:r w:rsidR="009B2024" w:rsidRPr="00F56860">
              <w:rPr>
                <w:rStyle w:val="Hipervnculo"/>
                <w:noProof/>
              </w:rPr>
              <w:t>5.</w:t>
            </w:r>
            <w:r w:rsidR="009B2024">
              <w:rPr>
                <w:rFonts w:asciiTheme="minorHAnsi" w:eastAsiaTheme="minorEastAsia" w:hAnsiTheme="minorHAnsi" w:cstheme="minorBidi"/>
                <w:b w:val="0"/>
                <w:caps w:val="0"/>
                <w:noProof/>
                <w:kern w:val="2"/>
                <w:sz w:val="24"/>
                <w:szCs w:val="24"/>
                <w:lang w:eastAsia="es-ES_tradnl"/>
                <w14:ligatures w14:val="standardContextual"/>
              </w:rPr>
              <w:tab/>
            </w:r>
            <w:r w:rsidR="009B2024" w:rsidRPr="00F56860">
              <w:rPr>
                <w:rStyle w:val="Hipervnculo"/>
                <w:noProof/>
              </w:rPr>
              <w:t>Descripción operativa del proceso</w:t>
            </w:r>
            <w:r w:rsidR="009B2024">
              <w:rPr>
                <w:noProof/>
                <w:webHidden/>
              </w:rPr>
              <w:tab/>
            </w:r>
            <w:r w:rsidR="009B2024">
              <w:rPr>
                <w:noProof/>
                <w:webHidden/>
              </w:rPr>
              <w:fldChar w:fldCharType="begin"/>
            </w:r>
            <w:r w:rsidR="009B2024">
              <w:rPr>
                <w:noProof/>
                <w:webHidden/>
              </w:rPr>
              <w:instrText xml:space="preserve"> PAGEREF _Toc165312798 \h </w:instrText>
            </w:r>
            <w:r w:rsidR="009B2024">
              <w:rPr>
                <w:noProof/>
                <w:webHidden/>
              </w:rPr>
            </w:r>
            <w:r w:rsidR="009B2024">
              <w:rPr>
                <w:noProof/>
                <w:webHidden/>
              </w:rPr>
              <w:fldChar w:fldCharType="separate"/>
            </w:r>
            <w:r w:rsidR="009B2024">
              <w:rPr>
                <w:noProof/>
                <w:webHidden/>
              </w:rPr>
              <w:t>13</w:t>
            </w:r>
            <w:r w:rsidR="009B2024">
              <w:rPr>
                <w:noProof/>
                <w:webHidden/>
              </w:rPr>
              <w:fldChar w:fldCharType="end"/>
            </w:r>
          </w:hyperlink>
        </w:p>
        <w:p w14:paraId="67DF996B" w14:textId="6B074154" w:rsidR="009B2024" w:rsidRDefault="00000000">
          <w:pPr>
            <w:pStyle w:val="TDC2"/>
            <w:rPr>
              <w:rFonts w:eastAsiaTheme="minorEastAsia" w:cstheme="minorBidi"/>
              <w:kern w:val="2"/>
              <w:sz w:val="24"/>
              <w:szCs w:val="24"/>
              <w:lang w:eastAsia="es-ES_tradnl"/>
              <w14:ligatures w14:val="standardContextual"/>
            </w:rPr>
          </w:pPr>
          <w:hyperlink w:anchor="_Toc165312800" w:history="1">
            <w:r w:rsidR="009B2024" w:rsidRPr="00F56860">
              <w:rPr>
                <w:rStyle w:val="Hipervnculo"/>
                <w:rFonts w:eastAsia="Segoe UI"/>
              </w:rPr>
              <w:t>5.1.</w:t>
            </w:r>
            <w:r w:rsidR="009B2024">
              <w:rPr>
                <w:rFonts w:eastAsiaTheme="minorEastAsia" w:cstheme="minorBidi"/>
                <w:kern w:val="2"/>
                <w:sz w:val="24"/>
                <w:szCs w:val="24"/>
                <w:lang w:eastAsia="es-ES_tradnl"/>
                <w14:ligatures w14:val="standardContextual"/>
              </w:rPr>
              <w:tab/>
            </w:r>
            <w:r w:rsidR="009B2024" w:rsidRPr="00F56860">
              <w:rPr>
                <w:rStyle w:val="Hipervnculo"/>
                <w:rFonts w:eastAsia="Segoe UI"/>
              </w:rPr>
              <w:t>Ofertante</w:t>
            </w:r>
            <w:r w:rsidR="009B2024">
              <w:rPr>
                <w:webHidden/>
              </w:rPr>
              <w:tab/>
            </w:r>
            <w:r w:rsidR="009B2024">
              <w:rPr>
                <w:webHidden/>
              </w:rPr>
              <w:fldChar w:fldCharType="begin"/>
            </w:r>
            <w:r w:rsidR="009B2024">
              <w:rPr>
                <w:webHidden/>
              </w:rPr>
              <w:instrText xml:space="preserve"> PAGEREF _Toc165312800 \h </w:instrText>
            </w:r>
            <w:r w:rsidR="009B2024">
              <w:rPr>
                <w:webHidden/>
              </w:rPr>
            </w:r>
            <w:r w:rsidR="009B2024">
              <w:rPr>
                <w:webHidden/>
              </w:rPr>
              <w:fldChar w:fldCharType="separate"/>
            </w:r>
            <w:r w:rsidR="009B2024">
              <w:rPr>
                <w:webHidden/>
              </w:rPr>
              <w:t>13</w:t>
            </w:r>
            <w:r w:rsidR="009B2024">
              <w:rPr>
                <w:webHidden/>
              </w:rPr>
              <w:fldChar w:fldCharType="end"/>
            </w:r>
          </w:hyperlink>
        </w:p>
        <w:p w14:paraId="080D9576" w14:textId="6D4EAD06" w:rsidR="009B2024" w:rsidRDefault="00000000">
          <w:pPr>
            <w:pStyle w:val="TDC2"/>
            <w:rPr>
              <w:rFonts w:eastAsiaTheme="minorEastAsia" w:cstheme="minorBidi"/>
              <w:kern w:val="2"/>
              <w:sz w:val="24"/>
              <w:szCs w:val="24"/>
              <w:lang w:eastAsia="es-ES_tradnl"/>
              <w14:ligatures w14:val="standardContextual"/>
            </w:rPr>
          </w:pPr>
          <w:hyperlink w:anchor="_Toc165312801" w:history="1">
            <w:r w:rsidR="009B2024" w:rsidRPr="00F56860">
              <w:rPr>
                <w:rStyle w:val="Hipervnculo"/>
                <w:rFonts w:eastAsia="Segoe UI"/>
              </w:rPr>
              <w:t>5.2.</w:t>
            </w:r>
            <w:r w:rsidR="009B2024">
              <w:rPr>
                <w:rFonts w:eastAsiaTheme="minorEastAsia" w:cstheme="minorBidi"/>
                <w:kern w:val="2"/>
                <w:sz w:val="24"/>
                <w:szCs w:val="24"/>
                <w:lang w:eastAsia="es-ES_tradnl"/>
                <w14:ligatures w14:val="standardContextual"/>
              </w:rPr>
              <w:tab/>
            </w:r>
            <w:r w:rsidR="009B2024" w:rsidRPr="00F56860">
              <w:rPr>
                <w:rStyle w:val="Hipervnculo"/>
                <w:rFonts w:eastAsia="Segoe UI"/>
              </w:rPr>
              <w:t>Cliente</w:t>
            </w:r>
            <w:r w:rsidR="009B2024">
              <w:rPr>
                <w:webHidden/>
              </w:rPr>
              <w:tab/>
            </w:r>
            <w:r w:rsidR="009B2024">
              <w:rPr>
                <w:webHidden/>
              </w:rPr>
              <w:fldChar w:fldCharType="begin"/>
            </w:r>
            <w:r w:rsidR="009B2024">
              <w:rPr>
                <w:webHidden/>
              </w:rPr>
              <w:instrText xml:space="preserve"> PAGEREF _Toc165312801 \h </w:instrText>
            </w:r>
            <w:r w:rsidR="009B2024">
              <w:rPr>
                <w:webHidden/>
              </w:rPr>
            </w:r>
            <w:r w:rsidR="009B2024">
              <w:rPr>
                <w:webHidden/>
              </w:rPr>
              <w:fldChar w:fldCharType="separate"/>
            </w:r>
            <w:r w:rsidR="009B2024">
              <w:rPr>
                <w:webHidden/>
              </w:rPr>
              <w:t>14</w:t>
            </w:r>
            <w:r w:rsidR="009B2024">
              <w:rPr>
                <w:webHidden/>
              </w:rPr>
              <w:fldChar w:fldCharType="end"/>
            </w:r>
          </w:hyperlink>
        </w:p>
        <w:p w14:paraId="0C2B7F73" w14:textId="1A612DC8" w:rsidR="009B2024" w:rsidRDefault="00000000">
          <w:pPr>
            <w:pStyle w:val="TDC2"/>
            <w:rPr>
              <w:rFonts w:eastAsiaTheme="minorEastAsia" w:cstheme="minorBidi"/>
              <w:kern w:val="2"/>
              <w:sz w:val="24"/>
              <w:szCs w:val="24"/>
              <w:lang w:eastAsia="es-ES_tradnl"/>
              <w14:ligatures w14:val="standardContextual"/>
            </w:rPr>
          </w:pPr>
          <w:hyperlink w:anchor="_Toc165312802" w:history="1">
            <w:r w:rsidR="009B2024" w:rsidRPr="00F56860">
              <w:rPr>
                <w:rStyle w:val="Hipervnculo"/>
              </w:rPr>
              <w:t>5.3.</w:t>
            </w:r>
            <w:r w:rsidR="009B2024">
              <w:rPr>
                <w:rFonts w:eastAsiaTheme="minorEastAsia" w:cstheme="minorBidi"/>
                <w:kern w:val="2"/>
                <w:sz w:val="24"/>
                <w:szCs w:val="24"/>
                <w:lang w:eastAsia="es-ES_tradnl"/>
                <w14:ligatures w14:val="standardContextual"/>
              </w:rPr>
              <w:tab/>
            </w:r>
            <w:r w:rsidR="009B2024" w:rsidRPr="00F56860">
              <w:rPr>
                <w:rStyle w:val="Hipervnculo"/>
              </w:rPr>
              <w:t>Resumen de operativa</w:t>
            </w:r>
            <w:r w:rsidR="009B2024">
              <w:rPr>
                <w:webHidden/>
              </w:rPr>
              <w:tab/>
            </w:r>
            <w:r w:rsidR="009B2024">
              <w:rPr>
                <w:webHidden/>
              </w:rPr>
              <w:fldChar w:fldCharType="begin"/>
            </w:r>
            <w:r w:rsidR="009B2024">
              <w:rPr>
                <w:webHidden/>
              </w:rPr>
              <w:instrText xml:space="preserve"> PAGEREF _Toc165312802 \h </w:instrText>
            </w:r>
            <w:r w:rsidR="009B2024">
              <w:rPr>
                <w:webHidden/>
              </w:rPr>
            </w:r>
            <w:r w:rsidR="009B2024">
              <w:rPr>
                <w:webHidden/>
              </w:rPr>
              <w:fldChar w:fldCharType="separate"/>
            </w:r>
            <w:r w:rsidR="009B2024">
              <w:rPr>
                <w:webHidden/>
              </w:rPr>
              <w:t>15</w:t>
            </w:r>
            <w:r w:rsidR="009B2024">
              <w:rPr>
                <w:webHidden/>
              </w:rPr>
              <w:fldChar w:fldCharType="end"/>
            </w:r>
          </w:hyperlink>
        </w:p>
        <w:p w14:paraId="7BC51F5D" w14:textId="6DB44A6C" w:rsidR="009B2024" w:rsidRDefault="00000000">
          <w:pPr>
            <w:pStyle w:val="TDC1"/>
            <w:rPr>
              <w:rFonts w:asciiTheme="minorHAnsi" w:eastAsiaTheme="minorEastAsia" w:hAnsiTheme="minorHAnsi" w:cstheme="minorBidi"/>
              <w:b w:val="0"/>
              <w:caps w:val="0"/>
              <w:noProof/>
              <w:kern w:val="2"/>
              <w:sz w:val="24"/>
              <w:szCs w:val="24"/>
              <w:lang w:eastAsia="es-ES_tradnl"/>
              <w14:ligatures w14:val="standardContextual"/>
            </w:rPr>
          </w:pPr>
          <w:hyperlink w:anchor="_Toc165312803" w:history="1">
            <w:r w:rsidR="009B2024" w:rsidRPr="00F56860">
              <w:rPr>
                <w:rStyle w:val="Hipervnculo"/>
                <w:noProof/>
              </w:rPr>
              <w:t>6.</w:t>
            </w:r>
            <w:r w:rsidR="009B2024">
              <w:rPr>
                <w:rFonts w:asciiTheme="minorHAnsi" w:eastAsiaTheme="minorEastAsia" w:hAnsiTheme="minorHAnsi" w:cstheme="minorBidi"/>
                <w:b w:val="0"/>
                <w:caps w:val="0"/>
                <w:noProof/>
                <w:kern w:val="2"/>
                <w:sz w:val="24"/>
                <w:szCs w:val="24"/>
                <w:lang w:eastAsia="es-ES_tradnl"/>
                <w14:ligatures w14:val="standardContextual"/>
              </w:rPr>
              <w:tab/>
            </w:r>
            <w:r w:rsidR="009B2024" w:rsidRPr="00F56860">
              <w:rPr>
                <w:rStyle w:val="Hipervnculo"/>
                <w:noProof/>
              </w:rPr>
              <w:t>Hipótesis y restricciones</w:t>
            </w:r>
            <w:r w:rsidR="009B2024">
              <w:rPr>
                <w:noProof/>
                <w:webHidden/>
              </w:rPr>
              <w:tab/>
            </w:r>
            <w:r w:rsidR="009B2024">
              <w:rPr>
                <w:noProof/>
                <w:webHidden/>
              </w:rPr>
              <w:fldChar w:fldCharType="begin"/>
            </w:r>
            <w:r w:rsidR="009B2024">
              <w:rPr>
                <w:noProof/>
                <w:webHidden/>
              </w:rPr>
              <w:instrText xml:space="preserve"> PAGEREF _Toc165312803 \h </w:instrText>
            </w:r>
            <w:r w:rsidR="009B2024">
              <w:rPr>
                <w:noProof/>
                <w:webHidden/>
              </w:rPr>
            </w:r>
            <w:r w:rsidR="009B2024">
              <w:rPr>
                <w:noProof/>
                <w:webHidden/>
              </w:rPr>
              <w:fldChar w:fldCharType="separate"/>
            </w:r>
            <w:r w:rsidR="009B2024">
              <w:rPr>
                <w:noProof/>
                <w:webHidden/>
              </w:rPr>
              <w:t>16</w:t>
            </w:r>
            <w:r w:rsidR="009B2024">
              <w:rPr>
                <w:noProof/>
                <w:webHidden/>
              </w:rPr>
              <w:fldChar w:fldCharType="end"/>
            </w:r>
          </w:hyperlink>
        </w:p>
        <w:p w14:paraId="545122A7" w14:textId="09E083FA" w:rsidR="009B2024" w:rsidRDefault="00000000">
          <w:pPr>
            <w:pStyle w:val="TDC2"/>
            <w:rPr>
              <w:rFonts w:eastAsiaTheme="minorEastAsia" w:cstheme="minorBidi"/>
              <w:kern w:val="2"/>
              <w:sz w:val="24"/>
              <w:szCs w:val="24"/>
              <w:lang w:eastAsia="es-ES_tradnl"/>
              <w14:ligatures w14:val="standardContextual"/>
            </w:rPr>
          </w:pPr>
          <w:hyperlink w:anchor="_Toc165312805" w:history="1">
            <w:r w:rsidR="009B2024" w:rsidRPr="00F56860">
              <w:rPr>
                <w:rStyle w:val="Hipervnculo"/>
              </w:rPr>
              <w:t>6.1.</w:t>
            </w:r>
            <w:r w:rsidR="009B2024">
              <w:rPr>
                <w:rFonts w:eastAsiaTheme="minorEastAsia" w:cstheme="minorBidi"/>
                <w:kern w:val="2"/>
                <w:sz w:val="24"/>
                <w:szCs w:val="24"/>
                <w:lang w:eastAsia="es-ES_tradnl"/>
                <w14:ligatures w14:val="standardContextual"/>
              </w:rPr>
              <w:tab/>
            </w:r>
            <w:r w:rsidR="009B2024" w:rsidRPr="00F56860">
              <w:rPr>
                <w:rStyle w:val="Hipervnculo"/>
              </w:rPr>
              <w:t>Hipótesis</w:t>
            </w:r>
            <w:r w:rsidR="009B2024">
              <w:rPr>
                <w:webHidden/>
              </w:rPr>
              <w:tab/>
            </w:r>
            <w:r w:rsidR="009B2024">
              <w:rPr>
                <w:webHidden/>
              </w:rPr>
              <w:fldChar w:fldCharType="begin"/>
            </w:r>
            <w:r w:rsidR="009B2024">
              <w:rPr>
                <w:webHidden/>
              </w:rPr>
              <w:instrText xml:space="preserve"> PAGEREF _Toc165312805 \h </w:instrText>
            </w:r>
            <w:r w:rsidR="009B2024">
              <w:rPr>
                <w:webHidden/>
              </w:rPr>
            </w:r>
            <w:r w:rsidR="009B2024">
              <w:rPr>
                <w:webHidden/>
              </w:rPr>
              <w:fldChar w:fldCharType="separate"/>
            </w:r>
            <w:r w:rsidR="009B2024">
              <w:rPr>
                <w:webHidden/>
              </w:rPr>
              <w:t>16</w:t>
            </w:r>
            <w:r w:rsidR="009B2024">
              <w:rPr>
                <w:webHidden/>
              </w:rPr>
              <w:fldChar w:fldCharType="end"/>
            </w:r>
          </w:hyperlink>
        </w:p>
        <w:p w14:paraId="47AB41DA" w14:textId="38CA975F" w:rsidR="009B2024" w:rsidRDefault="00000000">
          <w:pPr>
            <w:pStyle w:val="TDC2"/>
            <w:rPr>
              <w:rFonts w:eastAsiaTheme="minorEastAsia" w:cstheme="minorBidi"/>
              <w:kern w:val="2"/>
              <w:sz w:val="24"/>
              <w:szCs w:val="24"/>
              <w:lang w:eastAsia="es-ES_tradnl"/>
              <w14:ligatures w14:val="standardContextual"/>
            </w:rPr>
          </w:pPr>
          <w:hyperlink w:anchor="_Toc165312806" w:history="1">
            <w:r w:rsidR="009B2024" w:rsidRPr="00F56860">
              <w:rPr>
                <w:rStyle w:val="Hipervnculo"/>
              </w:rPr>
              <w:t>6.2.</w:t>
            </w:r>
            <w:r w:rsidR="009B2024">
              <w:rPr>
                <w:rFonts w:eastAsiaTheme="minorEastAsia" w:cstheme="minorBidi"/>
                <w:kern w:val="2"/>
                <w:sz w:val="24"/>
                <w:szCs w:val="24"/>
                <w:lang w:eastAsia="es-ES_tradnl"/>
                <w14:ligatures w14:val="standardContextual"/>
              </w:rPr>
              <w:tab/>
            </w:r>
            <w:r w:rsidR="009B2024" w:rsidRPr="00F56860">
              <w:rPr>
                <w:rStyle w:val="Hipervnculo"/>
              </w:rPr>
              <w:t>Restricciones</w:t>
            </w:r>
            <w:r w:rsidR="009B2024">
              <w:rPr>
                <w:webHidden/>
              </w:rPr>
              <w:tab/>
            </w:r>
            <w:r w:rsidR="009B2024">
              <w:rPr>
                <w:webHidden/>
              </w:rPr>
              <w:fldChar w:fldCharType="begin"/>
            </w:r>
            <w:r w:rsidR="009B2024">
              <w:rPr>
                <w:webHidden/>
              </w:rPr>
              <w:instrText xml:space="preserve"> PAGEREF _Toc165312806 \h </w:instrText>
            </w:r>
            <w:r w:rsidR="009B2024">
              <w:rPr>
                <w:webHidden/>
              </w:rPr>
            </w:r>
            <w:r w:rsidR="009B2024">
              <w:rPr>
                <w:webHidden/>
              </w:rPr>
              <w:fldChar w:fldCharType="separate"/>
            </w:r>
            <w:r w:rsidR="009B2024">
              <w:rPr>
                <w:webHidden/>
              </w:rPr>
              <w:t>16</w:t>
            </w:r>
            <w:r w:rsidR="009B2024">
              <w:rPr>
                <w:webHidden/>
              </w:rPr>
              <w:fldChar w:fldCharType="end"/>
            </w:r>
          </w:hyperlink>
        </w:p>
        <w:p w14:paraId="100A123A" w14:textId="6C21DA8A" w:rsidR="009B2024" w:rsidRDefault="00000000">
          <w:pPr>
            <w:pStyle w:val="TDC1"/>
            <w:rPr>
              <w:rFonts w:asciiTheme="minorHAnsi" w:eastAsiaTheme="minorEastAsia" w:hAnsiTheme="minorHAnsi" w:cstheme="minorBidi"/>
              <w:b w:val="0"/>
              <w:caps w:val="0"/>
              <w:noProof/>
              <w:kern w:val="2"/>
              <w:sz w:val="24"/>
              <w:szCs w:val="24"/>
              <w:lang w:eastAsia="es-ES_tradnl"/>
              <w14:ligatures w14:val="standardContextual"/>
            </w:rPr>
          </w:pPr>
          <w:hyperlink w:anchor="_Toc165312807" w:history="1">
            <w:r w:rsidR="009B2024" w:rsidRPr="00F56860">
              <w:rPr>
                <w:rStyle w:val="Hipervnculo"/>
                <w:rFonts w:eastAsia="Segoe UI"/>
                <w:noProof/>
              </w:rPr>
              <w:t>7.</w:t>
            </w:r>
            <w:r w:rsidR="009B2024">
              <w:rPr>
                <w:rFonts w:asciiTheme="minorHAnsi" w:eastAsiaTheme="minorEastAsia" w:hAnsiTheme="minorHAnsi" w:cstheme="minorBidi"/>
                <w:b w:val="0"/>
                <w:caps w:val="0"/>
                <w:noProof/>
                <w:kern w:val="2"/>
                <w:sz w:val="24"/>
                <w:szCs w:val="24"/>
                <w:lang w:eastAsia="es-ES_tradnl"/>
                <w14:ligatures w14:val="standardContextual"/>
              </w:rPr>
              <w:tab/>
            </w:r>
            <w:r w:rsidR="009B2024" w:rsidRPr="00F56860">
              <w:rPr>
                <w:rStyle w:val="Hipervnculo"/>
                <w:noProof/>
              </w:rPr>
              <w:t>Valoración de alternativas</w:t>
            </w:r>
            <w:r w:rsidR="009B2024">
              <w:rPr>
                <w:noProof/>
                <w:webHidden/>
              </w:rPr>
              <w:tab/>
            </w:r>
            <w:r w:rsidR="009B2024">
              <w:rPr>
                <w:noProof/>
                <w:webHidden/>
              </w:rPr>
              <w:fldChar w:fldCharType="begin"/>
            </w:r>
            <w:r w:rsidR="009B2024">
              <w:rPr>
                <w:noProof/>
                <w:webHidden/>
              </w:rPr>
              <w:instrText xml:space="preserve"> PAGEREF _Toc165312807 \h </w:instrText>
            </w:r>
            <w:r w:rsidR="009B2024">
              <w:rPr>
                <w:noProof/>
                <w:webHidden/>
              </w:rPr>
            </w:r>
            <w:r w:rsidR="009B2024">
              <w:rPr>
                <w:noProof/>
                <w:webHidden/>
              </w:rPr>
              <w:fldChar w:fldCharType="separate"/>
            </w:r>
            <w:r w:rsidR="009B2024">
              <w:rPr>
                <w:noProof/>
                <w:webHidden/>
              </w:rPr>
              <w:t>17</w:t>
            </w:r>
            <w:r w:rsidR="009B2024">
              <w:rPr>
                <w:noProof/>
                <w:webHidden/>
              </w:rPr>
              <w:fldChar w:fldCharType="end"/>
            </w:r>
          </w:hyperlink>
        </w:p>
        <w:p w14:paraId="6D6A003A" w14:textId="0A46154C" w:rsidR="009B2024" w:rsidRDefault="00000000">
          <w:pPr>
            <w:pStyle w:val="TDC2"/>
            <w:rPr>
              <w:rFonts w:eastAsiaTheme="minorEastAsia" w:cstheme="minorBidi"/>
              <w:kern w:val="2"/>
              <w:sz w:val="24"/>
              <w:szCs w:val="24"/>
              <w:lang w:eastAsia="es-ES_tradnl"/>
              <w14:ligatures w14:val="standardContextual"/>
            </w:rPr>
          </w:pPr>
          <w:hyperlink w:anchor="_Toc165312809" w:history="1">
            <w:r w:rsidR="009B2024" w:rsidRPr="00F56860">
              <w:rPr>
                <w:rStyle w:val="Hipervnculo"/>
              </w:rPr>
              <w:t>7.1.</w:t>
            </w:r>
            <w:r w:rsidR="009B2024">
              <w:rPr>
                <w:rFonts w:eastAsiaTheme="minorEastAsia" w:cstheme="minorBidi"/>
                <w:kern w:val="2"/>
                <w:sz w:val="24"/>
                <w:szCs w:val="24"/>
                <w:lang w:eastAsia="es-ES_tradnl"/>
                <w14:ligatures w14:val="standardContextual"/>
              </w:rPr>
              <w:tab/>
            </w:r>
            <w:r w:rsidR="009B2024" w:rsidRPr="00F56860">
              <w:rPr>
                <w:rStyle w:val="Hipervnculo"/>
              </w:rPr>
              <w:t>Entrada y salida del garaje</w:t>
            </w:r>
            <w:r w:rsidR="009B2024">
              <w:rPr>
                <w:webHidden/>
              </w:rPr>
              <w:tab/>
            </w:r>
            <w:r w:rsidR="009B2024">
              <w:rPr>
                <w:webHidden/>
              </w:rPr>
              <w:fldChar w:fldCharType="begin"/>
            </w:r>
            <w:r w:rsidR="009B2024">
              <w:rPr>
                <w:webHidden/>
              </w:rPr>
              <w:instrText xml:space="preserve"> PAGEREF _Toc165312809 \h </w:instrText>
            </w:r>
            <w:r w:rsidR="009B2024">
              <w:rPr>
                <w:webHidden/>
              </w:rPr>
            </w:r>
            <w:r w:rsidR="009B2024">
              <w:rPr>
                <w:webHidden/>
              </w:rPr>
              <w:fldChar w:fldCharType="separate"/>
            </w:r>
            <w:r w:rsidR="009B2024">
              <w:rPr>
                <w:webHidden/>
              </w:rPr>
              <w:t>17</w:t>
            </w:r>
            <w:r w:rsidR="009B2024">
              <w:rPr>
                <w:webHidden/>
              </w:rPr>
              <w:fldChar w:fldCharType="end"/>
            </w:r>
          </w:hyperlink>
        </w:p>
        <w:p w14:paraId="1697A403" w14:textId="2F932A45" w:rsidR="009B2024" w:rsidRDefault="00000000">
          <w:pPr>
            <w:pStyle w:val="TDC3"/>
            <w:rPr>
              <w:rFonts w:eastAsiaTheme="minorEastAsia" w:cstheme="minorBidi"/>
              <w:noProof/>
              <w:kern w:val="2"/>
              <w:sz w:val="24"/>
              <w:szCs w:val="24"/>
              <w:lang w:eastAsia="es-ES_tradnl"/>
              <w14:ligatures w14:val="standardContextual"/>
            </w:rPr>
          </w:pPr>
          <w:hyperlink w:anchor="_Toc165312810" w:history="1">
            <w:r w:rsidR="009B2024" w:rsidRPr="00F56860">
              <w:rPr>
                <w:rStyle w:val="Hipervnculo"/>
                <w:noProof/>
              </w:rPr>
              <w:t>7.1.1.</w:t>
            </w:r>
            <w:r w:rsidR="009B2024">
              <w:rPr>
                <w:rFonts w:eastAsiaTheme="minorEastAsia" w:cstheme="minorBidi"/>
                <w:noProof/>
                <w:kern w:val="2"/>
                <w:sz w:val="24"/>
                <w:szCs w:val="24"/>
                <w:lang w:eastAsia="es-ES_tradnl"/>
                <w14:ligatures w14:val="standardContextual"/>
              </w:rPr>
              <w:tab/>
            </w:r>
            <w:r w:rsidR="009B2024" w:rsidRPr="00F56860">
              <w:rPr>
                <w:rStyle w:val="Hipervnculo"/>
                <w:noProof/>
              </w:rPr>
              <w:t>Alternativas planteadas</w:t>
            </w:r>
            <w:r w:rsidR="009B2024">
              <w:rPr>
                <w:noProof/>
                <w:webHidden/>
              </w:rPr>
              <w:tab/>
            </w:r>
            <w:r w:rsidR="009B2024">
              <w:rPr>
                <w:noProof/>
                <w:webHidden/>
              </w:rPr>
              <w:fldChar w:fldCharType="begin"/>
            </w:r>
            <w:r w:rsidR="009B2024">
              <w:rPr>
                <w:noProof/>
                <w:webHidden/>
              </w:rPr>
              <w:instrText xml:space="preserve"> PAGEREF _Toc165312810 \h </w:instrText>
            </w:r>
            <w:r w:rsidR="009B2024">
              <w:rPr>
                <w:noProof/>
                <w:webHidden/>
              </w:rPr>
            </w:r>
            <w:r w:rsidR="009B2024">
              <w:rPr>
                <w:noProof/>
                <w:webHidden/>
              </w:rPr>
              <w:fldChar w:fldCharType="separate"/>
            </w:r>
            <w:r w:rsidR="009B2024">
              <w:rPr>
                <w:noProof/>
                <w:webHidden/>
              </w:rPr>
              <w:t>17</w:t>
            </w:r>
            <w:r w:rsidR="009B2024">
              <w:rPr>
                <w:noProof/>
                <w:webHidden/>
              </w:rPr>
              <w:fldChar w:fldCharType="end"/>
            </w:r>
          </w:hyperlink>
        </w:p>
        <w:p w14:paraId="527BD2FE" w14:textId="5D615080" w:rsidR="009B2024" w:rsidRDefault="00000000">
          <w:pPr>
            <w:pStyle w:val="TDC3"/>
            <w:rPr>
              <w:rFonts w:eastAsiaTheme="minorEastAsia" w:cstheme="minorBidi"/>
              <w:noProof/>
              <w:kern w:val="2"/>
              <w:sz w:val="24"/>
              <w:szCs w:val="24"/>
              <w:lang w:eastAsia="es-ES_tradnl"/>
              <w14:ligatures w14:val="standardContextual"/>
            </w:rPr>
          </w:pPr>
          <w:hyperlink w:anchor="_Toc165312811" w:history="1">
            <w:r w:rsidR="009B2024" w:rsidRPr="00F56860">
              <w:rPr>
                <w:rStyle w:val="Hipervnculo"/>
                <w:noProof/>
              </w:rPr>
              <w:t>7.1.2.</w:t>
            </w:r>
            <w:r w:rsidR="009B2024">
              <w:rPr>
                <w:rFonts w:eastAsiaTheme="minorEastAsia" w:cstheme="minorBidi"/>
                <w:noProof/>
                <w:kern w:val="2"/>
                <w:sz w:val="24"/>
                <w:szCs w:val="24"/>
                <w:lang w:eastAsia="es-ES_tradnl"/>
                <w14:ligatures w14:val="standardContextual"/>
              </w:rPr>
              <w:tab/>
            </w:r>
            <w:r w:rsidR="009B2024" w:rsidRPr="00F56860">
              <w:rPr>
                <w:rStyle w:val="Hipervnculo"/>
                <w:noProof/>
              </w:rPr>
              <w:t>Alternativa decidida: Sistema de apertura inalámbrica</w:t>
            </w:r>
            <w:r w:rsidR="009B2024">
              <w:rPr>
                <w:noProof/>
                <w:webHidden/>
              </w:rPr>
              <w:tab/>
            </w:r>
            <w:r w:rsidR="009B2024">
              <w:rPr>
                <w:noProof/>
                <w:webHidden/>
              </w:rPr>
              <w:fldChar w:fldCharType="begin"/>
            </w:r>
            <w:r w:rsidR="009B2024">
              <w:rPr>
                <w:noProof/>
                <w:webHidden/>
              </w:rPr>
              <w:instrText xml:space="preserve"> PAGEREF _Toc165312811 \h </w:instrText>
            </w:r>
            <w:r w:rsidR="009B2024">
              <w:rPr>
                <w:noProof/>
                <w:webHidden/>
              </w:rPr>
            </w:r>
            <w:r w:rsidR="009B2024">
              <w:rPr>
                <w:noProof/>
                <w:webHidden/>
              </w:rPr>
              <w:fldChar w:fldCharType="separate"/>
            </w:r>
            <w:r w:rsidR="009B2024">
              <w:rPr>
                <w:noProof/>
                <w:webHidden/>
              </w:rPr>
              <w:t>19</w:t>
            </w:r>
            <w:r w:rsidR="009B2024">
              <w:rPr>
                <w:noProof/>
                <w:webHidden/>
              </w:rPr>
              <w:fldChar w:fldCharType="end"/>
            </w:r>
          </w:hyperlink>
        </w:p>
        <w:p w14:paraId="735A342F" w14:textId="38161890" w:rsidR="009B2024" w:rsidRDefault="00000000">
          <w:pPr>
            <w:pStyle w:val="TDC2"/>
            <w:rPr>
              <w:rFonts w:eastAsiaTheme="minorEastAsia" w:cstheme="minorBidi"/>
              <w:kern w:val="2"/>
              <w:sz w:val="24"/>
              <w:szCs w:val="24"/>
              <w:lang w:eastAsia="es-ES_tradnl"/>
              <w14:ligatures w14:val="standardContextual"/>
            </w:rPr>
          </w:pPr>
          <w:hyperlink w:anchor="_Toc165312812" w:history="1">
            <w:r w:rsidR="009B2024" w:rsidRPr="00F56860">
              <w:rPr>
                <w:rStyle w:val="Hipervnculo"/>
              </w:rPr>
              <w:t>7.2.</w:t>
            </w:r>
            <w:r w:rsidR="009B2024">
              <w:rPr>
                <w:rFonts w:eastAsiaTheme="minorEastAsia" w:cstheme="minorBidi"/>
                <w:kern w:val="2"/>
                <w:sz w:val="24"/>
                <w:szCs w:val="24"/>
                <w:lang w:eastAsia="es-ES_tradnl"/>
                <w14:ligatures w14:val="standardContextual"/>
              </w:rPr>
              <w:tab/>
            </w:r>
            <w:r w:rsidR="009B2024" w:rsidRPr="00F56860">
              <w:rPr>
                <w:rStyle w:val="Hipervnculo"/>
              </w:rPr>
              <w:t>Puntos de carga</w:t>
            </w:r>
            <w:r w:rsidR="009B2024">
              <w:rPr>
                <w:webHidden/>
              </w:rPr>
              <w:tab/>
            </w:r>
            <w:r w:rsidR="009B2024">
              <w:rPr>
                <w:webHidden/>
              </w:rPr>
              <w:fldChar w:fldCharType="begin"/>
            </w:r>
            <w:r w:rsidR="009B2024">
              <w:rPr>
                <w:webHidden/>
              </w:rPr>
              <w:instrText xml:space="preserve"> PAGEREF _Toc165312812 \h </w:instrText>
            </w:r>
            <w:r w:rsidR="009B2024">
              <w:rPr>
                <w:webHidden/>
              </w:rPr>
            </w:r>
            <w:r w:rsidR="009B2024">
              <w:rPr>
                <w:webHidden/>
              </w:rPr>
              <w:fldChar w:fldCharType="separate"/>
            </w:r>
            <w:r w:rsidR="009B2024">
              <w:rPr>
                <w:webHidden/>
              </w:rPr>
              <w:t>19</w:t>
            </w:r>
            <w:r w:rsidR="009B2024">
              <w:rPr>
                <w:webHidden/>
              </w:rPr>
              <w:fldChar w:fldCharType="end"/>
            </w:r>
          </w:hyperlink>
        </w:p>
        <w:p w14:paraId="6690EE13" w14:textId="7AF21CC3" w:rsidR="009B2024" w:rsidRDefault="00000000">
          <w:pPr>
            <w:pStyle w:val="TDC3"/>
            <w:rPr>
              <w:rFonts w:eastAsiaTheme="minorEastAsia" w:cstheme="minorBidi"/>
              <w:noProof/>
              <w:kern w:val="2"/>
              <w:sz w:val="24"/>
              <w:szCs w:val="24"/>
              <w:lang w:eastAsia="es-ES_tradnl"/>
              <w14:ligatures w14:val="standardContextual"/>
            </w:rPr>
          </w:pPr>
          <w:hyperlink w:anchor="_Toc165312813" w:history="1">
            <w:r w:rsidR="009B2024" w:rsidRPr="00F56860">
              <w:rPr>
                <w:rStyle w:val="Hipervnculo"/>
                <w:noProof/>
              </w:rPr>
              <w:t>7.2.1.</w:t>
            </w:r>
            <w:r w:rsidR="009B2024">
              <w:rPr>
                <w:rFonts w:eastAsiaTheme="minorEastAsia" w:cstheme="minorBidi"/>
                <w:noProof/>
                <w:kern w:val="2"/>
                <w:sz w:val="24"/>
                <w:szCs w:val="24"/>
                <w:lang w:eastAsia="es-ES_tradnl"/>
                <w14:ligatures w14:val="standardContextual"/>
              </w:rPr>
              <w:tab/>
            </w:r>
            <w:r w:rsidR="009B2024" w:rsidRPr="00F56860">
              <w:rPr>
                <w:rStyle w:val="Hipervnculo"/>
                <w:noProof/>
              </w:rPr>
              <w:t>Alternativas planteadas</w:t>
            </w:r>
            <w:r w:rsidR="009B2024">
              <w:rPr>
                <w:noProof/>
                <w:webHidden/>
              </w:rPr>
              <w:tab/>
            </w:r>
            <w:r w:rsidR="009B2024">
              <w:rPr>
                <w:noProof/>
                <w:webHidden/>
              </w:rPr>
              <w:fldChar w:fldCharType="begin"/>
            </w:r>
            <w:r w:rsidR="009B2024">
              <w:rPr>
                <w:noProof/>
                <w:webHidden/>
              </w:rPr>
              <w:instrText xml:space="preserve"> PAGEREF _Toc165312813 \h </w:instrText>
            </w:r>
            <w:r w:rsidR="009B2024">
              <w:rPr>
                <w:noProof/>
                <w:webHidden/>
              </w:rPr>
            </w:r>
            <w:r w:rsidR="009B2024">
              <w:rPr>
                <w:noProof/>
                <w:webHidden/>
              </w:rPr>
              <w:fldChar w:fldCharType="separate"/>
            </w:r>
            <w:r w:rsidR="009B2024">
              <w:rPr>
                <w:noProof/>
                <w:webHidden/>
              </w:rPr>
              <w:t>19</w:t>
            </w:r>
            <w:r w:rsidR="009B2024">
              <w:rPr>
                <w:noProof/>
                <w:webHidden/>
              </w:rPr>
              <w:fldChar w:fldCharType="end"/>
            </w:r>
          </w:hyperlink>
        </w:p>
        <w:p w14:paraId="610A4A9B" w14:textId="1BDB0DA8" w:rsidR="009B2024" w:rsidRDefault="00000000">
          <w:pPr>
            <w:pStyle w:val="TDC3"/>
            <w:rPr>
              <w:rFonts w:eastAsiaTheme="minorEastAsia" w:cstheme="minorBidi"/>
              <w:noProof/>
              <w:kern w:val="2"/>
              <w:sz w:val="24"/>
              <w:szCs w:val="24"/>
              <w:lang w:eastAsia="es-ES_tradnl"/>
              <w14:ligatures w14:val="standardContextual"/>
            </w:rPr>
          </w:pPr>
          <w:hyperlink w:anchor="_Toc165312814" w:history="1">
            <w:r w:rsidR="009B2024" w:rsidRPr="00F56860">
              <w:rPr>
                <w:rStyle w:val="Hipervnculo"/>
                <w:noProof/>
              </w:rPr>
              <w:t>7.2.2.</w:t>
            </w:r>
            <w:r w:rsidR="009B2024">
              <w:rPr>
                <w:rFonts w:eastAsiaTheme="minorEastAsia" w:cstheme="minorBidi"/>
                <w:noProof/>
                <w:kern w:val="2"/>
                <w:sz w:val="24"/>
                <w:szCs w:val="24"/>
                <w:lang w:eastAsia="es-ES_tradnl"/>
                <w14:ligatures w14:val="standardContextual"/>
              </w:rPr>
              <w:tab/>
            </w:r>
            <w:r w:rsidR="009B2024" w:rsidRPr="00F56860">
              <w:rPr>
                <w:rStyle w:val="Hipervnculo"/>
                <w:noProof/>
              </w:rPr>
              <w:t>Alternativa decidida: Medidores de carga</w:t>
            </w:r>
            <w:r w:rsidR="009B2024">
              <w:rPr>
                <w:noProof/>
                <w:webHidden/>
              </w:rPr>
              <w:tab/>
            </w:r>
            <w:r w:rsidR="009B2024">
              <w:rPr>
                <w:noProof/>
                <w:webHidden/>
              </w:rPr>
              <w:fldChar w:fldCharType="begin"/>
            </w:r>
            <w:r w:rsidR="009B2024">
              <w:rPr>
                <w:noProof/>
                <w:webHidden/>
              </w:rPr>
              <w:instrText xml:space="preserve"> PAGEREF _Toc165312814 \h </w:instrText>
            </w:r>
            <w:r w:rsidR="009B2024">
              <w:rPr>
                <w:noProof/>
                <w:webHidden/>
              </w:rPr>
            </w:r>
            <w:r w:rsidR="009B2024">
              <w:rPr>
                <w:noProof/>
                <w:webHidden/>
              </w:rPr>
              <w:fldChar w:fldCharType="separate"/>
            </w:r>
            <w:r w:rsidR="009B2024">
              <w:rPr>
                <w:noProof/>
                <w:webHidden/>
              </w:rPr>
              <w:t>21</w:t>
            </w:r>
            <w:r w:rsidR="009B2024">
              <w:rPr>
                <w:noProof/>
                <w:webHidden/>
              </w:rPr>
              <w:fldChar w:fldCharType="end"/>
            </w:r>
          </w:hyperlink>
        </w:p>
        <w:p w14:paraId="62DD183D" w14:textId="18286655" w:rsidR="009B2024" w:rsidRDefault="00000000">
          <w:pPr>
            <w:pStyle w:val="TDC2"/>
            <w:rPr>
              <w:rFonts w:eastAsiaTheme="minorEastAsia" w:cstheme="minorBidi"/>
              <w:kern w:val="2"/>
              <w:sz w:val="24"/>
              <w:szCs w:val="24"/>
              <w:lang w:eastAsia="es-ES_tradnl"/>
              <w14:ligatures w14:val="standardContextual"/>
            </w:rPr>
          </w:pPr>
          <w:hyperlink w:anchor="_Toc165312815" w:history="1">
            <w:r w:rsidR="009B2024" w:rsidRPr="00F56860">
              <w:rPr>
                <w:rStyle w:val="Hipervnculo"/>
              </w:rPr>
              <w:t>7.3.</w:t>
            </w:r>
            <w:r w:rsidR="009B2024">
              <w:rPr>
                <w:rFonts w:eastAsiaTheme="minorEastAsia" w:cstheme="minorBidi"/>
                <w:kern w:val="2"/>
                <w:sz w:val="24"/>
                <w:szCs w:val="24"/>
                <w:lang w:eastAsia="es-ES_tradnl"/>
                <w14:ligatures w14:val="standardContextual"/>
              </w:rPr>
              <w:tab/>
            </w:r>
            <w:r w:rsidR="009B2024" w:rsidRPr="00F56860">
              <w:rPr>
                <w:rStyle w:val="Hipervnculo"/>
              </w:rPr>
              <w:t>Infraestructura tecnológica</w:t>
            </w:r>
            <w:r w:rsidR="009B2024">
              <w:rPr>
                <w:webHidden/>
              </w:rPr>
              <w:tab/>
            </w:r>
            <w:r w:rsidR="009B2024">
              <w:rPr>
                <w:webHidden/>
              </w:rPr>
              <w:fldChar w:fldCharType="begin"/>
            </w:r>
            <w:r w:rsidR="009B2024">
              <w:rPr>
                <w:webHidden/>
              </w:rPr>
              <w:instrText xml:space="preserve"> PAGEREF _Toc165312815 \h </w:instrText>
            </w:r>
            <w:r w:rsidR="009B2024">
              <w:rPr>
                <w:webHidden/>
              </w:rPr>
            </w:r>
            <w:r w:rsidR="009B2024">
              <w:rPr>
                <w:webHidden/>
              </w:rPr>
              <w:fldChar w:fldCharType="separate"/>
            </w:r>
            <w:r w:rsidR="009B2024">
              <w:rPr>
                <w:webHidden/>
              </w:rPr>
              <w:t>22</w:t>
            </w:r>
            <w:r w:rsidR="009B2024">
              <w:rPr>
                <w:webHidden/>
              </w:rPr>
              <w:fldChar w:fldCharType="end"/>
            </w:r>
          </w:hyperlink>
        </w:p>
        <w:p w14:paraId="56F7C6A2" w14:textId="74E4FE25" w:rsidR="009B2024" w:rsidRDefault="00000000">
          <w:pPr>
            <w:pStyle w:val="TDC3"/>
            <w:rPr>
              <w:rFonts w:eastAsiaTheme="minorEastAsia" w:cstheme="minorBidi"/>
              <w:noProof/>
              <w:kern w:val="2"/>
              <w:sz w:val="24"/>
              <w:szCs w:val="24"/>
              <w:lang w:eastAsia="es-ES_tradnl"/>
              <w14:ligatures w14:val="standardContextual"/>
            </w:rPr>
          </w:pPr>
          <w:hyperlink w:anchor="_Toc165312816" w:history="1">
            <w:r w:rsidR="009B2024" w:rsidRPr="00F56860">
              <w:rPr>
                <w:rStyle w:val="Hipervnculo"/>
                <w:noProof/>
              </w:rPr>
              <w:t>7.3.1.</w:t>
            </w:r>
            <w:r w:rsidR="009B2024">
              <w:rPr>
                <w:rFonts w:eastAsiaTheme="minorEastAsia" w:cstheme="minorBidi"/>
                <w:noProof/>
                <w:kern w:val="2"/>
                <w:sz w:val="24"/>
                <w:szCs w:val="24"/>
                <w:lang w:eastAsia="es-ES_tradnl"/>
                <w14:ligatures w14:val="standardContextual"/>
              </w:rPr>
              <w:tab/>
            </w:r>
            <w:r w:rsidR="009B2024" w:rsidRPr="00F56860">
              <w:rPr>
                <w:rStyle w:val="Hipervnculo"/>
                <w:noProof/>
              </w:rPr>
              <w:t>Alternativas planteadas</w:t>
            </w:r>
            <w:r w:rsidR="009B2024">
              <w:rPr>
                <w:noProof/>
                <w:webHidden/>
              </w:rPr>
              <w:tab/>
            </w:r>
            <w:r w:rsidR="009B2024">
              <w:rPr>
                <w:noProof/>
                <w:webHidden/>
              </w:rPr>
              <w:fldChar w:fldCharType="begin"/>
            </w:r>
            <w:r w:rsidR="009B2024">
              <w:rPr>
                <w:noProof/>
                <w:webHidden/>
              </w:rPr>
              <w:instrText xml:space="preserve"> PAGEREF _Toc165312816 \h </w:instrText>
            </w:r>
            <w:r w:rsidR="009B2024">
              <w:rPr>
                <w:noProof/>
                <w:webHidden/>
              </w:rPr>
            </w:r>
            <w:r w:rsidR="009B2024">
              <w:rPr>
                <w:noProof/>
                <w:webHidden/>
              </w:rPr>
              <w:fldChar w:fldCharType="separate"/>
            </w:r>
            <w:r w:rsidR="009B2024">
              <w:rPr>
                <w:noProof/>
                <w:webHidden/>
              </w:rPr>
              <w:t>22</w:t>
            </w:r>
            <w:r w:rsidR="009B2024">
              <w:rPr>
                <w:noProof/>
                <w:webHidden/>
              </w:rPr>
              <w:fldChar w:fldCharType="end"/>
            </w:r>
          </w:hyperlink>
        </w:p>
        <w:p w14:paraId="7A8C12F5" w14:textId="488EC362" w:rsidR="009B2024" w:rsidRDefault="00000000">
          <w:pPr>
            <w:pStyle w:val="TDC3"/>
            <w:rPr>
              <w:rFonts w:eastAsiaTheme="minorEastAsia" w:cstheme="minorBidi"/>
              <w:noProof/>
              <w:kern w:val="2"/>
              <w:sz w:val="24"/>
              <w:szCs w:val="24"/>
              <w:lang w:eastAsia="es-ES_tradnl"/>
              <w14:ligatures w14:val="standardContextual"/>
            </w:rPr>
          </w:pPr>
          <w:hyperlink w:anchor="_Toc165312817" w:history="1">
            <w:r w:rsidR="009B2024" w:rsidRPr="00F56860">
              <w:rPr>
                <w:rStyle w:val="Hipervnculo"/>
                <w:noProof/>
              </w:rPr>
              <w:t>7.3.2.</w:t>
            </w:r>
            <w:r w:rsidR="009B2024">
              <w:rPr>
                <w:rFonts w:eastAsiaTheme="minorEastAsia" w:cstheme="minorBidi"/>
                <w:noProof/>
                <w:kern w:val="2"/>
                <w:sz w:val="24"/>
                <w:szCs w:val="24"/>
                <w:lang w:eastAsia="es-ES_tradnl"/>
                <w14:ligatures w14:val="standardContextual"/>
              </w:rPr>
              <w:tab/>
            </w:r>
            <w:r w:rsidR="009B2024" w:rsidRPr="00F56860">
              <w:rPr>
                <w:rStyle w:val="Hipervnculo"/>
                <w:noProof/>
              </w:rPr>
              <w:t>Alternativa decidida: Servidores cloud</w:t>
            </w:r>
            <w:r w:rsidR="009B2024">
              <w:rPr>
                <w:noProof/>
                <w:webHidden/>
              </w:rPr>
              <w:tab/>
            </w:r>
            <w:r w:rsidR="009B2024">
              <w:rPr>
                <w:noProof/>
                <w:webHidden/>
              </w:rPr>
              <w:fldChar w:fldCharType="begin"/>
            </w:r>
            <w:r w:rsidR="009B2024">
              <w:rPr>
                <w:noProof/>
                <w:webHidden/>
              </w:rPr>
              <w:instrText xml:space="preserve"> PAGEREF _Toc165312817 \h </w:instrText>
            </w:r>
            <w:r w:rsidR="009B2024">
              <w:rPr>
                <w:noProof/>
                <w:webHidden/>
              </w:rPr>
            </w:r>
            <w:r w:rsidR="009B2024">
              <w:rPr>
                <w:noProof/>
                <w:webHidden/>
              </w:rPr>
              <w:fldChar w:fldCharType="separate"/>
            </w:r>
            <w:r w:rsidR="009B2024">
              <w:rPr>
                <w:noProof/>
                <w:webHidden/>
              </w:rPr>
              <w:t>23</w:t>
            </w:r>
            <w:r w:rsidR="009B2024">
              <w:rPr>
                <w:noProof/>
                <w:webHidden/>
              </w:rPr>
              <w:fldChar w:fldCharType="end"/>
            </w:r>
          </w:hyperlink>
        </w:p>
        <w:p w14:paraId="6AC04699" w14:textId="4977FD0A" w:rsidR="009B2024" w:rsidRDefault="00000000">
          <w:pPr>
            <w:pStyle w:val="TDC2"/>
            <w:rPr>
              <w:rFonts w:eastAsiaTheme="minorEastAsia" w:cstheme="minorBidi"/>
              <w:kern w:val="2"/>
              <w:sz w:val="24"/>
              <w:szCs w:val="24"/>
              <w:lang w:eastAsia="es-ES_tradnl"/>
              <w14:ligatures w14:val="standardContextual"/>
            </w:rPr>
          </w:pPr>
          <w:hyperlink w:anchor="_Toc165312827" w:history="1">
            <w:r w:rsidR="009B2024" w:rsidRPr="00F56860">
              <w:rPr>
                <w:rStyle w:val="Hipervnculo"/>
              </w:rPr>
              <w:t>7.4.</w:t>
            </w:r>
            <w:r w:rsidR="009B2024">
              <w:rPr>
                <w:rFonts w:eastAsiaTheme="minorEastAsia" w:cstheme="minorBidi"/>
                <w:kern w:val="2"/>
                <w:sz w:val="24"/>
                <w:szCs w:val="24"/>
                <w:lang w:eastAsia="es-ES_tradnl"/>
                <w14:ligatures w14:val="standardContextual"/>
              </w:rPr>
              <w:tab/>
            </w:r>
            <w:r w:rsidR="009B2024" w:rsidRPr="00F56860">
              <w:rPr>
                <w:rStyle w:val="Hipervnculo"/>
              </w:rPr>
              <w:t>Comunicación de dispositivos locales</w:t>
            </w:r>
            <w:r w:rsidR="009B2024">
              <w:rPr>
                <w:webHidden/>
              </w:rPr>
              <w:tab/>
            </w:r>
            <w:r w:rsidR="009B2024">
              <w:rPr>
                <w:webHidden/>
              </w:rPr>
              <w:fldChar w:fldCharType="begin"/>
            </w:r>
            <w:r w:rsidR="009B2024">
              <w:rPr>
                <w:webHidden/>
              </w:rPr>
              <w:instrText xml:space="preserve"> PAGEREF _Toc165312827 \h </w:instrText>
            </w:r>
            <w:r w:rsidR="009B2024">
              <w:rPr>
                <w:webHidden/>
              </w:rPr>
            </w:r>
            <w:r w:rsidR="009B2024">
              <w:rPr>
                <w:webHidden/>
              </w:rPr>
              <w:fldChar w:fldCharType="separate"/>
            </w:r>
            <w:r w:rsidR="009B2024">
              <w:rPr>
                <w:webHidden/>
              </w:rPr>
              <w:t>23</w:t>
            </w:r>
            <w:r w:rsidR="009B2024">
              <w:rPr>
                <w:webHidden/>
              </w:rPr>
              <w:fldChar w:fldCharType="end"/>
            </w:r>
          </w:hyperlink>
        </w:p>
        <w:p w14:paraId="6D6156B0" w14:textId="3F80A204" w:rsidR="009B2024" w:rsidRDefault="00000000">
          <w:pPr>
            <w:pStyle w:val="TDC2"/>
            <w:rPr>
              <w:rFonts w:eastAsiaTheme="minorEastAsia" w:cstheme="minorBidi"/>
              <w:kern w:val="2"/>
              <w:sz w:val="24"/>
              <w:szCs w:val="24"/>
              <w:lang w:eastAsia="es-ES_tradnl"/>
              <w14:ligatures w14:val="standardContextual"/>
            </w:rPr>
          </w:pPr>
          <w:hyperlink w:anchor="_Toc165312828" w:history="1">
            <w:r w:rsidR="009B2024" w:rsidRPr="00F56860">
              <w:rPr>
                <w:rStyle w:val="Hipervnculo"/>
              </w:rPr>
              <w:t>7.5.</w:t>
            </w:r>
            <w:r w:rsidR="009B2024">
              <w:rPr>
                <w:rFonts w:eastAsiaTheme="minorEastAsia" w:cstheme="minorBidi"/>
                <w:kern w:val="2"/>
                <w:sz w:val="24"/>
                <w:szCs w:val="24"/>
                <w:lang w:eastAsia="es-ES_tradnl"/>
                <w14:ligatures w14:val="standardContextual"/>
              </w:rPr>
              <w:tab/>
            </w:r>
            <w:r w:rsidR="009B2024" w:rsidRPr="00F56860">
              <w:rPr>
                <w:rStyle w:val="Hipervnculo"/>
              </w:rPr>
              <w:t>Plataformas de desarrollo móvil</w:t>
            </w:r>
            <w:r w:rsidR="009B2024">
              <w:rPr>
                <w:webHidden/>
              </w:rPr>
              <w:tab/>
            </w:r>
            <w:r w:rsidR="009B2024">
              <w:rPr>
                <w:webHidden/>
              </w:rPr>
              <w:fldChar w:fldCharType="begin"/>
            </w:r>
            <w:r w:rsidR="009B2024">
              <w:rPr>
                <w:webHidden/>
              </w:rPr>
              <w:instrText xml:space="preserve"> PAGEREF _Toc165312828 \h </w:instrText>
            </w:r>
            <w:r w:rsidR="009B2024">
              <w:rPr>
                <w:webHidden/>
              </w:rPr>
            </w:r>
            <w:r w:rsidR="009B2024">
              <w:rPr>
                <w:webHidden/>
              </w:rPr>
              <w:fldChar w:fldCharType="separate"/>
            </w:r>
            <w:r w:rsidR="009B2024">
              <w:rPr>
                <w:webHidden/>
              </w:rPr>
              <w:t>23</w:t>
            </w:r>
            <w:r w:rsidR="009B2024">
              <w:rPr>
                <w:webHidden/>
              </w:rPr>
              <w:fldChar w:fldCharType="end"/>
            </w:r>
          </w:hyperlink>
        </w:p>
        <w:p w14:paraId="4A47887C" w14:textId="4D19126C" w:rsidR="009B2024" w:rsidRDefault="00000000">
          <w:pPr>
            <w:pStyle w:val="TDC3"/>
            <w:rPr>
              <w:rFonts w:eastAsiaTheme="minorEastAsia" w:cstheme="minorBidi"/>
              <w:noProof/>
              <w:kern w:val="2"/>
              <w:sz w:val="24"/>
              <w:szCs w:val="24"/>
              <w:lang w:eastAsia="es-ES_tradnl"/>
              <w14:ligatures w14:val="standardContextual"/>
            </w:rPr>
          </w:pPr>
          <w:hyperlink w:anchor="_Toc165312829" w:history="1">
            <w:r w:rsidR="009B2024" w:rsidRPr="00F56860">
              <w:rPr>
                <w:rStyle w:val="Hipervnculo"/>
                <w:noProof/>
              </w:rPr>
              <w:t>7.5.1.</w:t>
            </w:r>
            <w:r w:rsidR="009B2024">
              <w:rPr>
                <w:rFonts w:eastAsiaTheme="minorEastAsia" w:cstheme="minorBidi"/>
                <w:noProof/>
                <w:kern w:val="2"/>
                <w:sz w:val="24"/>
                <w:szCs w:val="24"/>
                <w:lang w:eastAsia="es-ES_tradnl"/>
                <w14:ligatures w14:val="standardContextual"/>
              </w:rPr>
              <w:tab/>
            </w:r>
            <w:r w:rsidR="009B2024" w:rsidRPr="00F56860">
              <w:rPr>
                <w:rStyle w:val="Hipervnculo"/>
                <w:noProof/>
              </w:rPr>
              <w:t>Alternativas planteadas</w:t>
            </w:r>
            <w:r w:rsidR="009B2024">
              <w:rPr>
                <w:noProof/>
                <w:webHidden/>
              </w:rPr>
              <w:tab/>
            </w:r>
            <w:r w:rsidR="009B2024">
              <w:rPr>
                <w:noProof/>
                <w:webHidden/>
              </w:rPr>
              <w:fldChar w:fldCharType="begin"/>
            </w:r>
            <w:r w:rsidR="009B2024">
              <w:rPr>
                <w:noProof/>
                <w:webHidden/>
              </w:rPr>
              <w:instrText xml:space="preserve"> PAGEREF _Toc165312829 \h </w:instrText>
            </w:r>
            <w:r w:rsidR="009B2024">
              <w:rPr>
                <w:noProof/>
                <w:webHidden/>
              </w:rPr>
            </w:r>
            <w:r w:rsidR="009B2024">
              <w:rPr>
                <w:noProof/>
                <w:webHidden/>
              </w:rPr>
              <w:fldChar w:fldCharType="separate"/>
            </w:r>
            <w:r w:rsidR="009B2024">
              <w:rPr>
                <w:noProof/>
                <w:webHidden/>
              </w:rPr>
              <w:t>23</w:t>
            </w:r>
            <w:r w:rsidR="009B2024">
              <w:rPr>
                <w:noProof/>
                <w:webHidden/>
              </w:rPr>
              <w:fldChar w:fldCharType="end"/>
            </w:r>
          </w:hyperlink>
        </w:p>
        <w:p w14:paraId="354BE220" w14:textId="13607A07" w:rsidR="009B2024" w:rsidRDefault="00000000">
          <w:pPr>
            <w:pStyle w:val="TDC3"/>
            <w:rPr>
              <w:rFonts w:eastAsiaTheme="minorEastAsia" w:cstheme="minorBidi"/>
              <w:noProof/>
              <w:kern w:val="2"/>
              <w:sz w:val="24"/>
              <w:szCs w:val="24"/>
              <w:lang w:eastAsia="es-ES_tradnl"/>
              <w14:ligatures w14:val="standardContextual"/>
            </w:rPr>
          </w:pPr>
          <w:hyperlink w:anchor="_Toc165312830" w:history="1">
            <w:r w:rsidR="009B2024" w:rsidRPr="00F56860">
              <w:rPr>
                <w:rStyle w:val="Hipervnculo"/>
                <w:noProof/>
              </w:rPr>
              <w:t>7.5.2.</w:t>
            </w:r>
            <w:r w:rsidR="009B2024">
              <w:rPr>
                <w:rFonts w:eastAsiaTheme="minorEastAsia" w:cstheme="minorBidi"/>
                <w:noProof/>
                <w:kern w:val="2"/>
                <w:sz w:val="24"/>
                <w:szCs w:val="24"/>
                <w:lang w:eastAsia="es-ES_tradnl"/>
                <w14:ligatures w14:val="standardContextual"/>
              </w:rPr>
              <w:tab/>
            </w:r>
            <w:r w:rsidR="009B2024" w:rsidRPr="00F56860">
              <w:rPr>
                <w:rStyle w:val="Hipervnculo"/>
                <w:noProof/>
              </w:rPr>
              <w:t>Alternativa decidida: Multiplataforma</w:t>
            </w:r>
            <w:r w:rsidR="009B2024">
              <w:rPr>
                <w:noProof/>
                <w:webHidden/>
              </w:rPr>
              <w:tab/>
            </w:r>
            <w:r w:rsidR="009B2024">
              <w:rPr>
                <w:noProof/>
                <w:webHidden/>
              </w:rPr>
              <w:fldChar w:fldCharType="begin"/>
            </w:r>
            <w:r w:rsidR="009B2024">
              <w:rPr>
                <w:noProof/>
                <w:webHidden/>
              </w:rPr>
              <w:instrText xml:space="preserve"> PAGEREF _Toc165312830 \h </w:instrText>
            </w:r>
            <w:r w:rsidR="009B2024">
              <w:rPr>
                <w:noProof/>
                <w:webHidden/>
              </w:rPr>
            </w:r>
            <w:r w:rsidR="009B2024">
              <w:rPr>
                <w:noProof/>
                <w:webHidden/>
              </w:rPr>
              <w:fldChar w:fldCharType="separate"/>
            </w:r>
            <w:r w:rsidR="009B2024">
              <w:rPr>
                <w:noProof/>
                <w:webHidden/>
              </w:rPr>
              <w:t>24</w:t>
            </w:r>
            <w:r w:rsidR="009B2024">
              <w:rPr>
                <w:noProof/>
                <w:webHidden/>
              </w:rPr>
              <w:fldChar w:fldCharType="end"/>
            </w:r>
          </w:hyperlink>
        </w:p>
        <w:p w14:paraId="3B2EC0BD" w14:textId="691F2BED" w:rsidR="009B2024" w:rsidRDefault="00000000">
          <w:pPr>
            <w:pStyle w:val="TDC1"/>
            <w:rPr>
              <w:rFonts w:asciiTheme="minorHAnsi" w:eastAsiaTheme="minorEastAsia" w:hAnsiTheme="minorHAnsi" w:cstheme="minorBidi"/>
              <w:b w:val="0"/>
              <w:caps w:val="0"/>
              <w:noProof/>
              <w:kern w:val="2"/>
              <w:sz w:val="24"/>
              <w:szCs w:val="24"/>
              <w:lang w:eastAsia="es-ES_tradnl"/>
              <w14:ligatures w14:val="standardContextual"/>
            </w:rPr>
          </w:pPr>
          <w:hyperlink w:anchor="_Toc165312831" w:history="1">
            <w:r w:rsidR="009B2024" w:rsidRPr="00F56860">
              <w:rPr>
                <w:rStyle w:val="Hipervnculo"/>
                <w:noProof/>
              </w:rPr>
              <w:t>8.</w:t>
            </w:r>
            <w:r w:rsidR="009B2024">
              <w:rPr>
                <w:rFonts w:asciiTheme="minorHAnsi" w:eastAsiaTheme="minorEastAsia" w:hAnsiTheme="minorHAnsi" w:cstheme="minorBidi"/>
                <w:b w:val="0"/>
                <w:caps w:val="0"/>
                <w:noProof/>
                <w:kern w:val="2"/>
                <w:sz w:val="24"/>
                <w:szCs w:val="24"/>
                <w:lang w:eastAsia="es-ES_tradnl"/>
                <w14:ligatures w14:val="standardContextual"/>
              </w:rPr>
              <w:tab/>
            </w:r>
            <w:r w:rsidR="009B2024" w:rsidRPr="00F56860">
              <w:rPr>
                <w:rStyle w:val="Hipervnculo"/>
                <w:noProof/>
              </w:rPr>
              <w:t>Descripción de la solución propuesta</w:t>
            </w:r>
            <w:r w:rsidR="009B2024">
              <w:rPr>
                <w:noProof/>
                <w:webHidden/>
              </w:rPr>
              <w:tab/>
            </w:r>
            <w:r w:rsidR="009B2024">
              <w:rPr>
                <w:noProof/>
                <w:webHidden/>
              </w:rPr>
              <w:fldChar w:fldCharType="begin"/>
            </w:r>
            <w:r w:rsidR="009B2024">
              <w:rPr>
                <w:noProof/>
                <w:webHidden/>
              </w:rPr>
              <w:instrText xml:space="preserve"> PAGEREF _Toc165312831 \h </w:instrText>
            </w:r>
            <w:r w:rsidR="009B2024">
              <w:rPr>
                <w:noProof/>
                <w:webHidden/>
              </w:rPr>
            </w:r>
            <w:r w:rsidR="009B2024">
              <w:rPr>
                <w:noProof/>
                <w:webHidden/>
              </w:rPr>
              <w:fldChar w:fldCharType="separate"/>
            </w:r>
            <w:r w:rsidR="009B2024">
              <w:rPr>
                <w:noProof/>
                <w:webHidden/>
              </w:rPr>
              <w:t>25</w:t>
            </w:r>
            <w:r w:rsidR="009B2024">
              <w:rPr>
                <w:noProof/>
                <w:webHidden/>
              </w:rPr>
              <w:fldChar w:fldCharType="end"/>
            </w:r>
          </w:hyperlink>
        </w:p>
        <w:p w14:paraId="0BA4E7B5" w14:textId="3F158ACA" w:rsidR="009B2024" w:rsidRDefault="00000000">
          <w:pPr>
            <w:pStyle w:val="TDC1"/>
            <w:rPr>
              <w:rFonts w:asciiTheme="minorHAnsi" w:eastAsiaTheme="minorEastAsia" w:hAnsiTheme="minorHAnsi" w:cstheme="minorBidi"/>
              <w:b w:val="0"/>
              <w:caps w:val="0"/>
              <w:noProof/>
              <w:kern w:val="2"/>
              <w:sz w:val="24"/>
              <w:szCs w:val="24"/>
              <w:lang w:eastAsia="es-ES_tradnl"/>
              <w14:ligatures w14:val="standardContextual"/>
            </w:rPr>
          </w:pPr>
          <w:hyperlink w:anchor="_Toc165312832" w:history="1">
            <w:r w:rsidR="009B2024" w:rsidRPr="00F56860">
              <w:rPr>
                <w:rStyle w:val="Hipervnculo"/>
                <w:noProof/>
              </w:rPr>
              <w:t>9.</w:t>
            </w:r>
            <w:r w:rsidR="009B2024">
              <w:rPr>
                <w:rFonts w:asciiTheme="minorHAnsi" w:eastAsiaTheme="minorEastAsia" w:hAnsiTheme="minorHAnsi" w:cstheme="minorBidi"/>
                <w:b w:val="0"/>
                <w:caps w:val="0"/>
                <w:noProof/>
                <w:kern w:val="2"/>
                <w:sz w:val="24"/>
                <w:szCs w:val="24"/>
                <w:lang w:eastAsia="es-ES_tradnl"/>
                <w14:ligatures w14:val="standardContextual"/>
              </w:rPr>
              <w:tab/>
            </w:r>
            <w:r w:rsidR="009B2024" w:rsidRPr="00F56860">
              <w:rPr>
                <w:rStyle w:val="Hipervnculo"/>
                <w:noProof/>
              </w:rPr>
              <w:t>Planificación</w:t>
            </w:r>
            <w:r w:rsidR="009B2024">
              <w:rPr>
                <w:noProof/>
                <w:webHidden/>
              </w:rPr>
              <w:tab/>
            </w:r>
            <w:r w:rsidR="009B2024">
              <w:rPr>
                <w:noProof/>
                <w:webHidden/>
              </w:rPr>
              <w:fldChar w:fldCharType="begin"/>
            </w:r>
            <w:r w:rsidR="009B2024">
              <w:rPr>
                <w:noProof/>
                <w:webHidden/>
              </w:rPr>
              <w:instrText xml:space="preserve"> PAGEREF _Toc165312832 \h </w:instrText>
            </w:r>
            <w:r w:rsidR="009B2024">
              <w:rPr>
                <w:noProof/>
                <w:webHidden/>
              </w:rPr>
            </w:r>
            <w:r w:rsidR="009B2024">
              <w:rPr>
                <w:noProof/>
                <w:webHidden/>
              </w:rPr>
              <w:fldChar w:fldCharType="separate"/>
            </w:r>
            <w:r w:rsidR="009B2024">
              <w:rPr>
                <w:noProof/>
                <w:webHidden/>
              </w:rPr>
              <w:t>28</w:t>
            </w:r>
            <w:r w:rsidR="009B2024">
              <w:rPr>
                <w:noProof/>
                <w:webHidden/>
              </w:rPr>
              <w:fldChar w:fldCharType="end"/>
            </w:r>
          </w:hyperlink>
        </w:p>
        <w:p w14:paraId="5059C473" w14:textId="078435EC" w:rsidR="009B2024" w:rsidRDefault="00000000">
          <w:pPr>
            <w:pStyle w:val="TDC2"/>
            <w:rPr>
              <w:rFonts w:eastAsiaTheme="minorEastAsia" w:cstheme="minorBidi"/>
              <w:kern w:val="2"/>
              <w:sz w:val="24"/>
              <w:szCs w:val="24"/>
              <w:lang w:eastAsia="es-ES_tradnl"/>
              <w14:ligatures w14:val="standardContextual"/>
            </w:rPr>
          </w:pPr>
          <w:hyperlink w:anchor="_Toc165312842" w:history="1">
            <w:r w:rsidR="009B2024" w:rsidRPr="00F56860">
              <w:rPr>
                <w:rStyle w:val="Hipervnculo"/>
              </w:rPr>
              <w:t>Diagrama de Gantt</w:t>
            </w:r>
            <w:r w:rsidR="009B2024">
              <w:rPr>
                <w:webHidden/>
              </w:rPr>
              <w:tab/>
            </w:r>
            <w:r w:rsidR="009B2024">
              <w:rPr>
                <w:webHidden/>
              </w:rPr>
              <w:fldChar w:fldCharType="begin"/>
            </w:r>
            <w:r w:rsidR="009B2024">
              <w:rPr>
                <w:webHidden/>
              </w:rPr>
              <w:instrText xml:space="preserve"> PAGEREF _Toc165312842 \h </w:instrText>
            </w:r>
            <w:r w:rsidR="009B2024">
              <w:rPr>
                <w:webHidden/>
              </w:rPr>
            </w:r>
            <w:r w:rsidR="009B2024">
              <w:rPr>
                <w:webHidden/>
              </w:rPr>
              <w:fldChar w:fldCharType="separate"/>
            </w:r>
            <w:r w:rsidR="009B2024">
              <w:rPr>
                <w:webHidden/>
              </w:rPr>
              <w:t>28</w:t>
            </w:r>
            <w:r w:rsidR="009B2024">
              <w:rPr>
                <w:webHidden/>
              </w:rPr>
              <w:fldChar w:fldCharType="end"/>
            </w:r>
          </w:hyperlink>
        </w:p>
        <w:p w14:paraId="1ED24460" w14:textId="18A941B8" w:rsidR="009B2024" w:rsidRDefault="00000000">
          <w:pPr>
            <w:pStyle w:val="TDC2"/>
            <w:rPr>
              <w:rFonts w:eastAsiaTheme="minorEastAsia" w:cstheme="minorBidi"/>
              <w:kern w:val="2"/>
              <w:sz w:val="24"/>
              <w:szCs w:val="24"/>
              <w:lang w:eastAsia="es-ES_tradnl"/>
              <w14:ligatures w14:val="standardContextual"/>
            </w:rPr>
          </w:pPr>
          <w:hyperlink w:anchor="_Toc165312843" w:history="1">
            <w:r w:rsidR="009B2024" w:rsidRPr="00F56860">
              <w:rPr>
                <w:rStyle w:val="Hipervnculo"/>
              </w:rPr>
              <w:t>9.1. Recursos</w:t>
            </w:r>
            <w:r w:rsidR="009B2024">
              <w:rPr>
                <w:webHidden/>
              </w:rPr>
              <w:tab/>
            </w:r>
            <w:r w:rsidR="009B2024">
              <w:rPr>
                <w:webHidden/>
              </w:rPr>
              <w:fldChar w:fldCharType="begin"/>
            </w:r>
            <w:r w:rsidR="009B2024">
              <w:rPr>
                <w:webHidden/>
              </w:rPr>
              <w:instrText xml:space="preserve"> PAGEREF _Toc165312843 \h </w:instrText>
            </w:r>
            <w:r w:rsidR="009B2024">
              <w:rPr>
                <w:webHidden/>
              </w:rPr>
            </w:r>
            <w:r w:rsidR="009B2024">
              <w:rPr>
                <w:webHidden/>
              </w:rPr>
              <w:fldChar w:fldCharType="separate"/>
            </w:r>
            <w:r w:rsidR="009B2024">
              <w:rPr>
                <w:webHidden/>
              </w:rPr>
              <w:t>29</w:t>
            </w:r>
            <w:r w:rsidR="009B2024">
              <w:rPr>
                <w:webHidden/>
              </w:rPr>
              <w:fldChar w:fldCharType="end"/>
            </w:r>
          </w:hyperlink>
        </w:p>
        <w:p w14:paraId="0395CD21" w14:textId="7FB52164" w:rsidR="009B2024" w:rsidRDefault="00000000">
          <w:pPr>
            <w:pStyle w:val="TDC2"/>
            <w:rPr>
              <w:rFonts w:eastAsiaTheme="minorEastAsia" w:cstheme="minorBidi"/>
              <w:kern w:val="2"/>
              <w:sz w:val="24"/>
              <w:szCs w:val="24"/>
              <w:lang w:eastAsia="es-ES_tradnl"/>
              <w14:ligatures w14:val="standardContextual"/>
            </w:rPr>
          </w:pPr>
          <w:hyperlink w:anchor="_Toc165312844" w:history="1">
            <w:r w:rsidR="009B2024" w:rsidRPr="00F56860">
              <w:rPr>
                <w:rStyle w:val="Hipervnculo"/>
              </w:rPr>
              <w:t>9.2. Resumen</w:t>
            </w:r>
            <w:r w:rsidR="009B2024">
              <w:rPr>
                <w:webHidden/>
              </w:rPr>
              <w:tab/>
            </w:r>
            <w:r w:rsidR="009B2024">
              <w:rPr>
                <w:webHidden/>
              </w:rPr>
              <w:fldChar w:fldCharType="begin"/>
            </w:r>
            <w:r w:rsidR="009B2024">
              <w:rPr>
                <w:webHidden/>
              </w:rPr>
              <w:instrText xml:space="preserve"> PAGEREF _Toc165312844 \h </w:instrText>
            </w:r>
            <w:r w:rsidR="009B2024">
              <w:rPr>
                <w:webHidden/>
              </w:rPr>
            </w:r>
            <w:r w:rsidR="009B2024">
              <w:rPr>
                <w:webHidden/>
              </w:rPr>
              <w:fldChar w:fldCharType="separate"/>
            </w:r>
            <w:r w:rsidR="009B2024">
              <w:rPr>
                <w:webHidden/>
              </w:rPr>
              <w:t>29</w:t>
            </w:r>
            <w:r w:rsidR="009B2024">
              <w:rPr>
                <w:webHidden/>
              </w:rPr>
              <w:fldChar w:fldCharType="end"/>
            </w:r>
          </w:hyperlink>
        </w:p>
        <w:p w14:paraId="24EB0B96" w14:textId="1A993730" w:rsidR="009B2024" w:rsidRDefault="00000000">
          <w:pPr>
            <w:pStyle w:val="TDC2"/>
            <w:rPr>
              <w:rFonts w:eastAsiaTheme="minorEastAsia" w:cstheme="minorBidi"/>
              <w:kern w:val="2"/>
              <w:sz w:val="24"/>
              <w:szCs w:val="24"/>
              <w:lang w:eastAsia="es-ES_tradnl"/>
              <w14:ligatures w14:val="standardContextual"/>
            </w:rPr>
          </w:pPr>
          <w:hyperlink w:anchor="_Toc165312845" w:history="1">
            <w:r w:rsidR="009B2024" w:rsidRPr="00F56860">
              <w:rPr>
                <w:rStyle w:val="Hipervnculo"/>
              </w:rPr>
              <w:t>9.3. Tabla de datos del diagrama Gantt</w:t>
            </w:r>
            <w:r w:rsidR="009B2024">
              <w:rPr>
                <w:webHidden/>
              </w:rPr>
              <w:tab/>
            </w:r>
            <w:r w:rsidR="009B2024">
              <w:rPr>
                <w:webHidden/>
              </w:rPr>
              <w:fldChar w:fldCharType="begin"/>
            </w:r>
            <w:r w:rsidR="009B2024">
              <w:rPr>
                <w:webHidden/>
              </w:rPr>
              <w:instrText xml:space="preserve"> PAGEREF _Toc165312845 \h </w:instrText>
            </w:r>
            <w:r w:rsidR="009B2024">
              <w:rPr>
                <w:webHidden/>
              </w:rPr>
            </w:r>
            <w:r w:rsidR="009B2024">
              <w:rPr>
                <w:webHidden/>
              </w:rPr>
              <w:fldChar w:fldCharType="separate"/>
            </w:r>
            <w:r w:rsidR="009B2024">
              <w:rPr>
                <w:webHidden/>
              </w:rPr>
              <w:t>30</w:t>
            </w:r>
            <w:r w:rsidR="009B2024">
              <w:rPr>
                <w:webHidden/>
              </w:rPr>
              <w:fldChar w:fldCharType="end"/>
            </w:r>
          </w:hyperlink>
        </w:p>
        <w:p w14:paraId="68282D7E" w14:textId="000591DF" w:rsidR="009B2024" w:rsidRDefault="00000000">
          <w:pPr>
            <w:pStyle w:val="TDC1"/>
            <w:rPr>
              <w:rFonts w:asciiTheme="minorHAnsi" w:eastAsiaTheme="minorEastAsia" w:hAnsiTheme="minorHAnsi" w:cstheme="minorBidi"/>
              <w:b w:val="0"/>
              <w:caps w:val="0"/>
              <w:noProof/>
              <w:kern w:val="2"/>
              <w:sz w:val="24"/>
              <w:szCs w:val="24"/>
              <w:lang w:eastAsia="es-ES_tradnl"/>
              <w14:ligatures w14:val="standardContextual"/>
            </w:rPr>
          </w:pPr>
          <w:hyperlink w:anchor="_Toc165312846" w:history="1">
            <w:r w:rsidR="009B2024" w:rsidRPr="00F56860">
              <w:rPr>
                <w:rStyle w:val="Hipervnculo"/>
                <w:noProof/>
              </w:rPr>
              <w:t>10.</w:t>
            </w:r>
            <w:r w:rsidR="009B2024">
              <w:rPr>
                <w:rFonts w:asciiTheme="minorHAnsi" w:eastAsiaTheme="minorEastAsia" w:hAnsiTheme="minorHAnsi" w:cstheme="minorBidi"/>
                <w:b w:val="0"/>
                <w:caps w:val="0"/>
                <w:noProof/>
                <w:kern w:val="2"/>
                <w:sz w:val="24"/>
                <w:szCs w:val="24"/>
                <w:lang w:eastAsia="es-ES_tradnl"/>
                <w14:ligatures w14:val="standardContextual"/>
              </w:rPr>
              <w:tab/>
            </w:r>
            <w:r w:rsidR="009B2024" w:rsidRPr="00F56860">
              <w:rPr>
                <w:rStyle w:val="Hipervnculo"/>
                <w:noProof/>
              </w:rPr>
              <w:t>Viabilidad económica</w:t>
            </w:r>
            <w:r w:rsidR="009B2024">
              <w:rPr>
                <w:noProof/>
                <w:webHidden/>
              </w:rPr>
              <w:tab/>
            </w:r>
            <w:r w:rsidR="009B2024">
              <w:rPr>
                <w:noProof/>
                <w:webHidden/>
              </w:rPr>
              <w:fldChar w:fldCharType="begin"/>
            </w:r>
            <w:r w:rsidR="009B2024">
              <w:rPr>
                <w:noProof/>
                <w:webHidden/>
              </w:rPr>
              <w:instrText xml:space="preserve"> PAGEREF _Toc165312846 \h </w:instrText>
            </w:r>
            <w:r w:rsidR="009B2024">
              <w:rPr>
                <w:noProof/>
                <w:webHidden/>
              </w:rPr>
            </w:r>
            <w:r w:rsidR="009B2024">
              <w:rPr>
                <w:noProof/>
                <w:webHidden/>
              </w:rPr>
              <w:fldChar w:fldCharType="separate"/>
            </w:r>
            <w:r w:rsidR="009B2024">
              <w:rPr>
                <w:noProof/>
                <w:webHidden/>
              </w:rPr>
              <w:t>33</w:t>
            </w:r>
            <w:r w:rsidR="009B2024">
              <w:rPr>
                <w:noProof/>
                <w:webHidden/>
              </w:rPr>
              <w:fldChar w:fldCharType="end"/>
            </w:r>
          </w:hyperlink>
        </w:p>
        <w:p w14:paraId="686616DC" w14:textId="12CEAD70" w:rsidR="009B2024" w:rsidRDefault="00000000">
          <w:pPr>
            <w:pStyle w:val="TDC2"/>
            <w:rPr>
              <w:rFonts w:eastAsiaTheme="minorEastAsia" w:cstheme="minorBidi"/>
              <w:kern w:val="2"/>
              <w:sz w:val="24"/>
              <w:szCs w:val="24"/>
              <w:lang w:eastAsia="es-ES_tradnl"/>
              <w14:ligatures w14:val="standardContextual"/>
            </w:rPr>
          </w:pPr>
          <w:hyperlink w:anchor="_Toc165312848" w:history="1">
            <w:r w:rsidR="009B2024" w:rsidRPr="00F56860">
              <w:rPr>
                <w:rStyle w:val="Hipervnculo"/>
              </w:rPr>
              <w:t>10.1. Financiación</w:t>
            </w:r>
            <w:r w:rsidR="009B2024">
              <w:rPr>
                <w:webHidden/>
              </w:rPr>
              <w:tab/>
            </w:r>
            <w:r w:rsidR="009B2024">
              <w:rPr>
                <w:webHidden/>
              </w:rPr>
              <w:fldChar w:fldCharType="begin"/>
            </w:r>
            <w:r w:rsidR="009B2024">
              <w:rPr>
                <w:webHidden/>
              </w:rPr>
              <w:instrText xml:space="preserve"> PAGEREF _Toc165312848 \h </w:instrText>
            </w:r>
            <w:r w:rsidR="009B2024">
              <w:rPr>
                <w:webHidden/>
              </w:rPr>
            </w:r>
            <w:r w:rsidR="009B2024">
              <w:rPr>
                <w:webHidden/>
              </w:rPr>
              <w:fldChar w:fldCharType="separate"/>
            </w:r>
            <w:r w:rsidR="009B2024">
              <w:rPr>
                <w:webHidden/>
              </w:rPr>
              <w:t>33</w:t>
            </w:r>
            <w:r w:rsidR="009B2024">
              <w:rPr>
                <w:webHidden/>
              </w:rPr>
              <w:fldChar w:fldCharType="end"/>
            </w:r>
          </w:hyperlink>
        </w:p>
        <w:p w14:paraId="2F87D8D4" w14:textId="7F27F74D" w:rsidR="009B2024" w:rsidRDefault="00000000">
          <w:pPr>
            <w:pStyle w:val="TDC2"/>
            <w:rPr>
              <w:rFonts w:eastAsiaTheme="minorEastAsia" w:cstheme="minorBidi"/>
              <w:kern w:val="2"/>
              <w:sz w:val="24"/>
              <w:szCs w:val="24"/>
              <w:lang w:eastAsia="es-ES_tradnl"/>
              <w14:ligatures w14:val="standardContextual"/>
            </w:rPr>
          </w:pPr>
          <w:hyperlink w:anchor="_Toc165312849" w:history="1">
            <w:r w:rsidR="009B2024" w:rsidRPr="00F56860">
              <w:rPr>
                <w:rStyle w:val="Hipervnculo"/>
              </w:rPr>
              <w:t>10.1. Costes de inversión inicial</w:t>
            </w:r>
            <w:r w:rsidR="009B2024">
              <w:rPr>
                <w:webHidden/>
              </w:rPr>
              <w:tab/>
            </w:r>
            <w:r w:rsidR="009B2024">
              <w:rPr>
                <w:webHidden/>
              </w:rPr>
              <w:fldChar w:fldCharType="begin"/>
            </w:r>
            <w:r w:rsidR="009B2024">
              <w:rPr>
                <w:webHidden/>
              </w:rPr>
              <w:instrText xml:space="preserve"> PAGEREF _Toc165312849 \h </w:instrText>
            </w:r>
            <w:r w:rsidR="009B2024">
              <w:rPr>
                <w:webHidden/>
              </w:rPr>
            </w:r>
            <w:r w:rsidR="009B2024">
              <w:rPr>
                <w:webHidden/>
              </w:rPr>
              <w:fldChar w:fldCharType="separate"/>
            </w:r>
            <w:r w:rsidR="009B2024">
              <w:rPr>
                <w:webHidden/>
              </w:rPr>
              <w:t>33</w:t>
            </w:r>
            <w:r w:rsidR="009B2024">
              <w:rPr>
                <w:webHidden/>
              </w:rPr>
              <w:fldChar w:fldCharType="end"/>
            </w:r>
          </w:hyperlink>
        </w:p>
        <w:p w14:paraId="09960DDE" w14:textId="54B48D4D" w:rsidR="009B2024" w:rsidRDefault="00000000">
          <w:pPr>
            <w:pStyle w:val="TDC2"/>
            <w:rPr>
              <w:rFonts w:eastAsiaTheme="minorEastAsia" w:cstheme="minorBidi"/>
              <w:kern w:val="2"/>
              <w:sz w:val="24"/>
              <w:szCs w:val="24"/>
              <w:lang w:eastAsia="es-ES_tradnl"/>
              <w14:ligatures w14:val="standardContextual"/>
            </w:rPr>
          </w:pPr>
          <w:hyperlink w:anchor="_Toc165312850" w:history="1">
            <w:r w:rsidR="009B2024" w:rsidRPr="00F56860">
              <w:rPr>
                <w:rStyle w:val="Hipervnculo"/>
              </w:rPr>
              <w:t>10.2. Número de usuarios</w:t>
            </w:r>
            <w:r w:rsidR="009B2024">
              <w:rPr>
                <w:webHidden/>
              </w:rPr>
              <w:tab/>
            </w:r>
            <w:r w:rsidR="009B2024">
              <w:rPr>
                <w:webHidden/>
              </w:rPr>
              <w:fldChar w:fldCharType="begin"/>
            </w:r>
            <w:r w:rsidR="009B2024">
              <w:rPr>
                <w:webHidden/>
              </w:rPr>
              <w:instrText xml:space="preserve"> PAGEREF _Toc165312850 \h </w:instrText>
            </w:r>
            <w:r w:rsidR="009B2024">
              <w:rPr>
                <w:webHidden/>
              </w:rPr>
            </w:r>
            <w:r w:rsidR="009B2024">
              <w:rPr>
                <w:webHidden/>
              </w:rPr>
              <w:fldChar w:fldCharType="separate"/>
            </w:r>
            <w:r w:rsidR="009B2024">
              <w:rPr>
                <w:webHidden/>
              </w:rPr>
              <w:t>34</w:t>
            </w:r>
            <w:r w:rsidR="009B2024">
              <w:rPr>
                <w:webHidden/>
              </w:rPr>
              <w:fldChar w:fldCharType="end"/>
            </w:r>
          </w:hyperlink>
        </w:p>
        <w:p w14:paraId="5C9EB0C0" w14:textId="49408B42" w:rsidR="009B2024" w:rsidRDefault="00000000">
          <w:pPr>
            <w:pStyle w:val="TDC2"/>
            <w:rPr>
              <w:rFonts w:eastAsiaTheme="minorEastAsia" w:cstheme="minorBidi"/>
              <w:kern w:val="2"/>
              <w:sz w:val="24"/>
              <w:szCs w:val="24"/>
              <w:lang w:eastAsia="es-ES_tradnl"/>
              <w14:ligatures w14:val="standardContextual"/>
            </w:rPr>
          </w:pPr>
          <w:hyperlink w:anchor="_Toc165312851" w:history="1">
            <w:r w:rsidR="009B2024" w:rsidRPr="00F56860">
              <w:rPr>
                <w:rStyle w:val="Hipervnculo"/>
              </w:rPr>
              <w:t>10.3. Gastos</w:t>
            </w:r>
            <w:r w:rsidR="009B2024">
              <w:rPr>
                <w:webHidden/>
              </w:rPr>
              <w:tab/>
            </w:r>
            <w:r w:rsidR="009B2024">
              <w:rPr>
                <w:webHidden/>
              </w:rPr>
              <w:fldChar w:fldCharType="begin"/>
            </w:r>
            <w:r w:rsidR="009B2024">
              <w:rPr>
                <w:webHidden/>
              </w:rPr>
              <w:instrText xml:space="preserve"> PAGEREF _Toc165312851 \h </w:instrText>
            </w:r>
            <w:r w:rsidR="009B2024">
              <w:rPr>
                <w:webHidden/>
              </w:rPr>
            </w:r>
            <w:r w:rsidR="009B2024">
              <w:rPr>
                <w:webHidden/>
              </w:rPr>
              <w:fldChar w:fldCharType="separate"/>
            </w:r>
            <w:r w:rsidR="009B2024">
              <w:rPr>
                <w:webHidden/>
              </w:rPr>
              <w:t>35</w:t>
            </w:r>
            <w:r w:rsidR="009B2024">
              <w:rPr>
                <w:webHidden/>
              </w:rPr>
              <w:fldChar w:fldCharType="end"/>
            </w:r>
          </w:hyperlink>
        </w:p>
        <w:p w14:paraId="4EEF8AF1" w14:textId="37E2783D" w:rsidR="009B2024" w:rsidRDefault="00000000">
          <w:pPr>
            <w:pStyle w:val="TDC2"/>
            <w:rPr>
              <w:rFonts w:eastAsiaTheme="minorEastAsia" w:cstheme="minorBidi"/>
              <w:kern w:val="2"/>
              <w:sz w:val="24"/>
              <w:szCs w:val="24"/>
              <w:lang w:eastAsia="es-ES_tradnl"/>
              <w14:ligatures w14:val="standardContextual"/>
            </w:rPr>
          </w:pPr>
          <w:hyperlink w:anchor="_Toc165312852" w:history="1">
            <w:r w:rsidR="009B2024" w:rsidRPr="00F56860">
              <w:rPr>
                <w:rStyle w:val="Hipervnculo"/>
              </w:rPr>
              <w:t>10.4. Ingresos</w:t>
            </w:r>
            <w:r w:rsidR="009B2024">
              <w:rPr>
                <w:webHidden/>
              </w:rPr>
              <w:tab/>
            </w:r>
            <w:r w:rsidR="009B2024">
              <w:rPr>
                <w:webHidden/>
              </w:rPr>
              <w:fldChar w:fldCharType="begin"/>
            </w:r>
            <w:r w:rsidR="009B2024">
              <w:rPr>
                <w:webHidden/>
              </w:rPr>
              <w:instrText xml:space="preserve"> PAGEREF _Toc165312852 \h </w:instrText>
            </w:r>
            <w:r w:rsidR="009B2024">
              <w:rPr>
                <w:webHidden/>
              </w:rPr>
            </w:r>
            <w:r w:rsidR="009B2024">
              <w:rPr>
                <w:webHidden/>
              </w:rPr>
              <w:fldChar w:fldCharType="separate"/>
            </w:r>
            <w:r w:rsidR="009B2024">
              <w:rPr>
                <w:webHidden/>
              </w:rPr>
              <w:t>35</w:t>
            </w:r>
            <w:r w:rsidR="009B2024">
              <w:rPr>
                <w:webHidden/>
              </w:rPr>
              <w:fldChar w:fldCharType="end"/>
            </w:r>
          </w:hyperlink>
        </w:p>
        <w:p w14:paraId="56B22D8B" w14:textId="01868D25" w:rsidR="009B2024" w:rsidRDefault="00000000">
          <w:pPr>
            <w:pStyle w:val="TDC2"/>
            <w:rPr>
              <w:rFonts w:eastAsiaTheme="minorEastAsia" w:cstheme="minorBidi"/>
              <w:kern w:val="2"/>
              <w:sz w:val="24"/>
              <w:szCs w:val="24"/>
              <w:lang w:eastAsia="es-ES_tradnl"/>
              <w14:ligatures w14:val="standardContextual"/>
            </w:rPr>
          </w:pPr>
          <w:hyperlink w:anchor="_Toc165312853" w:history="1">
            <w:r w:rsidR="009B2024" w:rsidRPr="00F56860">
              <w:rPr>
                <w:rStyle w:val="Hipervnculo"/>
              </w:rPr>
              <w:t>10.5. Resumen del flujo de caja</w:t>
            </w:r>
            <w:r w:rsidR="009B2024">
              <w:rPr>
                <w:webHidden/>
              </w:rPr>
              <w:tab/>
            </w:r>
            <w:r w:rsidR="009B2024">
              <w:rPr>
                <w:webHidden/>
              </w:rPr>
              <w:fldChar w:fldCharType="begin"/>
            </w:r>
            <w:r w:rsidR="009B2024">
              <w:rPr>
                <w:webHidden/>
              </w:rPr>
              <w:instrText xml:space="preserve"> PAGEREF _Toc165312853 \h </w:instrText>
            </w:r>
            <w:r w:rsidR="009B2024">
              <w:rPr>
                <w:webHidden/>
              </w:rPr>
            </w:r>
            <w:r w:rsidR="009B2024">
              <w:rPr>
                <w:webHidden/>
              </w:rPr>
              <w:fldChar w:fldCharType="separate"/>
            </w:r>
            <w:r w:rsidR="009B2024">
              <w:rPr>
                <w:webHidden/>
              </w:rPr>
              <w:t>36</w:t>
            </w:r>
            <w:r w:rsidR="009B2024">
              <w:rPr>
                <w:webHidden/>
              </w:rPr>
              <w:fldChar w:fldCharType="end"/>
            </w:r>
          </w:hyperlink>
        </w:p>
        <w:p w14:paraId="0C8A2037" w14:textId="0E0E6541" w:rsidR="009B2024" w:rsidRDefault="00000000">
          <w:pPr>
            <w:pStyle w:val="TDC2"/>
            <w:rPr>
              <w:rFonts w:eastAsiaTheme="minorEastAsia" w:cstheme="minorBidi"/>
              <w:kern w:val="2"/>
              <w:sz w:val="24"/>
              <w:szCs w:val="24"/>
              <w:lang w:eastAsia="es-ES_tradnl"/>
              <w14:ligatures w14:val="standardContextual"/>
            </w:rPr>
          </w:pPr>
          <w:hyperlink w:anchor="_Toc165312854" w:history="1">
            <w:r w:rsidR="009B2024" w:rsidRPr="00F56860">
              <w:rPr>
                <w:rStyle w:val="Hipervnculo"/>
              </w:rPr>
              <w:t>10.6. Datos y estimaciones realizadas</w:t>
            </w:r>
            <w:r w:rsidR="009B2024">
              <w:rPr>
                <w:webHidden/>
              </w:rPr>
              <w:tab/>
            </w:r>
            <w:r w:rsidR="009B2024">
              <w:rPr>
                <w:webHidden/>
              </w:rPr>
              <w:fldChar w:fldCharType="begin"/>
            </w:r>
            <w:r w:rsidR="009B2024">
              <w:rPr>
                <w:webHidden/>
              </w:rPr>
              <w:instrText xml:space="preserve"> PAGEREF _Toc165312854 \h </w:instrText>
            </w:r>
            <w:r w:rsidR="009B2024">
              <w:rPr>
                <w:webHidden/>
              </w:rPr>
            </w:r>
            <w:r w:rsidR="009B2024">
              <w:rPr>
                <w:webHidden/>
              </w:rPr>
              <w:fldChar w:fldCharType="separate"/>
            </w:r>
            <w:r w:rsidR="009B2024">
              <w:rPr>
                <w:webHidden/>
              </w:rPr>
              <w:t>37</w:t>
            </w:r>
            <w:r w:rsidR="009B2024">
              <w:rPr>
                <w:webHidden/>
              </w:rPr>
              <w:fldChar w:fldCharType="end"/>
            </w:r>
          </w:hyperlink>
        </w:p>
        <w:p w14:paraId="2A0294FB" w14:textId="5E673941" w:rsidR="009B2024" w:rsidRDefault="00000000">
          <w:pPr>
            <w:pStyle w:val="TDC2"/>
            <w:rPr>
              <w:rFonts w:eastAsiaTheme="minorEastAsia" w:cstheme="minorBidi"/>
              <w:kern w:val="2"/>
              <w:sz w:val="24"/>
              <w:szCs w:val="24"/>
              <w:lang w:eastAsia="es-ES_tradnl"/>
              <w14:ligatures w14:val="standardContextual"/>
            </w:rPr>
          </w:pPr>
          <w:hyperlink w:anchor="_Toc165312855" w:history="1">
            <w:r w:rsidR="009B2024" w:rsidRPr="00F56860">
              <w:rPr>
                <w:rStyle w:val="Hipervnculo"/>
              </w:rPr>
              <w:t>10.7. Observaciones finales</w:t>
            </w:r>
            <w:r w:rsidR="009B2024">
              <w:rPr>
                <w:webHidden/>
              </w:rPr>
              <w:tab/>
            </w:r>
            <w:r w:rsidR="009B2024">
              <w:rPr>
                <w:webHidden/>
              </w:rPr>
              <w:fldChar w:fldCharType="begin"/>
            </w:r>
            <w:r w:rsidR="009B2024">
              <w:rPr>
                <w:webHidden/>
              </w:rPr>
              <w:instrText xml:space="preserve"> PAGEREF _Toc165312855 \h </w:instrText>
            </w:r>
            <w:r w:rsidR="009B2024">
              <w:rPr>
                <w:webHidden/>
              </w:rPr>
            </w:r>
            <w:r w:rsidR="009B2024">
              <w:rPr>
                <w:webHidden/>
              </w:rPr>
              <w:fldChar w:fldCharType="separate"/>
            </w:r>
            <w:r w:rsidR="009B2024">
              <w:rPr>
                <w:webHidden/>
              </w:rPr>
              <w:t>40</w:t>
            </w:r>
            <w:r w:rsidR="009B2024">
              <w:rPr>
                <w:webHidden/>
              </w:rPr>
              <w:fldChar w:fldCharType="end"/>
            </w:r>
          </w:hyperlink>
        </w:p>
        <w:p w14:paraId="401A2119" w14:textId="2CC12D78" w:rsidR="009B2024" w:rsidRDefault="00000000">
          <w:pPr>
            <w:pStyle w:val="TDC3"/>
            <w:rPr>
              <w:rFonts w:eastAsiaTheme="minorEastAsia" w:cstheme="minorBidi"/>
              <w:noProof/>
              <w:kern w:val="2"/>
              <w:sz w:val="24"/>
              <w:szCs w:val="24"/>
              <w:lang w:eastAsia="es-ES_tradnl"/>
              <w14:ligatures w14:val="standardContextual"/>
            </w:rPr>
          </w:pPr>
          <w:hyperlink w:anchor="_Toc165312856" w:history="1">
            <w:r w:rsidR="009B2024" w:rsidRPr="00F56860">
              <w:rPr>
                <w:rStyle w:val="Hipervnculo"/>
                <w:noProof/>
              </w:rPr>
              <w:t>10.7.1. Porcentaje de usuarios de P&amp;G: 20%</w:t>
            </w:r>
            <w:r w:rsidR="009B2024">
              <w:rPr>
                <w:noProof/>
                <w:webHidden/>
              </w:rPr>
              <w:tab/>
            </w:r>
            <w:r w:rsidR="009B2024">
              <w:rPr>
                <w:noProof/>
                <w:webHidden/>
              </w:rPr>
              <w:fldChar w:fldCharType="begin"/>
            </w:r>
            <w:r w:rsidR="009B2024">
              <w:rPr>
                <w:noProof/>
                <w:webHidden/>
              </w:rPr>
              <w:instrText xml:space="preserve"> PAGEREF _Toc165312856 \h </w:instrText>
            </w:r>
            <w:r w:rsidR="009B2024">
              <w:rPr>
                <w:noProof/>
                <w:webHidden/>
              </w:rPr>
            </w:r>
            <w:r w:rsidR="009B2024">
              <w:rPr>
                <w:noProof/>
                <w:webHidden/>
              </w:rPr>
              <w:fldChar w:fldCharType="separate"/>
            </w:r>
            <w:r w:rsidR="009B2024">
              <w:rPr>
                <w:noProof/>
                <w:webHidden/>
              </w:rPr>
              <w:t>40</w:t>
            </w:r>
            <w:r w:rsidR="009B2024">
              <w:rPr>
                <w:noProof/>
                <w:webHidden/>
              </w:rPr>
              <w:fldChar w:fldCharType="end"/>
            </w:r>
          </w:hyperlink>
        </w:p>
        <w:p w14:paraId="45749399" w14:textId="391CA38F" w:rsidR="009B2024" w:rsidRDefault="00000000">
          <w:pPr>
            <w:pStyle w:val="TDC3"/>
            <w:rPr>
              <w:rFonts w:eastAsiaTheme="minorEastAsia" w:cstheme="minorBidi"/>
              <w:noProof/>
              <w:kern w:val="2"/>
              <w:sz w:val="24"/>
              <w:szCs w:val="24"/>
              <w:lang w:eastAsia="es-ES_tradnl"/>
              <w14:ligatures w14:val="standardContextual"/>
            </w:rPr>
          </w:pPr>
          <w:hyperlink w:anchor="_Toc165312857" w:history="1">
            <w:r w:rsidR="009B2024" w:rsidRPr="00F56860">
              <w:rPr>
                <w:rStyle w:val="Hipervnculo"/>
                <w:noProof/>
              </w:rPr>
              <w:t>10.7.2. Horas de alquiler: 40</w:t>
            </w:r>
            <w:r w:rsidR="009B2024">
              <w:rPr>
                <w:noProof/>
                <w:webHidden/>
              </w:rPr>
              <w:tab/>
            </w:r>
            <w:r w:rsidR="009B2024">
              <w:rPr>
                <w:noProof/>
                <w:webHidden/>
              </w:rPr>
              <w:fldChar w:fldCharType="begin"/>
            </w:r>
            <w:r w:rsidR="009B2024">
              <w:rPr>
                <w:noProof/>
                <w:webHidden/>
              </w:rPr>
              <w:instrText xml:space="preserve"> PAGEREF _Toc165312857 \h </w:instrText>
            </w:r>
            <w:r w:rsidR="009B2024">
              <w:rPr>
                <w:noProof/>
                <w:webHidden/>
              </w:rPr>
            </w:r>
            <w:r w:rsidR="009B2024">
              <w:rPr>
                <w:noProof/>
                <w:webHidden/>
              </w:rPr>
              <w:fldChar w:fldCharType="separate"/>
            </w:r>
            <w:r w:rsidR="009B2024">
              <w:rPr>
                <w:noProof/>
                <w:webHidden/>
              </w:rPr>
              <w:t>40</w:t>
            </w:r>
            <w:r w:rsidR="009B2024">
              <w:rPr>
                <w:noProof/>
                <w:webHidden/>
              </w:rPr>
              <w:fldChar w:fldCharType="end"/>
            </w:r>
          </w:hyperlink>
        </w:p>
        <w:p w14:paraId="244F346B" w14:textId="367D8717" w:rsidR="009B2024" w:rsidRDefault="00000000">
          <w:pPr>
            <w:pStyle w:val="TDC3"/>
            <w:rPr>
              <w:rFonts w:eastAsiaTheme="minorEastAsia" w:cstheme="minorBidi"/>
              <w:noProof/>
              <w:kern w:val="2"/>
              <w:sz w:val="24"/>
              <w:szCs w:val="24"/>
              <w:lang w:eastAsia="es-ES_tradnl"/>
              <w14:ligatures w14:val="standardContextual"/>
            </w:rPr>
          </w:pPr>
          <w:hyperlink w:anchor="_Toc165312858" w:history="1">
            <w:r w:rsidR="009B2024" w:rsidRPr="00F56860">
              <w:rPr>
                <w:rStyle w:val="Hipervnculo"/>
                <w:noProof/>
              </w:rPr>
              <w:t>10.7.3. Porcentaje de alquileres con carga: 5%</w:t>
            </w:r>
            <w:r w:rsidR="009B2024">
              <w:rPr>
                <w:noProof/>
                <w:webHidden/>
              </w:rPr>
              <w:tab/>
            </w:r>
            <w:r w:rsidR="009B2024">
              <w:rPr>
                <w:noProof/>
                <w:webHidden/>
              </w:rPr>
              <w:fldChar w:fldCharType="begin"/>
            </w:r>
            <w:r w:rsidR="009B2024">
              <w:rPr>
                <w:noProof/>
                <w:webHidden/>
              </w:rPr>
              <w:instrText xml:space="preserve"> PAGEREF _Toc165312858 \h </w:instrText>
            </w:r>
            <w:r w:rsidR="009B2024">
              <w:rPr>
                <w:noProof/>
                <w:webHidden/>
              </w:rPr>
            </w:r>
            <w:r w:rsidR="009B2024">
              <w:rPr>
                <w:noProof/>
                <w:webHidden/>
              </w:rPr>
              <w:fldChar w:fldCharType="separate"/>
            </w:r>
            <w:r w:rsidR="009B2024">
              <w:rPr>
                <w:noProof/>
                <w:webHidden/>
              </w:rPr>
              <w:t>40</w:t>
            </w:r>
            <w:r w:rsidR="009B2024">
              <w:rPr>
                <w:noProof/>
                <w:webHidden/>
              </w:rPr>
              <w:fldChar w:fldCharType="end"/>
            </w:r>
          </w:hyperlink>
        </w:p>
        <w:p w14:paraId="0D9AAC90" w14:textId="234B8220" w:rsidR="009B2024" w:rsidRDefault="00000000">
          <w:pPr>
            <w:pStyle w:val="TDC1"/>
            <w:rPr>
              <w:rFonts w:asciiTheme="minorHAnsi" w:eastAsiaTheme="minorEastAsia" w:hAnsiTheme="minorHAnsi" w:cstheme="minorBidi"/>
              <w:b w:val="0"/>
              <w:caps w:val="0"/>
              <w:noProof/>
              <w:kern w:val="2"/>
              <w:sz w:val="24"/>
              <w:szCs w:val="24"/>
              <w:lang w:eastAsia="es-ES_tradnl"/>
              <w14:ligatures w14:val="standardContextual"/>
            </w:rPr>
          </w:pPr>
          <w:hyperlink w:anchor="_Toc165312859" w:history="1">
            <w:r w:rsidR="009B2024" w:rsidRPr="00F56860">
              <w:rPr>
                <w:rStyle w:val="Hipervnculo"/>
                <w:noProof/>
              </w:rPr>
              <w:t>Apéndice 1: Bocetos de Interfaces de Usuario</w:t>
            </w:r>
            <w:r w:rsidR="009B2024">
              <w:rPr>
                <w:noProof/>
                <w:webHidden/>
              </w:rPr>
              <w:tab/>
            </w:r>
            <w:r w:rsidR="009B2024">
              <w:rPr>
                <w:noProof/>
                <w:webHidden/>
              </w:rPr>
              <w:fldChar w:fldCharType="begin"/>
            </w:r>
            <w:r w:rsidR="009B2024">
              <w:rPr>
                <w:noProof/>
                <w:webHidden/>
              </w:rPr>
              <w:instrText xml:space="preserve"> PAGEREF _Toc165312859 \h </w:instrText>
            </w:r>
            <w:r w:rsidR="009B2024">
              <w:rPr>
                <w:noProof/>
                <w:webHidden/>
              </w:rPr>
            </w:r>
            <w:r w:rsidR="009B2024">
              <w:rPr>
                <w:noProof/>
                <w:webHidden/>
              </w:rPr>
              <w:fldChar w:fldCharType="separate"/>
            </w:r>
            <w:r w:rsidR="009B2024">
              <w:rPr>
                <w:noProof/>
                <w:webHidden/>
              </w:rPr>
              <w:t>41</w:t>
            </w:r>
            <w:r w:rsidR="009B2024">
              <w:rPr>
                <w:noProof/>
                <w:webHidden/>
              </w:rPr>
              <w:fldChar w:fldCharType="end"/>
            </w:r>
          </w:hyperlink>
        </w:p>
        <w:p w14:paraId="01DAD2EE" w14:textId="05A33843" w:rsidR="009B2024" w:rsidRDefault="00000000">
          <w:pPr>
            <w:pStyle w:val="TDC2"/>
            <w:rPr>
              <w:rFonts w:eastAsiaTheme="minorEastAsia" w:cstheme="minorBidi"/>
              <w:kern w:val="2"/>
              <w:sz w:val="24"/>
              <w:szCs w:val="24"/>
              <w:lang w:eastAsia="es-ES_tradnl"/>
              <w14:ligatures w14:val="standardContextual"/>
            </w:rPr>
          </w:pPr>
          <w:hyperlink w:anchor="_Toc165312860" w:history="1">
            <w:r w:rsidR="009B2024" w:rsidRPr="00F56860">
              <w:rPr>
                <w:rStyle w:val="Hipervnculo"/>
                <w:rFonts w:eastAsia="Segoe UI"/>
              </w:rPr>
              <w:t>Ofertante</w:t>
            </w:r>
            <w:r w:rsidR="009B2024">
              <w:rPr>
                <w:webHidden/>
              </w:rPr>
              <w:tab/>
            </w:r>
            <w:r w:rsidR="009B2024">
              <w:rPr>
                <w:webHidden/>
              </w:rPr>
              <w:fldChar w:fldCharType="begin"/>
            </w:r>
            <w:r w:rsidR="009B2024">
              <w:rPr>
                <w:webHidden/>
              </w:rPr>
              <w:instrText xml:space="preserve"> PAGEREF _Toc165312860 \h </w:instrText>
            </w:r>
            <w:r w:rsidR="009B2024">
              <w:rPr>
                <w:webHidden/>
              </w:rPr>
            </w:r>
            <w:r w:rsidR="009B2024">
              <w:rPr>
                <w:webHidden/>
              </w:rPr>
              <w:fldChar w:fldCharType="separate"/>
            </w:r>
            <w:r w:rsidR="009B2024">
              <w:rPr>
                <w:webHidden/>
              </w:rPr>
              <w:t>41</w:t>
            </w:r>
            <w:r w:rsidR="009B2024">
              <w:rPr>
                <w:webHidden/>
              </w:rPr>
              <w:fldChar w:fldCharType="end"/>
            </w:r>
          </w:hyperlink>
        </w:p>
        <w:p w14:paraId="42DA93EE" w14:textId="2B76ADE0" w:rsidR="009B2024" w:rsidRDefault="00000000">
          <w:pPr>
            <w:pStyle w:val="TDC2"/>
            <w:rPr>
              <w:rFonts w:eastAsiaTheme="minorEastAsia" w:cstheme="minorBidi"/>
              <w:kern w:val="2"/>
              <w:sz w:val="24"/>
              <w:szCs w:val="24"/>
              <w:lang w:eastAsia="es-ES_tradnl"/>
              <w14:ligatures w14:val="standardContextual"/>
            </w:rPr>
          </w:pPr>
          <w:hyperlink w:anchor="_Toc165312861" w:history="1">
            <w:r w:rsidR="009B2024" w:rsidRPr="00F56860">
              <w:rPr>
                <w:rStyle w:val="Hipervnculo"/>
                <w:rFonts w:eastAsia="Segoe UI"/>
              </w:rPr>
              <w:t>Cliente</w:t>
            </w:r>
            <w:r w:rsidR="009B2024">
              <w:rPr>
                <w:webHidden/>
              </w:rPr>
              <w:tab/>
            </w:r>
            <w:r w:rsidR="009B2024">
              <w:rPr>
                <w:webHidden/>
              </w:rPr>
              <w:fldChar w:fldCharType="begin"/>
            </w:r>
            <w:r w:rsidR="009B2024">
              <w:rPr>
                <w:webHidden/>
              </w:rPr>
              <w:instrText xml:space="preserve"> PAGEREF _Toc165312861 \h </w:instrText>
            </w:r>
            <w:r w:rsidR="009B2024">
              <w:rPr>
                <w:webHidden/>
              </w:rPr>
            </w:r>
            <w:r w:rsidR="009B2024">
              <w:rPr>
                <w:webHidden/>
              </w:rPr>
              <w:fldChar w:fldCharType="separate"/>
            </w:r>
            <w:r w:rsidR="009B2024">
              <w:rPr>
                <w:webHidden/>
              </w:rPr>
              <w:t>43</w:t>
            </w:r>
            <w:r w:rsidR="009B2024">
              <w:rPr>
                <w:webHidden/>
              </w:rPr>
              <w:fldChar w:fldCharType="end"/>
            </w:r>
          </w:hyperlink>
        </w:p>
        <w:p w14:paraId="5669F664" w14:textId="003F51E9" w:rsidR="009B2024" w:rsidRDefault="00000000">
          <w:pPr>
            <w:pStyle w:val="TDC2"/>
            <w:rPr>
              <w:rFonts w:eastAsiaTheme="minorEastAsia" w:cstheme="minorBidi"/>
              <w:kern w:val="2"/>
              <w:sz w:val="24"/>
              <w:szCs w:val="24"/>
              <w:lang w:eastAsia="es-ES_tradnl"/>
              <w14:ligatures w14:val="standardContextual"/>
            </w:rPr>
          </w:pPr>
          <w:hyperlink w:anchor="_Toc165312862" w:history="1">
            <w:r w:rsidR="009B2024" w:rsidRPr="00F56860">
              <w:rPr>
                <w:rStyle w:val="Hipervnculo"/>
                <w:rFonts w:eastAsia="Segoe UI"/>
              </w:rPr>
              <w:t>Ambos</w:t>
            </w:r>
            <w:r w:rsidR="009B2024">
              <w:rPr>
                <w:webHidden/>
              </w:rPr>
              <w:tab/>
            </w:r>
            <w:r w:rsidR="009B2024">
              <w:rPr>
                <w:webHidden/>
              </w:rPr>
              <w:fldChar w:fldCharType="begin"/>
            </w:r>
            <w:r w:rsidR="009B2024">
              <w:rPr>
                <w:webHidden/>
              </w:rPr>
              <w:instrText xml:space="preserve"> PAGEREF _Toc165312862 \h </w:instrText>
            </w:r>
            <w:r w:rsidR="009B2024">
              <w:rPr>
                <w:webHidden/>
              </w:rPr>
            </w:r>
            <w:r w:rsidR="009B2024">
              <w:rPr>
                <w:webHidden/>
              </w:rPr>
              <w:fldChar w:fldCharType="separate"/>
            </w:r>
            <w:r w:rsidR="009B2024">
              <w:rPr>
                <w:webHidden/>
              </w:rPr>
              <w:t>44</w:t>
            </w:r>
            <w:r w:rsidR="009B2024">
              <w:rPr>
                <w:webHidden/>
              </w:rPr>
              <w:fldChar w:fldCharType="end"/>
            </w:r>
          </w:hyperlink>
        </w:p>
        <w:p w14:paraId="3A1E3E82" w14:textId="706D7740" w:rsidR="009B2024" w:rsidRDefault="00000000">
          <w:pPr>
            <w:pStyle w:val="TDC1"/>
            <w:rPr>
              <w:rFonts w:asciiTheme="minorHAnsi" w:eastAsiaTheme="minorEastAsia" w:hAnsiTheme="minorHAnsi" w:cstheme="minorBidi"/>
              <w:b w:val="0"/>
              <w:caps w:val="0"/>
              <w:noProof/>
              <w:kern w:val="2"/>
              <w:sz w:val="24"/>
              <w:szCs w:val="24"/>
              <w:lang w:eastAsia="es-ES_tradnl"/>
              <w14:ligatures w14:val="standardContextual"/>
            </w:rPr>
          </w:pPr>
          <w:hyperlink w:anchor="_Toc165312863" w:history="1">
            <w:r w:rsidR="009B2024" w:rsidRPr="00F56860">
              <w:rPr>
                <w:rStyle w:val="Hipervnculo"/>
                <w:noProof/>
              </w:rPr>
              <w:t>Apéndice 2: Referencias y documentos relacionados</w:t>
            </w:r>
            <w:r w:rsidR="009B2024">
              <w:rPr>
                <w:noProof/>
                <w:webHidden/>
              </w:rPr>
              <w:tab/>
            </w:r>
            <w:r w:rsidR="009B2024">
              <w:rPr>
                <w:noProof/>
                <w:webHidden/>
              </w:rPr>
              <w:fldChar w:fldCharType="begin"/>
            </w:r>
            <w:r w:rsidR="009B2024">
              <w:rPr>
                <w:noProof/>
                <w:webHidden/>
              </w:rPr>
              <w:instrText xml:space="preserve"> PAGEREF _Toc165312863 \h </w:instrText>
            </w:r>
            <w:r w:rsidR="009B2024">
              <w:rPr>
                <w:noProof/>
                <w:webHidden/>
              </w:rPr>
            </w:r>
            <w:r w:rsidR="009B2024">
              <w:rPr>
                <w:noProof/>
                <w:webHidden/>
              </w:rPr>
              <w:fldChar w:fldCharType="separate"/>
            </w:r>
            <w:r w:rsidR="009B2024">
              <w:rPr>
                <w:noProof/>
                <w:webHidden/>
              </w:rPr>
              <w:t>46</w:t>
            </w:r>
            <w:r w:rsidR="009B2024">
              <w:rPr>
                <w:noProof/>
                <w:webHidden/>
              </w:rPr>
              <w:fldChar w:fldCharType="end"/>
            </w:r>
          </w:hyperlink>
        </w:p>
        <w:p w14:paraId="0E85689A" w14:textId="3550D572" w:rsidR="00A91A9A" w:rsidRDefault="00A91A9A">
          <w:r>
            <w:rPr>
              <w:b/>
              <w:bCs/>
            </w:rPr>
            <w:fldChar w:fldCharType="end"/>
          </w:r>
        </w:p>
      </w:sdtContent>
    </w:sdt>
    <w:p w14:paraId="5F605A41" w14:textId="77777777" w:rsidR="005976B6" w:rsidRPr="00CC1581" w:rsidRDefault="005976B6">
      <w:pPr>
        <w:spacing w:after="0"/>
        <w:jc w:val="left"/>
        <w:rPr>
          <w:rFonts w:ascii="Arial" w:hAnsi="Arial"/>
          <w:b/>
        </w:rPr>
      </w:pPr>
      <w:r w:rsidRPr="00CC1581">
        <w:br w:type="page"/>
      </w:r>
    </w:p>
    <w:p w14:paraId="3FCABFD7" w14:textId="230FE5A8" w:rsidR="0084111B" w:rsidRPr="00CC1581" w:rsidRDefault="007222DA" w:rsidP="007222DA">
      <w:pPr>
        <w:pStyle w:val="TtuloTDC"/>
      </w:pPr>
      <w:r>
        <w:lastRenderedPageBreak/>
        <w:fldChar w:fldCharType="begin"/>
      </w:r>
      <w:r>
        <w:instrText xml:space="preserve"> TOC \h \z \c "Ilustración" </w:instrText>
      </w:r>
      <w:r>
        <w:fldChar w:fldCharType="end"/>
      </w:r>
      <w:r w:rsidR="0084111B" w:rsidRPr="00CC1581">
        <w:t xml:space="preserve">Tabla de </w:t>
      </w:r>
      <w:r>
        <w:t>figuras</w:t>
      </w:r>
    </w:p>
    <w:p w14:paraId="44C5940A" w14:textId="6D2C3A10" w:rsidR="00A91A9A" w:rsidRDefault="0084111B">
      <w:pPr>
        <w:pStyle w:val="Tabladeilustraciones"/>
        <w:tabs>
          <w:tab w:val="right" w:leader="dot" w:pos="8608"/>
        </w:tabs>
        <w:rPr>
          <w:rFonts w:eastAsiaTheme="minorEastAsia" w:cstheme="minorBidi"/>
          <w:noProof/>
          <w:kern w:val="2"/>
          <w:sz w:val="24"/>
          <w:szCs w:val="24"/>
          <w:lang w:eastAsia="es-ES"/>
          <w14:ligatures w14:val="standardContextual"/>
        </w:rPr>
      </w:pPr>
      <w:r w:rsidRPr="001B71FC">
        <w:rPr>
          <w:rFonts w:cstheme="minorHAnsi"/>
          <w:sz w:val="20"/>
          <w:szCs w:val="18"/>
        </w:rPr>
        <w:fldChar w:fldCharType="begin"/>
      </w:r>
      <w:r w:rsidRPr="001B71FC">
        <w:rPr>
          <w:rFonts w:cstheme="minorHAnsi"/>
          <w:sz w:val="20"/>
          <w:szCs w:val="18"/>
        </w:rPr>
        <w:instrText xml:space="preserve"> TOC \h \z \c "Figura" </w:instrText>
      </w:r>
      <w:r w:rsidRPr="001B71FC">
        <w:rPr>
          <w:rFonts w:cstheme="minorHAnsi"/>
          <w:sz w:val="20"/>
          <w:szCs w:val="18"/>
        </w:rPr>
        <w:fldChar w:fldCharType="separate"/>
      </w:r>
      <w:hyperlink w:anchor="_Toc165140842" w:history="1">
        <w:r w:rsidR="00A91A9A" w:rsidRPr="008469D8">
          <w:rPr>
            <w:rStyle w:val="Hipervnculo"/>
            <w:noProof/>
          </w:rPr>
          <w:t>Figura 1. Storyboard del ofertante</w:t>
        </w:r>
        <w:r w:rsidR="00A91A9A">
          <w:rPr>
            <w:noProof/>
            <w:webHidden/>
          </w:rPr>
          <w:tab/>
        </w:r>
        <w:r w:rsidR="00A91A9A">
          <w:rPr>
            <w:noProof/>
            <w:webHidden/>
          </w:rPr>
          <w:fldChar w:fldCharType="begin"/>
        </w:r>
        <w:r w:rsidR="00A91A9A">
          <w:rPr>
            <w:noProof/>
            <w:webHidden/>
          </w:rPr>
          <w:instrText xml:space="preserve"> PAGEREF _Toc165140842 \h </w:instrText>
        </w:r>
        <w:r w:rsidR="00A91A9A">
          <w:rPr>
            <w:noProof/>
            <w:webHidden/>
          </w:rPr>
        </w:r>
        <w:r w:rsidR="00A91A9A">
          <w:rPr>
            <w:noProof/>
            <w:webHidden/>
          </w:rPr>
          <w:fldChar w:fldCharType="separate"/>
        </w:r>
        <w:r w:rsidR="00A91A9A">
          <w:rPr>
            <w:noProof/>
            <w:webHidden/>
          </w:rPr>
          <w:t>13</w:t>
        </w:r>
        <w:r w:rsidR="00A91A9A">
          <w:rPr>
            <w:noProof/>
            <w:webHidden/>
          </w:rPr>
          <w:fldChar w:fldCharType="end"/>
        </w:r>
      </w:hyperlink>
    </w:p>
    <w:p w14:paraId="6ACD1EF8" w14:textId="3BB98AFA" w:rsidR="00A91A9A" w:rsidRDefault="00000000">
      <w:pPr>
        <w:pStyle w:val="Tabladeilustraciones"/>
        <w:tabs>
          <w:tab w:val="right" w:leader="dot" w:pos="8608"/>
        </w:tabs>
        <w:rPr>
          <w:rFonts w:eastAsiaTheme="minorEastAsia" w:cstheme="minorBidi"/>
          <w:noProof/>
          <w:kern w:val="2"/>
          <w:sz w:val="24"/>
          <w:szCs w:val="24"/>
          <w:lang w:eastAsia="es-ES"/>
          <w14:ligatures w14:val="standardContextual"/>
        </w:rPr>
      </w:pPr>
      <w:hyperlink w:anchor="_Toc165140843" w:history="1">
        <w:r w:rsidR="00A91A9A" w:rsidRPr="008469D8">
          <w:rPr>
            <w:rStyle w:val="Hipervnculo"/>
            <w:noProof/>
          </w:rPr>
          <w:t>Figura 2. Storyboard del cliente</w:t>
        </w:r>
        <w:r w:rsidR="00A91A9A">
          <w:rPr>
            <w:noProof/>
            <w:webHidden/>
          </w:rPr>
          <w:tab/>
        </w:r>
        <w:r w:rsidR="00A91A9A">
          <w:rPr>
            <w:noProof/>
            <w:webHidden/>
          </w:rPr>
          <w:fldChar w:fldCharType="begin"/>
        </w:r>
        <w:r w:rsidR="00A91A9A">
          <w:rPr>
            <w:noProof/>
            <w:webHidden/>
          </w:rPr>
          <w:instrText xml:space="preserve"> PAGEREF _Toc165140843 \h </w:instrText>
        </w:r>
        <w:r w:rsidR="00A91A9A">
          <w:rPr>
            <w:noProof/>
            <w:webHidden/>
          </w:rPr>
        </w:r>
        <w:r w:rsidR="00A91A9A">
          <w:rPr>
            <w:noProof/>
            <w:webHidden/>
          </w:rPr>
          <w:fldChar w:fldCharType="separate"/>
        </w:r>
        <w:r w:rsidR="00A91A9A">
          <w:rPr>
            <w:noProof/>
            <w:webHidden/>
          </w:rPr>
          <w:t>14</w:t>
        </w:r>
        <w:r w:rsidR="00A91A9A">
          <w:rPr>
            <w:noProof/>
            <w:webHidden/>
          </w:rPr>
          <w:fldChar w:fldCharType="end"/>
        </w:r>
      </w:hyperlink>
    </w:p>
    <w:p w14:paraId="5A29FA0B" w14:textId="3D5B27B8" w:rsidR="00A91A9A" w:rsidRDefault="00000000">
      <w:pPr>
        <w:pStyle w:val="Tabladeilustraciones"/>
        <w:tabs>
          <w:tab w:val="right" w:leader="dot" w:pos="8608"/>
        </w:tabs>
        <w:rPr>
          <w:rFonts w:eastAsiaTheme="minorEastAsia" w:cstheme="minorBidi"/>
          <w:noProof/>
          <w:kern w:val="2"/>
          <w:sz w:val="24"/>
          <w:szCs w:val="24"/>
          <w:lang w:eastAsia="es-ES"/>
          <w14:ligatures w14:val="standardContextual"/>
        </w:rPr>
      </w:pPr>
      <w:hyperlink w:anchor="_Toc165140844" w:history="1">
        <w:r w:rsidR="00A91A9A" w:rsidRPr="008469D8">
          <w:rPr>
            <w:rStyle w:val="Hipervnculo"/>
            <w:noProof/>
          </w:rPr>
          <w:t>Figura 3. Diagrama de la arquitectura hardware planteada</w:t>
        </w:r>
        <w:r w:rsidR="00A91A9A">
          <w:rPr>
            <w:noProof/>
            <w:webHidden/>
          </w:rPr>
          <w:tab/>
        </w:r>
        <w:r w:rsidR="00A91A9A">
          <w:rPr>
            <w:noProof/>
            <w:webHidden/>
          </w:rPr>
          <w:fldChar w:fldCharType="begin"/>
        </w:r>
        <w:r w:rsidR="00A91A9A">
          <w:rPr>
            <w:noProof/>
            <w:webHidden/>
          </w:rPr>
          <w:instrText xml:space="preserve"> PAGEREF _Toc165140844 \h </w:instrText>
        </w:r>
        <w:r w:rsidR="00A91A9A">
          <w:rPr>
            <w:noProof/>
            <w:webHidden/>
          </w:rPr>
        </w:r>
        <w:r w:rsidR="00A91A9A">
          <w:rPr>
            <w:noProof/>
            <w:webHidden/>
          </w:rPr>
          <w:fldChar w:fldCharType="separate"/>
        </w:r>
        <w:r w:rsidR="00A91A9A">
          <w:rPr>
            <w:noProof/>
            <w:webHidden/>
          </w:rPr>
          <w:t>25</w:t>
        </w:r>
        <w:r w:rsidR="00A91A9A">
          <w:rPr>
            <w:noProof/>
            <w:webHidden/>
          </w:rPr>
          <w:fldChar w:fldCharType="end"/>
        </w:r>
      </w:hyperlink>
    </w:p>
    <w:p w14:paraId="176A4BD8" w14:textId="288A8F15" w:rsidR="00A91A9A" w:rsidRDefault="00000000">
      <w:pPr>
        <w:pStyle w:val="Tabladeilustraciones"/>
        <w:tabs>
          <w:tab w:val="right" w:leader="dot" w:pos="8608"/>
        </w:tabs>
        <w:rPr>
          <w:rFonts w:eastAsiaTheme="minorEastAsia" w:cstheme="minorBidi"/>
          <w:noProof/>
          <w:kern w:val="2"/>
          <w:sz w:val="24"/>
          <w:szCs w:val="24"/>
          <w:lang w:eastAsia="es-ES"/>
          <w14:ligatures w14:val="standardContextual"/>
        </w:rPr>
      </w:pPr>
      <w:hyperlink w:anchor="_Toc165140845" w:history="1">
        <w:r w:rsidR="00A91A9A" w:rsidRPr="008469D8">
          <w:rPr>
            <w:rStyle w:val="Hipervnculo"/>
            <w:noProof/>
          </w:rPr>
          <w:t>Figura 4. Diagrama de la infraestructura planteada para los garajes</w:t>
        </w:r>
        <w:r w:rsidR="00A91A9A">
          <w:rPr>
            <w:noProof/>
            <w:webHidden/>
          </w:rPr>
          <w:tab/>
        </w:r>
        <w:r w:rsidR="00A91A9A">
          <w:rPr>
            <w:noProof/>
            <w:webHidden/>
          </w:rPr>
          <w:fldChar w:fldCharType="begin"/>
        </w:r>
        <w:r w:rsidR="00A91A9A">
          <w:rPr>
            <w:noProof/>
            <w:webHidden/>
          </w:rPr>
          <w:instrText xml:space="preserve"> PAGEREF _Toc165140845 \h </w:instrText>
        </w:r>
        <w:r w:rsidR="00A91A9A">
          <w:rPr>
            <w:noProof/>
            <w:webHidden/>
          </w:rPr>
        </w:r>
        <w:r w:rsidR="00A91A9A">
          <w:rPr>
            <w:noProof/>
            <w:webHidden/>
          </w:rPr>
          <w:fldChar w:fldCharType="separate"/>
        </w:r>
        <w:r w:rsidR="00A91A9A">
          <w:rPr>
            <w:noProof/>
            <w:webHidden/>
          </w:rPr>
          <w:t>27</w:t>
        </w:r>
        <w:r w:rsidR="00A91A9A">
          <w:rPr>
            <w:noProof/>
            <w:webHidden/>
          </w:rPr>
          <w:fldChar w:fldCharType="end"/>
        </w:r>
      </w:hyperlink>
    </w:p>
    <w:p w14:paraId="63EC5AC2" w14:textId="0E503989" w:rsidR="00A91A9A" w:rsidRDefault="00000000">
      <w:pPr>
        <w:pStyle w:val="Tabladeilustraciones"/>
        <w:tabs>
          <w:tab w:val="right" w:leader="dot" w:pos="8608"/>
        </w:tabs>
        <w:rPr>
          <w:rFonts w:eastAsiaTheme="minorEastAsia" w:cstheme="minorBidi"/>
          <w:noProof/>
          <w:kern w:val="2"/>
          <w:sz w:val="24"/>
          <w:szCs w:val="24"/>
          <w:lang w:eastAsia="es-ES"/>
          <w14:ligatures w14:val="standardContextual"/>
        </w:rPr>
      </w:pPr>
      <w:hyperlink w:anchor="_Toc165140846" w:history="1">
        <w:r w:rsidR="00A91A9A" w:rsidRPr="008469D8">
          <w:rPr>
            <w:rStyle w:val="Hipervnculo"/>
            <w:noProof/>
          </w:rPr>
          <w:t>Figura 5. Boceto de interfaz para la descripción de la plaza</w:t>
        </w:r>
        <w:r w:rsidR="00A91A9A">
          <w:rPr>
            <w:noProof/>
            <w:webHidden/>
          </w:rPr>
          <w:tab/>
        </w:r>
        <w:r w:rsidR="00A91A9A">
          <w:rPr>
            <w:noProof/>
            <w:webHidden/>
          </w:rPr>
          <w:fldChar w:fldCharType="begin"/>
        </w:r>
        <w:r w:rsidR="00A91A9A">
          <w:rPr>
            <w:noProof/>
            <w:webHidden/>
          </w:rPr>
          <w:instrText xml:space="preserve"> PAGEREF _Toc165140846 \h </w:instrText>
        </w:r>
        <w:r w:rsidR="00A91A9A">
          <w:rPr>
            <w:noProof/>
            <w:webHidden/>
          </w:rPr>
        </w:r>
        <w:r w:rsidR="00A91A9A">
          <w:rPr>
            <w:noProof/>
            <w:webHidden/>
          </w:rPr>
          <w:fldChar w:fldCharType="separate"/>
        </w:r>
        <w:r w:rsidR="00A91A9A">
          <w:rPr>
            <w:noProof/>
            <w:webHidden/>
          </w:rPr>
          <w:t>32</w:t>
        </w:r>
        <w:r w:rsidR="00A91A9A">
          <w:rPr>
            <w:noProof/>
            <w:webHidden/>
          </w:rPr>
          <w:fldChar w:fldCharType="end"/>
        </w:r>
      </w:hyperlink>
    </w:p>
    <w:p w14:paraId="7D62B4A4" w14:textId="053B3A93" w:rsidR="00A91A9A" w:rsidRDefault="00000000">
      <w:pPr>
        <w:pStyle w:val="Tabladeilustraciones"/>
        <w:tabs>
          <w:tab w:val="right" w:leader="dot" w:pos="8608"/>
        </w:tabs>
        <w:rPr>
          <w:rFonts w:eastAsiaTheme="minorEastAsia" w:cstheme="minorBidi"/>
          <w:noProof/>
          <w:kern w:val="2"/>
          <w:sz w:val="24"/>
          <w:szCs w:val="24"/>
          <w:lang w:eastAsia="es-ES"/>
          <w14:ligatures w14:val="standardContextual"/>
        </w:rPr>
      </w:pPr>
      <w:hyperlink w:anchor="_Toc165140847" w:history="1">
        <w:r w:rsidR="00A91A9A" w:rsidRPr="008469D8">
          <w:rPr>
            <w:rStyle w:val="Hipervnculo"/>
            <w:noProof/>
          </w:rPr>
          <w:t>Figura 6. Boceto de interfaz para la disponibilidad de la plaza</w:t>
        </w:r>
        <w:r w:rsidR="00A91A9A">
          <w:rPr>
            <w:noProof/>
            <w:webHidden/>
          </w:rPr>
          <w:tab/>
        </w:r>
        <w:r w:rsidR="00A91A9A">
          <w:rPr>
            <w:noProof/>
            <w:webHidden/>
          </w:rPr>
          <w:fldChar w:fldCharType="begin"/>
        </w:r>
        <w:r w:rsidR="00A91A9A">
          <w:rPr>
            <w:noProof/>
            <w:webHidden/>
          </w:rPr>
          <w:instrText xml:space="preserve"> PAGEREF _Toc165140847 \h </w:instrText>
        </w:r>
        <w:r w:rsidR="00A91A9A">
          <w:rPr>
            <w:noProof/>
            <w:webHidden/>
          </w:rPr>
        </w:r>
        <w:r w:rsidR="00A91A9A">
          <w:rPr>
            <w:noProof/>
            <w:webHidden/>
          </w:rPr>
          <w:fldChar w:fldCharType="separate"/>
        </w:r>
        <w:r w:rsidR="00A91A9A">
          <w:rPr>
            <w:noProof/>
            <w:webHidden/>
          </w:rPr>
          <w:t>33</w:t>
        </w:r>
        <w:r w:rsidR="00A91A9A">
          <w:rPr>
            <w:noProof/>
            <w:webHidden/>
          </w:rPr>
          <w:fldChar w:fldCharType="end"/>
        </w:r>
      </w:hyperlink>
    </w:p>
    <w:p w14:paraId="4EB8F48F" w14:textId="46A0BF94" w:rsidR="00A91A9A" w:rsidRDefault="00000000">
      <w:pPr>
        <w:pStyle w:val="Tabladeilustraciones"/>
        <w:tabs>
          <w:tab w:val="right" w:leader="dot" w:pos="8608"/>
        </w:tabs>
        <w:rPr>
          <w:rFonts w:eastAsiaTheme="minorEastAsia" w:cstheme="minorBidi"/>
          <w:noProof/>
          <w:kern w:val="2"/>
          <w:sz w:val="24"/>
          <w:szCs w:val="24"/>
          <w:lang w:eastAsia="es-ES"/>
          <w14:ligatures w14:val="standardContextual"/>
        </w:rPr>
      </w:pPr>
      <w:hyperlink w:anchor="_Toc165140848" w:history="1">
        <w:r w:rsidR="00A91A9A" w:rsidRPr="008469D8">
          <w:rPr>
            <w:rStyle w:val="Hipervnculo"/>
            <w:noProof/>
          </w:rPr>
          <w:t>Figura 7. Boceto de interfaz para el mapa de garajes</w:t>
        </w:r>
        <w:r w:rsidR="00A91A9A">
          <w:rPr>
            <w:noProof/>
            <w:webHidden/>
          </w:rPr>
          <w:tab/>
        </w:r>
        <w:r w:rsidR="00A91A9A">
          <w:rPr>
            <w:noProof/>
            <w:webHidden/>
          </w:rPr>
          <w:fldChar w:fldCharType="begin"/>
        </w:r>
        <w:r w:rsidR="00A91A9A">
          <w:rPr>
            <w:noProof/>
            <w:webHidden/>
          </w:rPr>
          <w:instrText xml:space="preserve"> PAGEREF _Toc165140848 \h </w:instrText>
        </w:r>
        <w:r w:rsidR="00A91A9A">
          <w:rPr>
            <w:noProof/>
            <w:webHidden/>
          </w:rPr>
        </w:r>
        <w:r w:rsidR="00A91A9A">
          <w:rPr>
            <w:noProof/>
            <w:webHidden/>
          </w:rPr>
          <w:fldChar w:fldCharType="separate"/>
        </w:r>
        <w:r w:rsidR="00A91A9A">
          <w:rPr>
            <w:noProof/>
            <w:webHidden/>
          </w:rPr>
          <w:t>34</w:t>
        </w:r>
        <w:r w:rsidR="00A91A9A">
          <w:rPr>
            <w:noProof/>
            <w:webHidden/>
          </w:rPr>
          <w:fldChar w:fldCharType="end"/>
        </w:r>
      </w:hyperlink>
    </w:p>
    <w:p w14:paraId="288AEAE4" w14:textId="573E77C1" w:rsidR="00A91A9A" w:rsidRDefault="00000000">
      <w:pPr>
        <w:pStyle w:val="Tabladeilustraciones"/>
        <w:tabs>
          <w:tab w:val="right" w:leader="dot" w:pos="8608"/>
        </w:tabs>
        <w:rPr>
          <w:rFonts w:eastAsiaTheme="minorEastAsia" w:cstheme="minorBidi"/>
          <w:noProof/>
          <w:kern w:val="2"/>
          <w:sz w:val="24"/>
          <w:szCs w:val="24"/>
          <w:lang w:eastAsia="es-ES"/>
          <w14:ligatures w14:val="standardContextual"/>
        </w:rPr>
      </w:pPr>
      <w:hyperlink w:anchor="_Toc165140849" w:history="1">
        <w:r w:rsidR="00A91A9A" w:rsidRPr="008469D8">
          <w:rPr>
            <w:rStyle w:val="Hipervnculo"/>
            <w:noProof/>
          </w:rPr>
          <w:t>Figura 8. Boceto de interfaz para el registro de usuarios</w:t>
        </w:r>
        <w:r w:rsidR="00A91A9A">
          <w:rPr>
            <w:noProof/>
            <w:webHidden/>
          </w:rPr>
          <w:tab/>
        </w:r>
        <w:r w:rsidR="00A91A9A">
          <w:rPr>
            <w:noProof/>
            <w:webHidden/>
          </w:rPr>
          <w:fldChar w:fldCharType="begin"/>
        </w:r>
        <w:r w:rsidR="00A91A9A">
          <w:rPr>
            <w:noProof/>
            <w:webHidden/>
          </w:rPr>
          <w:instrText xml:space="preserve"> PAGEREF _Toc165140849 \h </w:instrText>
        </w:r>
        <w:r w:rsidR="00A91A9A">
          <w:rPr>
            <w:noProof/>
            <w:webHidden/>
          </w:rPr>
        </w:r>
        <w:r w:rsidR="00A91A9A">
          <w:rPr>
            <w:noProof/>
            <w:webHidden/>
          </w:rPr>
          <w:fldChar w:fldCharType="separate"/>
        </w:r>
        <w:r w:rsidR="00A91A9A">
          <w:rPr>
            <w:noProof/>
            <w:webHidden/>
          </w:rPr>
          <w:t>35</w:t>
        </w:r>
        <w:r w:rsidR="00A91A9A">
          <w:rPr>
            <w:noProof/>
            <w:webHidden/>
          </w:rPr>
          <w:fldChar w:fldCharType="end"/>
        </w:r>
      </w:hyperlink>
    </w:p>
    <w:p w14:paraId="7461F79B" w14:textId="1D7DCC5A" w:rsidR="00A91A9A" w:rsidRDefault="00000000">
      <w:pPr>
        <w:pStyle w:val="Tabladeilustraciones"/>
        <w:tabs>
          <w:tab w:val="right" w:leader="dot" w:pos="8608"/>
        </w:tabs>
        <w:rPr>
          <w:rFonts w:eastAsiaTheme="minorEastAsia" w:cstheme="minorBidi"/>
          <w:noProof/>
          <w:kern w:val="2"/>
          <w:sz w:val="24"/>
          <w:szCs w:val="24"/>
          <w:lang w:eastAsia="es-ES"/>
          <w14:ligatures w14:val="standardContextual"/>
        </w:rPr>
      </w:pPr>
      <w:hyperlink w:anchor="_Toc165140850" w:history="1">
        <w:r w:rsidR="00A91A9A" w:rsidRPr="008469D8">
          <w:rPr>
            <w:rStyle w:val="Hipervnculo"/>
            <w:noProof/>
          </w:rPr>
          <w:t>Figura 9. Boceto de interfaz para el registro de vehículos del cliente</w:t>
        </w:r>
        <w:r w:rsidR="00A91A9A">
          <w:rPr>
            <w:noProof/>
            <w:webHidden/>
          </w:rPr>
          <w:tab/>
        </w:r>
        <w:r w:rsidR="00A91A9A">
          <w:rPr>
            <w:noProof/>
            <w:webHidden/>
          </w:rPr>
          <w:fldChar w:fldCharType="begin"/>
        </w:r>
        <w:r w:rsidR="00A91A9A">
          <w:rPr>
            <w:noProof/>
            <w:webHidden/>
          </w:rPr>
          <w:instrText xml:space="preserve"> PAGEREF _Toc165140850 \h </w:instrText>
        </w:r>
        <w:r w:rsidR="00A91A9A">
          <w:rPr>
            <w:noProof/>
            <w:webHidden/>
          </w:rPr>
        </w:r>
        <w:r w:rsidR="00A91A9A">
          <w:rPr>
            <w:noProof/>
            <w:webHidden/>
          </w:rPr>
          <w:fldChar w:fldCharType="separate"/>
        </w:r>
        <w:r w:rsidR="00A91A9A">
          <w:rPr>
            <w:noProof/>
            <w:webHidden/>
          </w:rPr>
          <w:t>36</w:t>
        </w:r>
        <w:r w:rsidR="00A91A9A">
          <w:rPr>
            <w:noProof/>
            <w:webHidden/>
          </w:rPr>
          <w:fldChar w:fldCharType="end"/>
        </w:r>
      </w:hyperlink>
    </w:p>
    <w:p w14:paraId="59CA61B1" w14:textId="0C8BD3E1" w:rsidR="00934012" w:rsidRPr="00CC1581" w:rsidRDefault="0084111B" w:rsidP="00687503">
      <w:pPr>
        <w:pStyle w:val="TtuloTDC"/>
        <w:rPr>
          <w:rFonts w:cstheme="minorHAnsi"/>
        </w:rPr>
      </w:pPr>
      <w:r w:rsidRPr="001B71FC">
        <w:rPr>
          <w:rFonts w:cstheme="minorHAnsi"/>
          <w:sz w:val="20"/>
          <w:szCs w:val="18"/>
        </w:rPr>
        <w:fldChar w:fldCharType="end"/>
      </w:r>
      <w:bookmarkStart w:id="5" w:name="techSectionBreak2"/>
    </w:p>
    <w:p w14:paraId="466C3BAC" w14:textId="55B92A56" w:rsidR="00687503" w:rsidRDefault="00687503">
      <w:pPr>
        <w:pStyle w:val="Tabladeilustraciones"/>
        <w:tabs>
          <w:tab w:val="right" w:leader="dot" w:pos="8608"/>
        </w:tabs>
        <w:rPr>
          <w:rFonts w:eastAsiaTheme="minorEastAsia" w:cstheme="minorBidi"/>
          <w:noProof/>
          <w:kern w:val="2"/>
          <w:sz w:val="24"/>
          <w:szCs w:val="24"/>
          <w:lang w:eastAsia="es-ES"/>
          <w14:ligatures w14:val="standardContextual"/>
        </w:rPr>
      </w:pPr>
      <w:r>
        <w:rPr>
          <w:rFonts w:cstheme="minorHAnsi"/>
        </w:rPr>
        <w:fldChar w:fldCharType="begin"/>
      </w:r>
      <w:r>
        <w:rPr>
          <w:rFonts w:cstheme="minorHAnsi"/>
        </w:rPr>
        <w:instrText xml:space="preserve"> TOC \h \z \c "Tabla" </w:instrText>
      </w:r>
      <w:r>
        <w:rPr>
          <w:rFonts w:cstheme="minorHAnsi"/>
        </w:rPr>
        <w:fldChar w:fldCharType="separate"/>
      </w:r>
      <w:hyperlink w:anchor="_Toc165140855" w:history="1">
        <w:r w:rsidRPr="00E26A62">
          <w:rPr>
            <w:rStyle w:val="Hipervnculo"/>
            <w:noProof/>
          </w:rPr>
          <w:t>Tabla 1. Tabla de costes de inversión inicial</w:t>
        </w:r>
        <w:r>
          <w:rPr>
            <w:noProof/>
            <w:webHidden/>
          </w:rPr>
          <w:tab/>
        </w:r>
        <w:r>
          <w:rPr>
            <w:noProof/>
            <w:webHidden/>
          </w:rPr>
          <w:fldChar w:fldCharType="begin"/>
        </w:r>
        <w:r>
          <w:rPr>
            <w:noProof/>
            <w:webHidden/>
          </w:rPr>
          <w:instrText xml:space="preserve"> PAGEREF _Toc165140855 \h </w:instrText>
        </w:r>
        <w:r>
          <w:rPr>
            <w:noProof/>
            <w:webHidden/>
          </w:rPr>
        </w:r>
        <w:r>
          <w:rPr>
            <w:noProof/>
            <w:webHidden/>
          </w:rPr>
          <w:fldChar w:fldCharType="separate"/>
        </w:r>
        <w:r>
          <w:rPr>
            <w:noProof/>
            <w:webHidden/>
          </w:rPr>
          <w:t>29</w:t>
        </w:r>
        <w:r>
          <w:rPr>
            <w:noProof/>
            <w:webHidden/>
          </w:rPr>
          <w:fldChar w:fldCharType="end"/>
        </w:r>
      </w:hyperlink>
    </w:p>
    <w:p w14:paraId="413A1EFC" w14:textId="7ECF8761" w:rsidR="00687503" w:rsidRDefault="00000000">
      <w:pPr>
        <w:pStyle w:val="Tabladeilustraciones"/>
        <w:tabs>
          <w:tab w:val="right" w:leader="dot" w:pos="8608"/>
        </w:tabs>
        <w:rPr>
          <w:rFonts w:eastAsiaTheme="minorEastAsia" w:cstheme="minorBidi"/>
          <w:noProof/>
          <w:kern w:val="2"/>
          <w:sz w:val="24"/>
          <w:szCs w:val="24"/>
          <w:lang w:eastAsia="es-ES"/>
          <w14:ligatures w14:val="standardContextual"/>
        </w:rPr>
      </w:pPr>
      <w:hyperlink w:anchor="_Toc165140856" w:history="1">
        <w:r w:rsidR="00687503" w:rsidRPr="00E26A62">
          <w:rPr>
            <w:rStyle w:val="Hipervnculo"/>
            <w:noProof/>
          </w:rPr>
          <w:t>Tabla 2. Tabla de costes ordinarios</w:t>
        </w:r>
        <w:r w:rsidR="00687503">
          <w:rPr>
            <w:noProof/>
            <w:webHidden/>
          </w:rPr>
          <w:tab/>
        </w:r>
        <w:r w:rsidR="00687503">
          <w:rPr>
            <w:noProof/>
            <w:webHidden/>
          </w:rPr>
          <w:fldChar w:fldCharType="begin"/>
        </w:r>
        <w:r w:rsidR="00687503">
          <w:rPr>
            <w:noProof/>
            <w:webHidden/>
          </w:rPr>
          <w:instrText xml:space="preserve"> PAGEREF _Toc165140856 \h </w:instrText>
        </w:r>
        <w:r w:rsidR="00687503">
          <w:rPr>
            <w:noProof/>
            <w:webHidden/>
          </w:rPr>
        </w:r>
        <w:r w:rsidR="00687503">
          <w:rPr>
            <w:noProof/>
            <w:webHidden/>
          </w:rPr>
          <w:fldChar w:fldCharType="separate"/>
        </w:r>
        <w:r w:rsidR="00687503">
          <w:rPr>
            <w:noProof/>
            <w:webHidden/>
          </w:rPr>
          <w:t>30</w:t>
        </w:r>
        <w:r w:rsidR="00687503">
          <w:rPr>
            <w:noProof/>
            <w:webHidden/>
          </w:rPr>
          <w:fldChar w:fldCharType="end"/>
        </w:r>
      </w:hyperlink>
    </w:p>
    <w:p w14:paraId="6DC379CB" w14:textId="7CB27B8F" w:rsidR="00687503" w:rsidRDefault="00000000">
      <w:pPr>
        <w:pStyle w:val="Tabladeilustraciones"/>
        <w:tabs>
          <w:tab w:val="right" w:leader="dot" w:pos="8608"/>
        </w:tabs>
        <w:rPr>
          <w:rFonts w:eastAsiaTheme="minorEastAsia" w:cstheme="minorBidi"/>
          <w:noProof/>
          <w:kern w:val="2"/>
          <w:sz w:val="24"/>
          <w:szCs w:val="24"/>
          <w:lang w:eastAsia="es-ES"/>
          <w14:ligatures w14:val="standardContextual"/>
        </w:rPr>
      </w:pPr>
      <w:hyperlink w:anchor="_Toc165140857" w:history="1">
        <w:r w:rsidR="00687503" w:rsidRPr="00E26A62">
          <w:rPr>
            <w:rStyle w:val="Hipervnculo"/>
            <w:noProof/>
          </w:rPr>
          <w:t>Tabla 3. Tabla de ingresos</w:t>
        </w:r>
        <w:r w:rsidR="00687503">
          <w:rPr>
            <w:noProof/>
            <w:webHidden/>
          </w:rPr>
          <w:tab/>
        </w:r>
        <w:r w:rsidR="00687503">
          <w:rPr>
            <w:noProof/>
            <w:webHidden/>
          </w:rPr>
          <w:fldChar w:fldCharType="begin"/>
        </w:r>
        <w:r w:rsidR="00687503">
          <w:rPr>
            <w:noProof/>
            <w:webHidden/>
          </w:rPr>
          <w:instrText xml:space="preserve"> PAGEREF _Toc165140857 \h </w:instrText>
        </w:r>
        <w:r w:rsidR="00687503">
          <w:rPr>
            <w:noProof/>
            <w:webHidden/>
          </w:rPr>
        </w:r>
        <w:r w:rsidR="00687503">
          <w:rPr>
            <w:noProof/>
            <w:webHidden/>
          </w:rPr>
          <w:fldChar w:fldCharType="separate"/>
        </w:r>
        <w:r w:rsidR="00687503">
          <w:rPr>
            <w:noProof/>
            <w:webHidden/>
          </w:rPr>
          <w:t>30</w:t>
        </w:r>
        <w:r w:rsidR="00687503">
          <w:rPr>
            <w:noProof/>
            <w:webHidden/>
          </w:rPr>
          <w:fldChar w:fldCharType="end"/>
        </w:r>
      </w:hyperlink>
    </w:p>
    <w:p w14:paraId="7F244F30" w14:textId="0ED59773" w:rsidR="00687503" w:rsidRDefault="00000000">
      <w:pPr>
        <w:pStyle w:val="Tabladeilustraciones"/>
        <w:tabs>
          <w:tab w:val="right" w:leader="dot" w:pos="8608"/>
        </w:tabs>
        <w:rPr>
          <w:rFonts w:eastAsiaTheme="minorEastAsia" w:cstheme="minorBidi"/>
          <w:noProof/>
          <w:kern w:val="2"/>
          <w:sz w:val="24"/>
          <w:szCs w:val="24"/>
          <w:lang w:eastAsia="es-ES"/>
          <w14:ligatures w14:val="standardContextual"/>
        </w:rPr>
      </w:pPr>
      <w:hyperlink w:anchor="_Toc165140858" w:history="1">
        <w:r w:rsidR="00687503" w:rsidRPr="00E26A62">
          <w:rPr>
            <w:rStyle w:val="Hipervnculo"/>
            <w:noProof/>
          </w:rPr>
          <w:t>Tabla 4. Tabla resumen del flujo de caja</w:t>
        </w:r>
        <w:r w:rsidR="00687503">
          <w:rPr>
            <w:noProof/>
            <w:webHidden/>
          </w:rPr>
          <w:tab/>
        </w:r>
        <w:r w:rsidR="00687503">
          <w:rPr>
            <w:noProof/>
            <w:webHidden/>
          </w:rPr>
          <w:fldChar w:fldCharType="begin"/>
        </w:r>
        <w:r w:rsidR="00687503">
          <w:rPr>
            <w:noProof/>
            <w:webHidden/>
          </w:rPr>
          <w:instrText xml:space="preserve"> PAGEREF _Toc165140858 \h </w:instrText>
        </w:r>
        <w:r w:rsidR="00687503">
          <w:rPr>
            <w:noProof/>
            <w:webHidden/>
          </w:rPr>
        </w:r>
        <w:r w:rsidR="00687503">
          <w:rPr>
            <w:noProof/>
            <w:webHidden/>
          </w:rPr>
          <w:fldChar w:fldCharType="separate"/>
        </w:r>
        <w:r w:rsidR="00687503">
          <w:rPr>
            <w:noProof/>
            <w:webHidden/>
          </w:rPr>
          <w:t>30</w:t>
        </w:r>
        <w:r w:rsidR="00687503">
          <w:rPr>
            <w:noProof/>
            <w:webHidden/>
          </w:rPr>
          <w:fldChar w:fldCharType="end"/>
        </w:r>
      </w:hyperlink>
    </w:p>
    <w:p w14:paraId="4412AED3" w14:textId="2EFEDAC0" w:rsidR="00934012" w:rsidRPr="00CC1581" w:rsidRDefault="00687503">
      <w:pPr>
        <w:rPr>
          <w:rFonts w:cstheme="minorHAnsi"/>
        </w:rPr>
        <w:sectPr w:rsidR="00934012" w:rsidRPr="00CC1581" w:rsidSect="000F1F6B">
          <w:headerReference w:type="default" r:id="rId12"/>
          <w:footerReference w:type="default" r:id="rId13"/>
          <w:pgSz w:w="11907" w:h="16840" w:code="9"/>
          <w:pgMar w:top="1397" w:right="1701" w:bottom="851" w:left="1588" w:header="720" w:footer="476" w:gutter="0"/>
          <w:paperSrc w:first="261" w:other="261"/>
          <w:pgNumType w:start="1"/>
          <w:cols w:space="709"/>
          <w:docGrid w:linePitch="299"/>
        </w:sectPr>
      </w:pPr>
      <w:r>
        <w:rPr>
          <w:rFonts w:cstheme="minorHAnsi"/>
        </w:rPr>
        <w:fldChar w:fldCharType="end"/>
      </w:r>
    </w:p>
    <w:p w14:paraId="079C89FF" w14:textId="099C9F9D" w:rsidR="009A3A8D" w:rsidRPr="00CC1581" w:rsidRDefault="009A3A8D" w:rsidP="009D5140">
      <w:pPr>
        <w:pStyle w:val="Ttulo1"/>
      </w:pPr>
      <w:bookmarkStart w:id="6" w:name="_Toc661577018"/>
      <w:bookmarkStart w:id="7" w:name="_Toc435027056"/>
      <w:bookmarkStart w:id="8" w:name="_Toc1252970382"/>
      <w:bookmarkStart w:id="9" w:name="_Toc732909169"/>
      <w:bookmarkStart w:id="10" w:name="_Toc161087638"/>
      <w:bookmarkStart w:id="11" w:name="_Toc165312786"/>
      <w:bookmarkStart w:id="12" w:name="_Toc366515858"/>
      <w:bookmarkStart w:id="13" w:name="_Toc366516748"/>
      <w:bookmarkStart w:id="14" w:name="_Toc39840263"/>
      <w:bookmarkStart w:id="15" w:name="_Toc353541186"/>
      <w:bookmarkEnd w:id="5"/>
      <w:r w:rsidRPr="00663272">
        <w:lastRenderedPageBreak/>
        <w:t>Introducción</w:t>
      </w:r>
      <w:bookmarkEnd w:id="6"/>
      <w:bookmarkEnd w:id="7"/>
      <w:bookmarkEnd w:id="8"/>
      <w:bookmarkEnd w:id="9"/>
      <w:bookmarkEnd w:id="10"/>
      <w:bookmarkEnd w:id="11"/>
    </w:p>
    <w:p w14:paraId="5C4BBB4E" w14:textId="78888D2C" w:rsidR="2237891B" w:rsidRPr="003631F9" w:rsidRDefault="008D1D42" w:rsidP="008B5F75">
      <w:pPr>
        <w:pStyle w:val="PM2-Body"/>
      </w:pPr>
      <w:r w:rsidRPr="003631F9">
        <w:t xml:space="preserve">El sistema </w:t>
      </w:r>
      <w:r w:rsidR="001D14C4" w:rsidRPr="003631F9">
        <w:t>planteado</w:t>
      </w:r>
      <w:r w:rsidRPr="003631F9">
        <w:t xml:space="preserve"> pretende facilitar una plataforma que permita a sus usuarios ofertar y alquilar plazas de aparcamiento en garajes comunitarios. </w:t>
      </w:r>
      <w:r w:rsidR="59B431CD" w:rsidRPr="003631F9">
        <w:t xml:space="preserve">Park&amp;Go </w:t>
      </w:r>
      <w:r w:rsidR="71B51463" w:rsidRPr="003631F9">
        <w:t>es un proyecto sobre movilidad urbana y el uso eficiente de espacios de estacionamiento.</w:t>
      </w:r>
    </w:p>
    <w:p w14:paraId="07860E9B" w14:textId="58DF2DDB" w:rsidR="3E60E456" w:rsidRPr="003631F9" w:rsidRDefault="106D7DD2" w:rsidP="008B5F75">
      <w:pPr>
        <w:pStyle w:val="PM2-Body"/>
      </w:pPr>
      <w:r w:rsidRPr="003631F9">
        <w:t xml:space="preserve">Park&amp;Go permitirá a sus usuarios alquilar </w:t>
      </w:r>
      <w:r w:rsidR="5D569B49" w:rsidRPr="003631F9">
        <w:t xml:space="preserve">y ofertar </w:t>
      </w:r>
      <w:r w:rsidRPr="003631F9">
        <w:t>plazas de garaje mediante una aplicación móvil</w:t>
      </w:r>
      <w:r w:rsidR="4F68F845" w:rsidRPr="003631F9">
        <w:t xml:space="preserve">. Los propietarios de plazas </w:t>
      </w:r>
      <w:r w:rsidR="23111CFA" w:rsidRPr="003631F9">
        <w:t xml:space="preserve">podrán </w:t>
      </w:r>
      <w:r w:rsidR="4F68F845" w:rsidRPr="003631F9">
        <w:t>ofertar sus plazas de garaje</w:t>
      </w:r>
      <w:r w:rsidR="23111CFA" w:rsidRPr="003631F9">
        <w:t>,</w:t>
      </w:r>
      <w:r w:rsidR="4F68F845" w:rsidRPr="003631F9">
        <w:t xml:space="preserve"> mientras que el resto de usuarios podrán alquilar las ofertadas. Esto no implica que un ofertante no pueda participar en el alquiler de plazas, los roles no son excluyentes.</w:t>
      </w:r>
    </w:p>
    <w:p w14:paraId="5C2F8E6A" w14:textId="06EA3521" w:rsidR="1C0A1C68" w:rsidRPr="003631F9" w:rsidRDefault="42E34DE5" w:rsidP="008B5F75">
      <w:pPr>
        <w:pStyle w:val="PM2-Body"/>
      </w:pPr>
      <w:r w:rsidRPr="003631F9">
        <w:t xml:space="preserve">Las plazas de garaje </w:t>
      </w:r>
      <w:r w:rsidR="3E60E456" w:rsidRPr="003631F9">
        <w:t>se clasificarán según</w:t>
      </w:r>
      <w:r w:rsidRPr="003631F9">
        <w:t xml:space="preserve"> sus características como tamaño, facilidad de acceso, localización y precio</w:t>
      </w:r>
      <w:r w:rsidR="3E60E456" w:rsidRPr="003631F9">
        <w:t>,</w:t>
      </w:r>
      <w:r w:rsidRPr="003631F9">
        <w:t xml:space="preserve"> entre otros factores.</w:t>
      </w:r>
      <w:r w:rsidR="12804051" w:rsidRPr="003631F9">
        <w:t xml:space="preserve"> Esto permitirá a los usuarios filtrar con detalle las ofertas </w:t>
      </w:r>
      <w:r w:rsidR="0ABD6AC6" w:rsidRPr="003631F9">
        <w:t xml:space="preserve">y facilitará el desarrollo de un algoritmo inteligente que </w:t>
      </w:r>
      <w:r w:rsidR="266F401C" w:rsidRPr="003631F9">
        <w:t>use</w:t>
      </w:r>
      <w:r w:rsidR="0ABD6AC6" w:rsidRPr="003631F9">
        <w:t xml:space="preserve"> esta información para proponer plazas de garaje en el momento.</w:t>
      </w:r>
    </w:p>
    <w:p w14:paraId="702FB7AB" w14:textId="77777777" w:rsidR="00747DE3" w:rsidRPr="00747DE3" w:rsidRDefault="00747DE3" w:rsidP="00F14049">
      <w:pPr>
        <w:pStyle w:val="PM2-Body"/>
      </w:pPr>
      <w:r w:rsidRPr="00747DE3">
        <w:t>La adopción de estas tecnologías está en sus etapas iniciales, representando una oportunidad significativa para el servicio planteado de establecerse como pionero tanto a nivel regional como nacional, aprovechando la familiaridad creciente de los usuarios con estas plataformas y adaptando la oferta a las particularidades del mercado local.</w:t>
      </w:r>
    </w:p>
    <w:p w14:paraId="5EDFF629" w14:textId="4B1A33DA" w:rsidR="00747DE3" w:rsidRPr="00E6286F" w:rsidRDefault="00747DE3" w:rsidP="00E6286F">
      <w:pPr>
        <w:pStyle w:val="PM2-Body"/>
        <w:rPr>
          <w:rFonts w:eastAsia="Calibri"/>
        </w:rPr>
      </w:pPr>
      <w:r w:rsidRPr="00747DE3">
        <w:t xml:space="preserve">Adicionalmente, la integración de servicios de recarga para vehículos eléctricos en estacionamientos representa una tendencia en auge, en línea con el incremento de la movilidad eléctrica. </w:t>
      </w:r>
      <w:r w:rsidRPr="00BD235F">
        <w:t>Plataformas que combinan la oferta de estacionamiento con la recarga eléctrica están ganando terreno, lo que sugiere un camino prometedor para Park&amp;Go, especialmente considerando la creciente infraestructura de recarga en Asturias y</w:t>
      </w:r>
      <w:r w:rsidRPr="00BD235F">
        <w:rPr>
          <w:rFonts w:eastAsia="Calibri"/>
        </w:rPr>
        <w:t xml:space="preserve"> el interés gubernamental y de consumidores en la movilidad </w:t>
      </w:r>
      <w:commentRangeStart w:id="16"/>
      <w:r w:rsidRPr="00BD235F">
        <w:rPr>
          <w:rFonts w:eastAsia="Calibri"/>
        </w:rPr>
        <w:t>sostenible</w:t>
      </w:r>
      <w:commentRangeEnd w:id="16"/>
      <w:r w:rsidR="00D800CA">
        <w:rPr>
          <w:rStyle w:val="Refdecomentario"/>
          <w:rFonts w:eastAsia="Times New Roman" w:cs="Times New Roman"/>
        </w:rPr>
        <w:commentReference w:id="16"/>
      </w:r>
      <w:r w:rsidRPr="00BD235F">
        <w:rPr>
          <w:rFonts w:eastAsia="Calibri"/>
        </w:rPr>
        <w:t>.</w:t>
      </w:r>
      <w:r w:rsidR="00CB664D">
        <w:rPr>
          <w:rFonts w:eastAsia="Calibri"/>
        </w:rPr>
        <w:t xml:space="preserve"> </w:t>
      </w:r>
      <w:r w:rsidR="00CB664D">
        <w:rPr>
          <w:rStyle w:val="Refdenotaalpie"/>
          <w:rFonts w:eastAsia="Calibri"/>
        </w:rPr>
        <w:footnoteReference w:id="2"/>
      </w:r>
      <w:r w:rsidR="00E6286F">
        <w:rPr>
          <w:rFonts w:eastAsia="Calibri"/>
        </w:rPr>
        <w:t xml:space="preserve"> </w:t>
      </w:r>
      <w:r w:rsidR="00CB664D">
        <w:rPr>
          <w:rStyle w:val="Refdenotaalpie"/>
          <w:rFonts w:eastAsia="Calibri"/>
        </w:rPr>
        <w:footnoteReference w:id="3"/>
      </w:r>
    </w:p>
    <w:p w14:paraId="467F3F79" w14:textId="77777777" w:rsidR="001A25EE" w:rsidRDefault="001A25EE" w:rsidP="00E6286F">
      <w:pPr>
        <w:pStyle w:val="PM2-Body"/>
        <w:rPr>
          <w:rFonts w:eastAsia="Calibri"/>
        </w:rPr>
      </w:pPr>
    </w:p>
    <w:p w14:paraId="2A251C02" w14:textId="77777777" w:rsidR="008A580A" w:rsidRPr="00E6286F" w:rsidRDefault="008A580A" w:rsidP="00E6286F">
      <w:pPr>
        <w:pStyle w:val="PM2-Body"/>
        <w:rPr>
          <w:rFonts w:eastAsia="Calibri"/>
        </w:rPr>
      </w:pPr>
    </w:p>
    <w:p w14:paraId="4EDD93EE" w14:textId="77777777" w:rsidR="008A580A" w:rsidRDefault="008A580A">
      <w:pPr>
        <w:spacing w:after="0"/>
        <w:jc w:val="left"/>
        <w:rPr>
          <w:rFonts w:ascii="Calibri" w:eastAsiaTheme="minorEastAsia" w:hAnsi="Calibri"/>
          <w:b/>
          <w:sz w:val="24"/>
        </w:rPr>
      </w:pPr>
      <w:r>
        <w:rPr>
          <w:rFonts w:eastAsiaTheme="minorEastAsia"/>
        </w:rPr>
        <w:br w:type="page"/>
      </w:r>
    </w:p>
    <w:p w14:paraId="005CD52D" w14:textId="46192CEF" w:rsidR="0017491A" w:rsidRDefault="0017491A" w:rsidP="004D200D">
      <w:pPr>
        <w:pStyle w:val="Ttulo2"/>
        <w:numPr>
          <w:ilvl w:val="1"/>
          <w:numId w:val="32"/>
        </w:numPr>
        <w:rPr>
          <w:rFonts w:eastAsiaTheme="minorEastAsia"/>
        </w:rPr>
      </w:pPr>
      <w:bookmarkStart w:id="17" w:name="_Toc165312787"/>
      <w:r>
        <w:rPr>
          <w:rFonts w:eastAsiaTheme="minorEastAsia"/>
        </w:rPr>
        <w:lastRenderedPageBreak/>
        <w:t>Contexto</w:t>
      </w:r>
      <w:r w:rsidR="008A580A">
        <w:rPr>
          <w:rFonts w:eastAsiaTheme="minorEastAsia"/>
        </w:rPr>
        <w:t xml:space="preserve"> y antecedentes</w:t>
      </w:r>
      <w:bookmarkEnd w:id="17"/>
    </w:p>
    <w:p w14:paraId="4456E8A3" w14:textId="5DCA21A4" w:rsidR="00B4698F" w:rsidRPr="003631F9" w:rsidRDefault="694D9E75" w:rsidP="008B5F75">
      <w:pPr>
        <w:pStyle w:val="PM2-Body"/>
      </w:pPr>
      <w:r w:rsidRPr="003631F9">
        <w:t xml:space="preserve">El transporte urbano es clave para el desarrollo de las funciones de toda la población, hasta el momento, entre los medios más comunes se encuentran los vehículos personales. </w:t>
      </w:r>
      <w:r w:rsidR="28B762C2" w:rsidRPr="003631F9">
        <w:t>La cantida</w:t>
      </w:r>
      <w:r w:rsidR="6104124B" w:rsidRPr="003631F9">
        <w:t>d</w:t>
      </w:r>
      <w:r w:rsidR="28B762C2" w:rsidRPr="003631F9">
        <w:t xml:space="preserve"> de vehículos de este tipo no para de incrementar, por lo que uno de los principales problemas a la hora de utilizarlos es el aparcamiento.</w:t>
      </w:r>
    </w:p>
    <w:p w14:paraId="2E042EA3" w14:textId="6FEA2277" w:rsidR="008A580A" w:rsidRPr="003631F9" w:rsidRDefault="008A580A" w:rsidP="008A580A">
      <w:pPr>
        <w:pStyle w:val="PM2-Body"/>
      </w:pPr>
      <w:r w:rsidRPr="002419F1">
        <w:t xml:space="preserve">En el ámbito nacional e internacional, plataformas como </w:t>
      </w:r>
      <w:proofErr w:type="spellStart"/>
      <w:r w:rsidRPr="002419F1">
        <w:t>Parclick</w:t>
      </w:r>
      <w:proofErr w:type="spellEnd"/>
      <w:r w:rsidRPr="002419F1">
        <w:t xml:space="preserve"> y </w:t>
      </w:r>
      <w:proofErr w:type="spellStart"/>
      <w:r w:rsidRPr="002419F1">
        <w:t>ElParking</w:t>
      </w:r>
      <w:proofErr w:type="spellEnd"/>
      <w:r w:rsidRPr="002419F1">
        <w:t xml:space="preserve"> se han consolidado como referentes en la oferta de servicios de estacionamiento digital. </w:t>
      </w:r>
      <w:proofErr w:type="spellStart"/>
      <w:r w:rsidRPr="00747DE3">
        <w:t>Parclick</w:t>
      </w:r>
      <w:proofErr w:type="spellEnd"/>
      <w:r w:rsidRPr="00747DE3">
        <w:t xml:space="preserve"> permite a los usuarios reservar plazas en múltiples localidades europeas, incluida España, ofreciendo una amplia gama de opciones en estacionamientos públicos y privados. Por su parte, </w:t>
      </w:r>
      <w:proofErr w:type="spellStart"/>
      <w:r w:rsidRPr="00747DE3">
        <w:t>ElParking</w:t>
      </w:r>
      <w:proofErr w:type="spellEnd"/>
      <w:r w:rsidRPr="00747DE3">
        <w:t xml:space="preserve"> facilita no solo la reserva de estacionamientos sino también el pago de tarifas de estacionamiento regulado y otros servicios asociados al automóvil.</w:t>
      </w:r>
      <w:r w:rsidR="00773E2E">
        <w:t xml:space="preserve"> A diferencia del sistema que se plantea, estos dos sistemas ya establecidos no</w:t>
      </w:r>
      <w:r w:rsidR="00B972DB">
        <w:t xml:space="preserve"> son de </w:t>
      </w:r>
      <w:r w:rsidR="00B972DB" w:rsidRPr="00B972DB">
        <w:rPr>
          <w:i/>
          <w:iCs/>
        </w:rPr>
        <w:t>economía colaborativa</w:t>
      </w:r>
      <w:r w:rsidR="00B972DB">
        <w:t>.</w:t>
      </w:r>
      <w:r w:rsidR="00773E2E">
        <w:t xml:space="preserve"> </w:t>
      </w:r>
    </w:p>
    <w:p w14:paraId="765E5F63" w14:textId="13146598" w:rsidR="28B762C2" w:rsidRPr="003631F9" w:rsidRDefault="28B762C2" w:rsidP="008B5F75">
      <w:pPr>
        <w:pStyle w:val="PM2-Body"/>
      </w:pPr>
      <w:r w:rsidRPr="003631F9">
        <w:t>En algunas zonas urbanas existen aparcamientos fácilmente accesibles que permiten a los conductores estacionar su vehículo. Desafortunadamente, este no es el caso para tod</w:t>
      </w:r>
      <w:r w:rsidR="3BD28E2F" w:rsidRPr="003631F9">
        <w:t>os los puntos de las ciudades, aún existen numerosos barrios en los que hallar un sitio en el que aparcar es complicado si no imposibles dependiendo de la hora del día.</w:t>
      </w:r>
    </w:p>
    <w:p w14:paraId="5B6AE1E1" w14:textId="19774C98" w:rsidR="00B4698F" w:rsidRPr="003631F9" w:rsidRDefault="3BD28E2F" w:rsidP="008B5F75">
      <w:pPr>
        <w:pStyle w:val="PM2-Body"/>
      </w:pPr>
      <w:r w:rsidRPr="003631F9">
        <w:t xml:space="preserve">Otras alternativas para </w:t>
      </w:r>
      <w:r w:rsidR="572F90DC" w:rsidRPr="003631F9">
        <w:t xml:space="preserve">aparcar </w:t>
      </w:r>
      <w:r w:rsidRPr="003631F9">
        <w:t>en estas zonas son el alquiler de plazas de garaje</w:t>
      </w:r>
      <w:r w:rsidR="572F90DC" w:rsidRPr="003631F9">
        <w:t>,</w:t>
      </w:r>
      <w:r w:rsidRPr="003631F9">
        <w:t xml:space="preserve"> </w:t>
      </w:r>
      <w:r w:rsidR="1E8F6775" w:rsidRPr="003631F9">
        <w:t>que en algunos casos requerirían una permanencia mínima</w:t>
      </w:r>
      <w:r w:rsidR="572F90DC" w:rsidRPr="003631F9">
        <w:t>,</w:t>
      </w:r>
      <w:r w:rsidR="1E8F6775" w:rsidRPr="003631F9">
        <w:t xml:space="preserve"> </w:t>
      </w:r>
      <w:r w:rsidRPr="003631F9">
        <w:t xml:space="preserve">o el estacionamiento en la calzada que </w:t>
      </w:r>
      <w:r w:rsidR="572F90DC" w:rsidRPr="003631F9">
        <w:t>a veces lleva</w:t>
      </w:r>
      <w:r w:rsidRPr="003631F9">
        <w:t xml:space="preserve"> el abono de un tique para poder aparcar un tiempo limitado.</w:t>
      </w:r>
    </w:p>
    <w:p w14:paraId="5AFD11B2" w14:textId="01B532D1" w:rsidR="3B13D005" w:rsidRPr="003631F9" w:rsidRDefault="3B13D005" w:rsidP="008B5F75">
      <w:pPr>
        <w:pStyle w:val="PM2-Body"/>
      </w:pPr>
      <w:r w:rsidRPr="003631F9">
        <w:t>Park&amp;Go tratará de ofrecer una solución que ofrezca un aparcamiento:</w:t>
      </w:r>
    </w:p>
    <w:p w14:paraId="118B4A8D" w14:textId="01E5E0DF" w:rsidR="3B13D005" w:rsidRPr="003631F9" w:rsidRDefault="3B13D005" w:rsidP="004D3162">
      <w:pPr>
        <w:pStyle w:val="PM2-Body"/>
        <w:numPr>
          <w:ilvl w:val="0"/>
          <w:numId w:val="37"/>
        </w:numPr>
      </w:pPr>
      <w:r w:rsidRPr="003631F9">
        <w:t>Ajustado a las necesidades de cada vehículo particular.</w:t>
      </w:r>
    </w:p>
    <w:p w14:paraId="649462B0" w14:textId="2031E232" w:rsidR="5FD14259" w:rsidRPr="003631F9" w:rsidRDefault="3B13D005" w:rsidP="004D3162">
      <w:pPr>
        <w:pStyle w:val="PM2-Body"/>
        <w:numPr>
          <w:ilvl w:val="0"/>
          <w:numId w:val="37"/>
        </w:numPr>
      </w:pPr>
      <w:r w:rsidRPr="003631F9">
        <w:t>Disponible en zonas urbanas donde no existe cobertura por otros aparcamientos.</w:t>
      </w:r>
    </w:p>
    <w:p w14:paraId="6973505F" w14:textId="10229810" w:rsidR="0F2C3901" w:rsidRDefault="3B13D005" w:rsidP="004D3162">
      <w:pPr>
        <w:pStyle w:val="PM2-Body"/>
        <w:numPr>
          <w:ilvl w:val="0"/>
          <w:numId w:val="37"/>
        </w:numPr>
      </w:pPr>
      <w:r w:rsidRPr="1791DD62">
        <w:t>Temporal</w:t>
      </w:r>
      <w:r w:rsidRPr="78988D38">
        <w:t xml:space="preserve"> y sin </w:t>
      </w:r>
      <w:r w:rsidRPr="6D93AE43">
        <w:t>permanencia</w:t>
      </w:r>
      <w:r w:rsidRPr="59C67915">
        <w:t>.</w:t>
      </w:r>
    </w:p>
    <w:p w14:paraId="62E4EDA3" w14:textId="1459EFBD" w:rsidR="004D3162" w:rsidRDefault="004D3162">
      <w:pPr>
        <w:spacing w:after="0"/>
        <w:jc w:val="left"/>
        <w:rPr>
          <w:rFonts w:ascii="Calibri" w:eastAsiaTheme="minorEastAsia" w:hAnsi="Calibri"/>
          <w:b/>
          <w:sz w:val="24"/>
        </w:rPr>
      </w:pPr>
    </w:p>
    <w:p w14:paraId="59E8E418" w14:textId="076FB0F9" w:rsidR="00B4698F" w:rsidRDefault="0017491A" w:rsidP="004D200D">
      <w:pPr>
        <w:pStyle w:val="Ttulo2"/>
        <w:numPr>
          <w:ilvl w:val="1"/>
          <w:numId w:val="32"/>
        </w:numPr>
        <w:spacing w:line="276" w:lineRule="auto"/>
        <w:rPr>
          <w:rFonts w:eastAsiaTheme="minorEastAsia"/>
        </w:rPr>
      </w:pPr>
      <w:bookmarkStart w:id="18" w:name="_Toc165312788"/>
      <w:r>
        <w:rPr>
          <w:rFonts w:eastAsiaTheme="minorEastAsia"/>
        </w:rPr>
        <w:t>Economía colaborativa</w:t>
      </w:r>
      <w:bookmarkEnd w:id="18"/>
    </w:p>
    <w:p w14:paraId="65916BF8" w14:textId="3F7EA99F" w:rsidR="00B2477A" w:rsidRPr="003631F9" w:rsidRDefault="00EA0BF6" w:rsidP="008B5F75">
      <w:pPr>
        <w:pStyle w:val="PM2-Body"/>
      </w:pPr>
      <w:r w:rsidRPr="003631F9">
        <w:t xml:space="preserve">Según la relación </w:t>
      </w:r>
      <w:r w:rsidR="000F753B" w:rsidRPr="003631F9">
        <w:t xml:space="preserve">establecida </w:t>
      </w:r>
      <w:r w:rsidRPr="003631F9">
        <w:t xml:space="preserve">entre los participantes de los intercambios, se puede hablar de diferentes tipos de economía colaborativa. </w:t>
      </w:r>
      <w:r w:rsidR="001C4179" w:rsidRPr="003631F9">
        <w:t>Aplicado a este proyecto, se estaría hablando de “consumo colaborativo”</w:t>
      </w:r>
      <w:r w:rsidR="00C95362" w:rsidRPr="003631F9">
        <w:t>, un modelo de consumo basado en el intercambio, alquiler o uso compartido de un bien o servicio entre diferentes usuarios.</w:t>
      </w:r>
    </w:p>
    <w:p w14:paraId="53283467" w14:textId="664AFB23" w:rsidR="00490C6F" w:rsidRPr="003631F9" w:rsidRDefault="0024691E" w:rsidP="008B5F75">
      <w:pPr>
        <w:pStyle w:val="PM2-Body"/>
      </w:pPr>
      <w:r w:rsidRPr="003631F9">
        <w:t>El proyecto</w:t>
      </w:r>
      <w:r w:rsidR="003E6FD5" w:rsidRPr="003631F9">
        <w:t xml:space="preserve"> proporciona un espacio digital donde los propietarios de plazas de garaje pueden ofrecer sus activos disponibles para alquilar, mientras que los usuarios tienen la oportunidad de acceder a estos espacios según sus necesidades temporales de estacionamiento.</w:t>
      </w:r>
    </w:p>
    <w:p w14:paraId="7B15F51D" w14:textId="78CB1175" w:rsidR="0024691E" w:rsidRPr="003631F9" w:rsidRDefault="0024691E" w:rsidP="008B5F75">
      <w:pPr>
        <w:pStyle w:val="PM2-Body"/>
      </w:pPr>
      <w:r w:rsidRPr="003631F9">
        <w:lastRenderedPageBreak/>
        <w:t xml:space="preserve">Este enfoque fomenta la optimización de recursos subutilizados, al permitir que los propietarios rentabilicen sus plazas de garaje durante los periodos de inactividad. A su vez, los usuarios obtienen acceso a una solución flexible y rentable para sus necesidades de estacionamiento, evitando así la necesidad de adquirir </w:t>
      </w:r>
      <w:r w:rsidR="005C72D3" w:rsidRPr="003631F9">
        <w:t>plazas de garaje</w:t>
      </w:r>
      <w:r w:rsidRPr="003631F9">
        <w:t xml:space="preserve"> de forma permanente.</w:t>
      </w:r>
    </w:p>
    <w:p w14:paraId="27DB4276" w14:textId="3995C924" w:rsidR="0024691E" w:rsidRPr="003631F9" w:rsidRDefault="0024691E" w:rsidP="008B5F75">
      <w:pPr>
        <w:pStyle w:val="PM2-Body"/>
      </w:pPr>
      <w:r w:rsidRPr="003631F9">
        <w:t>Un ejemplo</w:t>
      </w:r>
      <w:r w:rsidR="0027627E" w:rsidRPr="003631F9">
        <w:t xml:space="preserve"> concreto </w:t>
      </w:r>
      <w:r w:rsidRPr="003631F9">
        <w:t xml:space="preserve">de este modelo es cuando un propietario de una plaza de garaje que rara vez utiliza su espacio durante la semana decide ofrecerlo para alquilar a través de </w:t>
      </w:r>
      <w:r w:rsidR="00316183" w:rsidRPr="003631F9">
        <w:t>la</w:t>
      </w:r>
      <w:r w:rsidRPr="003631F9">
        <w:t xml:space="preserve"> </w:t>
      </w:r>
      <w:r w:rsidR="00316183" w:rsidRPr="003631F9">
        <w:t>aplicación</w:t>
      </w:r>
      <w:r w:rsidRPr="003631F9">
        <w:t xml:space="preserve">. </w:t>
      </w:r>
      <w:r w:rsidR="00316183" w:rsidRPr="003631F9">
        <w:t>Por otra parte</w:t>
      </w:r>
      <w:r w:rsidRPr="003631F9">
        <w:t>, un usuario que trabaja en el centro de la ciudad y necesita estacionamiento durante el horario laboral, puede beneficiarse al alquilar esta plaza de garaje durante el día.</w:t>
      </w:r>
    </w:p>
    <w:p w14:paraId="0DE57C99" w14:textId="7E9ADBF9" w:rsidR="006F01BD" w:rsidRPr="00807273" w:rsidRDefault="0024691E" w:rsidP="00E6286F">
      <w:pPr>
        <w:pStyle w:val="PM2-Body"/>
        <w:rPr>
          <w:sz w:val="21"/>
        </w:rPr>
      </w:pPr>
      <w:r w:rsidRPr="003631F9">
        <w:t xml:space="preserve">En última instancia, este enfoque de economía colaborativa promueve la eficiencia económica y medioambiental al maximizar la utilización de recursos </w:t>
      </w:r>
      <w:r w:rsidRPr="003631F9">
        <w:rPr>
          <w:b/>
        </w:rPr>
        <w:t>existentes</w:t>
      </w:r>
      <w:r w:rsidR="004F192F" w:rsidRPr="003631F9">
        <w:t xml:space="preserve"> (plazas de garaje)</w:t>
      </w:r>
      <w:r w:rsidRPr="003631F9">
        <w:t xml:space="preserve">. Además, fomenta la construcción de relaciones comunitarias al facilitar la interacción directa entre </w:t>
      </w:r>
      <w:r w:rsidR="00655933" w:rsidRPr="003631F9">
        <w:t xml:space="preserve">los </w:t>
      </w:r>
      <w:r w:rsidRPr="003631F9">
        <w:t>propietarios</w:t>
      </w:r>
      <w:r w:rsidR="00655933" w:rsidRPr="003631F9">
        <w:t xml:space="preserve"> de las plazas de garaje</w:t>
      </w:r>
      <w:r w:rsidRPr="003631F9">
        <w:t xml:space="preserve"> y </w:t>
      </w:r>
      <w:r w:rsidR="00655933" w:rsidRPr="003631F9">
        <w:t xml:space="preserve">los </w:t>
      </w:r>
      <w:r w:rsidRPr="003631F9">
        <w:t>usuarios</w:t>
      </w:r>
      <w:r w:rsidR="00655933" w:rsidRPr="003631F9">
        <w:t xml:space="preserve"> que las alquilan</w:t>
      </w:r>
      <w:r w:rsidRPr="003631F9">
        <w:t>, generando confianza y cooperación mutua en un entorno de intercambio equitativo y beneficioso para todas las partes involucradas.</w:t>
      </w:r>
    </w:p>
    <w:p w14:paraId="7DF9E238" w14:textId="77777777" w:rsidR="00E6286F" w:rsidRDefault="00E6286F">
      <w:pPr>
        <w:spacing w:after="0"/>
        <w:jc w:val="left"/>
        <w:rPr>
          <w:rFonts w:cstheme="minorHAnsi"/>
          <w:b/>
          <w:bCs/>
          <w:smallCaps/>
          <w:sz w:val="28"/>
        </w:rPr>
      </w:pPr>
      <w:r>
        <w:br w:type="page"/>
      </w:r>
    </w:p>
    <w:p w14:paraId="4961C87D" w14:textId="6DD134DA" w:rsidR="00490C6F" w:rsidRPr="00CC1581" w:rsidRDefault="00490C6F" w:rsidP="009D5140">
      <w:pPr>
        <w:pStyle w:val="Ttulo1"/>
      </w:pPr>
      <w:bookmarkStart w:id="19" w:name="_Toc165312789"/>
      <w:commentRangeStart w:id="20"/>
      <w:commentRangeStart w:id="21"/>
      <w:commentRangeStart w:id="22"/>
      <w:commentRangeStart w:id="23"/>
      <w:r w:rsidRPr="00CC1581">
        <w:lastRenderedPageBreak/>
        <w:t>Alcance</w:t>
      </w:r>
      <w:commentRangeEnd w:id="20"/>
      <w:r w:rsidR="004D3162">
        <w:rPr>
          <w:rStyle w:val="Refdecomentario"/>
          <w:rFonts w:cs="Times New Roman"/>
          <w:b w:val="0"/>
          <w:bCs w:val="0"/>
          <w:smallCaps w:val="0"/>
        </w:rPr>
        <w:commentReference w:id="20"/>
      </w:r>
      <w:commentRangeEnd w:id="21"/>
      <w:r w:rsidR="001F42A2">
        <w:rPr>
          <w:rStyle w:val="Refdecomentario"/>
          <w:rFonts w:cs="Times New Roman"/>
          <w:b w:val="0"/>
          <w:bCs w:val="0"/>
          <w:smallCaps w:val="0"/>
        </w:rPr>
        <w:commentReference w:id="21"/>
      </w:r>
      <w:commentRangeEnd w:id="22"/>
      <w:r w:rsidR="008E0E73">
        <w:rPr>
          <w:rStyle w:val="Refdecomentario"/>
          <w:rFonts w:cs="Times New Roman"/>
          <w:b w:val="0"/>
          <w:bCs w:val="0"/>
          <w:smallCaps w:val="0"/>
        </w:rPr>
        <w:commentReference w:id="22"/>
      </w:r>
      <w:commentRangeEnd w:id="23"/>
      <w:r w:rsidR="00C37399">
        <w:rPr>
          <w:rStyle w:val="Refdecomentario"/>
          <w:rFonts w:cs="Times New Roman"/>
          <w:b w:val="0"/>
          <w:bCs w:val="0"/>
          <w:smallCaps w:val="0"/>
        </w:rPr>
        <w:commentReference w:id="23"/>
      </w:r>
      <w:bookmarkEnd w:id="19"/>
    </w:p>
    <w:p w14:paraId="49F78A45" w14:textId="77777777" w:rsidR="00D363B4" w:rsidRDefault="00311EA1" w:rsidP="00E6286F">
      <w:pPr>
        <w:pStyle w:val="PM2-Body"/>
      </w:pPr>
      <w:r w:rsidRPr="00067774">
        <w:t>Park&amp;Go</w:t>
      </w:r>
      <w:r w:rsidR="00067774" w:rsidRPr="00067774">
        <w:t xml:space="preserve"> ofrece a sus usuarios una solución al aparcamiento en ár</w:t>
      </w:r>
      <w:r w:rsidR="00067774">
        <w:t>eas donde la disponibilidad de garajes es limitada o nula.</w:t>
      </w:r>
      <w:r w:rsidRPr="00067774">
        <w:t xml:space="preserve"> </w:t>
      </w:r>
      <w:r w:rsidR="0082511F">
        <w:t xml:space="preserve">Para ello, se facilita a los usuarios una aplicación móvil con la que podrán </w:t>
      </w:r>
      <w:r w:rsidR="00D363B4">
        <w:t>realizar reservas y ofertas de plazas de garajes localizadas en aparcamientos comunitarios y de otras propiedades privadas.</w:t>
      </w:r>
    </w:p>
    <w:p w14:paraId="703B39CC" w14:textId="6EA85399" w:rsidR="00B96774" w:rsidRDefault="00F846A2" w:rsidP="00E6286F">
      <w:pPr>
        <w:pStyle w:val="PM2-Body"/>
      </w:pPr>
      <w:r>
        <w:t xml:space="preserve">Lo usuarios de Park&amp;Go </w:t>
      </w:r>
      <w:r w:rsidR="00B02236">
        <w:t xml:space="preserve">interactuarán entre ellos </w:t>
      </w:r>
      <w:r w:rsidR="00EB4A18">
        <w:t xml:space="preserve">mediante la oferta y alquiler de plazas de garaje. Aquellos miembros que oferten plazas serán reconocidos con el rol de ofertante, mientras que quienes decidan alquilar plazas serán clientes. </w:t>
      </w:r>
      <w:r w:rsidR="7E044A1A">
        <w:t>Que un usuario interactúe como ofertante no implica que no pueda ser cliente a la vez.</w:t>
      </w:r>
    </w:p>
    <w:p w14:paraId="770E77B7" w14:textId="55D567BB" w:rsidR="002E310F" w:rsidRDefault="008E2632" w:rsidP="00AE396A">
      <w:pPr>
        <w:pStyle w:val="PM2-Body"/>
      </w:pPr>
      <w:r>
        <w:t xml:space="preserve">El objetivo de desarrollo es </w:t>
      </w:r>
      <w:r w:rsidR="003053C1">
        <w:t>el desarrollo</w:t>
      </w:r>
      <w:r>
        <w:t xml:space="preserve"> de </w:t>
      </w:r>
      <w:r w:rsidR="0004544F">
        <w:t xml:space="preserve">una </w:t>
      </w:r>
      <w:r w:rsidR="003053C1">
        <w:t>plataforma</w:t>
      </w:r>
      <w:r w:rsidR="0004544F">
        <w:t xml:space="preserve"> que cumpla con l</w:t>
      </w:r>
      <w:r w:rsidR="00B70067">
        <w:t>as especificaciones</w:t>
      </w:r>
      <w:r w:rsidR="0004544F">
        <w:t xml:space="preserve"> de esta memoria y el pliego de condiciones técnicas.</w:t>
      </w:r>
      <w:r w:rsidR="00AE396A">
        <w:t xml:space="preserve"> </w:t>
      </w:r>
      <w:r w:rsidR="00B70067">
        <w:t>Los</w:t>
      </w:r>
      <w:r w:rsidR="00AE396A">
        <w:t xml:space="preserve"> entregables </w:t>
      </w:r>
      <w:r w:rsidR="00B70067">
        <w:t>del proyecto</w:t>
      </w:r>
      <w:r w:rsidR="00AE396A">
        <w:t xml:space="preserve"> estarán conformados por la aplicación móvil, las aplicaciones de comunicación de todos los sistemas </w:t>
      </w:r>
      <w:r w:rsidR="003E0600">
        <w:t xml:space="preserve">que se describan a continuación </w:t>
      </w:r>
      <w:r w:rsidR="00A33C6E">
        <w:t>y el</w:t>
      </w:r>
      <w:r w:rsidR="00903969">
        <w:t xml:space="preserve"> servicio software que permita la </w:t>
      </w:r>
      <w:r w:rsidR="00381390">
        <w:t>interconexión de los sistemas software anteriores.</w:t>
      </w:r>
    </w:p>
    <w:p w14:paraId="33C97D8B" w14:textId="71C8E7C6" w:rsidR="00BA58FE" w:rsidRPr="001658DA" w:rsidRDefault="00EA5982" w:rsidP="00F360CC">
      <w:pPr>
        <w:pStyle w:val="PM2-Body"/>
      </w:pPr>
      <w:r>
        <w:t>Inicialmente, Park&amp;Go operará dentro de la zona metropolitana central del Principado de Asturias.</w:t>
      </w:r>
      <w:r w:rsidR="00782F83">
        <w:t xml:space="preserve"> </w:t>
      </w:r>
      <w:r w:rsidR="00707D14">
        <w:t>Se evaluará el impacto y la aceptación del servicio en la fase inicial para planificar la expansión futura. Esto podría incluir adaptaciones de la aplicación para incluir nuevas funcionalidades como reservas para vehículos eléctricos y la integración con sistemas de transporte público para una experiencia de movilidad más integrada.</w:t>
      </w:r>
    </w:p>
    <w:p w14:paraId="58C123FF" w14:textId="77777777" w:rsidR="002C2121" w:rsidRDefault="002C2121">
      <w:pPr>
        <w:spacing w:after="0"/>
        <w:jc w:val="left"/>
        <w:rPr>
          <w:rFonts w:cstheme="minorHAnsi"/>
          <w:b/>
          <w:bCs/>
          <w:smallCaps/>
          <w:sz w:val="28"/>
        </w:rPr>
      </w:pPr>
      <w:r>
        <w:br w:type="page"/>
      </w:r>
    </w:p>
    <w:p w14:paraId="57920ECE" w14:textId="30DD4B41" w:rsidR="003037AB" w:rsidRPr="003037AB" w:rsidRDefault="00891213" w:rsidP="009D5140">
      <w:pPr>
        <w:pStyle w:val="Ttulo1"/>
      </w:pPr>
      <w:bookmarkStart w:id="24" w:name="_Toc165312790"/>
      <w:r>
        <w:lastRenderedPageBreak/>
        <w:t>Glosario</w:t>
      </w:r>
      <w:bookmarkEnd w:id="24"/>
    </w:p>
    <w:p w14:paraId="4A19D8F9" w14:textId="77777777" w:rsidR="004A76C8" w:rsidRPr="004A76C8" w:rsidRDefault="004A76C8" w:rsidP="00477D46">
      <w:pPr>
        <w:pStyle w:val="Prrafodelista"/>
        <w:keepNext/>
        <w:numPr>
          <w:ilvl w:val="0"/>
          <w:numId w:val="32"/>
        </w:numPr>
        <w:spacing w:before="60" w:after="200"/>
        <w:contextualSpacing w:val="0"/>
        <w:outlineLvl w:val="1"/>
        <w:rPr>
          <w:rFonts w:ascii="Calibri" w:hAnsi="Calibri"/>
          <w:b/>
          <w:vanish/>
          <w:sz w:val="24"/>
        </w:rPr>
      </w:pPr>
      <w:bookmarkStart w:id="25" w:name="_Toc165140619"/>
      <w:bookmarkStart w:id="26" w:name="_Toc165140690"/>
      <w:bookmarkStart w:id="27" w:name="_Toc165140776"/>
      <w:bookmarkStart w:id="28" w:name="_Toc165141293"/>
      <w:bookmarkStart w:id="29" w:name="_Toc165141363"/>
      <w:bookmarkStart w:id="30" w:name="_Toc165227428"/>
      <w:bookmarkStart w:id="31" w:name="_Toc165312791"/>
      <w:bookmarkEnd w:id="25"/>
      <w:bookmarkEnd w:id="26"/>
      <w:bookmarkEnd w:id="27"/>
      <w:bookmarkEnd w:id="28"/>
      <w:bookmarkEnd w:id="29"/>
      <w:bookmarkEnd w:id="30"/>
      <w:bookmarkEnd w:id="31"/>
    </w:p>
    <w:p w14:paraId="589AF76D" w14:textId="77777777" w:rsidR="004A76C8" w:rsidRPr="004A76C8" w:rsidRDefault="004A76C8" w:rsidP="00477D46">
      <w:pPr>
        <w:pStyle w:val="Prrafodelista"/>
        <w:keepNext/>
        <w:numPr>
          <w:ilvl w:val="0"/>
          <w:numId w:val="32"/>
        </w:numPr>
        <w:spacing w:before="60" w:after="200"/>
        <w:contextualSpacing w:val="0"/>
        <w:outlineLvl w:val="1"/>
        <w:rPr>
          <w:rFonts w:ascii="Calibri" w:hAnsi="Calibri"/>
          <w:b/>
          <w:vanish/>
          <w:sz w:val="24"/>
        </w:rPr>
      </w:pPr>
      <w:bookmarkStart w:id="32" w:name="_Toc165140620"/>
      <w:bookmarkStart w:id="33" w:name="_Toc165140691"/>
      <w:bookmarkStart w:id="34" w:name="_Toc165140777"/>
      <w:bookmarkStart w:id="35" w:name="_Toc165141294"/>
      <w:bookmarkStart w:id="36" w:name="_Toc165141364"/>
      <w:bookmarkStart w:id="37" w:name="_Toc165227429"/>
      <w:bookmarkStart w:id="38" w:name="_Toc165312792"/>
      <w:bookmarkEnd w:id="32"/>
      <w:bookmarkEnd w:id="33"/>
      <w:bookmarkEnd w:id="34"/>
      <w:bookmarkEnd w:id="35"/>
      <w:bookmarkEnd w:id="36"/>
      <w:bookmarkEnd w:id="37"/>
      <w:bookmarkEnd w:id="38"/>
    </w:p>
    <w:p w14:paraId="1CF43B87" w14:textId="04F0AC30" w:rsidR="006A769F" w:rsidRPr="00CC1581" w:rsidRDefault="00190214" w:rsidP="004D200D">
      <w:pPr>
        <w:pStyle w:val="Ttulo2"/>
        <w:numPr>
          <w:ilvl w:val="1"/>
          <w:numId w:val="32"/>
        </w:numPr>
      </w:pPr>
      <w:bookmarkStart w:id="39" w:name="_Toc165312793"/>
      <w:r>
        <w:t>Términos c</w:t>
      </w:r>
      <w:r w:rsidR="006A769F" w:rsidRPr="00CC1581">
        <w:t>onceptuales</w:t>
      </w:r>
      <w:bookmarkEnd w:id="39"/>
    </w:p>
    <w:p w14:paraId="5BE72A8B" w14:textId="77777777" w:rsidR="006A769F" w:rsidRPr="00CC1581" w:rsidRDefault="006A769F" w:rsidP="004D200D">
      <w:pPr>
        <w:pStyle w:val="Prrafodelista"/>
        <w:numPr>
          <w:ilvl w:val="0"/>
          <w:numId w:val="22"/>
        </w:numPr>
        <w:spacing w:after="160" w:line="276" w:lineRule="auto"/>
      </w:pPr>
      <w:r w:rsidRPr="00CC1581">
        <w:rPr>
          <w:b/>
        </w:rPr>
        <w:t>Cliente</w:t>
      </w:r>
      <w:r w:rsidRPr="00CC1581">
        <w:t>: Usuario que posee un vehículo y desea aparcarlo en una plaza de forma temporal.</w:t>
      </w:r>
    </w:p>
    <w:p w14:paraId="4E580910" w14:textId="77777777" w:rsidR="006A769F" w:rsidRPr="00CC1581" w:rsidRDefault="006A769F" w:rsidP="006A769F">
      <w:pPr>
        <w:spacing w:line="276" w:lineRule="auto"/>
        <w:ind w:left="360"/>
      </w:pPr>
      <w:r w:rsidRPr="00CC1581">
        <w:t>Durante el desarrollo del proyecto, se ha tomado la decisión de especificar más el rol de cliente, dando lugar a dos tipos diferentes de usuario:</w:t>
      </w:r>
    </w:p>
    <w:p w14:paraId="22607A3D" w14:textId="77777777" w:rsidR="006A769F" w:rsidRPr="00CC1581" w:rsidRDefault="006A769F" w:rsidP="003D3F7F">
      <w:pPr>
        <w:pStyle w:val="Prrafodelista"/>
        <w:numPr>
          <w:ilvl w:val="0"/>
          <w:numId w:val="23"/>
        </w:numPr>
        <w:spacing w:after="160" w:line="276" w:lineRule="auto"/>
        <w:ind w:left="720"/>
      </w:pPr>
      <w:r w:rsidRPr="00CC1581">
        <w:rPr>
          <w:b/>
        </w:rPr>
        <w:t>Instantáneo</w:t>
      </w:r>
      <w:r w:rsidRPr="00CC1581">
        <w:t>: Este tipo de cliente busca localizar la plaza disponible más cercana a su ubicación con la intención de aparcar cuanto antes. Lo más común es que este cliente ya se encuentre en el vehículo, cerca de la localización donde le interesa estacionar.</w:t>
      </w:r>
    </w:p>
    <w:p w14:paraId="6A3E3E50" w14:textId="77777777" w:rsidR="006A769F" w:rsidRPr="00CC1581" w:rsidRDefault="006A769F" w:rsidP="003D3F7F">
      <w:pPr>
        <w:pStyle w:val="Prrafodelista"/>
        <w:numPr>
          <w:ilvl w:val="0"/>
          <w:numId w:val="23"/>
        </w:numPr>
        <w:spacing w:after="160" w:line="276" w:lineRule="auto"/>
        <w:ind w:left="720"/>
      </w:pPr>
      <w:r w:rsidRPr="00CC1581">
        <w:rPr>
          <w:b/>
        </w:rPr>
        <w:t>Planificador</w:t>
      </w:r>
      <w:r w:rsidRPr="00CC1581">
        <w:t>: Este tipo de cliente está planificando un viaje, por lo que reservará una plaza con mayor antelación, es posible también que el alquiler de esta plaza sea de una duración superior al de otros clientes.</w:t>
      </w:r>
    </w:p>
    <w:p w14:paraId="77310DAA" w14:textId="77777777" w:rsidR="0001649E" w:rsidRDefault="0001649E" w:rsidP="003D3F7F">
      <w:pPr>
        <w:pStyle w:val="Prrafodelista"/>
        <w:numPr>
          <w:ilvl w:val="0"/>
          <w:numId w:val="23"/>
        </w:numPr>
        <w:spacing w:after="160" w:line="276" w:lineRule="auto"/>
      </w:pPr>
      <w:r w:rsidRPr="00CC1581">
        <w:rPr>
          <w:b/>
        </w:rPr>
        <w:t>Ofertante</w:t>
      </w:r>
      <w:r w:rsidRPr="00CC1581">
        <w:t>: Usuario que posee una plaza y desea ofertarla a otros usuarios de Park&amp;Go.</w:t>
      </w:r>
    </w:p>
    <w:p w14:paraId="218FCAC2" w14:textId="25604992" w:rsidR="00C820C8" w:rsidRDefault="0287B9C5" w:rsidP="003D3F7F">
      <w:pPr>
        <w:pStyle w:val="Prrafodelista"/>
        <w:numPr>
          <w:ilvl w:val="0"/>
          <w:numId w:val="23"/>
        </w:numPr>
        <w:spacing w:after="160" w:line="276" w:lineRule="auto"/>
      </w:pPr>
      <w:r w:rsidRPr="065323FF">
        <w:rPr>
          <w:b/>
          <w:bCs/>
        </w:rPr>
        <w:t xml:space="preserve">Sistema de acceso: </w:t>
      </w:r>
      <w:r>
        <w:t>Sistema compuesto por hardware y software que permite que un cliente pueda entrar y salir del sitio donde está la plaza de garaje alquilada.</w:t>
      </w:r>
    </w:p>
    <w:p w14:paraId="27463E61" w14:textId="79A6C03B" w:rsidR="0001649E" w:rsidRPr="00CC1581" w:rsidRDefault="00D2114F" w:rsidP="003D3F7F">
      <w:pPr>
        <w:pStyle w:val="Prrafodelista"/>
        <w:numPr>
          <w:ilvl w:val="0"/>
          <w:numId w:val="23"/>
        </w:numPr>
        <w:spacing w:after="160" w:line="276" w:lineRule="auto"/>
      </w:pPr>
      <w:r w:rsidRPr="001F0AFC">
        <w:rPr>
          <w:b/>
        </w:rPr>
        <w:t>Puntos de carga:</w:t>
      </w:r>
      <w:r>
        <w:t xml:space="preserve"> </w:t>
      </w:r>
      <w:r w:rsidR="001F0AFC">
        <w:t xml:space="preserve">Infraestructura </w:t>
      </w:r>
      <w:r w:rsidR="00975522">
        <w:t>situada</w:t>
      </w:r>
      <w:r w:rsidR="00C35924">
        <w:t xml:space="preserve"> en </w:t>
      </w:r>
      <w:r w:rsidR="00D10A6E">
        <w:t>la plaza</w:t>
      </w:r>
      <w:r w:rsidR="00C35924">
        <w:t xml:space="preserve"> de garaje alquilada </w:t>
      </w:r>
      <w:r w:rsidR="001F0AFC">
        <w:t xml:space="preserve">mediante la cual los </w:t>
      </w:r>
      <w:r w:rsidR="00C35924">
        <w:t xml:space="preserve">clientes podrán </w:t>
      </w:r>
      <w:r w:rsidR="00975522">
        <w:t>cargar su respectivo coche eléctrico</w:t>
      </w:r>
      <w:r w:rsidR="00787CE9">
        <w:t>.</w:t>
      </w:r>
    </w:p>
    <w:p w14:paraId="5027ACE3" w14:textId="77777777" w:rsidR="00A53A36" w:rsidRPr="00CC1581" w:rsidRDefault="00A53A36" w:rsidP="00A53A36">
      <w:pPr>
        <w:spacing w:after="160" w:line="276" w:lineRule="auto"/>
      </w:pPr>
    </w:p>
    <w:p w14:paraId="18F96364" w14:textId="3F65BC28" w:rsidR="00951184" w:rsidRPr="00CC1581" w:rsidRDefault="00190214" w:rsidP="004D200D">
      <w:pPr>
        <w:pStyle w:val="Ttulo2"/>
        <w:numPr>
          <w:ilvl w:val="1"/>
          <w:numId w:val="32"/>
        </w:numPr>
      </w:pPr>
      <w:bookmarkStart w:id="40" w:name="_Toc165312794"/>
      <w:r>
        <w:t xml:space="preserve">Términos </w:t>
      </w:r>
      <w:r w:rsidR="005A0F35">
        <w:t>técnicos</w:t>
      </w:r>
      <w:bookmarkEnd w:id="40"/>
    </w:p>
    <w:p w14:paraId="4B427B2F" w14:textId="476A0997" w:rsidR="007E6F35" w:rsidRPr="00CC1581" w:rsidRDefault="001574A5" w:rsidP="004D200D">
      <w:pPr>
        <w:pStyle w:val="Prrafodelista"/>
        <w:numPr>
          <w:ilvl w:val="0"/>
          <w:numId w:val="25"/>
        </w:numPr>
        <w:spacing w:after="160" w:line="276" w:lineRule="auto"/>
      </w:pPr>
      <w:r w:rsidRPr="001F42A2">
        <w:rPr>
          <w:b/>
        </w:rPr>
        <w:t>Backend</w:t>
      </w:r>
      <w:r w:rsidRPr="00CC1581">
        <w:t xml:space="preserve">: </w:t>
      </w:r>
      <w:r w:rsidR="00245DBF">
        <w:t>Programa alojado en el servidor con acceso a la base de datos encargado de dar respuesta a peticiones realizadas por los distintos clientes.</w:t>
      </w:r>
    </w:p>
    <w:p w14:paraId="1274ED89" w14:textId="77777777" w:rsidR="00B9532E" w:rsidRPr="00CC1581" w:rsidRDefault="00B9532E" w:rsidP="00B9532E">
      <w:pPr>
        <w:pStyle w:val="Prrafodelista"/>
      </w:pPr>
    </w:p>
    <w:p w14:paraId="76DBA4FF" w14:textId="57049183" w:rsidR="009A3A8D" w:rsidRPr="003A311D" w:rsidRDefault="00245DBF" w:rsidP="065323FF">
      <w:pPr>
        <w:pStyle w:val="Prrafodelista"/>
        <w:numPr>
          <w:ilvl w:val="0"/>
          <w:numId w:val="25"/>
        </w:numPr>
        <w:spacing w:after="160" w:line="276" w:lineRule="auto"/>
        <w:rPr>
          <w:b/>
          <w:bCs/>
        </w:rPr>
      </w:pPr>
      <w:r w:rsidRPr="065323FF">
        <w:rPr>
          <w:b/>
          <w:bCs/>
        </w:rPr>
        <w:t>HUB</w:t>
      </w:r>
      <w:r w:rsidR="001D0FD2" w:rsidRPr="065323FF">
        <w:rPr>
          <w:b/>
          <w:bCs/>
        </w:rPr>
        <w:t xml:space="preserve"> / Concentrador</w:t>
      </w:r>
      <w:r w:rsidR="00B9532E">
        <w:t xml:space="preserve">: </w:t>
      </w:r>
      <w:r w:rsidR="004503E1">
        <w:t xml:space="preserve">Dispositivo localizado en cada uno de los aparcamientos encargado de realizar conexiones con el </w:t>
      </w:r>
      <w:r w:rsidR="004503E1" w:rsidRPr="065323FF">
        <w:rPr>
          <w:i/>
          <w:iCs/>
        </w:rPr>
        <w:t>backend</w:t>
      </w:r>
      <w:r w:rsidR="004503E1">
        <w:t xml:space="preserve">. </w:t>
      </w:r>
      <w:r w:rsidR="001D0FD2">
        <w:t xml:space="preserve">Su objetivo es centralizar el origen de las comunicaciones del aparcamiento y limitar el número de dispositivos que requieren conexión a </w:t>
      </w:r>
      <w:r w:rsidR="37610AE3">
        <w:t>internet.</w:t>
      </w:r>
    </w:p>
    <w:p w14:paraId="41905471" w14:textId="355E7867" w:rsidR="065323FF" w:rsidRDefault="065323FF">
      <w:r>
        <w:br w:type="page"/>
      </w:r>
    </w:p>
    <w:p w14:paraId="6355CE5C" w14:textId="77777777" w:rsidR="009A3A8D" w:rsidRPr="00B111A1" w:rsidRDefault="009A3A8D" w:rsidP="009D5140">
      <w:pPr>
        <w:pStyle w:val="Ttulo1"/>
      </w:pPr>
      <w:bookmarkStart w:id="41" w:name="_Toc669107931"/>
      <w:bookmarkStart w:id="42" w:name="_Toc1205721803"/>
      <w:bookmarkStart w:id="43" w:name="_Toc673005241"/>
      <w:bookmarkStart w:id="44" w:name="_Toc474568680"/>
      <w:bookmarkStart w:id="45" w:name="_Toc1367292434"/>
      <w:bookmarkStart w:id="46" w:name="_Toc707899706"/>
      <w:bookmarkStart w:id="47" w:name="_Toc161087641"/>
      <w:bookmarkStart w:id="48" w:name="_Toc165312795"/>
      <w:r w:rsidRPr="00B111A1">
        <w:lastRenderedPageBreak/>
        <w:t>Normas y referencias</w:t>
      </w:r>
      <w:bookmarkEnd w:id="41"/>
      <w:bookmarkEnd w:id="42"/>
      <w:bookmarkEnd w:id="43"/>
      <w:bookmarkEnd w:id="44"/>
      <w:bookmarkEnd w:id="45"/>
      <w:bookmarkEnd w:id="46"/>
      <w:bookmarkEnd w:id="47"/>
      <w:bookmarkEnd w:id="48"/>
    </w:p>
    <w:p w14:paraId="3DC6B8FE" w14:textId="1BBF27D3" w:rsidR="00067493" w:rsidRPr="00807273" w:rsidRDefault="00AA7983" w:rsidP="008B5F75">
      <w:pPr>
        <w:pStyle w:val="PM2-Body"/>
      </w:pPr>
      <w:r w:rsidRPr="00807273">
        <w:t>En</w:t>
      </w:r>
      <w:r w:rsidR="009A3A8D" w:rsidRPr="00807273">
        <w:t xml:space="preserve"> este apartado </w:t>
      </w:r>
      <w:r w:rsidRPr="00807273">
        <w:t xml:space="preserve">se describen </w:t>
      </w:r>
      <w:r w:rsidR="009A3A8D" w:rsidRPr="00807273">
        <w:t xml:space="preserve">las pautas y regulaciones </w:t>
      </w:r>
      <w:r w:rsidR="00EB7C5E" w:rsidRPr="00807273">
        <w:t>para</w:t>
      </w:r>
      <w:r w:rsidRPr="00807273">
        <w:t xml:space="preserve"> tener en cuenta</w:t>
      </w:r>
      <w:r w:rsidR="009A3A8D" w:rsidRPr="00807273">
        <w:t xml:space="preserve"> para garantizar el cumplimiento legal y la </w:t>
      </w:r>
      <w:r w:rsidRPr="00807273">
        <w:t>integridad</w:t>
      </w:r>
      <w:r w:rsidR="009A3A8D" w:rsidRPr="00807273">
        <w:t xml:space="preserve"> </w:t>
      </w:r>
      <w:r w:rsidRPr="00807273">
        <w:t>operacional del servicio.</w:t>
      </w:r>
    </w:p>
    <w:p w14:paraId="6DDA85D9" w14:textId="4171E13E" w:rsidR="009A3A8D" w:rsidRPr="00807273" w:rsidRDefault="00067493" w:rsidP="008B5F75">
      <w:pPr>
        <w:pStyle w:val="PM2-Body"/>
      </w:pPr>
      <w:r w:rsidRPr="00807273">
        <w:t xml:space="preserve">Aunque el rol de la aplicación es </w:t>
      </w:r>
      <w:r w:rsidR="00AA7983" w:rsidRPr="00807273">
        <w:t>el de actuar como intermediario entre los propietarios de las plazas y los usuarios, y por lo tanto las características de las plazas están fuera de nuestro alcance, se considera necesario hacer una comprobación del cumplimiento de estos requisitos.</w:t>
      </w:r>
    </w:p>
    <w:p w14:paraId="0D8C1AE9" w14:textId="58774331" w:rsidR="00714934" w:rsidRPr="00807273" w:rsidRDefault="00D54702" w:rsidP="008B5F75">
      <w:pPr>
        <w:pStyle w:val="PM2-Body"/>
      </w:pPr>
      <w:r w:rsidRPr="00807273">
        <w:t xml:space="preserve">Los puntos y </w:t>
      </w:r>
      <w:r w:rsidR="000F4B2A" w:rsidRPr="00807273">
        <w:t xml:space="preserve">normativas a continuación descritas se han de tener en cuenta durante el desarrollo del producto y considerar durante la fase de diseño </w:t>
      </w:r>
      <w:r w:rsidR="00B111A1" w:rsidRPr="00807273">
        <w:t>de este</w:t>
      </w:r>
      <w:r w:rsidR="000F4B2A" w:rsidRPr="00807273">
        <w:t>.</w:t>
      </w:r>
    </w:p>
    <w:p w14:paraId="734DBB48" w14:textId="5847F8AC" w:rsidR="009A3A8D" w:rsidRPr="00CC1581" w:rsidRDefault="009A3A8D" w:rsidP="004D200D">
      <w:pPr>
        <w:pStyle w:val="Prrafodelista"/>
        <w:numPr>
          <w:ilvl w:val="0"/>
          <w:numId w:val="28"/>
        </w:numPr>
        <w:spacing w:after="160" w:line="276" w:lineRule="auto"/>
      </w:pPr>
      <w:r w:rsidRPr="00B111A1">
        <w:rPr>
          <w:b/>
        </w:rPr>
        <w:t>Derecho de propiedad</w:t>
      </w:r>
      <w:r w:rsidRPr="00CC1581">
        <w:t>. Asegurarse de que los usuarios que ofrezcan sus plazas de garaje tengan el derecho legal para hacerlo. Esto implica verificar si son propietarios de la plaza de garaje o si tienen algún derecho de alquiler o subarrendamiento que les permita ofrecerla. Incluye la Ley de Arrendamientos Urbanos (LAU</w:t>
      </w:r>
      <w:r w:rsidR="00D70127" w:rsidRPr="00CC1581">
        <w:t>, Real Decreto 7/2019), la</w:t>
      </w:r>
      <w:r w:rsidRPr="00CC1581">
        <w:t xml:space="preserve"> Ley de Propiedad Horizontal (LPH</w:t>
      </w:r>
      <w:r w:rsidR="00D70127" w:rsidRPr="00CC1581">
        <w:t>, Ley 49/1960</w:t>
      </w:r>
      <w:r w:rsidRPr="00CC1581">
        <w:t>) y el Código</w:t>
      </w:r>
      <w:r w:rsidR="000007DF" w:rsidRPr="00CC1581">
        <w:t xml:space="preserve"> </w:t>
      </w:r>
      <w:r w:rsidRPr="00CC1581">
        <w:t>Civil</w:t>
      </w:r>
      <w:r w:rsidR="00D70127" w:rsidRPr="00CC1581">
        <w:t xml:space="preserve"> (Real Decreto de 24 de julio de 1889).</w:t>
      </w:r>
    </w:p>
    <w:p w14:paraId="0816B744" w14:textId="715EAE0C" w:rsidR="009A3A8D" w:rsidRPr="00CC1581" w:rsidRDefault="009A3A8D" w:rsidP="004D200D">
      <w:pPr>
        <w:pStyle w:val="Prrafodelista"/>
        <w:numPr>
          <w:ilvl w:val="0"/>
          <w:numId w:val="28"/>
        </w:numPr>
        <w:spacing w:after="160" w:line="276" w:lineRule="auto"/>
      </w:pPr>
      <w:r w:rsidRPr="00B111A1">
        <w:rPr>
          <w:b/>
        </w:rPr>
        <w:t>Regulaciones de alquiler</w:t>
      </w:r>
      <w:r w:rsidRPr="00CC1581">
        <w:t>. En algunas jurisdicciones, existen regulaciones específicas sobre el alquiler de propiedades, incluidas las plazas de garaje. Esto incluye requisitos de registro, contratos de arrendamiento estándar o condiciones específicas que se deben cumplir al ofrecer una plaza de garaje en alquiler. Incluye la Ley de Arrendamientos Urbanos</w:t>
      </w:r>
      <w:r w:rsidR="00493BCE" w:rsidRPr="00CC1581">
        <w:t xml:space="preserve"> (Real Decreto 7/2019).</w:t>
      </w:r>
    </w:p>
    <w:p w14:paraId="6A8153CA" w14:textId="2302B906" w:rsidR="009A3A8D" w:rsidRPr="00CC1581" w:rsidRDefault="009A3A8D" w:rsidP="004D200D">
      <w:pPr>
        <w:pStyle w:val="Prrafodelista"/>
        <w:numPr>
          <w:ilvl w:val="0"/>
          <w:numId w:val="28"/>
        </w:numPr>
        <w:spacing w:after="160" w:line="276" w:lineRule="auto"/>
      </w:pPr>
      <w:r w:rsidRPr="00B111A1">
        <w:rPr>
          <w:b/>
        </w:rPr>
        <w:t>Normativas de condominios y comunidades de propietarios</w:t>
      </w:r>
      <w:r w:rsidRPr="00CC1581">
        <w:t xml:space="preserve">. Aunque se </w:t>
      </w:r>
      <w:r w:rsidR="00F56528">
        <w:t>pre</w:t>
      </w:r>
      <w:r w:rsidRPr="00CC1581">
        <w:t xml:space="preserve">supone que en las prácticas de este proyecto la comunidad </w:t>
      </w:r>
      <w:r w:rsidR="00677F46">
        <w:t>aceptará la</w:t>
      </w:r>
      <w:r w:rsidR="00106FC9">
        <w:t xml:space="preserve"> decisión d</w:t>
      </w:r>
      <w:r>
        <w:t>el</w:t>
      </w:r>
      <w:r w:rsidRPr="00CC1581">
        <w:t xml:space="preserve"> alquiler de las plazas, existen requisitos de notificación a la administración de la comunidad. Incluye la Ley de Propiedad Horizontal</w:t>
      </w:r>
      <w:r w:rsidR="00493BCE" w:rsidRPr="00CC1581">
        <w:t xml:space="preserve"> (Ley 49/1960).</w:t>
      </w:r>
    </w:p>
    <w:p w14:paraId="7E784D09" w14:textId="286B99DF" w:rsidR="009A3A8D" w:rsidRPr="00CC1581" w:rsidRDefault="009A3A8D" w:rsidP="004D200D">
      <w:pPr>
        <w:pStyle w:val="Prrafodelista"/>
        <w:numPr>
          <w:ilvl w:val="0"/>
          <w:numId w:val="28"/>
        </w:numPr>
        <w:spacing w:after="160" w:line="276" w:lineRule="auto"/>
      </w:pPr>
      <w:r w:rsidRPr="00B111A1">
        <w:rPr>
          <w:b/>
        </w:rPr>
        <w:t>Normativas fiscales</w:t>
      </w:r>
      <w:r w:rsidRPr="00CC1581">
        <w:t>. Se debe asegurar el cumplimiento de todas las leyes fiscales aplicables relacionadas con la generación de ingresos a través de la aplicación. Esto incluye impuestos sobre el alquiler de propiedades, impuestos sobre transacciones comerciales o cualquier otro impuesto local o estatal. Incluye el Impuesto sobre el Valor Añadido (IVA</w:t>
      </w:r>
      <w:r w:rsidR="006E0FCB" w:rsidRPr="00CC1581">
        <w:t>, Ley 37/1992</w:t>
      </w:r>
      <w:r w:rsidRPr="00CC1581">
        <w:t>) y el Impuesto de Transmisiones Patrimoniales y Actos Jurídicos Documentados (ITP y AJD</w:t>
      </w:r>
      <w:r w:rsidR="006E0FCB" w:rsidRPr="00CC1581">
        <w:t>, Real Decreto Legislativo 1/1993).</w:t>
      </w:r>
    </w:p>
    <w:p w14:paraId="0E1B9DCD" w14:textId="2CC36EF1" w:rsidR="006E0FCB" w:rsidRPr="00CC1581" w:rsidRDefault="009A3A8D" w:rsidP="004D200D">
      <w:pPr>
        <w:pStyle w:val="Prrafodelista"/>
        <w:numPr>
          <w:ilvl w:val="0"/>
          <w:numId w:val="28"/>
        </w:numPr>
        <w:spacing w:after="160" w:line="276" w:lineRule="auto"/>
      </w:pPr>
      <w:r w:rsidRPr="00B111A1">
        <w:rPr>
          <w:b/>
        </w:rPr>
        <w:t>Regulaciones de protección al consumidor.</w:t>
      </w:r>
      <w:r w:rsidRPr="00CC1581">
        <w:t xml:space="preserve"> Se está sujeto a regulaciones de protección al consumidor que se aplican a las transacciones comerciales en línea. Incluye requisitos de transparencia en la información proporcionada a los usuarios, políticas de privacidad claras y justas, y procedimientos para la resolución de disputas entre usuarios y proveedores. Incluye la Ley General para la Defensa de los Consumidores y Usuarios</w:t>
      </w:r>
      <w:r w:rsidR="006E0FCB" w:rsidRPr="00CC1581">
        <w:t xml:space="preserve"> (Real Decreto Legislativo 1/2007).</w:t>
      </w:r>
    </w:p>
    <w:p w14:paraId="7E818508" w14:textId="3C7C1AB7" w:rsidR="009A3A8D" w:rsidRDefault="009A3A8D" w:rsidP="004D200D">
      <w:pPr>
        <w:pStyle w:val="Prrafodelista"/>
        <w:numPr>
          <w:ilvl w:val="0"/>
          <w:numId w:val="28"/>
        </w:numPr>
        <w:spacing w:after="160" w:line="276" w:lineRule="auto"/>
      </w:pPr>
      <w:r w:rsidRPr="00B111A1">
        <w:rPr>
          <w:b/>
        </w:rPr>
        <w:t>Protección de datos y privacidad</w:t>
      </w:r>
      <w:r w:rsidRPr="00CC1581">
        <w:t>. Se debe cumplir con las leyes de protección de datos y privacidad, así como las de la información personal que se recopila de los usuarios de la aplicación. Incluye leyes como el Reglamento General de Protección de Datos (RGPD</w:t>
      </w:r>
      <w:r w:rsidR="006E0FCB" w:rsidRPr="00CC1581">
        <w:t>, Reglamento (UE) 2016/679</w:t>
      </w:r>
      <w:r w:rsidRPr="00CC1581">
        <w:t>) y la Ley Orgánica de Protección de Datos Personales y Garantía de los Derechos Digitales (LOPDGDD</w:t>
      </w:r>
      <w:r w:rsidR="006E0FCB" w:rsidRPr="00CC1581">
        <w:t>, Ley Orgánica 3/2018).</w:t>
      </w:r>
    </w:p>
    <w:p w14:paraId="57625710" w14:textId="3D216F01" w:rsidR="007222DA" w:rsidRDefault="009A3A8D" w:rsidP="0077090C">
      <w:pPr>
        <w:pStyle w:val="Prrafodelista"/>
        <w:spacing w:line="276" w:lineRule="auto"/>
      </w:pPr>
      <w:r w:rsidRPr="00CC1581">
        <w:lastRenderedPageBreak/>
        <w:t xml:space="preserve">La seguridad en el tratamiento de datos personales según la </w:t>
      </w:r>
      <w:commentRangeStart w:id="49"/>
      <w:commentRangeStart w:id="50"/>
      <w:r w:rsidRPr="00CC1581">
        <w:t xml:space="preserve">LOPDGDD y el RGPD </w:t>
      </w:r>
      <w:commentRangeEnd w:id="49"/>
      <w:r w:rsidR="0029578A">
        <w:rPr>
          <w:rStyle w:val="Refdecomentario"/>
        </w:rPr>
        <w:commentReference w:id="49"/>
      </w:r>
      <w:commentRangeEnd w:id="50"/>
      <w:r w:rsidR="00EE00D3">
        <w:rPr>
          <w:rStyle w:val="Refdecomentario"/>
        </w:rPr>
        <w:commentReference w:id="50"/>
      </w:r>
      <w:r w:rsidRPr="00CC1581">
        <w:t>se puede dividir en tres niveles de seguridad: básico, medio y alto. Los datos más sensibles que recoge la aplicación son datos bancarios y cierta información médica personal. Estos datos requieren un nivel más alto de seguridad, como el cifrado y la limitación del acc</w:t>
      </w:r>
      <w:r w:rsidR="008B5F75">
        <w:t>eso.</w:t>
      </w:r>
    </w:p>
    <w:p w14:paraId="041A3146" w14:textId="6F63F152" w:rsidR="005414AF" w:rsidRDefault="009A3A8D" w:rsidP="008B5F75">
      <w:pPr>
        <w:pStyle w:val="Prrafodelista"/>
        <w:numPr>
          <w:ilvl w:val="0"/>
          <w:numId w:val="28"/>
        </w:numPr>
        <w:spacing w:line="276" w:lineRule="auto"/>
      </w:pPr>
      <w:r w:rsidRPr="00B111A1">
        <w:rPr>
          <w:b/>
        </w:rPr>
        <w:t xml:space="preserve">Normativas de seguridad y construcción. </w:t>
      </w:r>
      <w:r w:rsidRPr="00CC1581">
        <w:t>Se debe garantizar que las plazas de garaje que se ofrezcan en la aplicación cumplan con las normativas locales de seguridad y construcción. Cada plaza de garaje debe cumplir con las dimensiones mínimas establecidas en el plan general de ordenación urbana que varía según cada ayuntamiento.</w:t>
      </w:r>
      <w:bookmarkStart w:id="51" w:name="_Toc2098785703"/>
    </w:p>
    <w:p w14:paraId="6236D48A" w14:textId="77777777" w:rsidR="005D5040" w:rsidRPr="00CC1581" w:rsidRDefault="005D5040" w:rsidP="005D5040">
      <w:pPr>
        <w:spacing w:line="276" w:lineRule="auto"/>
      </w:pPr>
    </w:p>
    <w:p w14:paraId="481EC6E0" w14:textId="77777777" w:rsidR="00B179C2" w:rsidRPr="00B179C2" w:rsidRDefault="00B179C2" w:rsidP="00477D46">
      <w:pPr>
        <w:pStyle w:val="Prrafodelista"/>
        <w:keepNext/>
        <w:numPr>
          <w:ilvl w:val="0"/>
          <w:numId w:val="32"/>
        </w:numPr>
        <w:spacing w:before="60" w:after="200"/>
        <w:contextualSpacing w:val="0"/>
        <w:outlineLvl w:val="1"/>
        <w:rPr>
          <w:rFonts w:ascii="Calibri" w:hAnsi="Calibri"/>
          <w:b/>
          <w:vanish/>
          <w:sz w:val="24"/>
        </w:rPr>
      </w:pPr>
      <w:bookmarkStart w:id="52" w:name="_Toc165140624"/>
      <w:bookmarkStart w:id="53" w:name="_Toc165140695"/>
      <w:bookmarkStart w:id="54" w:name="_Toc165140781"/>
      <w:bookmarkStart w:id="55" w:name="_Toc165141298"/>
      <w:bookmarkStart w:id="56" w:name="_Toc165141368"/>
      <w:bookmarkStart w:id="57" w:name="_Toc165227433"/>
      <w:bookmarkStart w:id="58" w:name="_Toc165312796"/>
      <w:bookmarkEnd w:id="52"/>
      <w:bookmarkEnd w:id="53"/>
      <w:bookmarkEnd w:id="54"/>
      <w:bookmarkEnd w:id="55"/>
      <w:bookmarkEnd w:id="56"/>
      <w:bookmarkEnd w:id="57"/>
      <w:bookmarkEnd w:id="58"/>
    </w:p>
    <w:p w14:paraId="63AE7659" w14:textId="2E7E8E1D" w:rsidR="005414AF" w:rsidRPr="00CC1581" w:rsidRDefault="005414AF" w:rsidP="004D200D">
      <w:pPr>
        <w:pStyle w:val="Ttulo2"/>
        <w:numPr>
          <w:ilvl w:val="1"/>
          <w:numId w:val="32"/>
        </w:numPr>
      </w:pPr>
      <w:bookmarkStart w:id="59" w:name="_Toc165312797"/>
      <w:r w:rsidRPr="00CC1581">
        <w:t xml:space="preserve">Descargo de </w:t>
      </w:r>
      <w:r w:rsidR="0003610F" w:rsidRPr="00CC1581">
        <w:t>r</w:t>
      </w:r>
      <w:r w:rsidRPr="00CC1581">
        <w:t>esponsabilidad</w:t>
      </w:r>
      <w:bookmarkEnd w:id="59"/>
    </w:p>
    <w:p w14:paraId="00E90B66" w14:textId="77777777" w:rsidR="005414AF" w:rsidRPr="00E6286F" w:rsidRDefault="005414AF" w:rsidP="008B5F75">
      <w:pPr>
        <w:pStyle w:val="PM2-Body"/>
      </w:pPr>
      <w:r w:rsidRPr="00E6286F">
        <w:t xml:space="preserve">Es importante destacar que, si bien Park&amp;Go se compromete a facilitar una plataforma que cumpla con todas las regulaciones legales aplicables y a proporcionar la guía necesaria para que los propietarios y usuarios se adhieran a dichas normativas, la responsabilidad última del cumplimiento legal respecto al derecho de propiedad, las normativas de alquiler, y las condiciones de seguridad y construcción de las plazas de garaje recae sobre los propietarios que las ofrecen en la plataforma. </w:t>
      </w:r>
    </w:p>
    <w:p w14:paraId="46519C44" w14:textId="77777777" w:rsidR="0003610F" w:rsidRPr="00E6286F" w:rsidRDefault="005414AF" w:rsidP="008B5F75">
      <w:pPr>
        <w:pStyle w:val="PM2-Body"/>
      </w:pPr>
      <w:r w:rsidRPr="00E6286F">
        <w:t xml:space="preserve">Park&amp;Go actúa únicamente como intermediario y, por lo tanto, no asume responsabilidad legal por incumplimientos que puedan surgir del lado de los propietarios o de los usuarios en cuanto a las regulaciones mencionadas. Cada propietario es responsable de asegurar que su oferta de alquiler cumple con todas las leyes y normativas aplicables. </w:t>
      </w:r>
    </w:p>
    <w:p w14:paraId="6F420CC2" w14:textId="505775DE" w:rsidR="005414AF" w:rsidRPr="00E6286F" w:rsidRDefault="005414AF" w:rsidP="008B5F75">
      <w:pPr>
        <w:pStyle w:val="PM2-Body"/>
      </w:pPr>
      <w:r w:rsidRPr="00E6286F">
        <w:t>Asimismo, se espera que los usuarios utilicen la plataforma de manera responsable y conforme a la legalidad vigente. Park&amp;Go recomienda a todos los usuarios y propietarios revisar y asegurarse del cumplimiento de todas las normativas relevantes y buscar asesoría legal en caso de duda.</w:t>
      </w:r>
    </w:p>
    <w:p w14:paraId="15C54951" w14:textId="77777777" w:rsidR="009A3A8D" w:rsidRPr="00CC1581" w:rsidRDefault="009A3A8D" w:rsidP="009A3A8D">
      <w:pPr>
        <w:rPr>
          <w:rFonts w:eastAsiaTheme="majorEastAsia" w:cstheme="majorBidi"/>
          <w:b/>
          <w:color w:val="000000" w:themeColor="text1"/>
          <w:sz w:val="32"/>
          <w:szCs w:val="32"/>
        </w:rPr>
      </w:pPr>
      <w:r w:rsidRPr="00CC1581">
        <w:br w:type="page"/>
      </w:r>
    </w:p>
    <w:p w14:paraId="4C9A730E" w14:textId="56A74F0A" w:rsidR="009A3A8D" w:rsidRPr="00CC1581" w:rsidRDefault="00D76394" w:rsidP="009D5140">
      <w:pPr>
        <w:pStyle w:val="Ttulo1"/>
      </w:pPr>
      <w:bookmarkStart w:id="60" w:name="_Toc165312798"/>
      <w:bookmarkEnd w:id="51"/>
      <w:r w:rsidRPr="00CC1581">
        <w:lastRenderedPageBreak/>
        <w:t>Descripción operativa del proceso</w:t>
      </w:r>
      <w:bookmarkEnd w:id="60"/>
    </w:p>
    <w:p w14:paraId="76BB1169" w14:textId="776D5EA4" w:rsidR="00614988" w:rsidRPr="003631F9" w:rsidRDefault="009A3A8D" w:rsidP="00C13BFA">
      <w:pPr>
        <w:pStyle w:val="PM2-Body"/>
      </w:pPr>
      <w:r w:rsidRPr="003631F9">
        <w:t xml:space="preserve">La aplicación </w:t>
      </w:r>
      <w:r w:rsidRPr="001F6AE5">
        <w:t>Park&amp;Go</w:t>
      </w:r>
      <w:r w:rsidRPr="003631F9">
        <w:t xml:space="preserve"> debe proporcionar una plataforma que facilite a distintos usuarios la oferta, alquiler y acceso a plazas de garajes comunitarios.</w:t>
      </w:r>
    </w:p>
    <w:p w14:paraId="4DBA276C" w14:textId="504A122F" w:rsidR="00327F92" w:rsidRPr="00327F92" w:rsidRDefault="00C375CC" w:rsidP="065323FF">
      <w:pPr>
        <w:pStyle w:val="PM2-Body"/>
        <w:keepNext/>
        <w:spacing w:before="60" w:after="200"/>
      </w:pPr>
      <w:r>
        <w:t>Para el diseño del proceso con las mayores garantías se han realizado diagramas de historias de usuario</w:t>
      </w:r>
      <w:r w:rsidR="00B4397B">
        <w:t xml:space="preserve"> llamados “storyboards”,</w:t>
      </w:r>
      <w:r>
        <w:t xml:space="preserve"> que tratan de sintetizar </w:t>
      </w:r>
      <w:r w:rsidR="008E2ED7">
        <w:t>los puntos más relevantes en el proceso de la interacción</w:t>
      </w:r>
      <w:r w:rsidR="00CE05D5">
        <w:t xml:space="preserve"> de los roles </w:t>
      </w:r>
      <w:r w:rsidR="00EF5584">
        <w:t xml:space="preserve">principales del proceso. Dentro de </w:t>
      </w:r>
      <w:r w:rsidR="0009606C">
        <w:t>estos</w:t>
      </w:r>
      <w:r w:rsidR="00EF5584">
        <w:t xml:space="preserve">, se </w:t>
      </w:r>
      <w:r w:rsidR="0009606C">
        <w:t>identifican los flujos principales que seguirá el usuario para llevar a cabo</w:t>
      </w:r>
      <w:r w:rsidR="006C4DE4">
        <w:t xml:space="preserve"> la acción pertinente para cada uno </w:t>
      </w:r>
      <w:bookmarkStart w:id="61" w:name="_Toc162191614"/>
      <w:bookmarkStart w:id="62" w:name="_Toc163510965"/>
      <w:bookmarkStart w:id="63" w:name="_Toc163516431"/>
      <w:bookmarkStart w:id="64" w:name="_Toc163559345"/>
      <w:bookmarkStart w:id="65" w:name="_Toc163572380"/>
      <w:bookmarkStart w:id="66" w:name="_Toc163572695"/>
      <w:bookmarkStart w:id="67" w:name="_Toc163574025"/>
      <w:bookmarkStart w:id="68" w:name="_Toc163574563"/>
      <w:bookmarkStart w:id="69" w:name="_Toc163741417"/>
      <w:bookmarkStart w:id="70" w:name="_Toc163934117"/>
      <w:bookmarkStart w:id="71" w:name="_Toc163935276"/>
      <w:bookmarkStart w:id="72" w:name="_Toc163935329"/>
      <w:bookmarkStart w:id="73" w:name="_Toc164118392"/>
      <w:bookmarkStart w:id="74" w:name="_Toc164118445"/>
      <w:bookmarkStart w:id="75" w:name="_Toc164177219"/>
      <w:bookmarkStart w:id="76" w:name="_Toc164177269"/>
      <w:bookmarkStart w:id="77" w:name="_Toc164178664"/>
      <w:bookmarkStart w:id="78" w:name="_Toc164179114"/>
      <w:bookmarkStart w:id="79" w:name="_Toc164539814"/>
      <w:bookmarkStart w:id="80" w:name="_Toc164539872"/>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14:paraId="2D7FEFFB" w14:textId="3C31AA37" w:rsidR="065323FF" w:rsidRDefault="065323FF" w:rsidP="065323FF">
      <w:pPr>
        <w:pStyle w:val="PM2-Body"/>
      </w:pPr>
      <w:bookmarkStart w:id="81" w:name="_Toc940630171"/>
      <w:bookmarkStart w:id="82" w:name="_Toc476805264"/>
      <w:bookmarkStart w:id="83" w:name="_Toc1259724132"/>
      <w:bookmarkStart w:id="84" w:name="_Toc1981003919"/>
      <w:bookmarkStart w:id="85" w:name="_Toc161087646"/>
    </w:p>
    <w:p w14:paraId="01A330B6" w14:textId="77777777" w:rsidR="00B179C2" w:rsidRPr="00B179C2" w:rsidRDefault="00B179C2" w:rsidP="00477D46">
      <w:pPr>
        <w:pStyle w:val="Prrafodelista"/>
        <w:keepNext/>
        <w:numPr>
          <w:ilvl w:val="0"/>
          <w:numId w:val="32"/>
        </w:numPr>
        <w:spacing w:before="60" w:after="200"/>
        <w:contextualSpacing w:val="0"/>
        <w:outlineLvl w:val="1"/>
        <w:rPr>
          <w:rFonts w:ascii="Calibri" w:eastAsia="Segoe UI" w:hAnsi="Calibri"/>
          <w:b/>
          <w:vanish/>
          <w:sz w:val="24"/>
        </w:rPr>
      </w:pPr>
      <w:bookmarkStart w:id="86" w:name="_Toc165140627"/>
      <w:bookmarkStart w:id="87" w:name="_Toc165140698"/>
      <w:bookmarkStart w:id="88" w:name="_Toc165140784"/>
      <w:bookmarkStart w:id="89" w:name="_Toc165141301"/>
      <w:bookmarkStart w:id="90" w:name="_Toc165141371"/>
      <w:bookmarkStart w:id="91" w:name="_Toc165227436"/>
      <w:bookmarkStart w:id="92" w:name="_Toc165312799"/>
      <w:bookmarkEnd w:id="86"/>
      <w:bookmarkEnd w:id="87"/>
      <w:bookmarkEnd w:id="88"/>
      <w:bookmarkEnd w:id="89"/>
      <w:bookmarkEnd w:id="90"/>
      <w:bookmarkEnd w:id="91"/>
      <w:bookmarkEnd w:id="92"/>
    </w:p>
    <w:p w14:paraId="168160A9" w14:textId="45EBC9A2" w:rsidR="009A3A8D" w:rsidRDefault="009A3A8D" w:rsidP="004D200D">
      <w:pPr>
        <w:pStyle w:val="Ttulo2"/>
        <w:numPr>
          <w:ilvl w:val="1"/>
          <w:numId w:val="32"/>
        </w:numPr>
        <w:rPr>
          <w:rFonts w:eastAsia="Segoe UI"/>
        </w:rPr>
      </w:pPr>
      <w:bookmarkStart w:id="93" w:name="_Toc165312800"/>
      <w:commentRangeStart w:id="94"/>
      <w:r w:rsidRPr="00CC1581">
        <w:rPr>
          <w:rFonts w:eastAsia="Segoe UI"/>
        </w:rPr>
        <w:t>Ofertante</w:t>
      </w:r>
      <w:bookmarkEnd w:id="81"/>
      <w:bookmarkEnd w:id="82"/>
      <w:bookmarkEnd w:id="83"/>
      <w:bookmarkEnd w:id="84"/>
      <w:bookmarkEnd w:id="85"/>
      <w:commentRangeEnd w:id="94"/>
      <w:r w:rsidR="00CF38F2">
        <w:rPr>
          <w:rStyle w:val="Refdecomentario"/>
          <w:rFonts w:asciiTheme="minorHAnsi" w:hAnsiTheme="minorHAnsi"/>
          <w:b w:val="0"/>
        </w:rPr>
        <w:commentReference w:id="94"/>
      </w:r>
      <w:bookmarkEnd w:id="93"/>
    </w:p>
    <w:p w14:paraId="5F9988D0" w14:textId="2A0CA06C" w:rsidR="000B2865" w:rsidRDefault="00DC7E7F" w:rsidP="000B2865">
      <w:pPr>
        <w:pStyle w:val="PM2-Body"/>
      </w:pPr>
      <w:r>
        <w:t xml:space="preserve">El ofertante es el usuario </w:t>
      </w:r>
      <w:r w:rsidR="001A636A">
        <w:t xml:space="preserve">que desea ofertar plazas en Park&amp;Go para que otros usuarios </w:t>
      </w:r>
      <w:r w:rsidR="00503B38">
        <w:t xml:space="preserve">puedan </w:t>
      </w:r>
      <w:r w:rsidR="009026CA">
        <w:t xml:space="preserve">alquilarlas. Al alquilar una plaza, el usuario que </w:t>
      </w:r>
      <w:r w:rsidR="0082764E">
        <w:t>la haya ofertado recibirá un porcentaje de lo abonado por el usuario que utiliza el aparcamiento.</w:t>
      </w:r>
    </w:p>
    <w:p w14:paraId="76F9323B" w14:textId="43F34845" w:rsidR="000B2865" w:rsidRPr="000B2865" w:rsidRDefault="000B2865" w:rsidP="000B2865">
      <w:pPr>
        <w:pStyle w:val="PM2-Body"/>
      </w:pPr>
      <w:r>
        <w:t xml:space="preserve">Al ofertar una plaza, el usuario deberá </w:t>
      </w:r>
      <w:r w:rsidR="003579C9">
        <w:t>introducir</w:t>
      </w:r>
      <w:r>
        <w:t xml:space="preserve"> diversos datos generales sobre la plaza y el aparcamiento. Opcionalmente, podrá </w:t>
      </w:r>
      <w:r w:rsidR="003579C9">
        <w:t>introducir</w:t>
      </w:r>
      <w:r>
        <w:t xml:space="preserve"> precios especiales que serán aplicados en diversas condiciones preestablecidas.</w:t>
      </w:r>
    </w:p>
    <w:p w14:paraId="6E47DBB3" w14:textId="77777777" w:rsidR="00185D43" w:rsidRPr="00CC1581" w:rsidRDefault="00185D43" w:rsidP="00185D43">
      <w:pPr>
        <w:pStyle w:val="PM2-NoHeadingBold"/>
        <w:rPr>
          <w:lang w:val="es-ES"/>
        </w:rPr>
      </w:pPr>
      <w:r w:rsidRPr="00CC1581">
        <w:rPr>
          <w:lang w:val="es-ES"/>
        </w:rPr>
        <w:t>Storyboard</w:t>
      </w:r>
    </w:p>
    <w:p w14:paraId="55C458DD" w14:textId="2F16C9B4" w:rsidR="00185D43" w:rsidRPr="00CC1581" w:rsidRDefault="000311CE" w:rsidP="00185D43">
      <w:pPr>
        <w:keepNext/>
        <w:spacing w:line="276" w:lineRule="auto"/>
        <w:jc w:val="center"/>
      </w:pPr>
      <w:r>
        <w:rPr>
          <w:noProof/>
          <w:lang w:eastAsia="es-ES"/>
        </w:rPr>
        <w:drawing>
          <wp:inline distT="0" distB="0" distL="0" distR="0" wp14:anchorId="770064AF" wp14:editId="63B6598D">
            <wp:extent cx="5276850" cy="1076325"/>
            <wp:effectExtent l="0" t="0" r="0" b="9525"/>
            <wp:docPr id="11705376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6850" cy="1076325"/>
                    </a:xfrm>
                    <a:prstGeom prst="rect">
                      <a:avLst/>
                    </a:prstGeom>
                    <a:noFill/>
                    <a:ln>
                      <a:noFill/>
                    </a:ln>
                  </pic:spPr>
                </pic:pic>
              </a:graphicData>
            </a:graphic>
          </wp:inline>
        </w:drawing>
      </w:r>
      <w:commentRangeStart w:id="95"/>
      <w:commentRangeEnd w:id="95"/>
      <w:r w:rsidR="00185D43">
        <w:rPr>
          <w:rStyle w:val="Refdecomentario"/>
        </w:rPr>
        <w:commentReference w:id="95"/>
      </w:r>
    </w:p>
    <w:p w14:paraId="6891F36B" w14:textId="7932CCA0" w:rsidR="00185D43" w:rsidRPr="00CC1581" w:rsidRDefault="00185D43" w:rsidP="00185D43">
      <w:pPr>
        <w:pStyle w:val="Descripcin"/>
        <w:jc w:val="center"/>
      </w:pPr>
      <w:bookmarkStart w:id="96" w:name="_Toc161759845"/>
      <w:bookmarkStart w:id="97" w:name="_Toc165140842"/>
      <w:r w:rsidRPr="00CC1581">
        <w:t xml:space="preserve">Figura </w:t>
      </w:r>
      <w:r w:rsidRPr="00CC1581">
        <w:fldChar w:fldCharType="begin"/>
      </w:r>
      <w:r w:rsidRPr="00CC1581">
        <w:instrText xml:space="preserve"> SEQ Figura \* ARABIC </w:instrText>
      </w:r>
      <w:r w:rsidRPr="00CC1581">
        <w:fldChar w:fldCharType="separate"/>
      </w:r>
      <w:r w:rsidR="00710CE5">
        <w:rPr>
          <w:noProof/>
        </w:rPr>
        <w:t>1</w:t>
      </w:r>
      <w:r w:rsidRPr="00CC1581">
        <w:fldChar w:fldCharType="end"/>
      </w:r>
      <w:r w:rsidRPr="00CC1581">
        <w:t>. Storyboard del ofertante</w:t>
      </w:r>
      <w:bookmarkEnd w:id="96"/>
      <w:bookmarkEnd w:id="97"/>
    </w:p>
    <w:p w14:paraId="115CB1B5" w14:textId="1844BCF5" w:rsidR="00185D43" w:rsidRPr="00185D43" w:rsidRDefault="00185D43" w:rsidP="00185D43">
      <w:pPr>
        <w:pStyle w:val="Text2"/>
        <w:rPr>
          <w:rFonts w:eastAsia="Segoe UI"/>
        </w:rPr>
      </w:pPr>
    </w:p>
    <w:p w14:paraId="7C65FA0C" w14:textId="77777777" w:rsidR="009A3A8D" w:rsidRPr="00CC1581" w:rsidRDefault="009A3A8D" w:rsidP="00F56177">
      <w:pPr>
        <w:pStyle w:val="PM2-NoHeadingBold"/>
        <w:rPr>
          <w:lang w:val="es-ES"/>
        </w:rPr>
      </w:pPr>
      <w:bookmarkStart w:id="98" w:name="_Toc518772115"/>
      <w:bookmarkStart w:id="99" w:name="_Toc290986691"/>
      <w:bookmarkStart w:id="100" w:name="_Toc1447947333"/>
      <w:bookmarkStart w:id="101" w:name="_Toc108514447"/>
      <w:bookmarkStart w:id="102" w:name="_Toc161087647"/>
      <w:r w:rsidRPr="00CC1581">
        <w:rPr>
          <w:lang w:val="es-ES"/>
        </w:rPr>
        <w:t>Explicación</w:t>
      </w:r>
      <w:bookmarkEnd w:id="98"/>
      <w:bookmarkEnd w:id="99"/>
      <w:bookmarkEnd w:id="100"/>
      <w:bookmarkEnd w:id="101"/>
      <w:bookmarkEnd w:id="102"/>
    </w:p>
    <w:p w14:paraId="6F36A993" w14:textId="77777777" w:rsidR="009A3A8D" w:rsidRPr="00CC1581" w:rsidRDefault="009A3A8D" w:rsidP="007434CB">
      <w:pPr>
        <w:pStyle w:val="Prrafodelista"/>
        <w:numPr>
          <w:ilvl w:val="0"/>
          <w:numId w:val="39"/>
        </w:numPr>
        <w:spacing w:after="160" w:line="276" w:lineRule="auto"/>
      </w:pPr>
      <w:r w:rsidRPr="00CC1581">
        <w:t>Un usuario posee una plaza de aparcamiento en un garaje comunitario. Sin embargo, no tiene ningún vehículo para estacionar en la plaza. En su lugar, está interesado en obtener una rentabilidad de la plaza.</w:t>
      </w:r>
    </w:p>
    <w:p w14:paraId="1F145920" w14:textId="77777777" w:rsidR="009A3A8D" w:rsidRPr="00CC1581" w:rsidRDefault="009A3A8D" w:rsidP="007434CB">
      <w:pPr>
        <w:pStyle w:val="Prrafodelista"/>
        <w:numPr>
          <w:ilvl w:val="0"/>
          <w:numId w:val="39"/>
        </w:numPr>
        <w:spacing w:after="160" w:line="276" w:lineRule="auto"/>
      </w:pPr>
      <w:r w:rsidRPr="001F6AE5">
        <w:t>Park&amp;Go</w:t>
      </w:r>
      <w:r w:rsidRPr="00CC1581">
        <w:t xml:space="preserve"> permite registrar la plaza dando datos sobre la misma. Estos datos se utilizarán para ofrecer la plaza a los clientes más adecuados.</w:t>
      </w:r>
    </w:p>
    <w:p w14:paraId="6AABE9AE" w14:textId="08AE1CA0" w:rsidR="009A3A8D" w:rsidRPr="00CC1581" w:rsidRDefault="009A3A8D" w:rsidP="007434CB">
      <w:pPr>
        <w:pStyle w:val="Prrafodelista"/>
        <w:numPr>
          <w:ilvl w:val="0"/>
          <w:numId w:val="39"/>
        </w:numPr>
        <w:spacing w:after="160" w:line="276" w:lineRule="auto"/>
      </w:pPr>
      <w:r w:rsidRPr="00CC1581">
        <w:t xml:space="preserve">Una vez definidos los datos principales sobre la plaza, el ofertante deberá </w:t>
      </w:r>
      <w:r w:rsidR="007434CB">
        <w:t>ubicar la plaza en el mapa.</w:t>
      </w:r>
    </w:p>
    <w:p w14:paraId="603095DF" w14:textId="47B2377D" w:rsidR="009A3A8D" w:rsidRPr="00CC1581" w:rsidRDefault="007434CB" w:rsidP="007434CB">
      <w:pPr>
        <w:pStyle w:val="Prrafodelista"/>
        <w:numPr>
          <w:ilvl w:val="0"/>
          <w:numId w:val="39"/>
        </w:numPr>
        <w:spacing w:after="160" w:line="276" w:lineRule="auto"/>
      </w:pPr>
      <w:r>
        <w:t>El ofertante selecciona el periodo de días que la plaza estará disponible.</w:t>
      </w:r>
    </w:p>
    <w:p w14:paraId="387A9274" w14:textId="01D6AA4C" w:rsidR="009A3A8D" w:rsidRDefault="007434CB" w:rsidP="007434CB">
      <w:pPr>
        <w:pStyle w:val="Prrafodelista"/>
        <w:numPr>
          <w:ilvl w:val="0"/>
          <w:numId w:val="39"/>
        </w:numPr>
        <w:spacing w:after="160" w:line="276" w:lineRule="auto"/>
      </w:pPr>
      <w:r>
        <w:t xml:space="preserve">El ofertante seleccione el rango de tiempo </w:t>
      </w:r>
      <w:r w:rsidR="008A0CBD">
        <w:t>en el que la plaza estará disponible y publica la oferta.</w:t>
      </w:r>
    </w:p>
    <w:p w14:paraId="4902F5C5" w14:textId="6FA5F2B2" w:rsidR="008A0CBD" w:rsidRPr="00CC1581" w:rsidRDefault="008A0CBD" w:rsidP="007434CB">
      <w:pPr>
        <w:pStyle w:val="Prrafodelista"/>
        <w:numPr>
          <w:ilvl w:val="0"/>
          <w:numId w:val="39"/>
        </w:numPr>
        <w:spacing w:after="160" w:line="276" w:lineRule="auto"/>
      </w:pPr>
      <w:r>
        <w:t xml:space="preserve">Los clientes que alquilen la plaza podrán entrar </w:t>
      </w:r>
      <w:r w:rsidR="00E47AFE">
        <w:t>y hacer uso de la plaza durante el periodo especificado.</w:t>
      </w:r>
    </w:p>
    <w:p w14:paraId="6DEF7058" w14:textId="77777777" w:rsidR="002C1B3E" w:rsidRDefault="002C1B3E" w:rsidP="00E6286F">
      <w:pPr>
        <w:spacing w:after="160" w:line="276" w:lineRule="auto"/>
      </w:pPr>
      <w:bookmarkStart w:id="103" w:name="_Toc971859102"/>
      <w:bookmarkStart w:id="104" w:name="_Toc2042626903"/>
      <w:bookmarkStart w:id="105" w:name="_Toc106510748"/>
      <w:bookmarkStart w:id="106" w:name="_Toc189256139"/>
      <w:bookmarkStart w:id="107" w:name="_Toc161087648"/>
    </w:p>
    <w:p w14:paraId="13CA0B45" w14:textId="2458B05F" w:rsidR="009A3A8D" w:rsidRDefault="009A3A8D" w:rsidP="004D200D">
      <w:pPr>
        <w:pStyle w:val="Ttulo2"/>
        <w:numPr>
          <w:ilvl w:val="1"/>
          <w:numId w:val="32"/>
        </w:numPr>
        <w:rPr>
          <w:rFonts w:eastAsia="Segoe UI"/>
        </w:rPr>
      </w:pPr>
      <w:bookmarkStart w:id="108" w:name="_Toc334251003"/>
      <w:bookmarkStart w:id="109" w:name="_Toc330402643"/>
      <w:bookmarkStart w:id="110" w:name="_Toc19362339"/>
      <w:bookmarkStart w:id="111" w:name="_Toc979044791"/>
      <w:bookmarkStart w:id="112" w:name="_Toc161087649"/>
      <w:bookmarkStart w:id="113" w:name="_Toc165312801"/>
      <w:bookmarkEnd w:id="103"/>
      <w:bookmarkEnd w:id="104"/>
      <w:bookmarkEnd w:id="105"/>
      <w:bookmarkEnd w:id="106"/>
      <w:bookmarkEnd w:id="107"/>
      <w:commentRangeStart w:id="114"/>
      <w:r w:rsidRPr="00CC1581">
        <w:rPr>
          <w:rFonts w:eastAsia="Segoe UI"/>
        </w:rPr>
        <w:lastRenderedPageBreak/>
        <w:t>Cliente</w:t>
      </w:r>
      <w:bookmarkEnd w:id="108"/>
      <w:bookmarkEnd w:id="109"/>
      <w:bookmarkEnd w:id="110"/>
      <w:bookmarkEnd w:id="111"/>
      <w:bookmarkEnd w:id="112"/>
      <w:commentRangeEnd w:id="114"/>
      <w:r w:rsidR="002D5F04">
        <w:rPr>
          <w:rStyle w:val="Refdecomentario"/>
          <w:rFonts w:asciiTheme="minorHAnsi" w:hAnsiTheme="minorHAnsi"/>
          <w:b w:val="0"/>
        </w:rPr>
        <w:commentReference w:id="114"/>
      </w:r>
      <w:bookmarkEnd w:id="113"/>
    </w:p>
    <w:p w14:paraId="595ED880" w14:textId="67BFE39B" w:rsidR="00C13BFA" w:rsidRPr="00C13BFA" w:rsidRDefault="00C13BFA" w:rsidP="00C13BFA">
      <w:pPr>
        <w:pStyle w:val="PM2-Body"/>
      </w:pPr>
      <w:r>
        <w:t>El cliente</w:t>
      </w:r>
      <w:r w:rsidR="005C0836">
        <w:t xml:space="preserve"> es el usuario que desea obtener acceso a una plaza</w:t>
      </w:r>
      <w:r w:rsidR="00BF115D">
        <w:t xml:space="preserve">. La aplicación móvil </w:t>
      </w:r>
      <w:r w:rsidR="002F66F0">
        <w:t>puede</w:t>
      </w:r>
      <w:r w:rsidR="00C4509C">
        <w:t xml:space="preserve"> utilizar un algoritmo inteligente capaz de filtrar todas las ofertas disponibles y obtener</w:t>
      </w:r>
      <w:r w:rsidR="007939DA">
        <w:t xml:space="preserve"> la plaza que mejor se ajuste a las necesidades del usuario actual en función de su ubicación, vehículo, </w:t>
      </w:r>
      <w:r w:rsidR="00202B8F">
        <w:t>experiencias pasadas</w:t>
      </w:r>
      <w:r w:rsidR="00081B14">
        <w:t xml:space="preserve"> y preferencias.</w:t>
      </w:r>
      <w:r w:rsidR="001971F2">
        <w:t xml:space="preserve"> </w:t>
      </w:r>
    </w:p>
    <w:p w14:paraId="4C295D68" w14:textId="77777777" w:rsidR="00CF38F2" w:rsidRPr="00CC1581" w:rsidRDefault="00CF38F2" w:rsidP="00CF38F2">
      <w:pPr>
        <w:pStyle w:val="PM2-NoHeadingBold"/>
        <w:rPr>
          <w:lang w:val="es-ES"/>
        </w:rPr>
      </w:pPr>
      <w:bookmarkStart w:id="115" w:name="_Toc1738991844"/>
      <w:bookmarkStart w:id="116" w:name="_Toc492519733"/>
      <w:bookmarkStart w:id="117" w:name="_Toc1024610265"/>
      <w:bookmarkStart w:id="118" w:name="_Toc1578288289"/>
      <w:bookmarkStart w:id="119" w:name="_Toc161087651"/>
      <w:r w:rsidRPr="00CC1581">
        <w:rPr>
          <w:lang w:val="es-ES"/>
        </w:rPr>
        <w:t>Storyboard</w:t>
      </w:r>
      <w:bookmarkEnd w:id="115"/>
      <w:bookmarkEnd w:id="116"/>
      <w:bookmarkEnd w:id="117"/>
      <w:bookmarkEnd w:id="118"/>
      <w:bookmarkEnd w:id="119"/>
    </w:p>
    <w:p w14:paraId="69F1420F" w14:textId="77777777" w:rsidR="00CF38F2" w:rsidRPr="00CC1581" w:rsidRDefault="00CF38F2" w:rsidP="00CF38F2">
      <w:pPr>
        <w:keepNext/>
        <w:spacing w:line="276" w:lineRule="auto"/>
      </w:pPr>
      <w:r w:rsidRPr="00CC1581">
        <w:rPr>
          <w:noProof/>
          <w:lang w:eastAsia="es-ES"/>
        </w:rPr>
        <w:drawing>
          <wp:inline distT="0" distB="0" distL="0" distR="0" wp14:anchorId="1ABC0842" wp14:editId="3A958200">
            <wp:extent cx="5724524" cy="1962150"/>
            <wp:effectExtent l="0" t="0" r="0" b="0"/>
            <wp:docPr id="1116997711" name="Picture 11169977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997711" name="Picture 1116997711" descr="Diagrama&#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24524" cy="1962150"/>
                    </a:xfrm>
                    <a:prstGeom prst="rect">
                      <a:avLst/>
                    </a:prstGeom>
                  </pic:spPr>
                </pic:pic>
              </a:graphicData>
            </a:graphic>
          </wp:inline>
        </w:drawing>
      </w:r>
    </w:p>
    <w:p w14:paraId="67802D23" w14:textId="14FC198F" w:rsidR="00CF38F2" w:rsidRPr="00CC1581" w:rsidRDefault="00CF38F2" w:rsidP="00CF38F2">
      <w:pPr>
        <w:pStyle w:val="Descripcin"/>
        <w:jc w:val="center"/>
      </w:pPr>
      <w:bookmarkStart w:id="120" w:name="_Toc161759846"/>
      <w:bookmarkStart w:id="121" w:name="_Toc165140843"/>
      <w:r w:rsidRPr="00CC1581">
        <w:t xml:space="preserve">Figura </w:t>
      </w:r>
      <w:r w:rsidRPr="00CC1581">
        <w:fldChar w:fldCharType="begin"/>
      </w:r>
      <w:r w:rsidRPr="00CC1581">
        <w:instrText xml:space="preserve"> SEQ Figura \* ARABIC </w:instrText>
      </w:r>
      <w:r w:rsidRPr="00CC1581">
        <w:fldChar w:fldCharType="separate"/>
      </w:r>
      <w:r w:rsidR="00710CE5">
        <w:rPr>
          <w:noProof/>
        </w:rPr>
        <w:t>2</w:t>
      </w:r>
      <w:r w:rsidRPr="00CC1581">
        <w:fldChar w:fldCharType="end"/>
      </w:r>
      <w:r w:rsidRPr="00CC1581">
        <w:t>. Storyboard del cliente</w:t>
      </w:r>
      <w:bookmarkEnd w:id="120"/>
      <w:bookmarkEnd w:id="121"/>
    </w:p>
    <w:p w14:paraId="666C51FF" w14:textId="77777777" w:rsidR="000311CE" w:rsidRDefault="000311CE" w:rsidP="00F56177">
      <w:pPr>
        <w:pStyle w:val="PM2-NoHeadingBold"/>
        <w:rPr>
          <w:lang w:val="es-ES"/>
        </w:rPr>
      </w:pPr>
      <w:bookmarkStart w:id="122" w:name="_Toc1418317124"/>
      <w:bookmarkStart w:id="123" w:name="_Toc2061079933"/>
      <w:bookmarkStart w:id="124" w:name="_Toc1623036463"/>
      <w:bookmarkStart w:id="125" w:name="_Toc91201471"/>
      <w:bookmarkStart w:id="126" w:name="_Toc161087650"/>
    </w:p>
    <w:p w14:paraId="491F2364" w14:textId="77777777" w:rsidR="009A3A8D" w:rsidRPr="00CC1581" w:rsidRDefault="009A3A8D" w:rsidP="00F56177">
      <w:pPr>
        <w:pStyle w:val="PM2-NoHeadingBold"/>
        <w:rPr>
          <w:lang w:val="es-ES"/>
        </w:rPr>
      </w:pPr>
      <w:r w:rsidRPr="00CC1581">
        <w:rPr>
          <w:lang w:val="es-ES"/>
        </w:rPr>
        <w:t>Explicación</w:t>
      </w:r>
      <w:bookmarkEnd w:id="122"/>
      <w:bookmarkEnd w:id="123"/>
      <w:bookmarkEnd w:id="124"/>
      <w:bookmarkEnd w:id="125"/>
      <w:bookmarkEnd w:id="126"/>
    </w:p>
    <w:p w14:paraId="4A9D9E8D" w14:textId="77777777" w:rsidR="009A3A8D" w:rsidRPr="003631F9" w:rsidRDefault="009A3A8D" w:rsidP="008B5F75">
      <w:pPr>
        <w:pStyle w:val="PM2-Body"/>
      </w:pPr>
      <w:r w:rsidRPr="003631F9">
        <w:t>El cliente, que quiere alquilar una plaza de aparcamiento durante un tiempo determinado, se sigue un flujo definido y constante, con algunas alternativas en ciertos casos clave:</w:t>
      </w:r>
    </w:p>
    <w:p w14:paraId="1BD85E4B" w14:textId="77777777" w:rsidR="009A3A8D" w:rsidRPr="00CC1581" w:rsidRDefault="009A3A8D" w:rsidP="004D200D">
      <w:pPr>
        <w:numPr>
          <w:ilvl w:val="0"/>
          <w:numId w:val="26"/>
        </w:numPr>
        <w:spacing w:after="160" w:line="276" w:lineRule="auto"/>
      </w:pPr>
      <w:r w:rsidRPr="00CC1581">
        <w:t>El comienzo del flujo surge cuando el cliente tiene la necesidad de alquilar una plaza de aparcamiento, ya sea planificándolo a largo plazo (0a) o sobre la marcha (0b). Estas dos alternativas representan las dos oportunidades de negocio que trata de capturar la aplicación: aparcamiento rápido sobre la marcha y espacio barato para largas estancias.</w:t>
      </w:r>
    </w:p>
    <w:p w14:paraId="56A61945" w14:textId="77777777" w:rsidR="009A3A8D" w:rsidRPr="00CC1581" w:rsidRDefault="009A3A8D" w:rsidP="004D200D">
      <w:pPr>
        <w:numPr>
          <w:ilvl w:val="0"/>
          <w:numId w:val="26"/>
        </w:numPr>
        <w:spacing w:after="160" w:line="276" w:lineRule="auto"/>
      </w:pPr>
      <w:r w:rsidRPr="00CC1581">
        <w:t>El cliente escoge su coche, que debe estar previamente definido (ver boceto).</w:t>
      </w:r>
    </w:p>
    <w:p w14:paraId="3D24447B" w14:textId="77777777" w:rsidR="009A3A8D" w:rsidRPr="00CC1581" w:rsidRDefault="009A3A8D" w:rsidP="004D200D">
      <w:pPr>
        <w:numPr>
          <w:ilvl w:val="0"/>
          <w:numId w:val="26"/>
        </w:numPr>
        <w:spacing w:after="160" w:line="276" w:lineRule="auto"/>
      </w:pPr>
      <w:r w:rsidRPr="00CC1581">
        <w:t>El cliente escoge un lugar en el mapa, resaltando los garajes disponibles y agrupándolos en nodos si el zoom no es suficiente.</w:t>
      </w:r>
    </w:p>
    <w:p w14:paraId="33640969" w14:textId="77777777" w:rsidR="009A3A8D" w:rsidRPr="00CC1581" w:rsidRDefault="009A3A8D" w:rsidP="004D200D">
      <w:pPr>
        <w:numPr>
          <w:ilvl w:val="0"/>
          <w:numId w:val="26"/>
        </w:numPr>
        <w:spacing w:after="160" w:line="276" w:lineRule="auto"/>
      </w:pPr>
      <w:r w:rsidRPr="00CC1581">
        <w:t>Escoger entre las opciones que el sistema otorga, mostrando información relevante como la disponibilidad o la localización concreta, entre otros.</w:t>
      </w:r>
    </w:p>
    <w:p w14:paraId="1FC9DC1C" w14:textId="77777777" w:rsidR="009A3A8D" w:rsidRPr="00CC1581" w:rsidRDefault="009A3A8D" w:rsidP="004D200D">
      <w:pPr>
        <w:numPr>
          <w:ilvl w:val="0"/>
          <w:numId w:val="26"/>
        </w:numPr>
        <w:spacing w:after="160" w:line="276" w:lineRule="auto"/>
      </w:pPr>
      <w:r w:rsidRPr="00CC1581">
        <w:t>Una vez escogido y reservado el aparcamiento, el cliente puede hacer uso de este, indicando su entrada mediante la aplicación. Esta se conectará con el HUB del garaje, definido en el resto del documento.</w:t>
      </w:r>
    </w:p>
    <w:p w14:paraId="1E0DE548" w14:textId="77777777" w:rsidR="009A3A8D" w:rsidRPr="00CC1581" w:rsidRDefault="009A3A8D" w:rsidP="004D200D">
      <w:pPr>
        <w:numPr>
          <w:ilvl w:val="0"/>
          <w:numId w:val="26"/>
        </w:numPr>
        <w:spacing w:after="160" w:line="276" w:lineRule="auto"/>
      </w:pPr>
      <w:r w:rsidRPr="00CC1581">
        <w:t>Opcionalmente y si así lo indica, puede hacer uso del cargador eléctrico (ver alternativas y sistema de medición para conocer su funcionamiento)</w:t>
      </w:r>
    </w:p>
    <w:p w14:paraId="1621BD19" w14:textId="77777777" w:rsidR="009A3A8D" w:rsidRPr="00CC1581" w:rsidRDefault="009A3A8D" w:rsidP="004D200D">
      <w:pPr>
        <w:numPr>
          <w:ilvl w:val="0"/>
          <w:numId w:val="26"/>
        </w:numPr>
        <w:spacing w:after="160" w:line="276" w:lineRule="auto"/>
      </w:pPr>
      <w:r w:rsidRPr="00CC1581">
        <w:lastRenderedPageBreak/>
        <w:t>Una vez terminado el plazo (o antes, si así lo desea el cliente), deja libre el aparcamiento y lo registra en la aplicación.</w:t>
      </w:r>
    </w:p>
    <w:p w14:paraId="27601591" w14:textId="77777777" w:rsidR="009A3A8D" w:rsidRPr="00CC1581" w:rsidRDefault="009A3A8D" w:rsidP="004D200D">
      <w:pPr>
        <w:numPr>
          <w:ilvl w:val="0"/>
          <w:numId w:val="26"/>
        </w:numPr>
        <w:spacing w:after="160" w:line="276" w:lineRule="auto"/>
      </w:pPr>
      <w:r w:rsidRPr="00CC1581">
        <w:t>Una vez terminado, y también de manera opcional, el cliente puede valorar tanto al usuario que ofertó la plaza como a la plaza en sí, siguiendo su propio criterio.</w:t>
      </w:r>
    </w:p>
    <w:p w14:paraId="014E9701" w14:textId="77777777" w:rsidR="00614988" w:rsidRPr="00CC1581" w:rsidRDefault="00614988" w:rsidP="00614988">
      <w:pPr>
        <w:spacing w:after="160" w:line="276" w:lineRule="auto"/>
      </w:pPr>
    </w:p>
    <w:p w14:paraId="115FFC9C" w14:textId="3A7E5445" w:rsidR="006A4862" w:rsidRPr="00CC1581" w:rsidRDefault="006A4862" w:rsidP="004D200D">
      <w:pPr>
        <w:pStyle w:val="Ttulo2"/>
        <w:numPr>
          <w:ilvl w:val="1"/>
          <w:numId w:val="32"/>
        </w:numPr>
      </w:pPr>
      <w:bookmarkStart w:id="127" w:name="_Toc165312802"/>
      <w:bookmarkStart w:id="128" w:name="_Toc794307668"/>
      <w:bookmarkStart w:id="129" w:name="_Toc444744808"/>
      <w:bookmarkStart w:id="130" w:name="_Toc222691786"/>
      <w:bookmarkStart w:id="131" w:name="_Toc440063195"/>
      <w:r w:rsidRPr="00CC1581">
        <w:t>Resumen de operativa</w:t>
      </w:r>
      <w:bookmarkEnd w:id="127"/>
    </w:p>
    <w:p w14:paraId="502A1329" w14:textId="2AFEA7A4" w:rsidR="006A4862" w:rsidRPr="003631F9" w:rsidRDefault="006A4862" w:rsidP="008B5F75">
      <w:pPr>
        <w:pStyle w:val="PM2-Body"/>
      </w:pPr>
      <w:r w:rsidRPr="003631F9">
        <w:t xml:space="preserve">Si bien esta memoria no contiene un listado exhaustivo y formal de todas las funcionalidades de la aplicación </w:t>
      </w:r>
      <w:r w:rsidRPr="001F6AE5">
        <w:t>Park&amp;Go</w:t>
      </w:r>
      <w:r w:rsidRPr="003631F9">
        <w:t xml:space="preserve">, la operativa </w:t>
      </w:r>
      <w:r w:rsidR="00F56177" w:rsidRPr="003631F9">
        <w:t>principal</w:t>
      </w:r>
      <w:r w:rsidR="00F56177" w:rsidRPr="003631F9">
        <w:tab/>
      </w:r>
      <w:r w:rsidRPr="003631F9">
        <w:t>del sistema se resume de la siguiente manera:</w:t>
      </w:r>
    </w:p>
    <w:p w14:paraId="792DFA8F" w14:textId="77777777" w:rsidR="006A4862" w:rsidRPr="00CC1581" w:rsidRDefault="006A4862" w:rsidP="004D200D">
      <w:pPr>
        <w:pStyle w:val="Prrafodelista"/>
        <w:numPr>
          <w:ilvl w:val="0"/>
          <w:numId w:val="27"/>
        </w:numPr>
        <w:spacing w:line="276" w:lineRule="auto"/>
      </w:pPr>
      <w:r w:rsidRPr="00CC1581">
        <w:t>El sistema debe localizar de forma automática una plaza de aparcamiento cercana.</w:t>
      </w:r>
    </w:p>
    <w:p w14:paraId="73F24B03" w14:textId="77777777" w:rsidR="006A4862" w:rsidRPr="00CC1581" w:rsidRDefault="006A4862" w:rsidP="004D200D">
      <w:pPr>
        <w:pStyle w:val="Prrafodelista"/>
        <w:numPr>
          <w:ilvl w:val="0"/>
          <w:numId w:val="27"/>
        </w:numPr>
        <w:spacing w:line="276" w:lineRule="auto"/>
      </w:pPr>
      <w:r w:rsidRPr="00CC1581">
        <w:t>El sistema de permitir el filtro de plazas de aparcamiento en función de varios atributos.</w:t>
      </w:r>
    </w:p>
    <w:p w14:paraId="3134B717" w14:textId="77777777" w:rsidR="006A4862" w:rsidRPr="00CC1581" w:rsidRDefault="006A4862" w:rsidP="004D200D">
      <w:pPr>
        <w:pStyle w:val="Prrafodelista"/>
        <w:numPr>
          <w:ilvl w:val="0"/>
          <w:numId w:val="27"/>
        </w:numPr>
        <w:spacing w:line="276" w:lineRule="auto"/>
      </w:pPr>
      <w:r w:rsidRPr="00CC1581">
        <w:t>El sistema debe permitir la definición de distintas tarifas a la hora de ofertar una plaza de garaje.</w:t>
      </w:r>
    </w:p>
    <w:p w14:paraId="4E60B0B7" w14:textId="77777777" w:rsidR="006A4862" w:rsidRPr="00CC1581" w:rsidRDefault="006A4862" w:rsidP="004D200D">
      <w:pPr>
        <w:pStyle w:val="Prrafodelista"/>
        <w:numPr>
          <w:ilvl w:val="0"/>
          <w:numId w:val="27"/>
        </w:numPr>
        <w:spacing w:line="276" w:lineRule="auto"/>
      </w:pPr>
      <w:r w:rsidRPr="00CC1581">
        <w:t>El sistema debe permitir la recomendación de precios para las distintas tarifas a la hora de ofertar una plaza de garaje.</w:t>
      </w:r>
    </w:p>
    <w:p w14:paraId="6E6841A2" w14:textId="77777777" w:rsidR="006A4862" w:rsidRPr="00CC1581" w:rsidRDefault="006A4862" w:rsidP="004D200D">
      <w:pPr>
        <w:pStyle w:val="Prrafodelista"/>
        <w:numPr>
          <w:ilvl w:val="0"/>
          <w:numId w:val="27"/>
        </w:numPr>
        <w:spacing w:line="276" w:lineRule="auto"/>
      </w:pPr>
      <w:r w:rsidRPr="00CC1581">
        <w:t>El sistema debe utilizar un algoritmo inteligente para el filtrado de las distintas plazas de aparcamiento.</w:t>
      </w:r>
    </w:p>
    <w:p w14:paraId="3940945E" w14:textId="77777777" w:rsidR="002C1B3E" w:rsidRDefault="002C1B3E">
      <w:pPr>
        <w:spacing w:after="0"/>
        <w:jc w:val="left"/>
        <w:rPr>
          <w:rFonts w:cstheme="minorHAnsi"/>
          <w:b/>
          <w:bCs/>
          <w:smallCaps/>
          <w:sz w:val="28"/>
        </w:rPr>
      </w:pPr>
      <w:bookmarkStart w:id="132" w:name="_Toc1661713176"/>
      <w:bookmarkStart w:id="133" w:name="_Toc907100901"/>
      <w:bookmarkStart w:id="134" w:name="_Toc983451714"/>
      <w:bookmarkStart w:id="135" w:name="_Toc161087652"/>
      <w:r>
        <w:br w:type="page"/>
      </w:r>
    </w:p>
    <w:p w14:paraId="564E58E3" w14:textId="022BFF72" w:rsidR="001D559D" w:rsidRPr="004431AF" w:rsidRDefault="009A3A8D" w:rsidP="009D5140">
      <w:pPr>
        <w:pStyle w:val="Ttulo1"/>
      </w:pPr>
      <w:bookmarkStart w:id="136" w:name="_Toc165312803"/>
      <w:r w:rsidRPr="00CC1581">
        <w:lastRenderedPageBreak/>
        <w:t>Hipótesis y restricciones</w:t>
      </w:r>
      <w:bookmarkEnd w:id="128"/>
      <w:bookmarkEnd w:id="129"/>
      <w:bookmarkEnd w:id="130"/>
      <w:bookmarkEnd w:id="131"/>
      <w:bookmarkEnd w:id="132"/>
      <w:bookmarkEnd w:id="133"/>
      <w:bookmarkEnd w:id="134"/>
      <w:bookmarkEnd w:id="135"/>
      <w:bookmarkEnd w:id="136"/>
    </w:p>
    <w:p w14:paraId="620283C1" w14:textId="77777777" w:rsidR="00E64954" w:rsidRPr="003631F9" w:rsidRDefault="008B2FA6" w:rsidP="008B5F75">
      <w:pPr>
        <w:pStyle w:val="PM2-Body"/>
      </w:pPr>
      <w:r w:rsidRPr="003631F9">
        <w:t>En este apartado, se present</w:t>
      </w:r>
      <w:r w:rsidR="002F2F41" w:rsidRPr="003631F9">
        <w:t>an</w:t>
      </w:r>
      <w:r w:rsidRPr="003631F9">
        <w:t xml:space="preserve"> las hipótesis fundamentales que guían el desarrollo y la implementación de</w:t>
      </w:r>
      <w:r w:rsidR="00294534" w:rsidRPr="003631F9">
        <w:t xml:space="preserve">l </w:t>
      </w:r>
      <w:r w:rsidRPr="003631F9">
        <w:t xml:space="preserve">proyecto, así como las restricciones que deben tenerse en cuenta durante su ejecución. Estas hipótesis se basan en análisis previos del mercado, las necesidades de los usuarios y la viabilidad técnica y financiera del proyecto. Las restricciones, por otro lado, delinean los límites y las limitaciones dentro de las cuales operará </w:t>
      </w:r>
      <w:r w:rsidR="00294534" w:rsidRPr="003631F9">
        <w:t>el</w:t>
      </w:r>
      <w:r w:rsidRPr="003631F9">
        <w:t xml:space="preserve"> proyecto, identificando los desafíos potenciales que </w:t>
      </w:r>
      <w:r w:rsidR="006170F8" w:rsidRPr="003631F9">
        <w:t>se deben</w:t>
      </w:r>
      <w:r w:rsidRPr="003631F9">
        <w:t xml:space="preserve"> abordar para lograr el éxito.</w:t>
      </w:r>
    </w:p>
    <w:p w14:paraId="69EAC0BB" w14:textId="0A001910" w:rsidR="000F301B" w:rsidRPr="000F301B" w:rsidRDefault="000F301B" w:rsidP="065323FF">
      <w:pPr>
        <w:keepNext/>
        <w:spacing w:before="60" w:after="200" w:line="276" w:lineRule="auto"/>
      </w:pPr>
      <w:bookmarkStart w:id="137" w:name="_Toc163510971"/>
      <w:bookmarkStart w:id="138" w:name="_Toc163516437"/>
      <w:bookmarkStart w:id="139" w:name="_Toc163559351"/>
      <w:bookmarkStart w:id="140" w:name="_Toc163572386"/>
      <w:bookmarkStart w:id="141" w:name="_Toc163572701"/>
      <w:bookmarkStart w:id="142" w:name="_Toc163574031"/>
      <w:bookmarkStart w:id="143" w:name="_Toc163574569"/>
      <w:bookmarkEnd w:id="137"/>
      <w:bookmarkEnd w:id="138"/>
      <w:bookmarkEnd w:id="139"/>
      <w:bookmarkEnd w:id="140"/>
      <w:bookmarkEnd w:id="141"/>
      <w:bookmarkEnd w:id="142"/>
      <w:bookmarkEnd w:id="143"/>
    </w:p>
    <w:p w14:paraId="21537919" w14:textId="77777777" w:rsidR="00706512" w:rsidRPr="00706512" w:rsidRDefault="00706512" w:rsidP="00477D46">
      <w:pPr>
        <w:pStyle w:val="Prrafodelista"/>
        <w:keepNext/>
        <w:numPr>
          <w:ilvl w:val="0"/>
          <w:numId w:val="32"/>
        </w:numPr>
        <w:spacing w:before="60" w:after="200"/>
        <w:contextualSpacing w:val="0"/>
        <w:outlineLvl w:val="1"/>
        <w:rPr>
          <w:rFonts w:ascii="Calibri" w:hAnsi="Calibri"/>
          <w:b/>
          <w:vanish/>
          <w:sz w:val="24"/>
        </w:rPr>
      </w:pPr>
      <w:bookmarkStart w:id="144" w:name="_Toc165140632"/>
      <w:bookmarkStart w:id="145" w:name="_Toc165140703"/>
      <w:bookmarkStart w:id="146" w:name="_Toc165140789"/>
      <w:bookmarkStart w:id="147" w:name="_Toc165141306"/>
      <w:bookmarkStart w:id="148" w:name="_Toc165141376"/>
      <w:bookmarkStart w:id="149" w:name="_Toc165227441"/>
      <w:bookmarkStart w:id="150" w:name="_Toc165312804"/>
      <w:bookmarkEnd w:id="144"/>
      <w:bookmarkEnd w:id="145"/>
      <w:bookmarkEnd w:id="146"/>
      <w:bookmarkEnd w:id="147"/>
      <w:bookmarkEnd w:id="148"/>
      <w:bookmarkEnd w:id="149"/>
      <w:bookmarkEnd w:id="150"/>
    </w:p>
    <w:p w14:paraId="2F9D6B47" w14:textId="217BB174" w:rsidR="00A02F7C" w:rsidRDefault="00A02F7C" w:rsidP="004D200D">
      <w:pPr>
        <w:pStyle w:val="Ttulo2"/>
        <w:numPr>
          <w:ilvl w:val="1"/>
          <w:numId w:val="32"/>
        </w:numPr>
      </w:pPr>
      <w:bookmarkStart w:id="151" w:name="_Toc165312805"/>
      <w:r>
        <w:t>Hipótesis</w:t>
      </w:r>
      <w:bookmarkEnd w:id="151"/>
    </w:p>
    <w:p w14:paraId="6E247D78" w14:textId="602B352E" w:rsidR="009B2DCE" w:rsidRDefault="00FD728E" w:rsidP="004D200D">
      <w:pPr>
        <w:pStyle w:val="Prrafodelista"/>
        <w:numPr>
          <w:ilvl w:val="0"/>
          <w:numId w:val="29"/>
        </w:numPr>
        <w:spacing w:line="276" w:lineRule="auto"/>
      </w:pPr>
      <w:r>
        <w:t>E</w:t>
      </w:r>
      <w:r w:rsidRPr="00FD728E">
        <w:t xml:space="preserve">xiste una demanda significativa de servicios de alquiler de plazas de garaje en </w:t>
      </w:r>
      <w:r w:rsidR="00CF7329">
        <w:t>el á</w:t>
      </w:r>
      <w:r w:rsidR="00CF7329" w:rsidRPr="00CF7329">
        <w:t>rea metropolitana central de Asturias</w:t>
      </w:r>
      <w:r w:rsidR="00073505">
        <w:t>.</w:t>
      </w:r>
    </w:p>
    <w:p w14:paraId="55A61254" w14:textId="50044B63" w:rsidR="00073505" w:rsidRDefault="000B0993" w:rsidP="004D200D">
      <w:pPr>
        <w:pStyle w:val="Prrafodelista"/>
        <w:numPr>
          <w:ilvl w:val="0"/>
          <w:numId w:val="29"/>
        </w:numPr>
        <w:spacing w:line="276" w:lineRule="auto"/>
      </w:pPr>
      <w:r>
        <w:t>Habrá</w:t>
      </w:r>
      <w:r w:rsidRPr="000B0993">
        <w:t xml:space="preserve"> propietarios dispuestos a ofrecer sus plazas de garaje para alquilar a través de </w:t>
      </w:r>
      <w:r>
        <w:t>la</w:t>
      </w:r>
      <w:r w:rsidRPr="000B0993">
        <w:t xml:space="preserve"> plataforma, motivados por incentivos financieros y la conveniencia de utilizar activos </w:t>
      </w:r>
      <w:r w:rsidR="00F92DAE">
        <w:t>desaprovechados</w:t>
      </w:r>
      <w:r w:rsidRPr="000B0993">
        <w:t>.</w:t>
      </w:r>
    </w:p>
    <w:p w14:paraId="45EF90CE" w14:textId="2461C79C" w:rsidR="00405A2B" w:rsidRDefault="00405A2B" w:rsidP="004D200D">
      <w:pPr>
        <w:pStyle w:val="Prrafodelista"/>
        <w:numPr>
          <w:ilvl w:val="0"/>
          <w:numId w:val="29"/>
        </w:numPr>
        <w:spacing w:line="276" w:lineRule="auto"/>
      </w:pPr>
      <w:r>
        <w:t>E</w:t>
      </w:r>
      <w:r w:rsidRPr="00405A2B">
        <w:t xml:space="preserve">l modelo de negocio basado en comisiones </w:t>
      </w:r>
      <w:r w:rsidR="005840D3">
        <w:t>puede o no ser</w:t>
      </w:r>
      <w:r w:rsidRPr="00405A2B">
        <w:t xml:space="preserve"> rentable, </w:t>
      </w:r>
      <w:r w:rsidR="00DF5CB0">
        <w:t xml:space="preserve">ya que se trata de una implantación prototipo en el área metropolitana de Asturias. Una vez </w:t>
      </w:r>
      <w:r w:rsidR="009104DC">
        <w:t>implantado, se observará si se</w:t>
      </w:r>
      <w:r w:rsidRPr="00405A2B">
        <w:t xml:space="preserve"> </w:t>
      </w:r>
      <w:r w:rsidR="009104DC">
        <w:t>generan</w:t>
      </w:r>
      <w:r w:rsidRPr="00405A2B">
        <w:t xml:space="preserve"> ingresos suficientes </w:t>
      </w:r>
      <w:r w:rsidR="009104DC">
        <w:t>como</w:t>
      </w:r>
      <w:r w:rsidRPr="00405A2B">
        <w:t xml:space="preserve"> para cubrir los costos operativos y </w:t>
      </w:r>
      <w:r w:rsidR="009104DC">
        <w:t>lograr</w:t>
      </w:r>
      <w:r w:rsidRPr="00405A2B">
        <w:t xml:space="preserve"> beneficios sostenibles a largo plazo.</w:t>
      </w:r>
    </w:p>
    <w:p w14:paraId="69C2D5EE" w14:textId="7CC93872" w:rsidR="00E86D3C" w:rsidRDefault="008850A0" w:rsidP="004D200D">
      <w:pPr>
        <w:pStyle w:val="Prrafodelista"/>
        <w:numPr>
          <w:ilvl w:val="0"/>
          <w:numId w:val="29"/>
        </w:numPr>
        <w:spacing w:line="276" w:lineRule="auto"/>
      </w:pPr>
      <w:r w:rsidRPr="008850A0">
        <w:t>El ofertante es el responsable de que las características de la plaza coincidan con lo descrito en la oferta</w:t>
      </w:r>
      <w:r w:rsidR="002F2F41">
        <w:t>.</w:t>
      </w:r>
    </w:p>
    <w:p w14:paraId="77E98820" w14:textId="018058D9" w:rsidR="0020668A" w:rsidRDefault="00655A02" w:rsidP="004D200D">
      <w:pPr>
        <w:pStyle w:val="Prrafodelista"/>
        <w:numPr>
          <w:ilvl w:val="0"/>
          <w:numId w:val="29"/>
        </w:numPr>
        <w:spacing w:line="276" w:lineRule="auto"/>
      </w:pPr>
      <w:r>
        <w:t xml:space="preserve">El ofertante </w:t>
      </w:r>
      <w:r w:rsidRPr="00655A02">
        <w:t>es el responsable final de que se cumplan todas las normativas</w:t>
      </w:r>
      <w:r w:rsidR="00064A31">
        <w:t xml:space="preserve"> relacionadas con el garaje, la plaza ofertada y el punto de carga.</w:t>
      </w:r>
    </w:p>
    <w:p w14:paraId="0467319D" w14:textId="77777777" w:rsidR="00AD0C73" w:rsidRDefault="00AD0C73" w:rsidP="00AD0C73">
      <w:pPr>
        <w:spacing w:line="276" w:lineRule="auto"/>
      </w:pPr>
    </w:p>
    <w:p w14:paraId="0783CEE0" w14:textId="3F18AA57" w:rsidR="00E00BE8" w:rsidRDefault="001637F1" w:rsidP="004D200D">
      <w:pPr>
        <w:pStyle w:val="Ttulo2"/>
        <w:numPr>
          <w:ilvl w:val="1"/>
          <w:numId w:val="32"/>
        </w:numPr>
      </w:pPr>
      <w:bookmarkStart w:id="152" w:name="_Toc165312806"/>
      <w:r>
        <w:t>Restricciones</w:t>
      </w:r>
      <w:bookmarkEnd w:id="152"/>
    </w:p>
    <w:p w14:paraId="1E02205D" w14:textId="4A58AD68" w:rsidR="001637F1" w:rsidRDefault="001637F1" w:rsidP="004D200D">
      <w:pPr>
        <w:pStyle w:val="Prrafodelista"/>
        <w:numPr>
          <w:ilvl w:val="0"/>
          <w:numId w:val="30"/>
        </w:numPr>
        <w:spacing w:line="276" w:lineRule="auto"/>
      </w:pPr>
      <w:r w:rsidRPr="001637F1">
        <w:t>Las regulaciones municipales relacionadas con el alquiler de plazas de garaje pueden imponer restricciones específicas que deben cumplirse, incluidos permisos y licencias.</w:t>
      </w:r>
    </w:p>
    <w:p w14:paraId="7469FA73" w14:textId="22ACA216" w:rsidR="008068E0" w:rsidRDefault="00302221" w:rsidP="004D200D">
      <w:pPr>
        <w:pStyle w:val="Prrafodelista"/>
        <w:numPr>
          <w:ilvl w:val="0"/>
          <w:numId w:val="30"/>
        </w:numPr>
        <w:spacing w:line="276" w:lineRule="auto"/>
      </w:pPr>
      <w:r>
        <w:t xml:space="preserve">La oferta de plazas de garaje se limita a las ubicadas en garajes </w:t>
      </w:r>
      <w:r w:rsidR="008068E0">
        <w:t>que disponen de acceso peatonal.</w:t>
      </w:r>
    </w:p>
    <w:p w14:paraId="4493A946" w14:textId="566C5D88" w:rsidR="00064A31" w:rsidRDefault="628F5E3B" w:rsidP="004D200D">
      <w:pPr>
        <w:pStyle w:val="Prrafodelista"/>
        <w:numPr>
          <w:ilvl w:val="0"/>
          <w:numId w:val="30"/>
        </w:numPr>
        <w:spacing w:line="276" w:lineRule="auto"/>
      </w:pPr>
      <w:r>
        <w:t>La prestación del servicio se enfocará en dispositivos móviles mediante una aplicación.</w:t>
      </w:r>
      <w:r w:rsidR="00104F19">
        <w:t xml:space="preserve"> No se </w:t>
      </w:r>
      <w:r w:rsidR="00F3526B">
        <w:t>proporcionará</w:t>
      </w:r>
      <w:r w:rsidR="00DB01CB">
        <w:t xml:space="preserve"> </w:t>
      </w:r>
      <w:r w:rsidR="00104F19">
        <w:t>soporte web.</w:t>
      </w:r>
    </w:p>
    <w:p w14:paraId="4A69C3B6" w14:textId="3C5DCF87" w:rsidR="00A53A96" w:rsidRDefault="00E46F3E" w:rsidP="004D200D">
      <w:pPr>
        <w:pStyle w:val="Prrafodelista"/>
        <w:numPr>
          <w:ilvl w:val="0"/>
          <w:numId w:val="30"/>
        </w:numPr>
        <w:spacing w:line="276" w:lineRule="auto"/>
      </w:pPr>
      <w:r>
        <w:t>Se presupone que habrá</w:t>
      </w:r>
      <w:r w:rsidR="00A53A96">
        <w:t xml:space="preserve"> </w:t>
      </w:r>
      <w:r w:rsidR="003B6DDE" w:rsidRPr="003B6DDE">
        <w:t xml:space="preserve">garajes </w:t>
      </w:r>
      <w:r w:rsidR="00A53A96">
        <w:t>que no contarán</w:t>
      </w:r>
      <w:r w:rsidR="003B6DDE" w:rsidRPr="003B6DDE">
        <w:t xml:space="preserve"> con la infraestructura necesaria para implementar los servicios ofrecidos por la aplicación, lo que podría limitar su disponibilidad en ciertas ubicaciones.</w:t>
      </w:r>
    </w:p>
    <w:p w14:paraId="76AB6606" w14:textId="5411C851" w:rsidR="001D2D29" w:rsidRDefault="001D2D29" w:rsidP="004D200D">
      <w:pPr>
        <w:pStyle w:val="Prrafodelista"/>
        <w:numPr>
          <w:ilvl w:val="0"/>
          <w:numId w:val="30"/>
        </w:numPr>
        <w:spacing w:line="276" w:lineRule="auto"/>
      </w:pPr>
      <w:r w:rsidRPr="001D2D29">
        <w:t>Los servicios de la aplicación estarán disponibles exclusivamente en el área metropolitana central de Asturias, delimitando así la zona geográfica en la que los usuarios podrán acceder y utilizar la plataforma.</w:t>
      </w:r>
    </w:p>
    <w:p w14:paraId="59B0EFD2" w14:textId="73E9DF32" w:rsidR="009A3A8D" w:rsidRPr="00CC1581" w:rsidRDefault="009A3A8D" w:rsidP="009A3A8D">
      <w:pPr>
        <w:spacing w:line="276" w:lineRule="auto"/>
      </w:pPr>
      <w:r w:rsidRPr="00CC1581">
        <w:br w:type="page"/>
      </w:r>
    </w:p>
    <w:p w14:paraId="73ED3B4E" w14:textId="5DFB883D" w:rsidR="009A3A8D" w:rsidRPr="00CC1581" w:rsidRDefault="009A3A8D" w:rsidP="009D5140">
      <w:pPr>
        <w:pStyle w:val="Ttulo1"/>
        <w:rPr>
          <w:rFonts w:eastAsia="Segoe UI"/>
        </w:rPr>
      </w:pPr>
      <w:bookmarkStart w:id="153" w:name="_Toc246201341"/>
      <w:bookmarkStart w:id="154" w:name="_Toc117496269"/>
      <w:bookmarkStart w:id="155" w:name="_Toc1964025546"/>
      <w:bookmarkStart w:id="156" w:name="_Toc521236649"/>
      <w:bookmarkStart w:id="157" w:name="_Toc429913365"/>
      <w:bookmarkStart w:id="158" w:name="_Toc1851914876"/>
      <w:bookmarkStart w:id="159" w:name="_Toc161087653"/>
      <w:bookmarkStart w:id="160" w:name="_Toc165312807"/>
      <w:r w:rsidRPr="00CC1581">
        <w:lastRenderedPageBreak/>
        <w:t>Valoración de alternativas</w:t>
      </w:r>
      <w:bookmarkEnd w:id="153"/>
      <w:bookmarkEnd w:id="154"/>
      <w:bookmarkEnd w:id="155"/>
      <w:bookmarkEnd w:id="156"/>
      <w:bookmarkEnd w:id="157"/>
      <w:bookmarkEnd w:id="158"/>
      <w:bookmarkEnd w:id="159"/>
      <w:bookmarkEnd w:id="160"/>
    </w:p>
    <w:p w14:paraId="4BEC75B2" w14:textId="469743AB" w:rsidR="29A656BB" w:rsidRPr="003631F9" w:rsidRDefault="007A45FF" w:rsidP="008B5F75">
      <w:pPr>
        <w:pStyle w:val="PM2-Body"/>
      </w:pPr>
      <w:r w:rsidRPr="003631F9">
        <w:t>Este apartado</w:t>
      </w:r>
      <w:r w:rsidR="26350A37" w:rsidRPr="003631F9">
        <w:t xml:space="preserve"> tiene como objetivo describir las distintas decisiones que han tenido que ser tomadas para facilitar el desarrollo d</w:t>
      </w:r>
      <w:r w:rsidR="459C5E91" w:rsidRPr="003631F9">
        <w:t>e la aplicación Park&amp;Go. Estas decisiones son solución a los diferentes problemas que se han presentad</w:t>
      </w:r>
      <w:r w:rsidR="108A3E69" w:rsidRPr="003631F9">
        <w:t>o en el diseño del sistema.</w:t>
      </w:r>
    </w:p>
    <w:p w14:paraId="49CD971D" w14:textId="469A05F6" w:rsidR="007A45FF" w:rsidRDefault="69A3200E" w:rsidP="00245DBF">
      <w:pPr>
        <w:pStyle w:val="PM2-Body"/>
      </w:pPr>
      <w:r w:rsidRPr="005D5040">
        <w:t>Para cada problema planteado, se presenta una breve descripción, ventajas y desventajas de varias alternativas</w:t>
      </w:r>
      <w:r w:rsidR="00FC1D3F">
        <w:t xml:space="preserve"> y</w:t>
      </w:r>
      <w:r w:rsidRPr="005D5040">
        <w:t xml:space="preserve"> un resumen de la solución seleccionada.</w:t>
      </w:r>
    </w:p>
    <w:p w14:paraId="4B22E520" w14:textId="77777777" w:rsidR="00245DBF" w:rsidRPr="00245DBF" w:rsidRDefault="00245DBF" w:rsidP="00245DBF">
      <w:pPr>
        <w:pStyle w:val="PM2-Body"/>
      </w:pPr>
    </w:p>
    <w:p w14:paraId="00616CD8" w14:textId="77777777" w:rsidR="00706512" w:rsidRPr="00706512" w:rsidRDefault="00706512" w:rsidP="00477D46">
      <w:pPr>
        <w:pStyle w:val="Prrafodelista"/>
        <w:keepNext/>
        <w:numPr>
          <w:ilvl w:val="0"/>
          <w:numId w:val="32"/>
        </w:numPr>
        <w:spacing w:before="60" w:after="200"/>
        <w:contextualSpacing w:val="0"/>
        <w:outlineLvl w:val="1"/>
        <w:rPr>
          <w:rFonts w:ascii="Calibri" w:hAnsi="Calibri"/>
          <w:b/>
          <w:vanish/>
          <w:sz w:val="24"/>
        </w:rPr>
      </w:pPr>
      <w:bookmarkStart w:id="161" w:name="_Toc165140636"/>
      <w:bookmarkStart w:id="162" w:name="_Toc165140707"/>
      <w:bookmarkStart w:id="163" w:name="_Toc165140793"/>
      <w:bookmarkStart w:id="164" w:name="_Toc165141310"/>
      <w:bookmarkStart w:id="165" w:name="_Toc165141380"/>
      <w:bookmarkStart w:id="166" w:name="_Toc165227445"/>
      <w:bookmarkStart w:id="167" w:name="_Toc165312808"/>
      <w:bookmarkEnd w:id="161"/>
      <w:bookmarkEnd w:id="162"/>
      <w:bookmarkEnd w:id="163"/>
      <w:bookmarkEnd w:id="164"/>
      <w:bookmarkEnd w:id="165"/>
      <w:bookmarkEnd w:id="166"/>
      <w:bookmarkEnd w:id="167"/>
    </w:p>
    <w:p w14:paraId="6883C7E6" w14:textId="51608F2C" w:rsidR="2564CA32" w:rsidRDefault="2564CA32" w:rsidP="004D200D">
      <w:pPr>
        <w:pStyle w:val="Ttulo2"/>
        <w:numPr>
          <w:ilvl w:val="1"/>
          <w:numId w:val="32"/>
        </w:numPr>
      </w:pPr>
      <w:bookmarkStart w:id="168" w:name="_Toc165312809"/>
      <w:r>
        <w:t>Entrada y salida del garaje</w:t>
      </w:r>
      <w:bookmarkEnd w:id="168"/>
    </w:p>
    <w:p w14:paraId="5BD9938A" w14:textId="22E1C6CB" w:rsidR="00CB664D" w:rsidRPr="003631F9" w:rsidRDefault="2564CA32" w:rsidP="00E6286F">
      <w:pPr>
        <w:pStyle w:val="PM2-Body"/>
      </w:pPr>
      <w:r w:rsidRPr="003631F9">
        <w:t>Los usuarios de Park&amp;Go que decidan alquilar una plaza de garaje deberán tener acceso temporal tanto en vehículo como a pie a la plaza de aparcamiento que hayan reservado.</w:t>
      </w:r>
      <w:r w:rsidR="003D750C">
        <w:t xml:space="preserve"> Este es un punto clave, puesto que se busca la unificación y la simplificación en un sistema automatizado que no requiera el intercambio de llaves o mandos entre el ofertante y el usuario.</w:t>
      </w:r>
    </w:p>
    <w:p w14:paraId="576D8CAA" w14:textId="77777777" w:rsidR="00E36388" w:rsidRPr="003631F9" w:rsidRDefault="00E36388" w:rsidP="00E36388">
      <w:pPr>
        <w:pStyle w:val="PM2-Body"/>
      </w:pPr>
    </w:p>
    <w:p w14:paraId="7DA41CC5" w14:textId="28E770B7" w:rsidR="0B81E71D" w:rsidRDefault="0B81E71D" w:rsidP="004D200D">
      <w:pPr>
        <w:pStyle w:val="Ttulo3"/>
        <w:numPr>
          <w:ilvl w:val="2"/>
          <w:numId w:val="32"/>
        </w:numPr>
        <w:spacing w:line="276" w:lineRule="auto"/>
      </w:pPr>
      <w:bookmarkStart w:id="169" w:name="_Toc165312810"/>
      <w:r>
        <w:t>Alternativas planteadas</w:t>
      </w:r>
      <w:bookmarkEnd w:id="169"/>
    </w:p>
    <w:p w14:paraId="49A38A98" w14:textId="44074F60" w:rsidR="00D77B33" w:rsidRPr="00CB664D" w:rsidRDefault="00D77B33" w:rsidP="008B5F75">
      <w:pPr>
        <w:pStyle w:val="PM2-Body"/>
      </w:pPr>
      <w:r w:rsidRPr="003631F9">
        <w:t>Después de una preselección inicial, se escogen las siguientes opciones a valorar.</w:t>
      </w:r>
    </w:p>
    <w:p w14:paraId="56696551" w14:textId="77777777" w:rsidR="00536E68" w:rsidRPr="00CB664D" w:rsidRDefault="00536E68" w:rsidP="00E36388">
      <w:pPr>
        <w:pStyle w:val="PM2-Body"/>
      </w:pPr>
    </w:p>
    <w:p w14:paraId="1F085B25" w14:textId="20C4E231" w:rsidR="0B81E71D" w:rsidRDefault="0B81E71D" w:rsidP="004D200D">
      <w:pPr>
        <w:pStyle w:val="Ttulo4"/>
        <w:numPr>
          <w:ilvl w:val="3"/>
          <w:numId w:val="32"/>
        </w:numPr>
        <w:spacing w:line="276" w:lineRule="auto"/>
      </w:pPr>
      <w:r>
        <w:t>Reconocimiento de matrícula</w:t>
      </w:r>
    </w:p>
    <w:p w14:paraId="78B756E1" w14:textId="6B7B0F8E" w:rsidR="1D53551F" w:rsidRPr="003631F9" w:rsidRDefault="1D53551F" w:rsidP="008B5F75">
      <w:pPr>
        <w:pStyle w:val="PM2-Body"/>
      </w:pPr>
      <w:r w:rsidRPr="003631F9">
        <w:t xml:space="preserve">El sistema de reconocimiento de matrícula se basa en una cámara capaz de leer la matrícula de un vehículo a distancia. Esta información puede usarse posteriormente para comprobar si </w:t>
      </w:r>
      <w:r w:rsidR="2661E806" w:rsidRPr="003631F9">
        <w:t xml:space="preserve">ese vehículo </w:t>
      </w:r>
      <w:r w:rsidRPr="003631F9">
        <w:t xml:space="preserve">tiene una reserva de una plaza en el garaje que haya leído la </w:t>
      </w:r>
      <w:r w:rsidR="76A11DBB" w:rsidRPr="003631F9">
        <w:t>matrícula</w:t>
      </w:r>
      <w:r w:rsidRPr="003631F9">
        <w:t>.</w:t>
      </w:r>
    </w:p>
    <w:p w14:paraId="3A46181C" w14:textId="2C8DB935" w:rsidR="3F729525" w:rsidRPr="003631F9" w:rsidRDefault="3F729525" w:rsidP="008B5F75">
      <w:pPr>
        <w:pStyle w:val="PM2-Body"/>
      </w:pPr>
      <w:r w:rsidRPr="003631F9">
        <w:t xml:space="preserve">Esta estrategia es </w:t>
      </w:r>
      <w:r w:rsidR="005507B2">
        <w:t>muy común</w:t>
      </w:r>
      <w:r w:rsidRPr="003631F9">
        <w:t xml:space="preserve"> en aparcamientos</w:t>
      </w:r>
      <w:r w:rsidR="005507B2">
        <w:t xml:space="preserve"> públicos</w:t>
      </w:r>
      <w:r w:rsidRPr="003631F9">
        <w:t>, por lo que los usuarios interactuarían con un sistema co</w:t>
      </w:r>
      <w:r w:rsidR="09E1BD2A" w:rsidRPr="003631F9">
        <w:t>nocido y fácil de comprender. Además, una gran ventaja de esta alternativa es que no existe interacción directa entre el usuario y el sistema que le permite acceder a la plaza.</w:t>
      </w:r>
      <w:r w:rsidR="0057672A">
        <w:t xml:space="preserve"> </w:t>
      </w:r>
    </w:p>
    <w:p w14:paraId="72EB6717" w14:textId="282AF1E2" w:rsidR="09E1BD2A" w:rsidRPr="003631F9" w:rsidRDefault="09E1BD2A" w:rsidP="008B5F75">
      <w:pPr>
        <w:pStyle w:val="PM2-Body"/>
      </w:pPr>
      <w:bookmarkStart w:id="170" w:name="_Int_ikKC7EgR"/>
      <w:r w:rsidRPr="003631F9">
        <w:t>Sin embargo, tanto el equipo necesario como su instalación conllevaría un coste alto, lo que implicaría que sería necesario un mayor número de horas reservadas por plaza para compensar la inversión.</w:t>
      </w:r>
      <w:bookmarkEnd w:id="170"/>
      <w:r w:rsidR="00354588">
        <w:t xml:space="preserve"> </w:t>
      </w:r>
    </w:p>
    <w:p w14:paraId="3DF1449E" w14:textId="77777777" w:rsidR="00F9451E" w:rsidRDefault="00F9451E" w:rsidP="00630CED">
      <w:pPr>
        <w:pStyle w:val="Text4"/>
        <w:spacing w:line="276" w:lineRule="auto"/>
      </w:pPr>
    </w:p>
    <w:p w14:paraId="305A06B7" w14:textId="77777777" w:rsidR="00536E68" w:rsidRDefault="00536E68">
      <w:pPr>
        <w:spacing w:after="0"/>
        <w:jc w:val="left"/>
        <w:rPr>
          <w:i/>
          <w:sz w:val="24"/>
        </w:rPr>
      </w:pPr>
      <w:r>
        <w:br w:type="page"/>
      </w:r>
    </w:p>
    <w:p w14:paraId="115AE259" w14:textId="2460CB0A" w:rsidR="0B81E71D" w:rsidRDefault="0B81E71D" w:rsidP="004D200D">
      <w:pPr>
        <w:pStyle w:val="Ttulo4"/>
        <w:numPr>
          <w:ilvl w:val="3"/>
          <w:numId w:val="32"/>
        </w:numPr>
        <w:spacing w:line="276" w:lineRule="auto"/>
      </w:pPr>
      <w:r>
        <w:lastRenderedPageBreak/>
        <w:t>Sistema de apertura inalámbrica</w:t>
      </w:r>
    </w:p>
    <w:p w14:paraId="69B22B62" w14:textId="786F781D" w:rsidR="6250979A" w:rsidRPr="003631F9" w:rsidRDefault="6250979A" w:rsidP="008B5F75">
      <w:pPr>
        <w:pStyle w:val="PM2-Body"/>
      </w:pPr>
      <w:r w:rsidRPr="003631F9">
        <w:t>El sistema de apertura inalámbrica aprovecha los dispositivos móviles de los usuarios para establecer una conexión con un mecanismo que facilite un acceso al aparcamiento.</w:t>
      </w:r>
    </w:p>
    <w:p w14:paraId="62046C80" w14:textId="17DF9ED4" w:rsidR="6250979A" w:rsidRPr="003631F9" w:rsidRDefault="6250979A" w:rsidP="008B5F75">
      <w:pPr>
        <w:pStyle w:val="PM2-Body"/>
      </w:pPr>
      <w:r w:rsidRPr="003631F9">
        <w:t>A diferencia de la alternativa anterior, este sistema no tiene un coste muy alto y se compensaría con una cantidad baja de reservas. Esta estrategia no se encuentra en uso hoy en día, pero sería una solución equilibrada entre comodidad, facilidad de uso y coste.</w:t>
      </w:r>
    </w:p>
    <w:p w14:paraId="500055F8" w14:textId="1F96DF61" w:rsidR="6250979A" w:rsidRPr="003631F9" w:rsidRDefault="6250979A" w:rsidP="008B5F75">
      <w:pPr>
        <w:pStyle w:val="PM2-Body"/>
      </w:pPr>
      <w:r w:rsidRPr="003631F9">
        <w:t>Desafortunadamente, esta alternativa implica que el usuario deberá tener disponible su dispositivo móvil para poder interactuar con el sistema. Si esto no es posible, no tendrá acceso a su plaza reservada.</w:t>
      </w:r>
    </w:p>
    <w:p w14:paraId="61BF5C8E" w14:textId="77777777" w:rsidR="00F9451E" w:rsidRDefault="00F9451E" w:rsidP="00630CED">
      <w:pPr>
        <w:pStyle w:val="Text4"/>
        <w:spacing w:line="276" w:lineRule="auto"/>
      </w:pPr>
    </w:p>
    <w:p w14:paraId="62F51A02" w14:textId="4EAA05F5" w:rsidR="0B81E71D" w:rsidRDefault="0B81E71D" w:rsidP="004D200D">
      <w:pPr>
        <w:pStyle w:val="Ttulo4"/>
        <w:numPr>
          <w:ilvl w:val="3"/>
          <w:numId w:val="32"/>
        </w:numPr>
        <w:spacing w:line="276" w:lineRule="auto"/>
      </w:pPr>
      <w:r>
        <w:t>Teclado numérico</w:t>
      </w:r>
    </w:p>
    <w:p w14:paraId="50D369D4" w14:textId="75316576" w:rsidR="013AEA31" w:rsidRPr="003631F9" w:rsidRDefault="013AEA31" w:rsidP="008B5F75">
      <w:pPr>
        <w:pStyle w:val="PM2-Body"/>
      </w:pPr>
      <w:r w:rsidRPr="003631F9">
        <w:t xml:space="preserve">El sistema del teclado numérico implica la instalación de un teclado que pueda ser utilizado por los usuarios de Park&amp;Go para acceder al </w:t>
      </w:r>
      <w:r w:rsidR="3D37D2DF" w:rsidRPr="003631F9">
        <w:t>aparcamiento.</w:t>
      </w:r>
    </w:p>
    <w:p w14:paraId="06A195AC" w14:textId="26BC5AEF" w:rsidR="3D37D2DF" w:rsidRPr="003631F9" w:rsidRDefault="3D37D2DF" w:rsidP="008B5F75">
      <w:pPr>
        <w:pStyle w:val="PM2-Body"/>
      </w:pPr>
      <w:r w:rsidRPr="003631F9">
        <w:t>El principal beneficio aportado por esta solución sería el bajo coste y simplicidad de la instalación necesaria.</w:t>
      </w:r>
    </w:p>
    <w:p w14:paraId="6A78800A" w14:textId="24369C2D" w:rsidR="3D37D2DF" w:rsidRPr="003631F9" w:rsidRDefault="3D37D2DF" w:rsidP="008B5F75">
      <w:pPr>
        <w:pStyle w:val="PM2-Body"/>
      </w:pPr>
      <w:r w:rsidRPr="003631F9">
        <w:t>El bajo coste de esta opción implica que el usuario deberá abandonar su vehículo para interactuar con el teclado cada vez que tenga la necesidad de acceder a la plaza reservada.</w:t>
      </w:r>
    </w:p>
    <w:p w14:paraId="07A6ADA0" w14:textId="77777777" w:rsidR="00D77B33" w:rsidRDefault="00D77B33" w:rsidP="29A656BB">
      <w:pPr>
        <w:pStyle w:val="Text4"/>
      </w:pPr>
    </w:p>
    <w:p w14:paraId="47D483E6" w14:textId="77777777" w:rsidR="00D77B33" w:rsidRPr="00F8784E" w:rsidRDefault="00D77B33" w:rsidP="00D77B33">
      <w:pPr>
        <w:pStyle w:val="PM2-NoHeadingBold"/>
        <w:rPr>
          <w:lang w:val="es-ES"/>
        </w:rPr>
      </w:pPr>
      <w:r w:rsidRPr="00F8784E">
        <w:rPr>
          <w:lang w:val="es-ES"/>
        </w:rPr>
        <w:t>Resumen de alternativas planteadas</w:t>
      </w:r>
    </w:p>
    <w:tbl>
      <w:tblPr>
        <w:tblStyle w:val="Tablaconcuadrcula1clara"/>
        <w:tblW w:w="0" w:type="auto"/>
        <w:tblLook w:val="04A0" w:firstRow="1" w:lastRow="0" w:firstColumn="1" w:lastColumn="0" w:noHBand="0" w:noVBand="1"/>
      </w:tblPr>
      <w:tblGrid>
        <w:gridCol w:w="1671"/>
        <w:gridCol w:w="4103"/>
        <w:gridCol w:w="2522"/>
      </w:tblGrid>
      <w:tr w:rsidR="00D77B33" w14:paraId="1D718D2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ED4DC68" w14:textId="77777777" w:rsidR="00D77B33" w:rsidRDefault="00D77B33">
            <w:pPr>
              <w:spacing w:after="0" w:line="276" w:lineRule="auto"/>
              <w:ind w:right="-20"/>
              <w:rPr>
                <w:rFonts w:eastAsiaTheme="minorEastAsia"/>
                <w:color w:val="000000" w:themeColor="text1"/>
              </w:rPr>
            </w:pPr>
            <w:r w:rsidRPr="06680BC4">
              <w:rPr>
                <w:rFonts w:eastAsiaTheme="minorEastAsia"/>
                <w:color w:val="000000" w:themeColor="text1"/>
              </w:rPr>
              <w:t>Alternativa</w:t>
            </w:r>
          </w:p>
        </w:tc>
        <w:tc>
          <w:tcPr>
            <w:tcW w:w="4181" w:type="dxa"/>
          </w:tcPr>
          <w:p w14:paraId="0718510F" w14:textId="77777777" w:rsidR="00D77B33" w:rsidRDefault="00D77B33">
            <w:pPr>
              <w:spacing w:after="0" w:line="276" w:lineRule="auto"/>
              <w:ind w:right="-20"/>
              <w:cnfStyle w:val="100000000000" w:firstRow="1" w:lastRow="0" w:firstColumn="0" w:lastColumn="0" w:oddVBand="0" w:evenVBand="0" w:oddHBand="0" w:evenHBand="0" w:firstRowFirstColumn="0" w:firstRowLastColumn="0" w:lastRowFirstColumn="0" w:lastRowLastColumn="0"/>
              <w:rPr>
                <w:rFonts w:eastAsiaTheme="minorEastAsia"/>
                <w:color w:val="000000" w:themeColor="text1"/>
              </w:rPr>
            </w:pPr>
            <w:r>
              <w:rPr>
                <w:rFonts w:eastAsiaTheme="minorEastAsia"/>
                <w:color w:val="000000" w:themeColor="text1"/>
              </w:rPr>
              <w:t>Puntos a favor</w:t>
            </w:r>
          </w:p>
        </w:tc>
        <w:tc>
          <w:tcPr>
            <w:tcW w:w="2560" w:type="dxa"/>
          </w:tcPr>
          <w:p w14:paraId="4AEA66AB" w14:textId="77777777" w:rsidR="00D77B33" w:rsidRDefault="00D77B33">
            <w:pPr>
              <w:spacing w:after="0" w:line="276" w:lineRule="auto"/>
              <w:ind w:right="-20"/>
              <w:cnfStyle w:val="100000000000" w:firstRow="1" w:lastRow="0" w:firstColumn="0" w:lastColumn="0" w:oddVBand="0" w:evenVBand="0" w:oddHBand="0" w:evenHBand="0" w:firstRowFirstColumn="0" w:firstRowLastColumn="0" w:lastRowFirstColumn="0" w:lastRowLastColumn="0"/>
              <w:rPr>
                <w:rFonts w:eastAsiaTheme="minorEastAsia"/>
                <w:color w:val="000000" w:themeColor="text1"/>
              </w:rPr>
            </w:pPr>
            <w:r w:rsidRPr="06680BC4">
              <w:rPr>
                <w:rFonts w:eastAsiaTheme="minorEastAsia"/>
                <w:color w:val="000000" w:themeColor="text1"/>
              </w:rPr>
              <w:t>Puntos en contra</w:t>
            </w:r>
          </w:p>
        </w:tc>
      </w:tr>
      <w:tr w:rsidR="00D77B33" w14:paraId="2AD254FF" w14:textId="77777777">
        <w:tc>
          <w:tcPr>
            <w:cnfStyle w:val="001000000000" w:firstRow="0" w:lastRow="0" w:firstColumn="1" w:lastColumn="0" w:oddVBand="0" w:evenVBand="0" w:oddHBand="0" w:evenHBand="0" w:firstRowFirstColumn="0" w:firstRowLastColumn="0" w:lastRowFirstColumn="0" w:lastRowLastColumn="0"/>
            <w:tcW w:w="1555" w:type="dxa"/>
          </w:tcPr>
          <w:p w14:paraId="2840111E" w14:textId="77777777" w:rsidR="00D77B33" w:rsidRPr="00974A04" w:rsidRDefault="00D77B33">
            <w:pPr>
              <w:spacing w:after="0" w:line="276" w:lineRule="auto"/>
              <w:ind w:right="-20"/>
              <w:rPr>
                <w:rFonts w:eastAsiaTheme="minorEastAsia"/>
                <w:b w:val="0"/>
                <w:bCs w:val="0"/>
                <w:color w:val="000000" w:themeColor="text1"/>
              </w:rPr>
            </w:pPr>
            <w:r w:rsidRPr="00974A04">
              <w:rPr>
                <w:rFonts w:eastAsiaTheme="minorEastAsia"/>
                <w:b w:val="0"/>
                <w:bCs w:val="0"/>
                <w:color w:val="000000" w:themeColor="text1"/>
              </w:rPr>
              <w:t>Reconocimiento de matrículas</w:t>
            </w:r>
          </w:p>
        </w:tc>
        <w:tc>
          <w:tcPr>
            <w:tcW w:w="4181" w:type="dxa"/>
          </w:tcPr>
          <w:p w14:paraId="3CDD757B" w14:textId="77777777" w:rsidR="00D77B33" w:rsidRDefault="00D77B33">
            <w:pPr>
              <w:spacing w:after="0" w:line="276" w:lineRule="auto"/>
              <w:ind w:right="-20"/>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Pr>
                <w:rFonts w:eastAsiaTheme="minorEastAsia"/>
                <w:color w:val="000000" w:themeColor="text1"/>
              </w:rPr>
              <w:t>Apertura automática para el cliente</w:t>
            </w:r>
          </w:p>
        </w:tc>
        <w:tc>
          <w:tcPr>
            <w:tcW w:w="2560" w:type="dxa"/>
          </w:tcPr>
          <w:p w14:paraId="16F0B166" w14:textId="77777777" w:rsidR="00D77B33" w:rsidRDefault="00D77B33">
            <w:pPr>
              <w:spacing w:after="0" w:line="276" w:lineRule="auto"/>
              <w:ind w:right="-20"/>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Pr>
                <w:rFonts w:eastAsiaTheme="minorEastAsia"/>
                <w:color w:val="000000" w:themeColor="text1"/>
              </w:rPr>
              <w:t>Coste alto, requiere cámaras en el acceso al garaje y la instalación es compleja</w:t>
            </w:r>
          </w:p>
        </w:tc>
      </w:tr>
      <w:tr w:rsidR="00D77B33" w14:paraId="5CB8C62F" w14:textId="77777777">
        <w:tc>
          <w:tcPr>
            <w:cnfStyle w:val="001000000000" w:firstRow="0" w:lastRow="0" w:firstColumn="1" w:lastColumn="0" w:oddVBand="0" w:evenVBand="0" w:oddHBand="0" w:evenHBand="0" w:firstRowFirstColumn="0" w:firstRowLastColumn="0" w:lastRowFirstColumn="0" w:lastRowLastColumn="0"/>
            <w:tcW w:w="1555" w:type="dxa"/>
          </w:tcPr>
          <w:p w14:paraId="6213844A" w14:textId="7997BFD7" w:rsidR="00D77B33" w:rsidRPr="00974A04" w:rsidRDefault="00D77B33">
            <w:pPr>
              <w:spacing w:after="0" w:line="276" w:lineRule="auto"/>
              <w:ind w:right="-20"/>
              <w:rPr>
                <w:rFonts w:eastAsiaTheme="minorEastAsia"/>
                <w:b w:val="0"/>
                <w:bCs w:val="0"/>
                <w:color w:val="000000" w:themeColor="text1"/>
              </w:rPr>
            </w:pPr>
            <w:r w:rsidRPr="00974A04">
              <w:rPr>
                <w:rFonts w:eastAsiaTheme="minorEastAsia"/>
                <w:b w:val="0"/>
                <w:bCs w:val="0"/>
                <w:color w:val="000000" w:themeColor="text1"/>
              </w:rPr>
              <w:t>Sistema de apertura inalámbrica</w:t>
            </w:r>
          </w:p>
        </w:tc>
        <w:tc>
          <w:tcPr>
            <w:tcW w:w="4181" w:type="dxa"/>
          </w:tcPr>
          <w:p w14:paraId="21C6F9EE" w14:textId="77777777" w:rsidR="00D77B33" w:rsidRDefault="00D77B33">
            <w:pPr>
              <w:spacing w:after="0" w:line="276" w:lineRule="auto"/>
              <w:ind w:right="-20"/>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Pr>
                <w:rFonts w:eastAsiaTheme="minorEastAsia"/>
                <w:color w:val="000000" w:themeColor="text1"/>
              </w:rPr>
              <w:t>Cómodo para el cliente, fácil de instalar y económico</w:t>
            </w:r>
          </w:p>
        </w:tc>
        <w:tc>
          <w:tcPr>
            <w:tcW w:w="2560" w:type="dxa"/>
          </w:tcPr>
          <w:p w14:paraId="696EDA47" w14:textId="77777777" w:rsidR="00D77B33" w:rsidRDefault="00D77B33">
            <w:pPr>
              <w:spacing w:after="0" w:line="276" w:lineRule="auto"/>
              <w:ind w:right="-20"/>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Pr>
                <w:rFonts w:eastAsiaTheme="minorEastAsia"/>
                <w:color w:val="000000" w:themeColor="text1"/>
              </w:rPr>
              <w:t>El cliente debe tener su dispositivo móvil operativo para realizar la conexión con el sistema</w:t>
            </w:r>
          </w:p>
        </w:tc>
      </w:tr>
      <w:tr w:rsidR="00D77B33" w14:paraId="62231A06" w14:textId="77777777">
        <w:tc>
          <w:tcPr>
            <w:cnfStyle w:val="001000000000" w:firstRow="0" w:lastRow="0" w:firstColumn="1" w:lastColumn="0" w:oddVBand="0" w:evenVBand="0" w:oddHBand="0" w:evenHBand="0" w:firstRowFirstColumn="0" w:firstRowLastColumn="0" w:lastRowFirstColumn="0" w:lastRowLastColumn="0"/>
            <w:tcW w:w="1555" w:type="dxa"/>
          </w:tcPr>
          <w:p w14:paraId="3797E499" w14:textId="77777777" w:rsidR="00D77B33" w:rsidRPr="00974A04" w:rsidRDefault="00D77B33">
            <w:pPr>
              <w:spacing w:after="0" w:line="276" w:lineRule="auto"/>
              <w:ind w:right="-20"/>
              <w:rPr>
                <w:rFonts w:eastAsiaTheme="minorEastAsia"/>
                <w:b w:val="0"/>
                <w:bCs w:val="0"/>
                <w:color w:val="000000" w:themeColor="text1"/>
              </w:rPr>
            </w:pPr>
            <w:r w:rsidRPr="00974A04">
              <w:rPr>
                <w:rFonts w:eastAsiaTheme="minorEastAsia"/>
                <w:b w:val="0"/>
                <w:bCs w:val="0"/>
                <w:color w:val="000000" w:themeColor="text1"/>
              </w:rPr>
              <w:t>Teclado numérico</w:t>
            </w:r>
          </w:p>
        </w:tc>
        <w:tc>
          <w:tcPr>
            <w:tcW w:w="4181" w:type="dxa"/>
          </w:tcPr>
          <w:p w14:paraId="59298E28" w14:textId="77777777" w:rsidR="00D77B33" w:rsidRDefault="00D77B33">
            <w:pPr>
              <w:spacing w:after="0" w:line="276" w:lineRule="auto"/>
              <w:ind w:right="-20"/>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Pr>
                <w:rFonts w:eastAsiaTheme="minorEastAsia"/>
                <w:color w:val="000000" w:themeColor="text1"/>
              </w:rPr>
              <w:t>Fácil de implementar y coste bajo</w:t>
            </w:r>
          </w:p>
        </w:tc>
        <w:tc>
          <w:tcPr>
            <w:tcW w:w="2560" w:type="dxa"/>
          </w:tcPr>
          <w:p w14:paraId="2A3F86CC" w14:textId="77777777" w:rsidR="00D77B33" w:rsidRDefault="00D77B33">
            <w:pPr>
              <w:spacing w:after="0" w:line="276" w:lineRule="auto"/>
              <w:ind w:right="-20"/>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Pr>
                <w:rFonts w:eastAsiaTheme="minorEastAsia"/>
                <w:color w:val="000000" w:themeColor="text1"/>
              </w:rPr>
              <w:t>El cliente podría tener que abandonar su vehículo para interactuar con el teclado</w:t>
            </w:r>
          </w:p>
        </w:tc>
      </w:tr>
    </w:tbl>
    <w:p w14:paraId="0BB8B3C0" w14:textId="77777777" w:rsidR="00D77B33" w:rsidRDefault="00D77B33" w:rsidP="29A656BB">
      <w:pPr>
        <w:pStyle w:val="Text4"/>
      </w:pPr>
    </w:p>
    <w:p w14:paraId="4FC55D0A" w14:textId="77777777" w:rsidR="00D77B33" w:rsidRDefault="00D77B33" w:rsidP="29A656BB">
      <w:pPr>
        <w:pStyle w:val="Text4"/>
      </w:pPr>
    </w:p>
    <w:p w14:paraId="0577B846" w14:textId="33FAAFBE" w:rsidR="0B81E71D" w:rsidRDefault="0B81E71D" w:rsidP="004D200D">
      <w:pPr>
        <w:pStyle w:val="Ttulo3"/>
        <w:numPr>
          <w:ilvl w:val="2"/>
          <w:numId w:val="32"/>
        </w:numPr>
      </w:pPr>
      <w:bookmarkStart w:id="171" w:name="_Toc165312811"/>
      <w:r>
        <w:lastRenderedPageBreak/>
        <w:t>Alternativa decidida: Sistema de apertura inalámbrica</w:t>
      </w:r>
      <w:bookmarkEnd w:id="171"/>
    </w:p>
    <w:p w14:paraId="163A6111" w14:textId="516E3A2F" w:rsidR="00D77B33" w:rsidRPr="00630CED" w:rsidRDefault="341B06DE" w:rsidP="008B5F75">
      <w:pPr>
        <w:pStyle w:val="PM2-Body"/>
        <w:rPr>
          <w:rFonts w:eastAsiaTheme="minorEastAsia"/>
          <w:color w:val="212121"/>
        </w:rPr>
      </w:pPr>
      <w:r w:rsidRPr="00CB664D">
        <w:t xml:space="preserve">Tras comparar las distintas alternativas, se ha decidido que </w:t>
      </w:r>
      <w:r w:rsidR="3A819D42" w:rsidRPr="00CB664D">
        <w:t>la comodidad de los usuarios es primordial, por lo que un sistema que permita un acceso inalámbrico al aparcamiento sería la solución más sensata.</w:t>
      </w:r>
      <w:r w:rsidR="00D77B33" w:rsidRPr="00CB664D">
        <w:t xml:space="preserve"> </w:t>
      </w:r>
      <w:r w:rsidR="00D77B33">
        <w:rPr>
          <w:rFonts w:eastAsiaTheme="minorEastAsia"/>
          <w:color w:val="212121"/>
        </w:rPr>
        <w:t>A continuación, se enumeran diferentes motivos:</w:t>
      </w:r>
    </w:p>
    <w:p w14:paraId="1B8DA06F" w14:textId="77777777" w:rsidR="00D77B33" w:rsidRPr="00630CED" w:rsidRDefault="00D77B33" w:rsidP="004D200D">
      <w:pPr>
        <w:pStyle w:val="Prrafodelista"/>
        <w:numPr>
          <w:ilvl w:val="0"/>
          <w:numId w:val="35"/>
        </w:numPr>
        <w:spacing w:after="160" w:line="276" w:lineRule="auto"/>
        <w:rPr>
          <w:rFonts w:eastAsiaTheme="minorEastAsia"/>
        </w:rPr>
      </w:pPr>
      <w:r w:rsidRPr="00630CED">
        <w:rPr>
          <w:rFonts w:eastAsiaTheme="minorEastAsia"/>
          <w:b/>
        </w:rPr>
        <w:t>Facilidad de uso:</w:t>
      </w:r>
      <w:r w:rsidRPr="00630CED">
        <w:rPr>
          <w:rFonts w:eastAsiaTheme="minorEastAsia"/>
        </w:rPr>
        <w:t xml:space="preserve"> no es el sistema más simple en cuanto a facilidad de uso para el usuario de los anteriormente mencionados, pero sí que resulta notablemente cómodo. Sólo es necesario un dispositivo móvil. El cliente podría abrir el garaje sin necesidad de bajarse de su vehículo, simplemente acercando su móvil al sensor.</w:t>
      </w:r>
    </w:p>
    <w:p w14:paraId="235094E6" w14:textId="77777777" w:rsidR="00D77B33" w:rsidRPr="00630CED" w:rsidRDefault="00D77B33" w:rsidP="004D200D">
      <w:pPr>
        <w:pStyle w:val="Prrafodelista"/>
        <w:numPr>
          <w:ilvl w:val="0"/>
          <w:numId w:val="35"/>
        </w:numPr>
        <w:spacing w:after="160" w:line="276" w:lineRule="auto"/>
        <w:rPr>
          <w:rFonts w:eastAsiaTheme="minorEastAsia"/>
          <w:color w:val="212121"/>
        </w:rPr>
      </w:pPr>
      <w:r w:rsidRPr="00630CED">
        <w:rPr>
          <w:rFonts w:eastAsiaTheme="minorEastAsia"/>
          <w:b/>
          <w:color w:val="212121"/>
        </w:rPr>
        <w:t>Integración con el sistema:</w:t>
      </w:r>
      <w:r w:rsidRPr="00630CED">
        <w:rPr>
          <w:rFonts w:eastAsiaTheme="minorEastAsia"/>
          <w:color w:val="212121"/>
        </w:rPr>
        <w:t xml:space="preserve"> la apertura inalámbrica es muy sencilla de integrar con el sistema, ya que se puede conectar a través de una red inalámbrica y gestionar a distancia de manera automatizada. El factor clave es el uso de sensores.</w:t>
      </w:r>
    </w:p>
    <w:p w14:paraId="656CF579" w14:textId="77777777" w:rsidR="00D77B33" w:rsidRPr="00630CED" w:rsidRDefault="00D77B33" w:rsidP="004D200D">
      <w:pPr>
        <w:pStyle w:val="Prrafodelista"/>
        <w:numPr>
          <w:ilvl w:val="0"/>
          <w:numId w:val="35"/>
        </w:numPr>
        <w:spacing w:after="0" w:line="276" w:lineRule="auto"/>
        <w:ind w:right="-20"/>
        <w:rPr>
          <w:rFonts w:eastAsiaTheme="minorEastAsia"/>
          <w:color w:val="212121"/>
        </w:rPr>
      </w:pPr>
      <w:r w:rsidRPr="00630CED">
        <w:rPr>
          <w:rFonts w:eastAsiaTheme="minorEastAsia"/>
          <w:b/>
          <w:color w:val="212121"/>
        </w:rPr>
        <w:t>Coste:</w:t>
      </w:r>
      <w:r w:rsidRPr="00630CED">
        <w:rPr>
          <w:rFonts w:eastAsiaTheme="minorEastAsia"/>
          <w:color w:val="212121"/>
        </w:rPr>
        <w:t xml:space="preserve"> el sistema de apertura remota es más económico que el sistema de reconocimiento de matrículas. Dependiendo de la instalación, también puede resultar más barato que el teclado numérico.</w:t>
      </w:r>
    </w:p>
    <w:p w14:paraId="3AEC29A9" w14:textId="778BC815" w:rsidR="00D77B33" w:rsidRDefault="00630CED" w:rsidP="004D200D">
      <w:pPr>
        <w:pStyle w:val="Prrafodelista"/>
        <w:numPr>
          <w:ilvl w:val="0"/>
          <w:numId w:val="35"/>
        </w:numPr>
        <w:spacing w:after="0" w:line="276" w:lineRule="auto"/>
        <w:ind w:right="-20"/>
      </w:pPr>
      <w:r>
        <w:rPr>
          <w:rFonts w:eastAsiaTheme="minorEastAsia"/>
          <w:b/>
          <w:color w:val="212121"/>
        </w:rPr>
        <w:t>D</w:t>
      </w:r>
      <w:r w:rsidR="00D77B33" w:rsidRPr="00630CED">
        <w:rPr>
          <w:rFonts w:eastAsiaTheme="minorEastAsia"/>
          <w:b/>
          <w:color w:val="212121"/>
        </w:rPr>
        <w:t>urabilidad y mantenimiento:</w:t>
      </w:r>
      <w:r w:rsidR="00D77B33" w:rsidRPr="00630CED">
        <w:rPr>
          <w:rFonts w:eastAsiaTheme="minorEastAsia"/>
          <w:color w:val="212121"/>
        </w:rPr>
        <w:t xml:space="preserve"> el sistema es más duradero y requiere de menos mantenimiento que el sistema de reconocimiento de matrículas. También es más fiable que el sistema de teclado numérico.</w:t>
      </w:r>
    </w:p>
    <w:p w14:paraId="1DC6D9FC" w14:textId="77777777" w:rsidR="00CB664D" w:rsidRDefault="00CB664D" w:rsidP="00CB664D">
      <w:pPr>
        <w:spacing w:after="0" w:line="276" w:lineRule="auto"/>
        <w:ind w:right="-20"/>
      </w:pPr>
    </w:p>
    <w:p w14:paraId="6F81BFAD" w14:textId="126601DD" w:rsidR="00536E68" w:rsidRDefault="00536E68">
      <w:pPr>
        <w:spacing w:after="0"/>
        <w:jc w:val="left"/>
        <w:rPr>
          <w:rFonts w:ascii="Calibri" w:hAnsi="Calibri"/>
          <w:b/>
          <w:sz w:val="24"/>
        </w:rPr>
      </w:pPr>
    </w:p>
    <w:p w14:paraId="04B4A792" w14:textId="29244542" w:rsidR="0B81E71D" w:rsidRDefault="0B81E71D" w:rsidP="004D200D">
      <w:pPr>
        <w:pStyle w:val="Ttulo2"/>
        <w:numPr>
          <w:ilvl w:val="1"/>
          <w:numId w:val="32"/>
        </w:numPr>
      </w:pPr>
      <w:bookmarkStart w:id="172" w:name="_Toc165312812"/>
      <w:r>
        <w:t>Puntos de carga</w:t>
      </w:r>
      <w:bookmarkEnd w:id="172"/>
    </w:p>
    <w:p w14:paraId="44C9FCAE" w14:textId="07CE7430" w:rsidR="0B81E71D" w:rsidRPr="003631F9" w:rsidRDefault="0B81E71D" w:rsidP="008B5F75">
      <w:pPr>
        <w:pStyle w:val="PM2-Body"/>
      </w:pPr>
      <w:r w:rsidRPr="003631F9">
        <w:t>Park&amp;Go facilita el acceso a plazas de garaje que dispongan estaciones de carga para los usuarios que utilicen vehículos eléctricos</w:t>
      </w:r>
      <w:r w:rsidR="76BC3317" w:rsidRPr="003631F9">
        <w:t xml:space="preserve">. </w:t>
      </w:r>
      <w:r w:rsidR="00DF023C">
        <w:t>El uso de</w:t>
      </w:r>
      <w:r w:rsidR="76BC3317" w:rsidRPr="003631F9">
        <w:t xml:space="preserve"> estas estaciones</w:t>
      </w:r>
      <w:r w:rsidR="00DF023C">
        <w:t xml:space="preserve"> genera un sobrecoste para el ofertante de la plaza que </w:t>
      </w:r>
      <w:r w:rsidR="004862E9">
        <w:t xml:space="preserve">debe estar remunerado por el sistema </w:t>
      </w:r>
      <w:r w:rsidR="004348F9">
        <w:t>si se quiere que</w:t>
      </w:r>
      <w:r w:rsidR="004862E9">
        <w:t xml:space="preserve"> se</w:t>
      </w:r>
      <w:r w:rsidR="004348F9">
        <w:t>a</w:t>
      </w:r>
      <w:r w:rsidR="004862E9">
        <w:t xml:space="preserve"> una opción </w:t>
      </w:r>
      <w:r w:rsidR="004348F9">
        <w:t>económicamente atractiva para el mismo.</w:t>
      </w:r>
    </w:p>
    <w:p w14:paraId="42C51E45" w14:textId="65F4D650" w:rsidR="00630CED" w:rsidRDefault="00630CED" w:rsidP="008B5F75">
      <w:pPr>
        <w:pStyle w:val="PM2-Body"/>
      </w:pPr>
      <w:r w:rsidRPr="003631F9">
        <w:t>Para integrar el uso de puntos de carga en el sistema se consideran múltiples alternativas estudiando las prestaciones tecnológicas de las estaciones de carga. Se distinguirá la mejor opción en función de la integración con el sistema planteado, coste, durabilidad y mantenimiento.</w:t>
      </w:r>
    </w:p>
    <w:p w14:paraId="328A8FD6" w14:textId="77777777" w:rsidR="00CB664D" w:rsidRPr="003631F9" w:rsidRDefault="00CB664D" w:rsidP="00E6286F">
      <w:pPr>
        <w:pStyle w:val="PM2-Body"/>
      </w:pPr>
    </w:p>
    <w:p w14:paraId="105EC6FE" w14:textId="5BE0B4C9" w:rsidR="0B81E71D" w:rsidRDefault="0B81E71D" w:rsidP="004D200D">
      <w:pPr>
        <w:pStyle w:val="Ttulo3"/>
        <w:numPr>
          <w:ilvl w:val="2"/>
          <w:numId w:val="32"/>
        </w:numPr>
        <w:spacing w:line="276" w:lineRule="auto"/>
      </w:pPr>
      <w:bookmarkStart w:id="173" w:name="_Toc165312813"/>
      <w:r>
        <w:t>Alternativas planteadas</w:t>
      </w:r>
      <w:bookmarkEnd w:id="173"/>
    </w:p>
    <w:p w14:paraId="26CF19AB" w14:textId="5B2B1AA3" w:rsidR="00536E68" w:rsidRPr="003631F9" w:rsidRDefault="00D77B33" w:rsidP="00536E68">
      <w:pPr>
        <w:pStyle w:val="PM2-Body"/>
      </w:pPr>
      <w:r w:rsidRPr="003631F9">
        <w:t>Se decide entre las siguientes opciones para el planteamiento final del sistema</w:t>
      </w:r>
      <w:r w:rsidR="004348F9">
        <w:t>.</w:t>
      </w:r>
      <w:r w:rsidR="00536E68">
        <w:br/>
      </w:r>
    </w:p>
    <w:p w14:paraId="035FF820" w14:textId="67FD172B" w:rsidR="0B81E71D" w:rsidRDefault="0B81E71D" w:rsidP="004D200D">
      <w:pPr>
        <w:pStyle w:val="Ttulo4"/>
        <w:numPr>
          <w:ilvl w:val="3"/>
          <w:numId w:val="32"/>
        </w:numPr>
        <w:spacing w:line="276" w:lineRule="auto"/>
      </w:pPr>
      <w:r>
        <w:t>Estaciones de carga AIO (</w:t>
      </w:r>
      <w:proofErr w:type="spellStart"/>
      <w:r>
        <w:t>All</w:t>
      </w:r>
      <w:proofErr w:type="spellEnd"/>
      <w:r>
        <w:t xml:space="preserve"> in </w:t>
      </w:r>
      <w:proofErr w:type="spellStart"/>
      <w:r>
        <w:t>One</w:t>
      </w:r>
      <w:proofErr w:type="spellEnd"/>
      <w:r>
        <w:t>)</w:t>
      </w:r>
    </w:p>
    <w:p w14:paraId="086C99D0" w14:textId="482E28F9" w:rsidR="01BBBF97" w:rsidRPr="003631F9" w:rsidRDefault="01BBBF97" w:rsidP="008B5F75">
      <w:pPr>
        <w:pStyle w:val="PM2-Body"/>
      </w:pPr>
      <w:r w:rsidRPr="003631F9">
        <w:t xml:space="preserve">Existen estaciones de carga que contienen un medidor integrado. </w:t>
      </w:r>
      <w:r w:rsidR="00A332A4">
        <w:t>Estos medidores</w:t>
      </w:r>
      <w:r w:rsidRPr="003631F9">
        <w:t xml:space="preserve"> tiene</w:t>
      </w:r>
      <w:r w:rsidR="00A332A4">
        <w:t>n</w:t>
      </w:r>
      <w:r w:rsidRPr="003631F9">
        <w:t xml:space="preserve"> como </w:t>
      </w:r>
      <w:r w:rsidR="00A332A4">
        <w:t>objetivo</w:t>
      </w:r>
      <w:r w:rsidRPr="003631F9">
        <w:t xml:space="preserve"> calcular el consumo del cargador y </w:t>
      </w:r>
      <w:r w:rsidR="00A332A4">
        <w:t>transmitirlo a través del sistema de conexión con el HUB.</w:t>
      </w:r>
    </w:p>
    <w:p w14:paraId="3F52E7FB" w14:textId="686D5D34" w:rsidR="00536E68" w:rsidRDefault="01BBBF97" w:rsidP="00536E68">
      <w:pPr>
        <w:pStyle w:val="PM2-Body"/>
      </w:pPr>
      <w:r w:rsidRPr="003631F9">
        <w:lastRenderedPageBreak/>
        <w:t>Como es lógico, esto implicaría que sería necesario reemplazar cada cargador por uno que ofreciese estas características. Esto</w:t>
      </w:r>
      <w:r w:rsidR="00A332A4">
        <w:t>, a su vez,</w:t>
      </w:r>
      <w:r w:rsidRPr="003631F9">
        <w:t xml:space="preserve"> implica que Park&amp;Go debería realizar una inversión significativa por cada plaza con estaci</w:t>
      </w:r>
      <w:r w:rsidR="7A0EF025" w:rsidRPr="003631F9">
        <w:t>ón de carga registrada en la aplicación.</w:t>
      </w:r>
    </w:p>
    <w:p w14:paraId="345608E9" w14:textId="77777777" w:rsidR="00536E68" w:rsidRPr="003631F9" w:rsidRDefault="00536E68" w:rsidP="00536E68">
      <w:pPr>
        <w:pStyle w:val="PM2-Body"/>
      </w:pPr>
    </w:p>
    <w:p w14:paraId="028208D3" w14:textId="66A6131A" w:rsidR="0B81E71D" w:rsidRDefault="0B81E71D" w:rsidP="004D200D">
      <w:pPr>
        <w:pStyle w:val="Ttulo4"/>
        <w:numPr>
          <w:ilvl w:val="3"/>
          <w:numId w:val="32"/>
        </w:numPr>
        <w:spacing w:line="276" w:lineRule="auto"/>
      </w:pPr>
      <w:r>
        <w:t>Medidores de carga</w:t>
      </w:r>
    </w:p>
    <w:p w14:paraId="4B0F3774" w14:textId="3D61F0C2" w:rsidR="009E7023" w:rsidRPr="003631F9" w:rsidRDefault="531035D2" w:rsidP="008B5F75">
      <w:pPr>
        <w:pStyle w:val="PM2-Body"/>
      </w:pPr>
      <w:r w:rsidRPr="003631F9">
        <w:t xml:space="preserve">Una solución al problema del sobrecoste de la alternativa anterior </w:t>
      </w:r>
      <w:r w:rsidR="00A332A4">
        <w:t>es</w:t>
      </w:r>
      <w:r w:rsidRPr="003631F9">
        <w:t xml:space="preserve"> utilizar medidores instalables en las estaciones de carga ya instaladas de los usuarios de Park&amp;Go.</w:t>
      </w:r>
    </w:p>
    <w:p w14:paraId="2A0DF4B1" w14:textId="7FD48BEE" w:rsidR="009E7023" w:rsidRPr="003631F9" w:rsidRDefault="531035D2" w:rsidP="008B5F75">
      <w:pPr>
        <w:pStyle w:val="PM2-Body"/>
      </w:pPr>
      <w:r w:rsidRPr="003631F9">
        <w:t>Estos medidores pueden ofrecer la información del consumo eléctrico utilizando distintos protocolos de forma que sea accesible a selectos dispositivos. Esto permitiría a P</w:t>
      </w:r>
      <w:r w:rsidR="11B51B04" w:rsidRPr="003631F9">
        <w:t>ark&amp;Go conocer la cantidad consumida por cada cliente y sería posible incrementar el coste de la plaza a medida que se utiliza la estación de carga para alimentar las baterías del vehículo.</w:t>
      </w:r>
    </w:p>
    <w:p w14:paraId="02B0B1E9" w14:textId="77777777" w:rsidR="009E7023" w:rsidRPr="003631F9" w:rsidRDefault="009E7023" w:rsidP="008B5F75">
      <w:pPr>
        <w:pStyle w:val="PM2-Body"/>
      </w:pPr>
      <w:r w:rsidRPr="003631F9">
        <w:t xml:space="preserve">Una gran ventaja de los medidores de carga es la posibilidad de incorporar sistemas de control de acceso para garantizar que solo los usuarios autorizados puedan utilizar la infraestructura de carga. </w:t>
      </w:r>
    </w:p>
    <w:p w14:paraId="4FA5D6F7" w14:textId="77777777" w:rsidR="009E7023" w:rsidRPr="003631F9" w:rsidRDefault="009E7023" w:rsidP="008B5F75">
      <w:pPr>
        <w:pStyle w:val="PM2-Body"/>
      </w:pPr>
      <w:r w:rsidRPr="003631F9">
        <w:t>Como punto negativo, esta alternativa puede requerir una inversión inicial significativa, especialmente en entornos donde existan múltiples estaciones de carga pues sería necesario integrar un medidor en cada una de ellas.</w:t>
      </w:r>
    </w:p>
    <w:p w14:paraId="0587848F" w14:textId="4887B661" w:rsidR="009E7023" w:rsidRPr="003631F9" w:rsidRDefault="009E7023" w:rsidP="008B5F75">
      <w:pPr>
        <w:pStyle w:val="PM2-Body"/>
        <w:rPr>
          <w:i/>
        </w:rPr>
      </w:pPr>
      <w:r w:rsidRPr="003631F9">
        <w:t xml:space="preserve">En el mercado actual existen principalmente dos tipos de medidores de carga que se valorarán individualmente y se determinará quién se adapta más a las necesidades del proyecto. Estos son el medidor </w:t>
      </w:r>
      <w:r w:rsidRPr="003631F9">
        <w:rPr>
          <w:i/>
        </w:rPr>
        <w:t>Neurio Meter</w:t>
      </w:r>
      <w:r w:rsidRPr="003631F9">
        <w:t xml:space="preserve">, y el medidor </w:t>
      </w:r>
      <w:proofErr w:type="spellStart"/>
      <w:r w:rsidRPr="003631F9">
        <w:rPr>
          <w:i/>
        </w:rPr>
        <w:t>AccuEnergy</w:t>
      </w:r>
      <w:proofErr w:type="spellEnd"/>
      <w:r w:rsidR="00630CED" w:rsidRPr="003631F9">
        <w:rPr>
          <w:i/>
        </w:rPr>
        <w:t>.</w:t>
      </w:r>
    </w:p>
    <w:p w14:paraId="1E7E0BA4" w14:textId="77777777" w:rsidR="00A0730B" w:rsidRPr="003631F9" w:rsidRDefault="00A0730B" w:rsidP="008B5F75">
      <w:pPr>
        <w:pStyle w:val="PM2-Body"/>
        <w:rPr>
          <w:i/>
        </w:rPr>
      </w:pPr>
    </w:p>
    <w:p w14:paraId="73A4870A" w14:textId="635F2995" w:rsidR="009E7023" w:rsidRPr="001658DA" w:rsidRDefault="009E7023" w:rsidP="009E7023">
      <w:pPr>
        <w:pStyle w:val="PM2-NoHeadingBold"/>
        <w:rPr>
          <w:lang w:val="es-ES"/>
        </w:rPr>
      </w:pPr>
      <w:r w:rsidRPr="001658DA">
        <w:rPr>
          <w:lang w:val="es-ES"/>
        </w:rPr>
        <w:t>Neurio Meter</w:t>
      </w:r>
    </w:p>
    <w:p w14:paraId="49611C35" w14:textId="27C9A155" w:rsidR="009E7023" w:rsidRPr="003631F9" w:rsidRDefault="00FC1D3F" w:rsidP="008B5F75">
      <w:pPr>
        <w:pStyle w:val="PM2-Body"/>
      </w:pPr>
      <w:r>
        <w:rPr>
          <w:noProof/>
          <w:lang w:eastAsia="es-ES"/>
        </w:rPr>
        <w:drawing>
          <wp:anchor distT="0" distB="0" distL="114300" distR="114300" simplePos="0" relativeHeight="251658241" behindDoc="1" locked="0" layoutInCell="1" allowOverlap="1" wp14:anchorId="2D90E96A" wp14:editId="386F4D59">
            <wp:simplePos x="0" y="0"/>
            <wp:positionH relativeFrom="margin">
              <wp:posOffset>3785235</wp:posOffset>
            </wp:positionH>
            <wp:positionV relativeFrom="paragraph">
              <wp:posOffset>59055</wp:posOffset>
            </wp:positionV>
            <wp:extent cx="1348105" cy="1797050"/>
            <wp:effectExtent l="4128" t="0" r="8572" b="8573"/>
            <wp:wrapTight wrapText="bothSides">
              <wp:wrapPolygon edited="0">
                <wp:start x="66" y="21650"/>
                <wp:lineTo x="21432" y="21650"/>
                <wp:lineTo x="21432" y="126"/>
                <wp:lineTo x="66" y="126"/>
                <wp:lineTo x="66" y="21650"/>
              </wp:wrapPolygon>
            </wp:wrapTight>
            <wp:docPr id="41697338" name="Imagen 2" descr="Tesla Neurio W1 Meter + 2 x 800a CT's – 1738922-00-A – U Solar Shop" title="Fig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20">
                      <a:extLst>
                        <a:ext uri="{28A0092B-C50C-407E-A947-70E740481C1C}">
                          <a14:useLocalDpi xmlns:a14="http://schemas.microsoft.com/office/drawing/2010/main" val="0"/>
                        </a:ext>
                      </a:extLst>
                    </a:blip>
                    <a:stretch>
                      <a:fillRect/>
                    </a:stretch>
                  </pic:blipFill>
                  <pic:spPr>
                    <a:xfrm rot="5400000">
                      <a:off x="0" y="0"/>
                      <a:ext cx="1348105" cy="1797050"/>
                    </a:xfrm>
                    <a:prstGeom prst="rect">
                      <a:avLst/>
                    </a:prstGeom>
                  </pic:spPr>
                </pic:pic>
              </a:graphicData>
            </a:graphic>
            <wp14:sizeRelH relativeFrom="margin">
              <wp14:pctWidth>0</wp14:pctWidth>
            </wp14:sizeRelH>
            <wp14:sizeRelV relativeFrom="margin">
              <wp14:pctHeight>0</wp14:pctHeight>
            </wp14:sizeRelV>
          </wp:anchor>
        </w:drawing>
      </w:r>
      <w:r w:rsidR="009E7023" w:rsidRPr="003631F9">
        <w:t>Este medidor se integrar</w:t>
      </w:r>
      <w:r w:rsidR="000830DB">
        <w:t>ía</w:t>
      </w:r>
      <w:r w:rsidR="009E7023" w:rsidRPr="003631F9">
        <w:t xml:space="preserve"> fácilmente en los puntos de carga. Solo requiere colocar unas pinzas amperimétricas alrededor del cableado, algo que cualquier usuario puede realizar. Es compatible con la mayoría de los cuadros eléctricos residenciales europeos. Los monitores de energía </w:t>
      </w:r>
      <w:r w:rsidR="009E7023" w:rsidRPr="003631F9">
        <w:rPr>
          <w:i/>
        </w:rPr>
        <w:t>Neurio</w:t>
      </w:r>
      <w:r w:rsidR="009E7023" w:rsidRPr="003631F9">
        <w:t xml:space="preserve"> soportan protocolos de comunicación </w:t>
      </w:r>
      <w:r w:rsidR="009E7023" w:rsidRPr="003631F9">
        <w:rPr>
          <w:i/>
        </w:rPr>
        <w:t>WiFi</w:t>
      </w:r>
      <w:r w:rsidR="009E7023" w:rsidRPr="003631F9">
        <w:t xml:space="preserve">, </w:t>
      </w:r>
      <w:r w:rsidR="009E7023" w:rsidRPr="003631F9">
        <w:rPr>
          <w:i/>
        </w:rPr>
        <w:t>ZigBee</w:t>
      </w:r>
      <w:r w:rsidR="009E7023" w:rsidRPr="003631F9">
        <w:t xml:space="preserve">, </w:t>
      </w:r>
      <w:r w:rsidR="009E7023" w:rsidRPr="003631F9">
        <w:rPr>
          <w:i/>
        </w:rPr>
        <w:t>XBee</w:t>
      </w:r>
      <w:r w:rsidR="009E7023" w:rsidRPr="003631F9">
        <w:t xml:space="preserve"> y </w:t>
      </w:r>
      <w:r w:rsidR="009E7023" w:rsidRPr="003631F9">
        <w:rPr>
          <w:i/>
        </w:rPr>
        <w:t>RS-485</w:t>
      </w:r>
      <w:r w:rsidR="009E7023" w:rsidRPr="003631F9">
        <w:t xml:space="preserve">. El acceso a los datos está disponible a través de </w:t>
      </w:r>
      <w:r w:rsidR="009E7023" w:rsidRPr="003631F9">
        <w:rPr>
          <w:i/>
        </w:rPr>
        <w:t>Neurio</w:t>
      </w:r>
      <w:r w:rsidR="009E7023" w:rsidRPr="003631F9">
        <w:t xml:space="preserve"> </w:t>
      </w:r>
      <w:r w:rsidR="009E7023" w:rsidRPr="003631F9">
        <w:rPr>
          <w:i/>
        </w:rPr>
        <w:t>Software</w:t>
      </w:r>
      <w:r w:rsidR="009E7023" w:rsidRPr="003631F9">
        <w:t xml:space="preserve">, </w:t>
      </w:r>
      <w:r w:rsidR="009E7023" w:rsidRPr="003631F9">
        <w:rPr>
          <w:i/>
        </w:rPr>
        <w:t>Neurio</w:t>
      </w:r>
      <w:r w:rsidR="009E7023" w:rsidRPr="003631F9">
        <w:t xml:space="preserve"> </w:t>
      </w:r>
      <w:r w:rsidR="009E7023" w:rsidRPr="003631F9">
        <w:rPr>
          <w:i/>
        </w:rPr>
        <w:t>Cloud</w:t>
      </w:r>
      <w:r w:rsidR="009E7023" w:rsidRPr="003631F9">
        <w:t xml:space="preserve"> </w:t>
      </w:r>
      <w:r w:rsidR="009E7023" w:rsidRPr="003631F9">
        <w:rPr>
          <w:i/>
        </w:rPr>
        <w:t>API</w:t>
      </w:r>
      <w:r w:rsidR="009E7023" w:rsidRPr="003631F9">
        <w:t xml:space="preserve">, o dirigido a su propia infraestructura </w:t>
      </w:r>
      <w:r w:rsidR="009E7023" w:rsidRPr="003631F9">
        <w:rPr>
          <w:i/>
        </w:rPr>
        <w:t>Cloud</w:t>
      </w:r>
      <w:r w:rsidR="009E7023" w:rsidRPr="003631F9">
        <w:t>.</w:t>
      </w:r>
    </w:p>
    <w:p w14:paraId="398032D7" w14:textId="77777777" w:rsidR="009E7023" w:rsidRDefault="009E7023" w:rsidP="009E7023">
      <w:pPr>
        <w:pStyle w:val="PM2-NoHeadingBold"/>
        <w:rPr>
          <w:lang w:val="es-ES"/>
        </w:rPr>
      </w:pPr>
    </w:p>
    <w:p w14:paraId="40AAF588" w14:textId="77777777" w:rsidR="00A332A4" w:rsidRDefault="00A332A4" w:rsidP="009E7023">
      <w:pPr>
        <w:pStyle w:val="PM2-NoHeadingBold"/>
        <w:rPr>
          <w:lang w:val="es-ES"/>
        </w:rPr>
      </w:pPr>
    </w:p>
    <w:p w14:paraId="2CCC9126" w14:textId="77777777" w:rsidR="00A332A4" w:rsidRDefault="00A332A4" w:rsidP="009E7023">
      <w:pPr>
        <w:pStyle w:val="PM2-NoHeadingBold"/>
        <w:rPr>
          <w:lang w:val="es-ES"/>
        </w:rPr>
      </w:pPr>
    </w:p>
    <w:p w14:paraId="0F3E1C85" w14:textId="77777777" w:rsidR="00A332A4" w:rsidRDefault="00A332A4" w:rsidP="009E7023">
      <w:pPr>
        <w:pStyle w:val="PM2-NoHeadingBold"/>
        <w:rPr>
          <w:lang w:val="es-ES"/>
        </w:rPr>
      </w:pPr>
    </w:p>
    <w:p w14:paraId="564192EC" w14:textId="77777777" w:rsidR="00A332A4" w:rsidRDefault="00A332A4" w:rsidP="009E7023">
      <w:pPr>
        <w:pStyle w:val="PM2-NoHeadingBold"/>
        <w:rPr>
          <w:lang w:val="es-ES"/>
        </w:rPr>
      </w:pPr>
    </w:p>
    <w:p w14:paraId="381B87C7" w14:textId="77777777" w:rsidR="00A332A4" w:rsidRDefault="00A332A4" w:rsidP="009E7023">
      <w:pPr>
        <w:pStyle w:val="PM2-NoHeadingBold"/>
        <w:rPr>
          <w:lang w:val="es-ES"/>
        </w:rPr>
      </w:pPr>
    </w:p>
    <w:p w14:paraId="135AA31C" w14:textId="30E163E5" w:rsidR="009E7023" w:rsidRPr="001658DA" w:rsidRDefault="00A0730B" w:rsidP="009E7023">
      <w:pPr>
        <w:pStyle w:val="PM2-NoHeadingBold"/>
        <w:rPr>
          <w:lang w:val="es-ES"/>
        </w:rPr>
      </w:pPr>
      <w:r>
        <w:rPr>
          <w:noProof/>
          <w:lang w:eastAsia="es-ES"/>
        </w:rPr>
        <w:drawing>
          <wp:anchor distT="0" distB="0" distL="114300" distR="114300" simplePos="0" relativeHeight="251658242" behindDoc="1" locked="0" layoutInCell="1" allowOverlap="1" wp14:anchorId="51B74B15" wp14:editId="24A1DED8">
            <wp:simplePos x="0" y="0"/>
            <wp:positionH relativeFrom="column">
              <wp:posOffset>3826337</wp:posOffset>
            </wp:positionH>
            <wp:positionV relativeFrom="paragraph">
              <wp:posOffset>405</wp:posOffset>
            </wp:positionV>
            <wp:extent cx="1495425" cy="1495425"/>
            <wp:effectExtent l="0" t="0" r="9525" b="0"/>
            <wp:wrapTight wrapText="bothSides">
              <wp:wrapPolygon edited="0">
                <wp:start x="5778" y="275"/>
                <wp:lineTo x="3027" y="1101"/>
                <wp:lineTo x="825" y="3027"/>
                <wp:lineTo x="0" y="6054"/>
                <wp:lineTo x="0" y="10456"/>
                <wp:lineTo x="1101" y="18436"/>
                <wp:lineTo x="1101" y="21187"/>
                <wp:lineTo x="20637" y="21187"/>
                <wp:lineTo x="21462" y="9631"/>
                <wp:lineTo x="20912" y="3302"/>
                <wp:lineTo x="18161" y="825"/>
                <wp:lineTo x="15684" y="275"/>
                <wp:lineTo x="5778" y="275"/>
              </wp:wrapPolygon>
            </wp:wrapTight>
            <wp:docPr id="941558623" name="Imagen 3" descr="Medidor de calidad de energía Accuenergy ACUVIM II - Eproteca 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didor de calidad de energía Accuenergy ACUVIM II - Eproteca S.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9E7023" w:rsidRPr="001658DA">
        <w:rPr>
          <w:lang w:val="es-ES"/>
        </w:rPr>
        <w:t>AccuEnergy</w:t>
      </w:r>
      <w:proofErr w:type="spellEnd"/>
    </w:p>
    <w:p w14:paraId="0BF91368" w14:textId="5933BCDE" w:rsidR="009E7023" w:rsidRPr="009E7023" w:rsidRDefault="009E7023" w:rsidP="009E7023">
      <w:pPr>
        <w:spacing w:after="160" w:line="276" w:lineRule="auto"/>
        <w:rPr>
          <w:rFonts w:eastAsiaTheme="minorEastAsia"/>
        </w:rPr>
      </w:pPr>
      <w:r w:rsidRPr="06680BC4">
        <w:rPr>
          <w:rFonts w:eastAsiaTheme="minorEastAsia"/>
        </w:rPr>
        <w:t>Este medidor requiere de un módulo adicional que proporciona una conexión Ethernet para transmitir datos entre el medidor y el servidor. Su instalación es algo más compleja que en el caso anterior, pues es necesario empalmar los cables de la estación de carga preexistente. Es una alternativa factible pero más compleja. Cabe recalcar que la necesidad de este módulo incrementa significativamente el coste de instalación.</w:t>
      </w:r>
    </w:p>
    <w:p w14:paraId="406FDC6F" w14:textId="77777777" w:rsidR="00CB664D" w:rsidRPr="009E7023" w:rsidRDefault="00CB664D" w:rsidP="009E7023">
      <w:pPr>
        <w:spacing w:after="160" w:line="276" w:lineRule="auto"/>
        <w:rPr>
          <w:rFonts w:eastAsiaTheme="minorEastAsia"/>
        </w:rPr>
      </w:pPr>
    </w:p>
    <w:p w14:paraId="33143359" w14:textId="5FEEEB92" w:rsidR="0B81E71D" w:rsidRDefault="0B81E71D" w:rsidP="004D200D">
      <w:pPr>
        <w:pStyle w:val="Ttulo4"/>
        <w:numPr>
          <w:ilvl w:val="3"/>
          <w:numId w:val="32"/>
        </w:numPr>
        <w:spacing w:line="276" w:lineRule="auto"/>
      </w:pPr>
      <w:r>
        <w:t>Cobro a posteriori</w:t>
      </w:r>
    </w:p>
    <w:p w14:paraId="61740807" w14:textId="165A0DDE" w:rsidR="3DAA6F2B" w:rsidRPr="003631F9" w:rsidRDefault="3DAA6F2B" w:rsidP="008B5F75">
      <w:pPr>
        <w:pStyle w:val="PM2-Body"/>
      </w:pPr>
      <w:r w:rsidRPr="003631F9">
        <w:t xml:space="preserve">La última alternativa propuesta no involucra la instalación de ningún dispositivo en las estaciones. En caso de seleccionar esta solución, </w:t>
      </w:r>
      <w:r w:rsidR="61842B37" w:rsidRPr="003631F9">
        <w:t>sería tarea de los ofertantes de plazas con estaciones de carga la obtención de los datos sobre cuánta electricidad ha sido consumida para que Park&amp;Go pueda realizar un cobro a los clientes que hayan utilizado la estación.</w:t>
      </w:r>
    </w:p>
    <w:p w14:paraId="5BDAA558" w14:textId="1DC2A59B" w:rsidR="00D77B33" w:rsidRDefault="61842B37" w:rsidP="008B5F75">
      <w:pPr>
        <w:pStyle w:val="PM2-Body"/>
      </w:pPr>
      <w:r w:rsidRPr="003631F9">
        <w:t>Lógicamente esta solución supone el menor coste posible para Park&amp;Go, pero implica que los ofertantes se verían obligados a obtener la información de sus estaciones de carga por sus propios medios.</w:t>
      </w:r>
    </w:p>
    <w:p w14:paraId="187A6EDC" w14:textId="77777777" w:rsidR="00CB664D" w:rsidRPr="003631F9" w:rsidRDefault="00CB664D" w:rsidP="00536E68">
      <w:pPr>
        <w:pStyle w:val="PM2-Body"/>
        <w:ind w:firstLine="0"/>
      </w:pPr>
    </w:p>
    <w:p w14:paraId="73B5EC39" w14:textId="5C5BBBB1" w:rsidR="0B81E71D" w:rsidRDefault="0B81E71D" w:rsidP="004D200D">
      <w:pPr>
        <w:pStyle w:val="Ttulo3"/>
        <w:numPr>
          <w:ilvl w:val="2"/>
          <w:numId w:val="32"/>
        </w:numPr>
        <w:spacing w:line="276" w:lineRule="auto"/>
      </w:pPr>
      <w:bookmarkStart w:id="174" w:name="_Toc165312814"/>
      <w:r>
        <w:t>Alternativa decidida: Medidores de carga</w:t>
      </w:r>
      <w:bookmarkEnd w:id="174"/>
    </w:p>
    <w:p w14:paraId="223B7DC3" w14:textId="58A33F88" w:rsidR="00630CED" w:rsidRPr="003631F9" w:rsidRDefault="00630CED" w:rsidP="008B5F75">
      <w:pPr>
        <w:pStyle w:val="PM2-Body"/>
      </w:pPr>
      <w:r w:rsidRPr="003631F9">
        <w:t xml:space="preserve">Tras analizar cada una de las alternativas, se opta por escoger la que hace referencia al uso de medidores de carga. Su instalación es sencilla, cumple los requisitos de conectividad de la infraestructura de la aplicación y proporciona seguridad a la hora de determinar qué usuarios pueden hacer uso de los puntos de carga. Los medidores se comprarían en grandes cantidades lo que, con su respectivo descuento, no supondrían un gran desembolso económico. </w:t>
      </w:r>
    </w:p>
    <w:p w14:paraId="46F6FAEF" w14:textId="77777777" w:rsidR="00A332A4" w:rsidRDefault="00A332A4">
      <w:pPr>
        <w:spacing w:after="0"/>
        <w:jc w:val="left"/>
        <w:rPr>
          <w:rFonts w:ascii="Calibri" w:hAnsi="Calibri"/>
          <w:b/>
          <w:sz w:val="24"/>
        </w:rPr>
      </w:pPr>
      <w:r>
        <w:br w:type="page"/>
      </w:r>
    </w:p>
    <w:p w14:paraId="191E86C1" w14:textId="17383E98" w:rsidR="0B81E71D" w:rsidRDefault="0B81E71D" w:rsidP="00477D46">
      <w:pPr>
        <w:pStyle w:val="Ttulo2"/>
        <w:numPr>
          <w:ilvl w:val="1"/>
          <w:numId w:val="32"/>
        </w:numPr>
      </w:pPr>
      <w:bookmarkStart w:id="175" w:name="_Toc165312815"/>
      <w:r>
        <w:lastRenderedPageBreak/>
        <w:t>Infraestructura tecnológica</w:t>
      </w:r>
      <w:bookmarkEnd w:id="175"/>
    </w:p>
    <w:p w14:paraId="78E36CCE" w14:textId="3D9130EF" w:rsidR="00D77B33" w:rsidRPr="003631F9" w:rsidRDefault="5C753C14" w:rsidP="008B5F75">
      <w:pPr>
        <w:pStyle w:val="PM2-Body"/>
      </w:pPr>
      <w:r w:rsidRPr="003631F9">
        <w:t>Park&amp;Go es un sistema online, por lo que requiere de una plataforma en la que alojar sus servidores.</w:t>
      </w:r>
    </w:p>
    <w:p w14:paraId="72C8665B" w14:textId="77777777" w:rsidR="000830DB" w:rsidRPr="003631F9" w:rsidRDefault="000830DB" w:rsidP="008B5F75">
      <w:pPr>
        <w:pStyle w:val="PM2-Body"/>
      </w:pPr>
    </w:p>
    <w:p w14:paraId="1455DD99" w14:textId="5BE0B4C9" w:rsidR="0B81E71D" w:rsidRDefault="0B81E71D" w:rsidP="004D200D">
      <w:pPr>
        <w:pStyle w:val="Ttulo3"/>
        <w:numPr>
          <w:ilvl w:val="2"/>
          <w:numId w:val="32"/>
        </w:numPr>
      </w:pPr>
      <w:bookmarkStart w:id="176" w:name="_Toc165312816"/>
      <w:r>
        <w:t>Alternativas planteadas</w:t>
      </w:r>
      <w:bookmarkEnd w:id="176"/>
    </w:p>
    <w:p w14:paraId="41ECF2E5" w14:textId="3F2E4D7F" w:rsidR="00F9451E" w:rsidRDefault="0038305E" w:rsidP="008B5F75">
      <w:pPr>
        <w:pStyle w:val="PM2-Body"/>
      </w:pPr>
      <w:r w:rsidRPr="003631F9">
        <w:t xml:space="preserve">Se plantean las </w:t>
      </w:r>
      <w:r w:rsidR="009E7023" w:rsidRPr="003631F9">
        <w:t>dos alternativas principales que existen hoy en día para alojamiento de infraestructuras IT:</w:t>
      </w:r>
    </w:p>
    <w:p w14:paraId="6FFE3121" w14:textId="77777777" w:rsidR="00CB664D" w:rsidRPr="003631F9" w:rsidRDefault="00CB664D" w:rsidP="00E6286F">
      <w:pPr>
        <w:pStyle w:val="PM2-Body"/>
      </w:pPr>
    </w:p>
    <w:p w14:paraId="658210B7" w14:textId="25D98B24" w:rsidR="0B81E71D" w:rsidRDefault="0B81E71D" w:rsidP="004D200D">
      <w:pPr>
        <w:pStyle w:val="Ttulo4"/>
        <w:numPr>
          <w:ilvl w:val="3"/>
          <w:numId w:val="32"/>
        </w:numPr>
      </w:pPr>
      <w:r>
        <w:t>Servidores cloud</w:t>
      </w:r>
    </w:p>
    <w:p w14:paraId="5F74AE22" w14:textId="530C4BA8" w:rsidR="398E458C" w:rsidRPr="003631F9" w:rsidRDefault="398E458C" w:rsidP="008B5F75">
      <w:pPr>
        <w:pStyle w:val="PM2-Body"/>
      </w:pPr>
      <w:r w:rsidRPr="003631F9">
        <w:t>La solución más aplicada al problema del alojamiento es usar servidores de terceros.</w:t>
      </w:r>
    </w:p>
    <w:p w14:paraId="351C6E2A" w14:textId="782E13FB" w:rsidR="398E458C" w:rsidRPr="003631F9" w:rsidRDefault="398E458C" w:rsidP="008B5F75">
      <w:pPr>
        <w:pStyle w:val="PM2-Body"/>
      </w:pPr>
      <w:r w:rsidRPr="003631F9">
        <w:t xml:space="preserve">Esto implica que no sería necesario mantener servidores físicamente en la sede de Park&amp;Go, sino que estos se encontrarían en algún sitio remoto. Numerosas empresas tecnológicas como Amazon o Microsoft ofrecen este tipo de servicios por un coste </w:t>
      </w:r>
      <w:r w:rsidR="1039E52C" w:rsidRPr="003631F9">
        <w:t>variable</w:t>
      </w:r>
      <w:r w:rsidRPr="003631F9">
        <w:t>.</w:t>
      </w:r>
      <w:r w:rsidR="5D680198" w:rsidRPr="003631F9">
        <w:t xml:space="preserve"> Al utilizar servidores remotos, el mantenimiento de estos no es responsabilidad de Park&amp;Go sino del proveedor. Más aún, el uso de servidores cloud permitiría a Park&amp;Go adaptarse </w:t>
      </w:r>
      <w:r w:rsidR="56846970" w:rsidRPr="003631F9">
        <w:t>en tiempo real a la carga de las peticiones realizadas a la plataforma.</w:t>
      </w:r>
    </w:p>
    <w:p w14:paraId="608CB596" w14:textId="758F2B0F" w:rsidR="00D77B33" w:rsidRDefault="56846970" w:rsidP="008B5F75">
      <w:pPr>
        <w:pStyle w:val="PM2-Body"/>
      </w:pPr>
      <w:r w:rsidRPr="003631F9">
        <w:t xml:space="preserve">La elección de servidores cloud implicaría también que sería necesario afrontar un coste </w:t>
      </w:r>
      <w:r w:rsidR="69D7808F" w:rsidRPr="003631F9">
        <w:t>variable</w:t>
      </w:r>
      <w:r w:rsidRPr="003631F9">
        <w:t xml:space="preserve"> periódicamente, por lo que sería necesario mantener un fondo de emergencia en caso de que de forma momentánea no hubiese ingresos suficientes para afrontar los pagos.</w:t>
      </w:r>
    </w:p>
    <w:p w14:paraId="11A8F316" w14:textId="77777777" w:rsidR="00CB664D" w:rsidRPr="003631F9" w:rsidRDefault="00CB664D" w:rsidP="00E6286F">
      <w:pPr>
        <w:pStyle w:val="PM2-Body"/>
      </w:pPr>
    </w:p>
    <w:p w14:paraId="24F8E43D" w14:textId="03FF629B" w:rsidR="0B81E71D" w:rsidRDefault="0B81E71D" w:rsidP="004D200D">
      <w:pPr>
        <w:pStyle w:val="Ttulo4"/>
        <w:numPr>
          <w:ilvl w:val="3"/>
          <w:numId w:val="32"/>
        </w:numPr>
      </w:pPr>
      <w:r>
        <w:t>Servidores físicos</w:t>
      </w:r>
    </w:p>
    <w:p w14:paraId="53559451" w14:textId="635DE85F" w:rsidR="27D8DFAC" w:rsidRPr="003631F9" w:rsidRDefault="27D8DFAC" w:rsidP="008B5F75">
      <w:pPr>
        <w:pStyle w:val="PM2-Body"/>
      </w:pPr>
      <w:r w:rsidRPr="003631F9">
        <w:t>La solución tradicional frente a los servidores cloud es el uso de servidores físicos localizados en la sede de Park&amp;Go.</w:t>
      </w:r>
    </w:p>
    <w:p w14:paraId="65C008C1" w14:textId="208DAF0A" w:rsidR="27D8DFAC" w:rsidRPr="003631F9" w:rsidRDefault="27D8DFAC" w:rsidP="008B5F75">
      <w:pPr>
        <w:pStyle w:val="PM2-Body"/>
      </w:pPr>
      <w:r w:rsidRPr="003631F9">
        <w:t xml:space="preserve">El uso de servidores físicos tiene </w:t>
      </w:r>
      <w:r w:rsidR="00610F68">
        <w:t>dos</w:t>
      </w:r>
      <w:r w:rsidRPr="003631F9">
        <w:t xml:space="preserve"> beneficios claros, el primero es la </w:t>
      </w:r>
      <w:r w:rsidR="00914080" w:rsidRPr="003631F9">
        <w:t>posibilidad</w:t>
      </w:r>
      <w:r w:rsidRPr="003631F9">
        <w:t xml:space="preserve"> de personalizar al máximo el hardware utilizado, permitiendo ajustarlo a las necesidades del servicio. Además, el pago de los servidores se realizaría una vez</w:t>
      </w:r>
      <w:r w:rsidR="40AF833A" w:rsidRPr="003631F9">
        <w:t xml:space="preserve"> que sería parte de la inversión inicial.</w:t>
      </w:r>
    </w:p>
    <w:p w14:paraId="75089B6E" w14:textId="64CCAD7E" w:rsidR="00D77B33" w:rsidRDefault="27D8DFAC" w:rsidP="008B5F75">
      <w:pPr>
        <w:pStyle w:val="PM2-Body"/>
      </w:pPr>
      <w:r w:rsidRPr="003631F9">
        <w:t>Esta decisión implica que Park&amp;Go tendría la responsabilidad de llevar a cabo un mantenimiento periódico de sus servidores para asegurar el correcto funcionamiento de su servicio.</w:t>
      </w:r>
    </w:p>
    <w:p w14:paraId="38711D43" w14:textId="77777777" w:rsidR="00CB664D" w:rsidRPr="003631F9" w:rsidRDefault="00CB664D" w:rsidP="00E6286F">
      <w:pPr>
        <w:pStyle w:val="PM2-Body"/>
      </w:pPr>
    </w:p>
    <w:p w14:paraId="73F462E9" w14:textId="5ADE437D" w:rsidR="0B81E71D" w:rsidRDefault="0B81E71D" w:rsidP="004D200D">
      <w:pPr>
        <w:pStyle w:val="Ttulo3"/>
        <w:numPr>
          <w:ilvl w:val="2"/>
          <w:numId w:val="32"/>
        </w:numPr>
      </w:pPr>
      <w:bookmarkStart w:id="177" w:name="_Toc165312817"/>
      <w:r>
        <w:lastRenderedPageBreak/>
        <w:t>Alternativa decidida: Servidores cloud</w:t>
      </w:r>
      <w:bookmarkEnd w:id="177"/>
    </w:p>
    <w:p w14:paraId="259DCD1B" w14:textId="5184E757" w:rsidR="00327F92" w:rsidRPr="003631F9" w:rsidRDefault="0A5780EA" w:rsidP="008B5F75">
      <w:pPr>
        <w:pStyle w:val="PM2-Body"/>
        <w:rPr>
          <w:rFonts w:eastAsia="Segoe UI" w:cs="Times New Roman"/>
        </w:rPr>
      </w:pPr>
      <w:r w:rsidRPr="003631F9">
        <w:t>Se ha decidido que Park&amp;Go no requiere una configuración particular de hardware y que los costes del alojamiento cloud compensa los beneficios que aporta al eliminar el mantenimiento y gestión de carga de la ecuación.</w:t>
      </w:r>
      <w:bookmarkStart w:id="178" w:name="_Toc162191621"/>
      <w:bookmarkStart w:id="179" w:name="_Toc163510975"/>
      <w:bookmarkStart w:id="180" w:name="_Toc163516441"/>
      <w:bookmarkStart w:id="181" w:name="_Toc163559355"/>
      <w:bookmarkStart w:id="182" w:name="_Toc163572390"/>
      <w:bookmarkStart w:id="183" w:name="_Toc163572705"/>
      <w:bookmarkStart w:id="184" w:name="_Toc163574035"/>
      <w:bookmarkStart w:id="185" w:name="_Toc163574573"/>
      <w:bookmarkStart w:id="186" w:name="_Toc163741427"/>
      <w:bookmarkStart w:id="187" w:name="_Toc163934127"/>
      <w:bookmarkStart w:id="188" w:name="_Toc163935286"/>
      <w:bookmarkStart w:id="189" w:name="_Toc163935339"/>
      <w:bookmarkStart w:id="190" w:name="_Toc163741428"/>
      <w:bookmarkStart w:id="191" w:name="_Toc163934128"/>
      <w:bookmarkStart w:id="192" w:name="_Toc163935287"/>
      <w:bookmarkStart w:id="193" w:name="_Toc163935340"/>
      <w:bookmarkStart w:id="194" w:name="_Toc162191622"/>
      <w:bookmarkStart w:id="195" w:name="_Toc163510976"/>
      <w:bookmarkStart w:id="196" w:name="_Toc163516442"/>
      <w:bookmarkStart w:id="197" w:name="_Toc163559356"/>
      <w:bookmarkStart w:id="198" w:name="_Toc163572391"/>
      <w:bookmarkStart w:id="199" w:name="_Toc163572706"/>
      <w:bookmarkStart w:id="200" w:name="_Toc163574036"/>
      <w:bookmarkStart w:id="201" w:name="_Toc163574574"/>
      <w:bookmarkStart w:id="202" w:name="_Toc1197788278"/>
      <w:bookmarkStart w:id="203" w:name="_Toc1765601456"/>
      <w:bookmarkStart w:id="204" w:name="_Toc750608885"/>
      <w:bookmarkStart w:id="205" w:name="_Toc9882345"/>
      <w:bookmarkStart w:id="206" w:name="_Toc161087654"/>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p>
    <w:p w14:paraId="36620E3C" w14:textId="24AFF3B4" w:rsidR="007042DE" w:rsidRDefault="007042DE">
      <w:pPr>
        <w:spacing w:after="0"/>
        <w:jc w:val="left"/>
        <w:rPr>
          <w:rFonts w:ascii="Calibri" w:hAnsi="Calibri" w:cstheme="minorBidi"/>
          <w:b/>
          <w:sz w:val="24"/>
        </w:rPr>
      </w:pPr>
      <w:bookmarkStart w:id="207" w:name="_Toc164118412"/>
      <w:bookmarkStart w:id="208" w:name="_Toc164118465"/>
      <w:bookmarkStart w:id="209" w:name="_Toc164177238"/>
      <w:bookmarkStart w:id="210" w:name="_Toc164177288"/>
      <w:bookmarkStart w:id="211" w:name="_Toc164178683"/>
      <w:bookmarkStart w:id="212" w:name="_Toc164179133"/>
      <w:bookmarkStart w:id="213" w:name="_Toc164539832"/>
      <w:bookmarkStart w:id="214" w:name="_Toc164539890"/>
      <w:bookmarkEnd w:id="207"/>
      <w:bookmarkEnd w:id="208"/>
      <w:bookmarkEnd w:id="209"/>
      <w:bookmarkEnd w:id="210"/>
      <w:bookmarkEnd w:id="211"/>
      <w:bookmarkEnd w:id="212"/>
      <w:bookmarkEnd w:id="213"/>
      <w:bookmarkEnd w:id="214"/>
    </w:p>
    <w:p w14:paraId="65CB3659" w14:textId="77777777" w:rsidR="001317E9" w:rsidRPr="001317E9" w:rsidRDefault="001317E9" w:rsidP="001317E9">
      <w:pPr>
        <w:pStyle w:val="Prrafodelista"/>
        <w:keepNext/>
        <w:numPr>
          <w:ilvl w:val="0"/>
          <w:numId w:val="31"/>
        </w:numPr>
        <w:spacing w:before="60" w:after="200"/>
        <w:contextualSpacing w:val="0"/>
        <w:outlineLvl w:val="1"/>
        <w:rPr>
          <w:rStyle w:val="cf01"/>
          <w:rFonts w:ascii="Calibri" w:hAnsi="Calibri" w:cs="Times New Roman"/>
          <w:b/>
          <w:vanish/>
          <w:sz w:val="24"/>
          <w:szCs w:val="24"/>
        </w:rPr>
      </w:pPr>
      <w:bookmarkStart w:id="215" w:name="_Toc164767278"/>
      <w:bookmarkStart w:id="216" w:name="_Toc164767567"/>
      <w:bookmarkStart w:id="217" w:name="_Toc165140646"/>
      <w:bookmarkStart w:id="218" w:name="_Toc165140717"/>
      <w:bookmarkStart w:id="219" w:name="_Toc165140803"/>
      <w:bookmarkStart w:id="220" w:name="_Toc165141320"/>
      <w:bookmarkStart w:id="221" w:name="_Toc165141390"/>
      <w:bookmarkStart w:id="222" w:name="_Toc165227455"/>
      <w:bookmarkStart w:id="223" w:name="_Toc165312818"/>
      <w:bookmarkEnd w:id="215"/>
      <w:bookmarkEnd w:id="216"/>
      <w:bookmarkEnd w:id="217"/>
      <w:bookmarkEnd w:id="218"/>
      <w:bookmarkEnd w:id="219"/>
      <w:bookmarkEnd w:id="220"/>
      <w:bookmarkEnd w:id="221"/>
      <w:bookmarkEnd w:id="222"/>
      <w:bookmarkEnd w:id="223"/>
    </w:p>
    <w:p w14:paraId="194F640A" w14:textId="77777777" w:rsidR="001317E9" w:rsidRPr="001317E9" w:rsidRDefault="001317E9" w:rsidP="001317E9">
      <w:pPr>
        <w:pStyle w:val="Prrafodelista"/>
        <w:keepNext/>
        <w:numPr>
          <w:ilvl w:val="0"/>
          <w:numId w:val="31"/>
        </w:numPr>
        <w:spacing w:before="60" w:after="200"/>
        <w:contextualSpacing w:val="0"/>
        <w:outlineLvl w:val="1"/>
        <w:rPr>
          <w:rStyle w:val="cf01"/>
          <w:rFonts w:ascii="Calibri" w:hAnsi="Calibri" w:cs="Times New Roman"/>
          <w:b/>
          <w:vanish/>
          <w:sz w:val="24"/>
          <w:szCs w:val="24"/>
        </w:rPr>
      </w:pPr>
      <w:bookmarkStart w:id="224" w:name="_Toc164767279"/>
      <w:bookmarkStart w:id="225" w:name="_Toc164767568"/>
      <w:bookmarkStart w:id="226" w:name="_Toc165140647"/>
      <w:bookmarkStart w:id="227" w:name="_Toc165140718"/>
      <w:bookmarkStart w:id="228" w:name="_Toc165140804"/>
      <w:bookmarkStart w:id="229" w:name="_Toc165141321"/>
      <w:bookmarkStart w:id="230" w:name="_Toc165141391"/>
      <w:bookmarkStart w:id="231" w:name="_Toc165227456"/>
      <w:bookmarkStart w:id="232" w:name="_Toc165312819"/>
      <w:bookmarkEnd w:id="224"/>
      <w:bookmarkEnd w:id="225"/>
      <w:bookmarkEnd w:id="226"/>
      <w:bookmarkEnd w:id="227"/>
      <w:bookmarkEnd w:id="228"/>
      <w:bookmarkEnd w:id="229"/>
      <w:bookmarkEnd w:id="230"/>
      <w:bookmarkEnd w:id="231"/>
      <w:bookmarkEnd w:id="232"/>
    </w:p>
    <w:p w14:paraId="25A40FF0" w14:textId="77777777" w:rsidR="001317E9" w:rsidRPr="001317E9" w:rsidRDefault="001317E9" w:rsidP="001317E9">
      <w:pPr>
        <w:pStyle w:val="Prrafodelista"/>
        <w:keepNext/>
        <w:numPr>
          <w:ilvl w:val="0"/>
          <w:numId w:val="31"/>
        </w:numPr>
        <w:spacing w:before="60" w:after="200"/>
        <w:contextualSpacing w:val="0"/>
        <w:outlineLvl w:val="1"/>
        <w:rPr>
          <w:rStyle w:val="cf01"/>
          <w:rFonts w:ascii="Calibri" w:hAnsi="Calibri" w:cs="Times New Roman"/>
          <w:b/>
          <w:vanish/>
          <w:sz w:val="24"/>
          <w:szCs w:val="24"/>
        </w:rPr>
      </w:pPr>
      <w:bookmarkStart w:id="233" w:name="_Toc164767280"/>
      <w:bookmarkStart w:id="234" w:name="_Toc164767569"/>
      <w:bookmarkStart w:id="235" w:name="_Toc165140648"/>
      <w:bookmarkStart w:id="236" w:name="_Toc165140719"/>
      <w:bookmarkStart w:id="237" w:name="_Toc165140805"/>
      <w:bookmarkStart w:id="238" w:name="_Toc165141322"/>
      <w:bookmarkStart w:id="239" w:name="_Toc165141392"/>
      <w:bookmarkStart w:id="240" w:name="_Toc165227457"/>
      <w:bookmarkStart w:id="241" w:name="_Toc165312820"/>
      <w:bookmarkEnd w:id="233"/>
      <w:bookmarkEnd w:id="234"/>
      <w:bookmarkEnd w:id="235"/>
      <w:bookmarkEnd w:id="236"/>
      <w:bookmarkEnd w:id="237"/>
      <w:bookmarkEnd w:id="238"/>
      <w:bookmarkEnd w:id="239"/>
      <w:bookmarkEnd w:id="240"/>
      <w:bookmarkEnd w:id="241"/>
    </w:p>
    <w:p w14:paraId="14C19F9C" w14:textId="77777777" w:rsidR="001317E9" w:rsidRPr="001317E9" w:rsidRDefault="001317E9" w:rsidP="001317E9">
      <w:pPr>
        <w:pStyle w:val="Prrafodelista"/>
        <w:keepNext/>
        <w:numPr>
          <w:ilvl w:val="0"/>
          <w:numId w:val="31"/>
        </w:numPr>
        <w:spacing w:before="60" w:after="200"/>
        <w:contextualSpacing w:val="0"/>
        <w:outlineLvl w:val="1"/>
        <w:rPr>
          <w:rStyle w:val="cf01"/>
          <w:rFonts w:ascii="Calibri" w:hAnsi="Calibri" w:cs="Times New Roman"/>
          <w:b/>
          <w:vanish/>
          <w:sz w:val="24"/>
          <w:szCs w:val="24"/>
        </w:rPr>
      </w:pPr>
      <w:bookmarkStart w:id="242" w:name="_Toc164767281"/>
      <w:bookmarkStart w:id="243" w:name="_Toc164767570"/>
      <w:bookmarkStart w:id="244" w:name="_Toc165140649"/>
      <w:bookmarkStart w:id="245" w:name="_Toc165140720"/>
      <w:bookmarkStart w:id="246" w:name="_Toc165140806"/>
      <w:bookmarkStart w:id="247" w:name="_Toc165141323"/>
      <w:bookmarkStart w:id="248" w:name="_Toc165141393"/>
      <w:bookmarkStart w:id="249" w:name="_Toc165227458"/>
      <w:bookmarkStart w:id="250" w:name="_Toc165312821"/>
      <w:bookmarkEnd w:id="242"/>
      <w:bookmarkEnd w:id="243"/>
      <w:bookmarkEnd w:id="244"/>
      <w:bookmarkEnd w:id="245"/>
      <w:bookmarkEnd w:id="246"/>
      <w:bookmarkEnd w:id="247"/>
      <w:bookmarkEnd w:id="248"/>
      <w:bookmarkEnd w:id="249"/>
      <w:bookmarkEnd w:id="250"/>
    </w:p>
    <w:p w14:paraId="358B1091" w14:textId="77777777" w:rsidR="001317E9" w:rsidRPr="001317E9" w:rsidRDefault="001317E9" w:rsidP="001317E9">
      <w:pPr>
        <w:pStyle w:val="Prrafodelista"/>
        <w:keepNext/>
        <w:numPr>
          <w:ilvl w:val="0"/>
          <w:numId w:val="31"/>
        </w:numPr>
        <w:spacing w:before="60" w:after="200"/>
        <w:contextualSpacing w:val="0"/>
        <w:outlineLvl w:val="1"/>
        <w:rPr>
          <w:rStyle w:val="cf01"/>
          <w:rFonts w:ascii="Calibri" w:hAnsi="Calibri" w:cs="Times New Roman"/>
          <w:b/>
          <w:vanish/>
          <w:sz w:val="24"/>
          <w:szCs w:val="24"/>
        </w:rPr>
      </w:pPr>
      <w:bookmarkStart w:id="251" w:name="_Toc164767282"/>
      <w:bookmarkStart w:id="252" w:name="_Toc164767571"/>
      <w:bookmarkStart w:id="253" w:name="_Toc165140650"/>
      <w:bookmarkStart w:id="254" w:name="_Toc165140721"/>
      <w:bookmarkStart w:id="255" w:name="_Toc165140807"/>
      <w:bookmarkStart w:id="256" w:name="_Toc165141324"/>
      <w:bookmarkStart w:id="257" w:name="_Toc165141394"/>
      <w:bookmarkStart w:id="258" w:name="_Toc165227459"/>
      <w:bookmarkStart w:id="259" w:name="_Toc165312822"/>
      <w:bookmarkEnd w:id="251"/>
      <w:bookmarkEnd w:id="252"/>
      <w:bookmarkEnd w:id="253"/>
      <w:bookmarkEnd w:id="254"/>
      <w:bookmarkEnd w:id="255"/>
      <w:bookmarkEnd w:id="256"/>
      <w:bookmarkEnd w:id="257"/>
      <w:bookmarkEnd w:id="258"/>
      <w:bookmarkEnd w:id="259"/>
    </w:p>
    <w:p w14:paraId="3CD05753" w14:textId="77777777" w:rsidR="001317E9" w:rsidRPr="001317E9" w:rsidRDefault="001317E9" w:rsidP="001317E9">
      <w:pPr>
        <w:pStyle w:val="Prrafodelista"/>
        <w:keepNext/>
        <w:numPr>
          <w:ilvl w:val="0"/>
          <w:numId w:val="31"/>
        </w:numPr>
        <w:spacing w:before="60" w:after="200"/>
        <w:contextualSpacing w:val="0"/>
        <w:outlineLvl w:val="1"/>
        <w:rPr>
          <w:rStyle w:val="cf01"/>
          <w:rFonts w:ascii="Calibri" w:hAnsi="Calibri" w:cs="Times New Roman"/>
          <w:b/>
          <w:vanish/>
          <w:sz w:val="24"/>
          <w:szCs w:val="24"/>
        </w:rPr>
      </w:pPr>
      <w:bookmarkStart w:id="260" w:name="_Toc164767283"/>
      <w:bookmarkStart w:id="261" w:name="_Toc164767572"/>
      <w:bookmarkStart w:id="262" w:name="_Toc165140651"/>
      <w:bookmarkStart w:id="263" w:name="_Toc165140722"/>
      <w:bookmarkStart w:id="264" w:name="_Toc165140808"/>
      <w:bookmarkStart w:id="265" w:name="_Toc165141325"/>
      <w:bookmarkStart w:id="266" w:name="_Toc165141395"/>
      <w:bookmarkStart w:id="267" w:name="_Toc165227460"/>
      <w:bookmarkStart w:id="268" w:name="_Toc165312823"/>
      <w:bookmarkEnd w:id="260"/>
      <w:bookmarkEnd w:id="261"/>
      <w:bookmarkEnd w:id="262"/>
      <w:bookmarkEnd w:id="263"/>
      <w:bookmarkEnd w:id="264"/>
      <w:bookmarkEnd w:id="265"/>
      <w:bookmarkEnd w:id="266"/>
      <w:bookmarkEnd w:id="267"/>
      <w:bookmarkEnd w:id="268"/>
    </w:p>
    <w:p w14:paraId="2D49D2F9" w14:textId="77777777" w:rsidR="001317E9" w:rsidRPr="001317E9" w:rsidRDefault="001317E9" w:rsidP="001317E9">
      <w:pPr>
        <w:pStyle w:val="Prrafodelista"/>
        <w:keepNext/>
        <w:numPr>
          <w:ilvl w:val="0"/>
          <w:numId w:val="31"/>
        </w:numPr>
        <w:spacing w:before="60" w:after="200"/>
        <w:contextualSpacing w:val="0"/>
        <w:outlineLvl w:val="1"/>
        <w:rPr>
          <w:rStyle w:val="cf01"/>
          <w:rFonts w:ascii="Calibri" w:hAnsi="Calibri" w:cs="Times New Roman"/>
          <w:b/>
          <w:vanish/>
          <w:sz w:val="24"/>
          <w:szCs w:val="24"/>
        </w:rPr>
      </w:pPr>
      <w:bookmarkStart w:id="269" w:name="_Toc164767284"/>
      <w:bookmarkStart w:id="270" w:name="_Toc164767573"/>
      <w:bookmarkStart w:id="271" w:name="_Toc165140652"/>
      <w:bookmarkStart w:id="272" w:name="_Toc165140723"/>
      <w:bookmarkStart w:id="273" w:name="_Toc165140809"/>
      <w:bookmarkStart w:id="274" w:name="_Toc165141326"/>
      <w:bookmarkStart w:id="275" w:name="_Toc165141396"/>
      <w:bookmarkStart w:id="276" w:name="_Toc165227461"/>
      <w:bookmarkStart w:id="277" w:name="_Toc165312824"/>
      <w:bookmarkEnd w:id="269"/>
      <w:bookmarkEnd w:id="270"/>
      <w:bookmarkEnd w:id="271"/>
      <w:bookmarkEnd w:id="272"/>
      <w:bookmarkEnd w:id="273"/>
      <w:bookmarkEnd w:id="274"/>
      <w:bookmarkEnd w:id="275"/>
      <w:bookmarkEnd w:id="276"/>
      <w:bookmarkEnd w:id="277"/>
    </w:p>
    <w:p w14:paraId="28C7593A" w14:textId="77777777" w:rsidR="001317E9" w:rsidRPr="001317E9" w:rsidRDefault="001317E9" w:rsidP="001317E9">
      <w:pPr>
        <w:pStyle w:val="Prrafodelista"/>
        <w:keepNext/>
        <w:numPr>
          <w:ilvl w:val="1"/>
          <w:numId w:val="31"/>
        </w:numPr>
        <w:spacing w:before="60" w:after="200"/>
        <w:contextualSpacing w:val="0"/>
        <w:outlineLvl w:val="1"/>
        <w:rPr>
          <w:rStyle w:val="cf01"/>
          <w:rFonts w:ascii="Calibri" w:hAnsi="Calibri" w:cs="Times New Roman"/>
          <w:b/>
          <w:vanish/>
          <w:sz w:val="24"/>
          <w:szCs w:val="24"/>
        </w:rPr>
      </w:pPr>
      <w:bookmarkStart w:id="278" w:name="_Toc164767285"/>
      <w:bookmarkStart w:id="279" w:name="_Toc164767574"/>
      <w:bookmarkStart w:id="280" w:name="_Toc165140653"/>
      <w:bookmarkStart w:id="281" w:name="_Toc165140724"/>
      <w:bookmarkStart w:id="282" w:name="_Toc165140810"/>
      <w:bookmarkStart w:id="283" w:name="_Toc165141327"/>
      <w:bookmarkStart w:id="284" w:name="_Toc165141397"/>
      <w:bookmarkStart w:id="285" w:name="_Toc165227462"/>
      <w:bookmarkStart w:id="286" w:name="_Toc165312825"/>
      <w:bookmarkEnd w:id="278"/>
      <w:bookmarkEnd w:id="279"/>
      <w:bookmarkEnd w:id="280"/>
      <w:bookmarkEnd w:id="281"/>
      <w:bookmarkEnd w:id="282"/>
      <w:bookmarkEnd w:id="283"/>
      <w:bookmarkEnd w:id="284"/>
      <w:bookmarkEnd w:id="285"/>
      <w:bookmarkEnd w:id="286"/>
    </w:p>
    <w:p w14:paraId="39F87F00" w14:textId="77777777" w:rsidR="001317E9" w:rsidRPr="001317E9" w:rsidRDefault="001317E9" w:rsidP="001317E9">
      <w:pPr>
        <w:pStyle w:val="Prrafodelista"/>
        <w:keepNext/>
        <w:numPr>
          <w:ilvl w:val="1"/>
          <w:numId w:val="31"/>
        </w:numPr>
        <w:spacing w:before="60" w:after="200"/>
        <w:contextualSpacing w:val="0"/>
        <w:outlineLvl w:val="1"/>
        <w:rPr>
          <w:rStyle w:val="cf01"/>
          <w:rFonts w:ascii="Calibri" w:hAnsi="Calibri" w:cs="Times New Roman"/>
          <w:b/>
          <w:vanish/>
          <w:sz w:val="24"/>
          <w:szCs w:val="24"/>
        </w:rPr>
      </w:pPr>
      <w:bookmarkStart w:id="287" w:name="_Toc164767286"/>
      <w:bookmarkStart w:id="288" w:name="_Toc164767575"/>
      <w:bookmarkStart w:id="289" w:name="_Toc165140654"/>
      <w:bookmarkStart w:id="290" w:name="_Toc165140725"/>
      <w:bookmarkStart w:id="291" w:name="_Toc165140811"/>
      <w:bookmarkStart w:id="292" w:name="_Toc165141328"/>
      <w:bookmarkStart w:id="293" w:name="_Toc165141398"/>
      <w:bookmarkStart w:id="294" w:name="_Toc165227463"/>
      <w:bookmarkStart w:id="295" w:name="_Toc165312826"/>
      <w:bookmarkEnd w:id="287"/>
      <w:bookmarkEnd w:id="288"/>
      <w:bookmarkEnd w:id="289"/>
      <w:bookmarkEnd w:id="290"/>
      <w:bookmarkEnd w:id="291"/>
      <w:bookmarkEnd w:id="292"/>
      <w:bookmarkEnd w:id="293"/>
      <w:bookmarkEnd w:id="294"/>
      <w:bookmarkEnd w:id="295"/>
    </w:p>
    <w:p w14:paraId="199B66A7" w14:textId="76FE85E1" w:rsidR="00EA134C" w:rsidRPr="00EA134C" w:rsidRDefault="521853F3" w:rsidP="00477D46">
      <w:pPr>
        <w:pStyle w:val="Ttulo2"/>
        <w:numPr>
          <w:ilvl w:val="1"/>
          <w:numId w:val="32"/>
        </w:numPr>
        <w:rPr>
          <w:szCs w:val="24"/>
        </w:rPr>
      </w:pPr>
      <w:bookmarkStart w:id="296" w:name="_Toc165312827"/>
      <w:r w:rsidRPr="057C70A7">
        <w:rPr>
          <w:rStyle w:val="cf01"/>
          <w:rFonts w:ascii="Calibri" w:hAnsi="Calibri" w:cs="Times New Roman"/>
          <w:sz w:val="24"/>
          <w:szCs w:val="24"/>
        </w:rPr>
        <w:t>Comunicación de dispositivos locales</w:t>
      </w:r>
      <w:bookmarkEnd w:id="296"/>
    </w:p>
    <w:p w14:paraId="0648D194" w14:textId="77777777" w:rsidR="00F55CFC" w:rsidRPr="00F56528" w:rsidRDefault="008D4BD0" w:rsidP="00F55CFC">
      <w:pPr>
        <w:pStyle w:val="PM2-Body"/>
      </w:pPr>
      <w:r w:rsidRPr="00F56528">
        <w:t xml:space="preserve">Como se ha visto </w:t>
      </w:r>
      <w:r w:rsidR="005767C3" w:rsidRPr="00F56528">
        <w:t xml:space="preserve">en las secciones anteriores, Park&amp;Go </w:t>
      </w:r>
      <w:r w:rsidR="000E2FBD" w:rsidRPr="00F56528">
        <w:t xml:space="preserve">requerirá la instalación de diversos </w:t>
      </w:r>
      <w:r w:rsidR="003A3FBB" w:rsidRPr="00F56528">
        <w:t xml:space="preserve">dispositivos en los aparcamientos. </w:t>
      </w:r>
      <w:r w:rsidR="006266A5" w:rsidRPr="00F56528">
        <w:t>Estas herramientas</w:t>
      </w:r>
      <w:r w:rsidR="00CE3CE4" w:rsidRPr="00F56528">
        <w:t xml:space="preserve"> deberán estar conectadas al HUB central del garaje para poder comunicarse con el servidor </w:t>
      </w:r>
      <w:r w:rsidR="00F55CFC" w:rsidRPr="00F56528">
        <w:t>a través de él.</w:t>
      </w:r>
    </w:p>
    <w:p w14:paraId="4FFCB6E4" w14:textId="060D2A44" w:rsidR="00F55CFC" w:rsidRDefault="006C086B" w:rsidP="00F55CFC">
      <w:pPr>
        <w:pStyle w:val="PM2-Body"/>
      </w:pPr>
      <w:r>
        <w:t xml:space="preserve">WiFi y Bluetooth podrían </w:t>
      </w:r>
      <w:r w:rsidR="00756A1C">
        <w:t xml:space="preserve">ser viables en aparcamientos </w:t>
      </w:r>
      <w:r w:rsidR="00250C13">
        <w:t>con una única planta y de tamaños reducidos</w:t>
      </w:r>
      <w:r w:rsidR="00556EEF">
        <w:t xml:space="preserve">, </w:t>
      </w:r>
      <w:r w:rsidR="00287574">
        <w:t>por ello estas tecnologías quedan descartadas desde un principio debido a su falta de rango.</w:t>
      </w:r>
    </w:p>
    <w:p w14:paraId="2494DB68" w14:textId="502BB86B" w:rsidR="00287574" w:rsidRPr="00F56528" w:rsidRDefault="00287574" w:rsidP="00F55CFC">
      <w:pPr>
        <w:pStyle w:val="PM2-Body"/>
      </w:pPr>
      <w:r>
        <w:t xml:space="preserve">En su lugar, se utilizaría Zigbee para establecer conexiones entre los medidores de cargadores, el sistema de apertura de la puerta y el HUB encargado de realizar las comunicaciones con el servidor. A diferencia de las alternativas descartadas, Zigbee ofrece un rango mucho mayor que puede funcionar en aparcamientos de varias plantas y mayor tamaño. </w:t>
      </w:r>
    </w:p>
    <w:p w14:paraId="383882C2" w14:textId="25842A5B" w:rsidR="00343E02" w:rsidRPr="00537203" w:rsidRDefault="00CE3CE4" w:rsidP="00537203">
      <w:pPr>
        <w:pStyle w:val="Text2"/>
      </w:pPr>
      <w:r>
        <w:t xml:space="preserve"> </w:t>
      </w:r>
    </w:p>
    <w:p w14:paraId="19266918" w14:textId="505A4FA3" w:rsidR="003C60C5" w:rsidRDefault="73A3C6E4" w:rsidP="00477D46">
      <w:pPr>
        <w:pStyle w:val="Ttulo2"/>
        <w:numPr>
          <w:ilvl w:val="1"/>
          <w:numId w:val="32"/>
        </w:numPr>
      </w:pPr>
      <w:bookmarkStart w:id="297" w:name="_Toc165312828"/>
      <w:bookmarkEnd w:id="202"/>
      <w:bookmarkEnd w:id="203"/>
      <w:bookmarkEnd w:id="204"/>
      <w:bookmarkEnd w:id="205"/>
      <w:bookmarkEnd w:id="206"/>
      <w:r>
        <w:t>Plataformas de desarrollo móvil</w:t>
      </w:r>
      <w:bookmarkEnd w:id="297"/>
    </w:p>
    <w:p w14:paraId="4D1D8839" w14:textId="1E540A93" w:rsidR="00790BB4" w:rsidRPr="003631F9" w:rsidRDefault="3B6C0477" w:rsidP="008B5F75">
      <w:pPr>
        <w:pStyle w:val="PM2-Body"/>
      </w:pPr>
      <w:r w:rsidRPr="003631F9">
        <w:t>Los usuarios de Park&amp;Go interactuarán normalmente con el sistema a través de sus dispositivos móviles. Por lo tanto, el desarrollo de la aplicación es una tarea de particular interés</w:t>
      </w:r>
      <w:r w:rsidR="50C39204" w:rsidRPr="003631F9">
        <w:t>. La App Park&amp;Go debe funcionar en el mayor número de dispositivos móviles (iOS y Android) posible, para facilitar el acceso a un gran número de usuarios.</w:t>
      </w:r>
    </w:p>
    <w:p w14:paraId="767B2769" w14:textId="77777777" w:rsidR="00A0316A" w:rsidRPr="003631F9" w:rsidRDefault="00A0316A" w:rsidP="008B5F75">
      <w:pPr>
        <w:pStyle w:val="PM2-Body"/>
      </w:pPr>
      <w:bookmarkStart w:id="298" w:name="_Toc164179143"/>
      <w:bookmarkStart w:id="299" w:name="_Toc164539842"/>
      <w:bookmarkStart w:id="300" w:name="_Toc164539900"/>
      <w:bookmarkStart w:id="301" w:name="_Toc164767289"/>
      <w:bookmarkStart w:id="302" w:name="_Toc164767578"/>
      <w:bookmarkEnd w:id="298"/>
      <w:bookmarkEnd w:id="299"/>
      <w:bookmarkEnd w:id="300"/>
      <w:bookmarkEnd w:id="301"/>
      <w:bookmarkEnd w:id="302"/>
    </w:p>
    <w:p w14:paraId="47C3E14B" w14:textId="39CD4617" w:rsidR="009A3A8D" w:rsidRDefault="0045192B" w:rsidP="00477D46">
      <w:pPr>
        <w:pStyle w:val="Ttulo3"/>
        <w:numPr>
          <w:ilvl w:val="2"/>
          <w:numId w:val="32"/>
        </w:numPr>
      </w:pPr>
      <w:bookmarkStart w:id="303" w:name="_Toc165312829"/>
      <w:r>
        <w:t>Alternativas planteadas</w:t>
      </w:r>
      <w:bookmarkEnd w:id="303"/>
    </w:p>
    <w:p w14:paraId="4CEF9950" w14:textId="3DA5D400" w:rsidR="002D3E56" w:rsidRPr="003631F9" w:rsidRDefault="6065717C" w:rsidP="008B5F75">
      <w:pPr>
        <w:pStyle w:val="PM2-Body"/>
      </w:pPr>
      <w:r w:rsidRPr="003631F9">
        <w:t>A la hora de seleccionar una herramienta para desarrollar aplicaciones móviles, se debe decidir entre utilizar tecnologías que faciliten un ejecutable soportado por distintos operativos.</w:t>
      </w:r>
    </w:p>
    <w:p w14:paraId="40B47F70" w14:textId="2681657E" w:rsidR="002D3E56" w:rsidRDefault="38040BE8" w:rsidP="58594A17">
      <w:pPr>
        <w:pStyle w:val="Text3"/>
        <w:jc w:val="center"/>
        <w:rPr>
          <w:rFonts w:eastAsiaTheme="minorEastAsia"/>
          <w:b/>
          <w:bCs/>
        </w:rPr>
      </w:pPr>
      <w:r>
        <w:rPr>
          <w:noProof/>
          <w:lang w:eastAsia="es-ES"/>
        </w:rPr>
        <w:drawing>
          <wp:inline distT="0" distB="0" distL="0" distR="0" wp14:anchorId="2652152C" wp14:editId="7F2ACC40">
            <wp:extent cx="4045527" cy="1701789"/>
            <wp:effectExtent l="0" t="0" r="0" b="0"/>
            <wp:docPr id="201632105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57227" cy="1706711"/>
                    </a:xfrm>
                    <a:prstGeom prst="rect">
                      <a:avLst/>
                    </a:prstGeom>
                  </pic:spPr>
                </pic:pic>
              </a:graphicData>
            </a:graphic>
          </wp:inline>
        </w:drawing>
      </w:r>
    </w:p>
    <w:p w14:paraId="24A6B2A1" w14:textId="1E959841" w:rsidR="002D3E56" w:rsidRDefault="6065717C" w:rsidP="00477D46">
      <w:pPr>
        <w:pStyle w:val="Ttulo4"/>
        <w:numPr>
          <w:ilvl w:val="3"/>
          <w:numId w:val="32"/>
        </w:numPr>
        <w:spacing w:line="276" w:lineRule="auto"/>
      </w:pPr>
      <w:r>
        <w:lastRenderedPageBreak/>
        <w:t>Mono</w:t>
      </w:r>
      <w:r w:rsidR="00C1373B">
        <w:t xml:space="preserve"> </w:t>
      </w:r>
      <w:r>
        <w:t>plataforma</w:t>
      </w:r>
    </w:p>
    <w:p w14:paraId="739D1D17" w14:textId="15C96F2D" w:rsidR="002D3E56" w:rsidRPr="003631F9" w:rsidRDefault="6065717C" w:rsidP="008B5F75">
      <w:pPr>
        <w:pStyle w:val="PM2-Body"/>
      </w:pPr>
      <w:r w:rsidRPr="003631F9">
        <w:t xml:space="preserve">Las herramientas </w:t>
      </w:r>
      <w:r w:rsidR="004A5724" w:rsidRPr="003631F9">
        <w:t>mono plataforma</w:t>
      </w:r>
      <w:r w:rsidRPr="003631F9">
        <w:t xml:space="preserve"> permiten el desarrollo de </w:t>
      </w:r>
      <w:r w:rsidR="51D509E3" w:rsidRPr="003631F9">
        <w:t xml:space="preserve">una aplicación diseñada para ser ejecutada en un operativo en particular. Esto implica que una aplicación desarrollada para dispositivos Android (utilizando lenguajes como </w:t>
      </w:r>
      <w:proofErr w:type="spellStart"/>
      <w:r w:rsidR="51D509E3" w:rsidRPr="00C1373B">
        <w:rPr>
          <w:i/>
          <w:iCs/>
        </w:rPr>
        <w:t>Kotlin</w:t>
      </w:r>
      <w:proofErr w:type="spellEnd"/>
      <w:r w:rsidR="51D509E3" w:rsidRPr="003631F9">
        <w:t xml:space="preserve"> o </w:t>
      </w:r>
      <w:r w:rsidR="51D509E3" w:rsidRPr="00C1373B">
        <w:rPr>
          <w:i/>
          <w:iCs/>
        </w:rPr>
        <w:t>Java</w:t>
      </w:r>
      <w:r w:rsidR="51D509E3" w:rsidRPr="003631F9">
        <w:t xml:space="preserve">) no sería ejecutable por dispositivos iOS, para los que sería necesaria otra aplicación (desarrollada en lenguajes como </w:t>
      </w:r>
      <w:r w:rsidR="51D509E3" w:rsidRPr="00C1373B">
        <w:rPr>
          <w:i/>
          <w:iCs/>
        </w:rPr>
        <w:t>Swift</w:t>
      </w:r>
      <w:r w:rsidR="51D509E3" w:rsidRPr="003631F9">
        <w:t>).</w:t>
      </w:r>
    </w:p>
    <w:p w14:paraId="2AF0D1AF" w14:textId="2B153EAE" w:rsidR="002D3E56" w:rsidRPr="003631F9" w:rsidRDefault="16E08579" w:rsidP="008B5F75">
      <w:pPr>
        <w:pStyle w:val="PM2-Body"/>
      </w:pPr>
      <w:r w:rsidRPr="003631F9">
        <w:t>Esto implica que se necesitarían dos equipos de desarrollo distintos (uno para Android y otro para iOS)</w:t>
      </w:r>
      <w:r w:rsidR="00C1373B">
        <w:t>,</w:t>
      </w:r>
      <w:r w:rsidRPr="003631F9">
        <w:t xml:space="preserve"> o</w:t>
      </w:r>
      <w:r w:rsidR="00C1373B">
        <w:t xml:space="preserve"> bien</w:t>
      </w:r>
      <w:r w:rsidRPr="003631F9">
        <w:t xml:space="preserve"> esperar el tiempo necesario para desarrollar las dos aplicaciones de forma secuencial por un equipo capaz de trabajar ambos sistemas operativos.</w:t>
      </w:r>
    </w:p>
    <w:p w14:paraId="6FA9C010" w14:textId="667F8BBF" w:rsidR="002D3E56" w:rsidRPr="003631F9" w:rsidRDefault="17567E81" w:rsidP="008B5F75">
      <w:pPr>
        <w:pStyle w:val="PM2-Body"/>
      </w:pPr>
      <w:r w:rsidRPr="003631F9">
        <w:t xml:space="preserve">Utilizar tecnologías </w:t>
      </w:r>
      <w:r w:rsidR="004A5724" w:rsidRPr="003631F9">
        <w:t>mono plataforma</w:t>
      </w:r>
      <w:r w:rsidRPr="003631F9">
        <w:t xml:space="preserve"> permitirían al equipo de desarrollo aprovechar todo el rendimiento que el dispositivo móvil puede ofrecer, además de resultar en un producto con un estilo mucho más coherente con el del sistema operativo</w:t>
      </w:r>
      <w:r w:rsidR="00C1373B">
        <w:t>.</w:t>
      </w:r>
    </w:p>
    <w:p w14:paraId="3F47197C" w14:textId="77777777" w:rsidR="000830DB" w:rsidRPr="003631F9" w:rsidRDefault="000830DB" w:rsidP="008B5F75">
      <w:pPr>
        <w:pStyle w:val="PM2-Body"/>
      </w:pPr>
    </w:p>
    <w:p w14:paraId="21A20908" w14:textId="4EE41D65" w:rsidR="002D3E56" w:rsidRDefault="6065717C" w:rsidP="00477D46">
      <w:pPr>
        <w:pStyle w:val="Ttulo4"/>
        <w:numPr>
          <w:ilvl w:val="3"/>
          <w:numId w:val="32"/>
        </w:numPr>
        <w:spacing w:line="276" w:lineRule="auto"/>
      </w:pPr>
      <w:r>
        <w:t>Multiplataforma</w:t>
      </w:r>
    </w:p>
    <w:p w14:paraId="2026F217" w14:textId="048F550E" w:rsidR="002D3E56" w:rsidRPr="003631F9" w:rsidRDefault="65265A9C" w:rsidP="008B5F75">
      <w:pPr>
        <w:pStyle w:val="PM2-Body"/>
      </w:pPr>
      <w:r w:rsidRPr="003631F9">
        <w:t xml:space="preserve">Alternativamente, existen librerías que facilitan un desarrollo multiplataforma, que permiten al equipo de desarrollo elaborar un único ejecutable que soporte ambos operativos. Algunos ejemplos de estas librerías (o </w:t>
      </w:r>
      <w:proofErr w:type="spellStart"/>
      <w:r w:rsidR="00E51E25" w:rsidRPr="00E51E25">
        <w:rPr>
          <w:i/>
          <w:iCs/>
        </w:rPr>
        <w:t>f</w:t>
      </w:r>
      <w:r w:rsidR="004A5724" w:rsidRPr="00E51E25">
        <w:rPr>
          <w:i/>
          <w:iCs/>
        </w:rPr>
        <w:t>ramework</w:t>
      </w:r>
      <w:proofErr w:type="spellEnd"/>
      <w:r w:rsidRPr="003631F9">
        <w:t xml:space="preserve">) serían </w:t>
      </w:r>
      <w:proofErr w:type="spellStart"/>
      <w:r w:rsidRPr="00E51E25">
        <w:rPr>
          <w:i/>
        </w:rPr>
        <w:t>React</w:t>
      </w:r>
      <w:proofErr w:type="spellEnd"/>
      <w:r w:rsidR="493C7004" w:rsidRPr="00E51E25">
        <w:rPr>
          <w:i/>
        </w:rPr>
        <w:t xml:space="preserve"> Native</w:t>
      </w:r>
      <w:r w:rsidR="493C7004" w:rsidRPr="003631F9">
        <w:t xml:space="preserve"> y </w:t>
      </w:r>
      <w:proofErr w:type="spellStart"/>
      <w:r w:rsidR="493C7004" w:rsidRPr="00E51E25">
        <w:rPr>
          <w:i/>
        </w:rPr>
        <w:t>Flutter</w:t>
      </w:r>
      <w:proofErr w:type="spellEnd"/>
      <w:r w:rsidR="493C7004" w:rsidRPr="003631F9">
        <w:t>.</w:t>
      </w:r>
    </w:p>
    <w:p w14:paraId="7C4CFE63" w14:textId="74F2F907" w:rsidR="002D3E56" w:rsidRPr="003631F9" w:rsidRDefault="493C7004" w:rsidP="008B5F75">
      <w:pPr>
        <w:pStyle w:val="PM2-Body"/>
      </w:pPr>
      <w:r w:rsidRPr="003631F9">
        <w:t xml:space="preserve">Estas librerías permiten el desarrollo de programas en lenguajes utilizados para aplicaciones </w:t>
      </w:r>
      <w:r w:rsidR="004A5724" w:rsidRPr="003631F9">
        <w:t>mono plataforma</w:t>
      </w:r>
      <w:r w:rsidRPr="003631F9">
        <w:t xml:space="preserve"> como </w:t>
      </w:r>
      <w:r w:rsidRPr="00E51E25">
        <w:rPr>
          <w:i/>
        </w:rPr>
        <w:t>Java</w:t>
      </w:r>
      <w:r w:rsidRPr="003631F9">
        <w:t xml:space="preserve"> o </w:t>
      </w:r>
      <w:proofErr w:type="spellStart"/>
      <w:r w:rsidRPr="00E51E25">
        <w:rPr>
          <w:i/>
        </w:rPr>
        <w:t>Kotlin</w:t>
      </w:r>
      <w:proofErr w:type="spellEnd"/>
      <w:r w:rsidRPr="003631F9">
        <w:t xml:space="preserve">, pero también permiten el uso de lenguajes como </w:t>
      </w:r>
      <w:r w:rsidRPr="00E51E25">
        <w:rPr>
          <w:i/>
        </w:rPr>
        <w:t>Dart</w:t>
      </w:r>
      <w:r w:rsidRPr="003631F9">
        <w:t xml:space="preserve"> e incluso otros </w:t>
      </w:r>
      <w:r w:rsidR="3B3E73A7" w:rsidRPr="003631F9">
        <w:t xml:space="preserve">más conocidos en el entorno del desarrollo web como </w:t>
      </w:r>
      <w:r w:rsidR="3B3E73A7" w:rsidRPr="00E51E25">
        <w:rPr>
          <w:i/>
        </w:rPr>
        <w:t>JavaScript</w:t>
      </w:r>
      <w:r w:rsidR="3B3E73A7" w:rsidRPr="003631F9">
        <w:t xml:space="preserve"> o </w:t>
      </w:r>
      <w:proofErr w:type="spellStart"/>
      <w:r w:rsidR="3B3E73A7" w:rsidRPr="00E51E25">
        <w:rPr>
          <w:i/>
        </w:rPr>
        <w:t>TypeScript</w:t>
      </w:r>
      <w:proofErr w:type="spellEnd"/>
      <w:r w:rsidR="3B3E73A7" w:rsidRPr="003631F9">
        <w:t>.</w:t>
      </w:r>
    </w:p>
    <w:p w14:paraId="2FCC52C3" w14:textId="52650387" w:rsidR="002D3E56" w:rsidRPr="003631F9" w:rsidRDefault="20651168" w:rsidP="008B5F75">
      <w:pPr>
        <w:pStyle w:val="PM2-Body"/>
      </w:pPr>
      <w:r w:rsidRPr="003631F9">
        <w:t>Como es de esperar, estas tecnologías multiplataforma reducirían el rendimiento de la aplicación</w:t>
      </w:r>
      <w:r w:rsidR="2D323E30" w:rsidRPr="003631F9">
        <w:t>. Además, no todas las librerías garantizan que el estilo de la aplicación sea coherente con cada sistema operativo.</w:t>
      </w:r>
    </w:p>
    <w:p w14:paraId="106457D1" w14:textId="77777777" w:rsidR="000830DB" w:rsidRPr="003631F9" w:rsidRDefault="000830DB" w:rsidP="008B5F75">
      <w:pPr>
        <w:pStyle w:val="PM2-Body"/>
      </w:pPr>
    </w:p>
    <w:p w14:paraId="5DD0C19F" w14:textId="37DE1B22" w:rsidR="002D3E56" w:rsidRDefault="6065717C" w:rsidP="00477D46">
      <w:pPr>
        <w:pStyle w:val="Ttulo3"/>
        <w:numPr>
          <w:ilvl w:val="2"/>
          <w:numId w:val="32"/>
        </w:numPr>
      </w:pPr>
      <w:bookmarkStart w:id="304" w:name="_Toc165312830"/>
      <w:r>
        <w:t xml:space="preserve">Alternativa decidida: </w:t>
      </w:r>
      <w:r w:rsidR="2F6441AB">
        <w:t>Multiplataforma</w:t>
      </w:r>
      <w:bookmarkEnd w:id="304"/>
    </w:p>
    <w:p w14:paraId="0D6D1145" w14:textId="55E81968" w:rsidR="002D3E56" w:rsidRPr="003631F9" w:rsidRDefault="44C2FF96" w:rsidP="008B5F75">
      <w:pPr>
        <w:pStyle w:val="PM2-Body"/>
      </w:pPr>
      <w:r w:rsidRPr="003631F9">
        <w:t xml:space="preserve">Si bien es posible que en algún punto futuro Park&amp;Go pueda beneficiarse de un desarrollo </w:t>
      </w:r>
      <w:r w:rsidR="00D86746" w:rsidRPr="003631F9">
        <w:t>mono plataforma</w:t>
      </w:r>
      <w:r w:rsidRPr="003631F9">
        <w:t xml:space="preserve"> para explotar el rendimiento incrementado, por el momento se valora en mayor magnitud la reducción </w:t>
      </w:r>
      <w:r w:rsidR="76AF120A" w:rsidRPr="003631F9">
        <w:t>en coste y en mano de obra necesaria para el desarrollo ofrecida por las tecnologías multiplataforma.</w:t>
      </w:r>
    </w:p>
    <w:p w14:paraId="1F5A99DC" w14:textId="4CA51079" w:rsidR="008B5F75" w:rsidRPr="000830DB" w:rsidRDefault="76AF120A" w:rsidP="000830DB">
      <w:pPr>
        <w:pStyle w:val="PM2-Body"/>
      </w:pPr>
      <w:r w:rsidRPr="003631F9">
        <w:t xml:space="preserve">De las herramientas mencionadas, se utilizaría la librería </w:t>
      </w:r>
      <w:r w:rsidRPr="00E51E25">
        <w:rPr>
          <w:i/>
        </w:rPr>
        <w:t>Flutter</w:t>
      </w:r>
      <w:r w:rsidRPr="003631F9">
        <w:t xml:space="preserve"> con </w:t>
      </w:r>
      <w:r w:rsidRPr="00E51E25">
        <w:rPr>
          <w:i/>
        </w:rPr>
        <w:t>Dart</w:t>
      </w:r>
      <w:r w:rsidRPr="003631F9">
        <w:t xml:space="preserve"> y </w:t>
      </w:r>
      <w:proofErr w:type="spellStart"/>
      <w:r w:rsidRPr="00E51E25">
        <w:rPr>
          <w:i/>
        </w:rPr>
        <w:t>Kotlin</w:t>
      </w:r>
      <w:proofErr w:type="spellEnd"/>
      <w:r w:rsidRPr="003631F9">
        <w:t xml:space="preserve"> si fuese necesario. Esta decisión se debe a </w:t>
      </w:r>
      <w:r w:rsidR="3BBA8DA0" w:rsidRPr="003631F9">
        <w:t>que,</w:t>
      </w:r>
      <w:r w:rsidRPr="003631F9">
        <w:t xml:space="preserve"> de las librerías más frecuentemente utilizadas, </w:t>
      </w:r>
      <w:r w:rsidRPr="00E51E25">
        <w:rPr>
          <w:i/>
        </w:rPr>
        <w:t>Flutter</w:t>
      </w:r>
      <w:r w:rsidRPr="003631F9">
        <w:t xml:space="preserve"> ofrece una mayor personalización de los componentes, facilitando que el estilo sea más coherente con el de los</w:t>
      </w:r>
      <w:r w:rsidR="61312833" w:rsidRPr="003631F9">
        <w:t xml:space="preserve"> operativos</w:t>
      </w:r>
      <w:r w:rsidR="6AC86147" w:rsidRPr="003631F9">
        <w:t xml:space="preserve"> y ofrece un mayor rendimiento</w:t>
      </w:r>
      <w:r w:rsidR="61312833" w:rsidRPr="003631F9">
        <w:t>.</w:t>
      </w:r>
      <w:bookmarkStart w:id="305" w:name="_Toc688405865"/>
      <w:bookmarkStart w:id="306" w:name="_Toc1576663004"/>
      <w:bookmarkStart w:id="307" w:name="_Toc1430695565"/>
      <w:bookmarkStart w:id="308" w:name="_Toc994349908"/>
      <w:bookmarkStart w:id="309" w:name="_Toc1126007856"/>
      <w:bookmarkStart w:id="310" w:name="_Toc541644624"/>
      <w:bookmarkStart w:id="311" w:name="_Toc161087663"/>
    </w:p>
    <w:p w14:paraId="3854AE56" w14:textId="72B0BBF1" w:rsidR="00344F95" w:rsidRPr="002538B4" w:rsidRDefault="009A3A8D" w:rsidP="00477D46">
      <w:pPr>
        <w:pStyle w:val="Ttulo1"/>
        <w:numPr>
          <w:ilvl w:val="0"/>
          <w:numId w:val="32"/>
        </w:numPr>
      </w:pPr>
      <w:bookmarkStart w:id="312" w:name="_Toc165312831"/>
      <w:r>
        <w:lastRenderedPageBreak/>
        <w:t>Descripción de la solución propuesta</w:t>
      </w:r>
      <w:bookmarkEnd w:id="312"/>
    </w:p>
    <w:p w14:paraId="16AA1CC4" w14:textId="77777777" w:rsidR="000D79E0" w:rsidRPr="003631F9" w:rsidRDefault="009A3A8D" w:rsidP="008B5F75">
      <w:pPr>
        <w:pStyle w:val="PM2-Body"/>
      </w:pPr>
      <w:r w:rsidRPr="003631F9">
        <w:t xml:space="preserve">En este </w:t>
      </w:r>
      <w:r w:rsidR="000D79E0" w:rsidRPr="003631F9">
        <w:t xml:space="preserve">apartado tiene como objetivo recoger todos los componentes que forma en sistema Park&amp;Go y dar una explicación sobre </w:t>
      </w:r>
      <w:r w:rsidRPr="003631F9">
        <w:t>cómo colaboran entre sí.</w:t>
      </w:r>
    </w:p>
    <w:p w14:paraId="34D4B4C5" w14:textId="77777777" w:rsidR="00914032" w:rsidRDefault="000D79E0" w:rsidP="009A3A8D">
      <w:pPr>
        <w:spacing w:line="276" w:lineRule="auto"/>
      </w:pPr>
      <w:r>
        <w:t>A simple vista s</w:t>
      </w:r>
      <w:r w:rsidR="009A3A8D" w:rsidRPr="00CC1581">
        <w:t>e pueden diferenciar tres</w:t>
      </w:r>
      <w:r w:rsidR="00914032">
        <w:t xml:space="preserve"> módulos independientes</w:t>
      </w:r>
      <w:r w:rsidR="009A3A8D" w:rsidRPr="00CC1581">
        <w:t>:</w:t>
      </w:r>
    </w:p>
    <w:p w14:paraId="337FA6B8" w14:textId="77777777" w:rsidR="00914032" w:rsidRDefault="00914032" w:rsidP="004D200D">
      <w:pPr>
        <w:pStyle w:val="Prrafodelista"/>
        <w:numPr>
          <w:ilvl w:val="0"/>
          <w:numId w:val="34"/>
        </w:numPr>
        <w:spacing w:line="276" w:lineRule="auto"/>
      </w:pPr>
      <w:r>
        <w:t>Interfaz móvil (</w:t>
      </w:r>
      <w:proofErr w:type="spellStart"/>
      <w:r>
        <w:t>Frontend</w:t>
      </w:r>
      <w:proofErr w:type="spellEnd"/>
      <w:r>
        <w:t>)</w:t>
      </w:r>
    </w:p>
    <w:p w14:paraId="74D244E8" w14:textId="77777777" w:rsidR="00914032" w:rsidRDefault="00914032" w:rsidP="004D200D">
      <w:pPr>
        <w:pStyle w:val="Prrafodelista"/>
        <w:numPr>
          <w:ilvl w:val="0"/>
          <w:numId w:val="34"/>
        </w:numPr>
        <w:spacing w:line="276" w:lineRule="auto"/>
      </w:pPr>
      <w:r>
        <w:t>Servidores (Backend)</w:t>
      </w:r>
    </w:p>
    <w:p w14:paraId="5B499368" w14:textId="396A0174" w:rsidR="00914032" w:rsidRDefault="00914032" w:rsidP="004D200D">
      <w:pPr>
        <w:pStyle w:val="Prrafodelista"/>
        <w:numPr>
          <w:ilvl w:val="0"/>
          <w:numId w:val="34"/>
        </w:numPr>
        <w:spacing w:line="276" w:lineRule="auto"/>
      </w:pPr>
      <w:r>
        <w:t>Sensores de los garajes</w:t>
      </w:r>
    </w:p>
    <w:bookmarkEnd w:id="305"/>
    <w:bookmarkEnd w:id="306"/>
    <w:bookmarkEnd w:id="307"/>
    <w:bookmarkEnd w:id="308"/>
    <w:bookmarkEnd w:id="309"/>
    <w:bookmarkEnd w:id="310"/>
    <w:bookmarkEnd w:id="311"/>
    <w:p w14:paraId="4EA22685" w14:textId="41F972B4" w:rsidR="009A3A8D" w:rsidRPr="00CC1581" w:rsidRDefault="00914032" w:rsidP="00914032">
      <w:pPr>
        <w:spacing w:line="276" w:lineRule="auto"/>
        <w:ind w:left="360"/>
      </w:pPr>
      <w:r>
        <w:t xml:space="preserve">El esquema siguiente describe </w:t>
      </w:r>
      <w:r w:rsidR="00B50336">
        <w:t>las relaciones entre todos los componentes.</w:t>
      </w:r>
      <w:r w:rsidR="00B50336" w:rsidRPr="00CC1581">
        <w:t xml:space="preserve"> </w:t>
      </w:r>
    </w:p>
    <w:p w14:paraId="57F4305B" w14:textId="77777777" w:rsidR="005471D3" w:rsidRPr="00CC1581" w:rsidRDefault="005471D3" w:rsidP="00914032">
      <w:pPr>
        <w:spacing w:line="276" w:lineRule="auto"/>
        <w:ind w:left="360"/>
      </w:pPr>
    </w:p>
    <w:p w14:paraId="5E8294BE" w14:textId="77777777" w:rsidR="003025F1" w:rsidRPr="00CC1581" w:rsidRDefault="009A3A8D" w:rsidP="003025F1">
      <w:pPr>
        <w:keepNext/>
        <w:spacing w:line="276" w:lineRule="auto"/>
        <w:jc w:val="center"/>
      </w:pPr>
      <w:r w:rsidRPr="00CC1581">
        <w:rPr>
          <w:noProof/>
          <w:lang w:eastAsia="es-ES"/>
        </w:rPr>
        <w:drawing>
          <wp:inline distT="0" distB="0" distL="0" distR="0" wp14:anchorId="5E4152BE" wp14:editId="0B1021F6">
            <wp:extent cx="3124200" cy="3884767"/>
            <wp:effectExtent l="0" t="0" r="0" b="1905"/>
            <wp:docPr id="1220003779"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003779" name="Imagen 8" descr="Diagrama&#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3128192" cy="3889731"/>
                    </a:xfrm>
                    <a:prstGeom prst="rect">
                      <a:avLst/>
                    </a:prstGeom>
                  </pic:spPr>
                </pic:pic>
              </a:graphicData>
            </a:graphic>
          </wp:inline>
        </w:drawing>
      </w:r>
    </w:p>
    <w:p w14:paraId="575C6898" w14:textId="3A58211D" w:rsidR="00990066" w:rsidRDefault="003025F1" w:rsidP="00B700A3">
      <w:pPr>
        <w:pStyle w:val="Descripcin"/>
        <w:jc w:val="center"/>
      </w:pPr>
      <w:bookmarkStart w:id="313" w:name="_Toc161759848"/>
      <w:bookmarkStart w:id="314" w:name="_Toc165140844"/>
      <w:r w:rsidRPr="00CC1581">
        <w:t xml:space="preserve">Figura </w:t>
      </w:r>
      <w:r w:rsidRPr="00CC1581">
        <w:fldChar w:fldCharType="begin"/>
      </w:r>
      <w:r w:rsidRPr="00CC1581">
        <w:instrText xml:space="preserve"> SEQ Figura \* ARABIC </w:instrText>
      </w:r>
      <w:r w:rsidRPr="00CC1581">
        <w:fldChar w:fldCharType="separate"/>
      </w:r>
      <w:r w:rsidR="00710CE5">
        <w:rPr>
          <w:noProof/>
        </w:rPr>
        <w:t>3</w:t>
      </w:r>
      <w:r w:rsidRPr="00CC1581">
        <w:fldChar w:fldCharType="end"/>
      </w:r>
      <w:r w:rsidRPr="00CC1581">
        <w:t>. Diagrama de la arquitectura hardware planteada</w:t>
      </w:r>
      <w:bookmarkEnd w:id="313"/>
      <w:bookmarkEnd w:id="314"/>
    </w:p>
    <w:p w14:paraId="60ED5286" w14:textId="77777777" w:rsidR="005471D3" w:rsidRDefault="005471D3" w:rsidP="00E6286F">
      <w:pPr>
        <w:pStyle w:val="PM2-Body"/>
      </w:pPr>
    </w:p>
    <w:p w14:paraId="0B29D27D" w14:textId="0A57AF50" w:rsidR="00384897" w:rsidRDefault="00384897" w:rsidP="008B5F75">
      <w:pPr>
        <w:pStyle w:val="PM2-Body"/>
      </w:pPr>
      <w:r>
        <w:t xml:space="preserve">El </w:t>
      </w:r>
      <w:r>
        <w:rPr>
          <w:i/>
        </w:rPr>
        <w:t xml:space="preserve">backend </w:t>
      </w:r>
      <w:r>
        <w:t xml:space="preserve">de Park&amp;Go </w:t>
      </w:r>
      <w:r w:rsidR="00183C50">
        <w:t>estará</w:t>
      </w:r>
      <w:r>
        <w:t xml:space="preserve"> localizado en </w:t>
      </w:r>
      <w:r w:rsidR="000837A6">
        <w:t xml:space="preserve">la </w:t>
      </w:r>
      <w:r w:rsidR="00183C50" w:rsidRPr="00183C50">
        <w:t xml:space="preserve">nube de </w:t>
      </w:r>
      <w:r w:rsidR="000837A6" w:rsidRPr="00183C50">
        <w:t>AWS</w:t>
      </w:r>
      <w:r w:rsidR="000837A6">
        <w:t xml:space="preserve"> </w:t>
      </w:r>
      <w:r w:rsidR="00183C50">
        <w:t>y</w:t>
      </w:r>
      <w:r w:rsidR="004E2121">
        <w:t xml:space="preserve"> </w:t>
      </w:r>
      <w:r w:rsidR="00AC137A">
        <w:t xml:space="preserve">la </w:t>
      </w:r>
      <w:r w:rsidR="00183C50" w:rsidRPr="00183C50">
        <w:t>aplicación</w:t>
      </w:r>
      <w:r w:rsidR="00AC137A">
        <w:t xml:space="preserve"> móvil se </w:t>
      </w:r>
      <w:r w:rsidR="00183C50">
        <w:t>conectará</w:t>
      </w:r>
      <w:r w:rsidR="00AC137A">
        <w:t xml:space="preserve"> con este </w:t>
      </w:r>
      <w:r w:rsidR="00AC137A">
        <w:rPr>
          <w:i/>
        </w:rPr>
        <w:t>backend</w:t>
      </w:r>
      <w:r w:rsidR="00AC137A">
        <w:t xml:space="preserve"> para </w:t>
      </w:r>
      <w:r w:rsidR="00A01FAC" w:rsidRPr="00183C50">
        <w:t>iniciar sesión</w:t>
      </w:r>
      <w:r w:rsidR="00DE20AE" w:rsidRPr="00183C50">
        <w:t>, recolectar la información del usuario y</w:t>
      </w:r>
      <w:r w:rsidR="00AC137A" w:rsidRPr="00183C50">
        <w:t xml:space="preserve"> </w:t>
      </w:r>
      <w:r w:rsidR="00AC137A">
        <w:t>obtener la información de las plazas disponibles</w:t>
      </w:r>
      <w:r w:rsidR="00B73012">
        <w:t>.</w:t>
      </w:r>
    </w:p>
    <w:p w14:paraId="5E5DEE0C" w14:textId="6B596C9D" w:rsidR="009B5920" w:rsidRDefault="00F30F75" w:rsidP="008B5F75">
      <w:pPr>
        <w:pStyle w:val="PM2-Body"/>
      </w:pPr>
      <w:r>
        <w:t xml:space="preserve">En el momento en que el usuario haya reservado una plaza y desee </w:t>
      </w:r>
      <w:r w:rsidR="00537215">
        <w:t xml:space="preserve">acceder al aparcamiento, interactuará con el sensor de entrada en el que podrá utilizar </w:t>
      </w:r>
      <w:r w:rsidR="00AC3A82">
        <w:t>Bluetooth o WiFi</w:t>
      </w:r>
      <w:r w:rsidR="00537215">
        <w:t xml:space="preserve"> para solicitar la apertura del acceso.</w:t>
      </w:r>
      <w:r w:rsidR="00F62459">
        <w:t xml:space="preserve"> Este sensor se comunicará con </w:t>
      </w:r>
      <w:r w:rsidR="0046561A">
        <w:t xml:space="preserve">el HUB que </w:t>
      </w:r>
      <w:r w:rsidR="00A75B1A">
        <w:t xml:space="preserve">establecerá una conexión con el </w:t>
      </w:r>
      <w:r w:rsidR="00A75B1A">
        <w:rPr>
          <w:i/>
        </w:rPr>
        <w:t>b</w:t>
      </w:r>
      <w:r w:rsidR="00E84348">
        <w:rPr>
          <w:i/>
        </w:rPr>
        <w:t>ackend</w:t>
      </w:r>
      <w:r w:rsidR="004715F1">
        <w:t xml:space="preserve"> para confirmar que el usuario tiene permiso para acceder al aparcamiento </w:t>
      </w:r>
      <w:r w:rsidR="00BC3360">
        <w:t>al que trata de entrar.</w:t>
      </w:r>
    </w:p>
    <w:p w14:paraId="6DC4F4AD" w14:textId="0267890C" w:rsidR="00713A30" w:rsidRDefault="00713A30" w:rsidP="008B5F75">
      <w:pPr>
        <w:pStyle w:val="PM2-Body"/>
      </w:pPr>
      <w:r>
        <w:lastRenderedPageBreak/>
        <w:t xml:space="preserve">Si el usuario utiliza una estación de carga durante su estancia, el medidor </w:t>
      </w:r>
      <w:r w:rsidR="00B10E90">
        <w:t xml:space="preserve">mantendrá la contabilidad de la electricidad consumida y cuando se haya finalizado </w:t>
      </w:r>
      <w:r w:rsidR="00A9274D">
        <w:t xml:space="preserve">la reserva de la plaza, comunicará la cantidad utilizada al HUB. Finalmente, esta cantidad será enviada al </w:t>
      </w:r>
      <w:r w:rsidR="006B15C7">
        <w:rPr>
          <w:i/>
        </w:rPr>
        <w:t>backend</w:t>
      </w:r>
      <w:r w:rsidR="006B15C7">
        <w:t>.</w:t>
      </w:r>
    </w:p>
    <w:p w14:paraId="7912F895" w14:textId="2C0D32B4" w:rsidR="00681E9D" w:rsidRPr="00681E9D" w:rsidRDefault="00681E9D" w:rsidP="008B5F75">
      <w:pPr>
        <w:pStyle w:val="PM2-Body"/>
      </w:pPr>
      <w:r>
        <w:t xml:space="preserve">Como es lógico, el HUB requiere de una conexión a internet para poder realizar las comunicaciones necesarias con el </w:t>
      </w:r>
      <w:r>
        <w:rPr>
          <w:i/>
        </w:rPr>
        <w:t>backend</w:t>
      </w:r>
      <w:r>
        <w:t xml:space="preserve">. Esta conexión podría facilitarse mediante </w:t>
      </w:r>
      <w:proofErr w:type="spellStart"/>
      <w:r w:rsidR="00954ADD" w:rsidRPr="00954ADD">
        <w:rPr>
          <w:i/>
          <w:iCs/>
        </w:rPr>
        <w:t>hotspots</w:t>
      </w:r>
      <w:proofErr w:type="spellEnd"/>
      <w:r w:rsidR="00D551B6">
        <w:t xml:space="preserve">. </w:t>
      </w:r>
      <w:r w:rsidR="0671D53C">
        <w:t>Para</w:t>
      </w:r>
      <w:r w:rsidR="00D551B6">
        <w:t xml:space="preserve"> evitar esta dependencia, se ha decidido que se utilizarán tarjetas SIM </w:t>
      </w:r>
      <w:r w:rsidR="009B72CA">
        <w:t xml:space="preserve">para facilitar </w:t>
      </w:r>
      <w:r w:rsidR="0671D53C">
        <w:t>el</w:t>
      </w:r>
      <w:r w:rsidR="009B72CA">
        <w:t xml:space="preserve"> acceso a la red.</w:t>
      </w:r>
    </w:p>
    <w:p w14:paraId="0B19204B" w14:textId="1DC5EC5B" w:rsidR="009A3A8D" w:rsidRPr="003631F9" w:rsidRDefault="009A3A8D" w:rsidP="008B5F75">
      <w:pPr>
        <w:pStyle w:val="PM2-Body"/>
      </w:pPr>
      <w:r w:rsidRPr="003631F9">
        <w:t xml:space="preserve">El primer elemento en el flujo de funcionamiento es el sensor de entrada/salida, situado en la puerta principal del garaje. El cliente, al llegar a la entrada, usará su dispositivo móvil desde el que podrá abrir la puerta mediante </w:t>
      </w:r>
      <w:r w:rsidRPr="003631F9">
        <w:rPr>
          <w:i/>
        </w:rPr>
        <w:t>bluetooth</w:t>
      </w:r>
      <w:r w:rsidRPr="003631F9">
        <w:t xml:space="preserve">. En el caso de que el cliente haga uso de los puntos de carga, el medidor </w:t>
      </w:r>
      <w:r w:rsidRPr="003631F9">
        <w:rPr>
          <w:i/>
        </w:rPr>
        <w:t>Neurio</w:t>
      </w:r>
      <w:r w:rsidRPr="003631F9">
        <w:t xml:space="preserve"> será el encargado de monitorizar y procesar toda la información respecto a la carga utilizada por el cliente. Toda esta información será transmitida mediante </w:t>
      </w:r>
      <w:r w:rsidRPr="003631F9">
        <w:rPr>
          <w:i/>
        </w:rPr>
        <w:t>Zigbee</w:t>
      </w:r>
      <w:r w:rsidRPr="003631F9">
        <w:t xml:space="preserve"> al </w:t>
      </w:r>
      <w:r w:rsidR="000830DB">
        <w:t>HUB</w:t>
      </w:r>
      <w:r w:rsidRPr="003631F9">
        <w:t xml:space="preserve"> central, el cual está situado en una zona cercana al sensor de entrada/salida. Finalmente, este se encarga tanto de enviar como recibir toda la información a los servidores de la aplicación para que sea tratada. De la misma forma que los medidores </w:t>
      </w:r>
      <w:r w:rsidRPr="003631F9">
        <w:rPr>
          <w:i/>
        </w:rPr>
        <w:t>Neurio</w:t>
      </w:r>
      <w:r w:rsidRPr="003631F9">
        <w:t xml:space="preserve">, los sensores de entrada/salida también envían y reciben datos de los servidores </w:t>
      </w:r>
      <w:r w:rsidRPr="003631F9">
        <w:rPr>
          <w:i/>
        </w:rPr>
        <w:t>Cloud</w:t>
      </w:r>
      <w:r w:rsidRPr="003631F9">
        <w:t xml:space="preserve"> utilizando el </w:t>
      </w:r>
      <w:r w:rsidR="000830DB">
        <w:t>HUB</w:t>
      </w:r>
      <w:r w:rsidRPr="003631F9">
        <w:t xml:space="preserve"> como punto de enlace.</w:t>
      </w:r>
    </w:p>
    <w:p w14:paraId="5DF88DCC" w14:textId="14B79621" w:rsidR="009A3A8D" w:rsidRPr="003631F9" w:rsidRDefault="009A3A8D" w:rsidP="008B5F75">
      <w:pPr>
        <w:pStyle w:val="PM2-Body"/>
        <w:rPr>
          <w:i/>
        </w:rPr>
      </w:pPr>
      <w:r w:rsidRPr="003631F9">
        <w:t xml:space="preserve">A la hora de comunicar los medidores de las estaciones de carga con el </w:t>
      </w:r>
      <w:r w:rsidR="00954ADD">
        <w:t>HUB</w:t>
      </w:r>
      <w:r w:rsidRPr="003631F9">
        <w:t xml:space="preserve">, se utilizaría </w:t>
      </w:r>
      <w:r w:rsidRPr="003631F9">
        <w:rPr>
          <w:i/>
        </w:rPr>
        <w:t>Zigbee</w:t>
      </w:r>
      <w:r w:rsidRPr="003631F9">
        <w:t xml:space="preserve">, ya que proporciona un mayor rango de cobertura frente a otras tecnologías como </w:t>
      </w:r>
      <w:r w:rsidRPr="003631F9">
        <w:rPr>
          <w:i/>
        </w:rPr>
        <w:t>bluetooth</w:t>
      </w:r>
      <w:r w:rsidRPr="003631F9">
        <w:t>.</w:t>
      </w:r>
      <w:r w:rsidRPr="003631F9">
        <w:rPr>
          <w:i/>
        </w:rPr>
        <w:t xml:space="preserve"> </w:t>
      </w:r>
      <w:r w:rsidRPr="003631F9">
        <w:t>El sensor encargado de abrir y cerrar el portón para acceder al garaje utiliza bluetooth para comunicarse con el dispositivo del usuario. Otras tecnologías como NFC serían viables, pero requerirían que el usuario se acercase con su dispositivo móvil al sensor, empeorando la experiencia de usuario.</w:t>
      </w:r>
    </w:p>
    <w:p w14:paraId="2364BFED" w14:textId="77777777" w:rsidR="009A3A8D" w:rsidRPr="003631F9" w:rsidRDefault="009A3A8D" w:rsidP="008B5F75">
      <w:pPr>
        <w:pStyle w:val="PM2-Body"/>
      </w:pPr>
      <w:r w:rsidRPr="003631F9">
        <w:t xml:space="preserve">El concentrador, se encontrará cerca del portón dispone del conjunto de protocolos necesarios para la comunicación con el </w:t>
      </w:r>
      <w:r w:rsidRPr="003631F9">
        <w:rPr>
          <w:i/>
        </w:rPr>
        <w:t>backend.</w:t>
      </w:r>
      <w:r w:rsidRPr="003631F9">
        <w:t xml:space="preserve"> En el caso de existir, los contadores de los cargadores se conectan con este concentrador si existen puntos de carga en el garaje para comunicarse.</w:t>
      </w:r>
    </w:p>
    <w:p w14:paraId="239C156B" w14:textId="77777777" w:rsidR="009A3A8D" w:rsidRPr="003631F9" w:rsidRDefault="009A3A8D" w:rsidP="008B5F75">
      <w:pPr>
        <w:pStyle w:val="PM2-Body"/>
      </w:pPr>
      <w:r w:rsidRPr="003631F9">
        <w:t>A continuación, se muestra un esquema en profundidad del sistema descrito anteriormente:</w:t>
      </w:r>
    </w:p>
    <w:p w14:paraId="2498ECC8" w14:textId="77777777" w:rsidR="003025F1" w:rsidRPr="00CC1581" w:rsidRDefault="009A3A8D" w:rsidP="003025F1">
      <w:pPr>
        <w:pStyle w:val="Prrafodelista"/>
        <w:keepNext/>
        <w:spacing w:line="276" w:lineRule="auto"/>
        <w:ind w:left="0"/>
        <w:jc w:val="center"/>
      </w:pPr>
      <w:r w:rsidRPr="00CC1581">
        <w:rPr>
          <w:noProof/>
          <w:lang w:eastAsia="es-ES"/>
        </w:rPr>
        <w:lastRenderedPageBreak/>
        <w:drawing>
          <wp:inline distT="0" distB="0" distL="0" distR="0" wp14:anchorId="04F3932B" wp14:editId="28E89F0F">
            <wp:extent cx="3704581" cy="4829175"/>
            <wp:effectExtent l="0" t="0" r="0" b="0"/>
            <wp:docPr id="12537395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743329" cy="4879685"/>
                    </a:xfrm>
                    <a:prstGeom prst="rect">
                      <a:avLst/>
                    </a:prstGeom>
                  </pic:spPr>
                </pic:pic>
              </a:graphicData>
            </a:graphic>
          </wp:inline>
        </w:drawing>
      </w:r>
    </w:p>
    <w:p w14:paraId="19120A23" w14:textId="77777777" w:rsidR="009D5140" w:rsidRDefault="003025F1" w:rsidP="00B50336">
      <w:pPr>
        <w:pStyle w:val="Descripcin"/>
        <w:jc w:val="center"/>
      </w:pPr>
      <w:bookmarkStart w:id="315" w:name="_Toc165140845"/>
      <w:r w:rsidRPr="00CC1581">
        <w:t xml:space="preserve">Figura </w:t>
      </w:r>
      <w:r w:rsidRPr="00CC1581">
        <w:fldChar w:fldCharType="begin"/>
      </w:r>
      <w:r w:rsidRPr="00CC1581">
        <w:instrText xml:space="preserve"> SEQ Figura \* ARABIC </w:instrText>
      </w:r>
      <w:r w:rsidRPr="00CC1581">
        <w:fldChar w:fldCharType="separate"/>
      </w:r>
      <w:r w:rsidR="00710CE5">
        <w:rPr>
          <w:noProof/>
        </w:rPr>
        <w:t>4</w:t>
      </w:r>
      <w:r w:rsidRPr="00CC1581">
        <w:fldChar w:fldCharType="end"/>
      </w:r>
      <w:r w:rsidRPr="00CC1581">
        <w:t>. Diagrama de la infraestructura planteada para los garajes</w:t>
      </w:r>
      <w:bookmarkEnd w:id="315"/>
    </w:p>
    <w:p w14:paraId="10B211BE" w14:textId="77777777" w:rsidR="009D5140" w:rsidRDefault="009D5140" w:rsidP="00B50336">
      <w:pPr>
        <w:pStyle w:val="Descripcin"/>
        <w:jc w:val="center"/>
      </w:pPr>
    </w:p>
    <w:p w14:paraId="0B2FB6A8" w14:textId="77777777" w:rsidR="009D5140" w:rsidRDefault="009D5140">
      <w:pPr>
        <w:spacing w:after="0"/>
        <w:jc w:val="left"/>
        <w:rPr>
          <w:rFonts w:cstheme="minorHAnsi"/>
          <w:b/>
          <w:bCs/>
          <w:smallCaps/>
          <w:sz w:val="28"/>
        </w:rPr>
      </w:pPr>
      <w:r>
        <w:br w:type="page"/>
      </w:r>
    </w:p>
    <w:p w14:paraId="50E1AA92" w14:textId="0196A474" w:rsidR="009D5140" w:rsidRDefault="009D5140" w:rsidP="009D5140">
      <w:pPr>
        <w:pStyle w:val="Ttulo1"/>
        <w:numPr>
          <w:ilvl w:val="0"/>
          <w:numId w:val="41"/>
        </w:numPr>
      </w:pPr>
      <w:bookmarkStart w:id="316" w:name="_Toc165312832"/>
      <w:r>
        <w:lastRenderedPageBreak/>
        <w:t>Planificación</w:t>
      </w:r>
      <w:bookmarkEnd w:id="316"/>
    </w:p>
    <w:p w14:paraId="1ADE55CC" w14:textId="3F19ECC4" w:rsidR="007C3412" w:rsidRDefault="00A855F0" w:rsidP="000E2CCF">
      <w:pPr>
        <w:pStyle w:val="PM2-Body"/>
      </w:pPr>
      <w:r>
        <w:t>El proyecto Park&amp;Go requiere 3 entregables softwares para comenzar su funcionamiento:</w:t>
      </w:r>
    </w:p>
    <w:p w14:paraId="6F7B6180" w14:textId="3F1ADB76" w:rsidR="00A855F0" w:rsidRPr="001423DE" w:rsidRDefault="00A855F0" w:rsidP="00A855F0">
      <w:pPr>
        <w:pStyle w:val="Text1"/>
        <w:numPr>
          <w:ilvl w:val="0"/>
          <w:numId w:val="48"/>
        </w:numPr>
      </w:pPr>
      <w:r w:rsidRPr="001423DE">
        <w:t xml:space="preserve">Backend Park&amp;Go: </w:t>
      </w:r>
      <w:r w:rsidR="001423DE" w:rsidRPr="001423DE">
        <w:t>Se comunica con la</w:t>
      </w:r>
      <w:r w:rsidR="001423DE">
        <w:t xml:space="preserve"> base de datos para dar respuesta a las peticiones de sus clientes.</w:t>
      </w:r>
    </w:p>
    <w:p w14:paraId="0C93F311" w14:textId="3AF03677" w:rsidR="00A855F0" w:rsidRPr="001423DE" w:rsidRDefault="00A855F0" w:rsidP="00A855F0">
      <w:pPr>
        <w:pStyle w:val="Text1"/>
        <w:numPr>
          <w:ilvl w:val="0"/>
          <w:numId w:val="48"/>
        </w:numPr>
      </w:pPr>
      <w:proofErr w:type="spellStart"/>
      <w:r w:rsidRPr="001423DE">
        <w:t>Frontend</w:t>
      </w:r>
      <w:proofErr w:type="spellEnd"/>
      <w:r w:rsidRPr="001423DE">
        <w:t xml:space="preserve"> </w:t>
      </w:r>
      <w:proofErr w:type="spellStart"/>
      <w:r w:rsidRPr="001423DE">
        <w:t>Park&amp;Go</w:t>
      </w:r>
      <w:proofErr w:type="spellEnd"/>
      <w:r w:rsidR="001423DE" w:rsidRPr="001423DE">
        <w:t>: Cliente del backend, es la</w:t>
      </w:r>
      <w:r w:rsidR="001423DE">
        <w:t xml:space="preserve"> interfaz con la que el usuario interactúa con el servicio de Park&amp;Go.</w:t>
      </w:r>
    </w:p>
    <w:p w14:paraId="2C5ECB67" w14:textId="304DB5A1" w:rsidR="00A855F0" w:rsidRDefault="00A855F0" w:rsidP="00A855F0">
      <w:pPr>
        <w:pStyle w:val="Text1"/>
        <w:numPr>
          <w:ilvl w:val="0"/>
          <w:numId w:val="48"/>
        </w:numPr>
      </w:pPr>
      <w:r>
        <w:t xml:space="preserve">Software </w:t>
      </w:r>
      <w:proofErr w:type="gramStart"/>
      <w:r>
        <w:t>HUB</w:t>
      </w:r>
      <w:proofErr w:type="gramEnd"/>
      <w:r w:rsidR="001423DE">
        <w:t xml:space="preserve">: Cliente del backend, </w:t>
      </w:r>
      <w:r w:rsidR="004E1C64">
        <w:t xml:space="preserve">es el sistema encargado de dar acceso a los aparcamientos y de enviar datos sobre el consumo de cargadores al </w:t>
      </w:r>
      <w:proofErr w:type="spellStart"/>
      <w:r w:rsidR="004E1C64">
        <w:t>backend</w:t>
      </w:r>
      <w:proofErr w:type="spellEnd"/>
      <w:r w:rsidR="004E1C64">
        <w:t>.</w:t>
      </w:r>
    </w:p>
    <w:p w14:paraId="096DD13E" w14:textId="77777777" w:rsidR="00A873E8" w:rsidRDefault="00A873E8" w:rsidP="00A873E8">
      <w:pPr>
        <w:pStyle w:val="Text1"/>
        <w:ind w:left="720"/>
      </w:pPr>
    </w:p>
    <w:p w14:paraId="375504EF" w14:textId="77777777" w:rsidR="005D1372" w:rsidRPr="005D1372" w:rsidRDefault="005D1372" w:rsidP="005D1372">
      <w:pPr>
        <w:pStyle w:val="Prrafodelista"/>
        <w:keepNext/>
        <w:numPr>
          <w:ilvl w:val="0"/>
          <w:numId w:val="13"/>
        </w:numPr>
        <w:spacing w:before="60" w:after="0"/>
        <w:contextualSpacing w:val="0"/>
        <w:jc w:val="left"/>
        <w:outlineLvl w:val="1"/>
        <w:rPr>
          <w:rFonts w:ascii="Calibri" w:hAnsi="Calibri"/>
          <w:b/>
          <w:vanish/>
          <w:sz w:val="24"/>
        </w:rPr>
      </w:pPr>
      <w:bookmarkStart w:id="317" w:name="_Toc165312833"/>
      <w:bookmarkEnd w:id="317"/>
    </w:p>
    <w:p w14:paraId="65965F02" w14:textId="77777777" w:rsidR="005D1372" w:rsidRPr="005D1372" w:rsidRDefault="005D1372" w:rsidP="005D1372">
      <w:pPr>
        <w:pStyle w:val="Prrafodelista"/>
        <w:keepNext/>
        <w:numPr>
          <w:ilvl w:val="0"/>
          <w:numId w:val="13"/>
        </w:numPr>
        <w:spacing w:before="60" w:after="0"/>
        <w:contextualSpacing w:val="0"/>
        <w:jc w:val="left"/>
        <w:outlineLvl w:val="1"/>
        <w:rPr>
          <w:rFonts w:ascii="Calibri" w:hAnsi="Calibri"/>
          <w:b/>
          <w:vanish/>
          <w:sz w:val="24"/>
        </w:rPr>
      </w:pPr>
    </w:p>
    <w:p w14:paraId="0C4ABFA2" w14:textId="77777777" w:rsidR="005D1372" w:rsidRPr="005D1372" w:rsidRDefault="005D1372" w:rsidP="005D1372">
      <w:pPr>
        <w:pStyle w:val="Prrafodelista"/>
        <w:keepNext/>
        <w:numPr>
          <w:ilvl w:val="0"/>
          <w:numId w:val="13"/>
        </w:numPr>
        <w:spacing w:before="60" w:after="0"/>
        <w:contextualSpacing w:val="0"/>
        <w:jc w:val="left"/>
        <w:outlineLvl w:val="1"/>
        <w:rPr>
          <w:rFonts w:ascii="Calibri" w:hAnsi="Calibri"/>
          <w:b/>
          <w:vanish/>
          <w:sz w:val="24"/>
        </w:rPr>
      </w:pPr>
    </w:p>
    <w:p w14:paraId="4CE6BF36" w14:textId="77777777" w:rsidR="005D1372" w:rsidRPr="005D1372" w:rsidRDefault="005D1372" w:rsidP="005D1372">
      <w:pPr>
        <w:pStyle w:val="Prrafodelista"/>
        <w:keepNext/>
        <w:numPr>
          <w:ilvl w:val="0"/>
          <w:numId w:val="13"/>
        </w:numPr>
        <w:spacing w:before="60" w:after="0"/>
        <w:contextualSpacing w:val="0"/>
        <w:jc w:val="left"/>
        <w:outlineLvl w:val="1"/>
        <w:rPr>
          <w:rFonts w:ascii="Calibri" w:hAnsi="Calibri"/>
          <w:b/>
          <w:vanish/>
          <w:sz w:val="24"/>
        </w:rPr>
      </w:pPr>
    </w:p>
    <w:p w14:paraId="4B023A6D" w14:textId="77777777" w:rsidR="005D1372" w:rsidRPr="005D1372" w:rsidRDefault="005D1372" w:rsidP="005D1372">
      <w:pPr>
        <w:pStyle w:val="Prrafodelista"/>
        <w:keepNext/>
        <w:numPr>
          <w:ilvl w:val="0"/>
          <w:numId w:val="13"/>
        </w:numPr>
        <w:spacing w:before="60" w:after="0"/>
        <w:contextualSpacing w:val="0"/>
        <w:jc w:val="left"/>
        <w:outlineLvl w:val="1"/>
        <w:rPr>
          <w:rFonts w:ascii="Calibri" w:hAnsi="Calibri"/>
          <w:b/>
          <w:vanish/>
          <w:sz w:val="24"/>
        </w:rPr>
      </w:pPr>
    </w:p>
    <w:p w14:paraId="18885FC5" w14:textId="77777777" w:rsidR="005D1372" w:rsidRPr="005D1372" w:rsidRDefault="005D1372" w:rsidP="005D1372">
      <w:pPr>
        <w:pStyle w:val="Prrafodelista"/>
        <w:keepNext/>
        <w:numPr>
          <w:ilvl w:val="0"/>
          <w:numId w:val="13"/>
        </w:numPr>
        <w:spacing w:before="60" w:after="0"/>
        <w:contextualSpacing w:val="0"/>
        <w:jc w:val="left"/>
        <w:outlineLvl w:val="1"/>
        <w:rPr>
          <w:rFonts w:ascii="Calibri" w:hAnsi="Calibri"/>
          <w:b/>
          <w:vanish/>
          <w:sz w:val="24"/>
        </w:rPr>
      </w:pPr>
    </w:p>
    <w:p w14:paraId="0FE5A59C" w14:textId="77777777" w:rsidR="005D1372" w:rsidRPr="005D1372" w:rsidRDefault="005D1372" w:rsidP="005D1372">
      <w:pPr>
        <w:pStyle w:val="Prrafodelista"/>
        <w:keepNext/>
        <w:numPr>
          <w:ilvl w:val="0"/>
          <w:numId w:val="13"/>
        </w:numPr>
        <w:spacing w:before="60" w:after="0"/>
        <w:contextualSpacing w:val="0"/>
        <w:jc w:val="left"/>
        <w:outlineLvl w:val="1"/>
        <w:rPr>
          <w:rFonts w:ascii="Calibri" w:hAnsi="Calibri"/>
          <w:b/>
          <w:vanish/>
          <w:sz w:val="24"/>
        </w:rPr>
      </w:pPr>
    </w:p>
    <w:p w14:paraId="76B7CCC5" w14:textId="77777777" w:rsidR="005D1372" w:rsidRPr="005D1372" w:rsidRDefault="005D1372" w:rsidP="005D1372">
      <w:pPr>
        <w:pStyle w:val="Prrafodelista"/>
        <w:keepNext/>
        <w:numPr>
          <w:ilvl w:val="0"/>
          <w:numId w:val="13"/>
        </w:numPr>
        <w:spacing w:before="60" w:after="0"/>
        <w:contextualSpacing w:val="0"/>
        <w:jc w:val="left"/>
        <w:outlineLvl w:val="1"/>
        <w:rPr>
          <w:rFonts w:ascii="Calibri" w:hAnsi="Calibri"/>
          <w:b/>
          <w:vanish/>
          <w:sz w:val="24"/>
        </w:rPr>
      </w:pPr>
    </w:p>
    <w:p w14:paraId="65571389" w14:textId="77777777" w:rsidR="005D1372" w:rsidRPr="005D1372" w:rsidRDefault="005D1372" w:rsidP="005D1372">
      <w:pPr>
        <w:pStyle w:val="Prrafodelista"/>
        <w:keepNext/>
        <w:numPr>
          <w:ilvl w:val="0"/>
          <w:numId w:val="13"/>
        </w:numPr>
        <w:spacing w:before="60" w:after="0"/>
        <w:contextualSpacing w:val="0"/>
        <w:jc w:val="left"/>
        <w:outlineLvl w:val="1"/>
        <w:rPr>
          <w:rFonts w:ascii="Calibri" w:hAnsi="Calibri"/>
          <w:b/>
          <w:vanish/>
          <w:sz w:val="24"/>
        </w:rPr>
      </w:pPr>
    </w:p>
    <w:p w14:paraId="1384F1A1" w14:textId="65F46E7A" w:rsidR="00BC55DF" w:rsidRPr="00BC55DF" w:rsidRDefault="00BC55DF" w:rsidP="005D1372">
      <w:pPr>
        <w:pStyle w:val="Ttulo2"/>
        <w:numPr>
          <w:ilvl w:val="1"/>
          <w:numId w:val="13"/>
        </w:numPr>
        <w:spacing w:after="0"/>
        <w:jc w:val="left"/>
      </w:pPr>
      <w:r>
        <w:t>Diagrama Gantt</w:t>
      </w:r>
    </w:p>
    <w:p w14:paraId="7C39AAA6" w14:textId="0431D97F" w:rsidR="00F003F3" w:rsidRDefault="00F003F3" w:rsidP="000E2CCF">
      <w:pPr>
        <w:pStyle w:val="PM2-Body"/>
      </w:pPr>
      <w:bookmarkStart w:id="318" w:name="_Toc165312834"/>
      <w:bookmarkStart w:id="319" w:name="_Toc165312835"/>
      <w:bookmarkStart w:id="320" w:name="_Toc165312836"/>
      <w:bookmarkStart w:id="321" w:name="_Toc165312837"/>
      <w:bookmarkStart w:id="322" w:name="_Toc165312838"/>
      <w:bookmarkStart w:id="323" w:name="_Toc165312839"/>
      <w:bookmarkStart w:id="324" w:name="_Toc165312840"/>
      <w:bookmarkStart w:id="325" w:name="_Toc165312841"/>
      <w:bookmarkEnd w:id="318"/>
      <w:bookmarkEnd w:id="319"/>
      <w:bookmarkEnd w:id="320"/>
      <w:bookmarkEnd w:id="321"/>
      <w:bookmarkEnd w:id="322"/>
      <w:bookmarkEnd w:id="323"/>
      <w:bookmarkEnd w:id="324"/>
      <w:bookmarkEnd w:id="325"/>
      <w:r>
        <w:t xml:space="preserve">Debido a la arquitectura de este sistema, el </w:t>
      </w:r>
      <w:proofErr w:type="spellStart"/>
      <w:r w:rsidRPr="002E6920">
        <w:t>frontend</w:t>
      </w:r>
      <w:proofErr w:type="spellEnd"/>
      <w:r>
        <w:t xml:space="preserve"> y software del </w:t>
      </w:r>
      <w:proofErr w:type="gramStart"/>
      <w:r w:rsidR="000E2CCF">
        <w:t>HUB</w:t>
      </w:r>
      <w:proofErr w:type="gramEnd"/>
      <w:r>
        <w:t xml:space="preserve"> </w:t>
      </w:r>
      <w:r w:rsidR="000946DB">
        <w:t xml:space="preserve">no podrán comenzar su desarrollo </w:t>
      </w:r>
      <w:r w:rsidR="00F157A1">
        <w:t xml:space="preserve">hasta que el backend </w:t>
      </w:r>
      <w:r w:rsidR="00F270D4">
        <w:t xml:space="preserve">tenga la capacidad de atender </w:t>
      </w:r>
      <w:r w:rsidR="006306AE">
        <w:t>peticiones.</w:t>
      </w:r>
      <w:r w:rsidR="0022126D" w:rsidRPr="0022126D">
        <w:t xml:space="preserve"> </w:t>
      </w:r>
    </w:p>
    <w:p w14:paraId="15FE9E2C" w14:textId="3BFD7867" w:rsidR="00B23AB6" w:rsidRDefault="00AB6100" w:rsidP="00AB6100">
      <w:r w:rsidRPr="00AB6100">
        <w:rPr>
          <w:noProof/>
        </w:rPr>
        <w:drawing>
          <wp:inline distT="0" distB="0" distL="0" distR="0" wp14:anchorId="45491FD6" wp14:editId="20EFD815">
            <wp:extent cx="5274310" cy="1155700"/>
            <wp:effectExtent l="0" t="0" r="2540" b="6350"/>
            <wp:docPr id="170431806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310" cy="1155700"/>
                    </a:xfrm>
                    <a:prstGeom prst="rect">
                      <a:avLst/>
                    </a:prstGeom>
                    <a:noFill/>
                    <a:ln>
                      <a:noFill/>
                    </a:ln>
                  </pic:spPr>
                </pic:pic>
              </a:graphicData>
            </a:graphic>
          </wp:inline>
        </w:drawing>
      </w:r>
    </w:p>
    <w:p w14:paraId="651618EB" w14:textId="13D7B5B2" w:rsidR="006B5D55" w:rsidRDefault="000E2CCF" w:rsidP="000E2CCF">
      <w:pPr>
        <w:pStyle w:val="PM2-Body"/>
      </w:pPr>
      <w:r>
        <w:t xml:space="preserve">Una vez finalizado el backend, </w:t>
      </w:r>
      <w:r w:rsidR="00DE092A">
        <w:t>será posible comenzar el desarrollo del resto de entregable</w:t>
      </w:r>
      <w:r w:rsidR="0025575B">
        <w:t xml:space="preserve">s. En el siguiente diagrama de Gantt correspondiente al </w:t>
      </w:r>
      <w:proofErr w:type="spellStart"/>
      <w:r w:rsidR="006C5190">
        <w:t>frontend</w:t>
      </w:r>
      <w:proofErr w:type="spellEnd"/>
      <w:r w:rsidR="006C5190">
        <w:t xml:space="preserve"> se puede ver un claro intervalo de espera entre las tareas independientes del backend como el diseño de las interfaces y </w:t>
      </w:r>
      <w:r w:rsidR="00B56964">
        <w:t>el desarrollo de las funcionalidades dependientes de peticiones a la base de datos.</w:t>
      </w:r>
      <w:r w:rsidR="006B5D55" w:rsidRPr="006B5D55">
        <w:t xml:space="preserve"> </w:t>
      </w:r>
    </w:p>
    <w:p w14:paraId="46DACAFB" w14:textId="346E1AF4" w:rsidR="00921E94" w:rsidRDefault="007C5B03" w:rsidP="007C5B03">
      <w:r w:rsidRPr="007C5B03">
        <w:rPr>
          <w:noProof/>
        </w:rPr>
        <w:drawing>
          <wp:inline distT="0" distB="0" distL="0" distR="0" wp14:anchorId="08E7D793" wp14:editId="3960E84A">
            <wp:extent cx="5274310" cy="1644015"/>
            <wp:effectExtent l="0" t="0" r="2540" b="0"/>
            <wp:docPr id="60228876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4310" cy="1644015"/>
                    </a:xfrm>
                    <a:prstGeom prst="rect">
                      <a:avLst/>
                    </a:prstGeom>
                    <a:noFill/>
                    <a:ln>
                      <a:noFill/>
                    </a:ln>
                  </pic:spPr>
                </pic:pic>
              </a:graphicData>
            </a:graphic>
          </wp:inline>
        </w:drawing>
      </w:r>
    </w:p>
    <w:p w14:paraId="2B3FA52D" w14:textId="3E7EA6E4" w:rsidR="006B5D55" w:rsidRDefault="00B56964" w:rsidP="000E2CCF">
      <w:pPr>
        <w:pStyle w:val="PM2-Body"/>
      </w:pPr>
      <w:r>
        <w:t xml:space="preserve">Al igual que con el </w:t>
      </w:r>
      <w:proofErr w:type="spellStart"/>
      <w:r>
        <w:t>frontend</w:t>
      </w:r>
      <w:proofErr w:type="spellEnd"/>
      <w:r>
        <w:t xml:space="preserve">, </w:t>
      </w:r>
      <w:r w:rsidR="001D7A87">
        <w:t>el software del HUB se encontrará en pausa hasta el fin del desarrollo del backend.</w:t>
      </w:r>
    </w:p>
    <w:p w14:paraId="73119B85" w14:textId="532AC417" w:rsidR="00DE092A" w:rsidRDefault="00A44F75" w:rsidP="00F41C8E">
      <w:r w:rsidRPr="00A44F75">
        <w:rPr>
          <w:noProof/>
        </w:rPr>
        <w:drawing>
          <wp:inline distT="0" distB="0" distL="0" distR="0" wp14:anchorId="2EBA461C" wp14:editId="3152F7B7">
            <wp:extent cx="5274310" cy="868045"/>
            <wp:effectExtent l="0" t="0" r="2540" b="8255"/>
            <wp:docPr id="141696449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868045"/>
                    </a:xfrm>
                    <a:prstGeom prst="rect">
                      <a:avLst/>
                    </a:prstGeom>
                    <a:noFill/>
                    <a:ln>
                      <a:noFill/>
                    </a:ln>
                  </pic:spPr>
                </pic:pic>
              </a:graphicData>
            </a:graphic>
          </wp:inline>
        </w:drawing>
      </w:r>
    </w:p>
    <w:p w14:paraId="362CBB7B" w14:textId="6E54A828" w:rsidR="006B5D55" w:rsidRDefault="001D7A87" w:rsidP="000E2CCF">
      <w:pPr>
        <w:pStyle w:val="PM2-Body"/>
      </w:pPr>
      <w:r>
        <w:lastRenderedPageBreak/>
        <w:t xml:space="preserve">Una vez finalizados los </w:t>
      </w:r>
      <w:r w:rsidR="00394328">
        <w:t>tres</w:t>
      </w:r>
      <w:r>
        <w:t xml:space="preserve"> entregables, será posible proceder a la fase de </w:t>
      </w:r>
      <w:r w:rsidR="003C4F53">
        <w:t xml:space="preserve">validación del sistema, en la que se utilizarán aparcamientos reales para comprobar la </w:t>
      </w:r>
      <w:r w:rsidR="004C53A1">
        <w:t xml:space="preserve">robustez y el correcto funcionamiento del sistema desarrollado. Como se puede ver en el siguiente diagrama, poco tiempo tras el inicio de esta fase de validación, </w:t>
      </w:r>
      <w:r w:rsidR="00EA61F0">
        <w:t>se comenzarán tareas de corrección y ajuste para reforzar el funcionamiento de Park&amp;Go.</w:t>
      </w:r>
      <w:r w:rsidR="006B5D55" w:rsidRPr="006B5D55">
        <w:t xml:space="preserve"> </w:t>
      </w:r>
    </w:p>
    <w:p w14:paraId="51CA7A8D" w14:textId="7A6DD4B5" w:rsidR="0022126D" w:rsidRDefault="00492317" w:rsidP="00492317">
      <w:r w:rsidRPr="00492317">
        <w:rPr>
          <w:noProof/>
        </w:rPr>
        <w:drawing>
          <wp:inline distT="0" distB="0" distL="0" distR="0" wp14:anchorId="74B0633F" wp14:editId="0F43C0E2">
            <wp:extent cx="5274310" cy="475615"/>
            <wp:effectExtent l="0" t="0" r="2540" b="635"/>
            <wp:docPr id="209124147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4310" cy="475615"/>
                    </a:xfrm>
                    <a:prstGeom prst="rect">
                      <a:avLst/>
                    </a:prstGeom>
                    <a:noFill/>
                    <a:ln>
                      <a:noFill/>
                    </a:ln>
                  </pic:spPr>
                </pic:pic>
              </a:graphicData>
            </a:graphic>
          </wp:inline>
        </w:drawing>
      </w:r>
    </w:p>
    <w:p w14:paraId="4EE7A222" w14:textId="77777777" w:rsidR="00492317" w:rsidRDefault="00492317" w:rsidP="00492317"/>
    <w:p w14:paraId="5FCC50BB" w14:textId="5E7711DB" w:rsidR="0022126D" w:rsidRDefault="0022126D" w:rsidP="00923E10">
      <w:pPr>
        <w:pStyle w:val="Ttulo2"/>
        <w:numPr>
          <w:ilvl w:val="1"/>
          <w:numId w:val="13"/>
        </w:numPr>
      </w:pPr>
      <w:bookmarkStart w:id="326" w:name="_Toc165312843"/>
      <w:r>
        <w:t>Recursos</w:t>
      </w:r>
      <w:bookmarkEnd w:id="326"/>
    </w:p>
    <w:p w14:paraId="055224E4" w14:textId="088ABADC" w:rsidR="0022126D" w:rsidRDefault="0022126D" w:rsidP="0022126D">
      <w:pPr>
        <w:pStyle w:val="Text2"/>
      </w:pPr>
      <w:r>
        <w:t xml:space="preserve">A </w:t>
      </w:r>
      <w:r w:rsidR="00E06E49">
        <w:t>continuación,</w:t>
      </w:r>
      <w:r>
        <w:t xml:space="preserve"> se muestra un listado de los recursos necesarios para desarrollar el proyecto</w:t>
      </w:r>
      <w:r w:rsidR="00E06E49">
        <w:t>.</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025"/>
        <w:gridCol w:w="1035"/>
        <w:gridCol w:w="1035"/>
        <w:gridCol w:w="1575"/>
        <w:gridCol w:w="1755"/>
      </w:tblGrid>
      <w:tr w:rsidR="00620B2A" w:rsidRPr="00620B2A" w14:paraId="6CD629D5" w14:textId="77777777" w:rsidTr="00620B2A">
        <w:trPr>
          <w:jc w:val="center"/>
        </w:trPr>
        <w:tc>
          <w:tcPr>
            <w:tcW w:w="20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A297D67" w14:textId="77777777" w:rsidR="00620B2A" w:rsidRPr="00A97098" w:rsidRDefault="00620B2A" w:rsidP="00620B2A">
            <w:pPr>
              <w:spacing w:after="0"/>
              <w:jc w:val="left"/>
              <w:rPr>
                <w:rFonts w:ascii="Segoe UI" w:hAnsi="Segoe UI" w:cs="Segoe UI"/>
                <w:sz w:val="18"/>
                <w:szCs w:val="18"/>
              </w:rPr>
            </w:pPr>
            <w:r w:rsidRPr="00A97098">
              <w:rPr>
                <w:rFonts w:ascii="Segoe UI" w:hAnsi="Segoe UI" w:cs="Segoe UI"/>
                <w:color w:val="363636"/>
                <w:sz w:val="18"/>
                <w:szCs w:val="18"/>
                <w:shd w:val="clear" w:color="auto" w:fill="DFE3E8"/>
              </w:rPr>
              <w:t>Nombre del recurso</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4BCD3D3" w14:textId="77777777" w:rsidR="00620B2A" w:rsidRPr="00A97098" w:rsidRDefault="00620B2A" w:rsidP="00620B2A">
            <w:pPr>
              <w:spacing w:after="0"/>
              <w:jc w:val="left"/>
              <w:rPr>
                <w:rFonts w:ascii="Segoe UI" w:hAnsi="Segoe UI" w:cs="Segoe UI"/>
                <w:sz w:val="18"/>
                <w:szCs w:val="18"/>
              </w:rPr>
            </w:pPr>
            <w:r w:rsidRPr="00A97098">
              <w:rPr>
                <w:rFonts w:ascii="Segoe UI" w:hAnsi="Segoe UI" w:cs="Segoe UI"/>
                <w:color w:val="363636"/>
                <w:sz w:val="18"/>
                <w:szCs w:val="18"/>
                <w:shd w:val="clear" w:color="auto" w:fill="DFE3E8"/>
              </w:rPr>
              <w:t>Tipo</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B1725B5" w14:textId="77777777" w:rsidR="00620B2A" w:rsidRPr="00A97098" w:rsidRDefault="00620B2A" w:rsidP="00620B2A">
            <w:pPr>
              <w:spacing w:after="0"/>
              <w:jc w:val="left"/>
              <w:rPr>
                <w:rFonts w:ascii="Segoe UI" w:hAnsi="Segoe UI" w:cs="Segoe UI"/>
                <w:sz w:val="18"/>
                <w:szCs w:val="18"/>
              </w:rPr>
            </w:pPr>
            <w:r w:rsidRPr="00A97098">
              <w:rPr>
                <w:rFonts w:ascii="Segoe UI" w:hAnsi="Segoe UI" w:cs="Segoe UI"/>
                <w:color w:val="363636"/>
                <w:sz w:val="18"/>
                <w:szCs w:val="18"/>
                <w:shd w:val="clear" w:color="auto" w:fill="DFE3E8"/>
              </w:rPr>
              <w:t>Iniciales</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20E8BB5" w14:textId="77777777" w:rsidR="00620B2A" w:rsidRPr="00A97098" w:rsidRDefault="00620B2A" w:rsidP="00620B2A">
            <w:pPr>
              <w:spacing w:after="0"/>
              <w:jc w:val="left"/>
              <w:rPr>
                <w:rFonts w:ascii="Segoe UI" w:hAnsi="Segoe UI" w:cs="Segoe UI"/>
                <w:sz w:val="18"/>
                <w:szCs w:val="18"/>
              </w:rPr>
            </w:pPr>
            <w:r w:rsidRPr="00A97098">
              <w:rPr>
                <w:rFonts w:ascii="Segoe UI" w:hAnsi="Segoe UI" w:cs="Segoe UI"/>
                <w:color w:val="363636"/>
                <w:sz w:val="18"/>
                <w:szCs w:val="18"/>
                <w:shd w:val="clear" w:color="auto" w:fill="DFE3E8"/>
              </w:rPr>
              <w:t>Capacidad máxima</w:t>
            </w:r>
          </w:p>
        </w:tc>
        <w:tc>
          <w:tcPr>
            <w:tcW w:w="17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312A1CE" w14:textId="77777777" w:rsidR="00620B2A" w:rsidRPr="00A97098" w:rsidRDefault="00620B2A" w:rsidP="00620B2A">
            <w:pPr>
              <w:spacing w:after="0"/>
              <w:jc w:val="left"/>
              <w:rPr>
                <w:rFonts w:ascii="Segoe UI" w:hAnsi="Segoe UI" w:cs="Segoe UI"/>
                <w:sz w:val="18"/>
                <w:szCs w:val="18"/>
              </w:rPr>
            </w:pPr>
            <w:r w:rsidRPr="00A97098">
              <w:rPr>
                <w:rFonts w:ascii="Segoe UI" w:hAnsi="Segoe UI" w:cs="Segoe UI"/>
                <w:color w:val="363636"/>
                <w:sz w:val="18"/>
                <w:szCs w:val="18"/>
                <w:shd w:val="clear" w:color="auto" w:fill="DFE3E8"/>
              </w:rPr>
              <w:t>Tasa estándar</w:t>
            </w:r>
          </w:p>
        </w:tc>
      </w:tr>
      <w:tr w:rsidR="00620B2A" w:rsidRPr="00620B2A" w14:paraId="23B98DF1" w14:textId="77777777" w:rsidTr="00620B2A">
        <w:trPr>
          <w:jc w:val="center"/>
        </w:trPr>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0FD3F3" w14:textId="77777777" w:rsidR="00620B2A" w:rsidRPr="00A97098" w:rsidRDefault="00620B2A" w:rsidP="00620B2A">
            <w:pPr>
              <w:spacing w:after="0"/>
              <w:jc w:val="left"/>
              <w:rPr>
                <w:rFonts w:ascii="Calibri" w:hAnsi="Calibri" w:cs="Calibri"/>
                <w:szCs w:val="22"/>
              </w:rPr>
            </w:pPr>
            <w:r w:rsidRPr="00A97098">
              <w:rPr>
                <w:rFonts w:ascii="Calibri" w:hAnsi="Calibri" w:cs="Calibri"/>
                <w:color w:val="000000"/>
                <w:szCs w:val="22"/>
              </w:rPr>
              <w:t>Diseñador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430FFB" w14:textId="77777777" w:rsidR="00620B2A" w:rsidRPr="00A97098" w:rsidRDefault="00620B2A" w:rsidP="00620B2A">
            <w:pPr>
              <w:spacing w:after="0"/>
              <w:jc w:val="left"/>
              <w:rPr>
                <w:rFonts w:ascii="Calibri" w:hAnsi="Calibri" w:cs="Calibri"/>
                <w:szCs w:val="22"/>
              </w:rPr>
            </w:pPr>
            <w:r w:rsidRPr="00A97098">
              <w:rPr>
                <w:rFonts w:ascii="Calibri" w:hAnsi="Calibri" w:cs="Calibri"/>
                <w:color w:val="000000"/>
                <w:szCs w:val="22"/>
              </w:rPr>
              <w:t>Trabajo</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C8F005" w14:textId="77777777" w:rsidR="00620B2A" w:rsidRPr="00A97098" w:rsidRDefault="00620B2A" w:rsidP="00620B2A">
            <w:pPr>
              <w:spacing w:after="0"/>
              <w:jc w:val="left"/>
              <w:rPr>
                <w:rFonts w:ascii="Calibri" w:hAnsi="Calibri" w:cs="Calibri"/>
                <w:szCs w:val="22"/>
              </w:rPr>
            </w:pPr>
            <w:r w:rsidRPr="00A97098">
              <w:rPr>
                <w:rFonts w:ascii="Calibri" w:hAnsi="Calibri" w:cs="Calibri"/>
                <w:color w:val="000000"/>
                <w:szCs w:val="22"/>
              </w:rPr>
              <w:t>D</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ACAF81" w14:textId="77777777" w:rsidR="00620B2A" w:rsidRPr="00A97098" w:rsidRDefault="00620B2A" w:rsidP="00620B2A">
            <w:pPr>
              <w:spacing w:after="0"/>
              <w:jc w:val="right"/>
              <w:rPr>
                <w:rFonts w:ascii="Calibri" w:hAnsi="Calibri" w:cs="Calibri"/>
                <w:szCs w:val="22"/>
              </w:rPr>
            </w:pPr>
            <w:r w:rsidRPr="00A97098">
              <w:rPr>
                <w:rFonts w:ascii="Calibri" w:hAnsi="Calibri" w:cs="Calibri"/>
                <w:color w:val="000000"/>
                <w:szCs w:val="22"/>
              </w:rPr>
              <w:t>100%</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D5D0D7" w14:textId="77777777" w:rsidR="00620B2A" w:rsidRPr="00A97098" w:rsidRDefault="00620B2A" w:rsidP="00620B2A">
            <w:pPr>
              <w:spacing w:after="0"/>
              <w:jc w:val="right"/>
              <w:rPr>
                <w:rFonts w:ascii="Calibri" w:hAnsi="Calibri" w:cs="Calibri"/>
                <w:szCs w:val="22"/>
              </w:rPr>
            </w:pPr>
            <w:r w:rsidRPr="00A97098">
              <w:rPr>
                <w:rFonts w:ascii="Calibri" w:hAnsi="Calibri" w:cs="Calibri"/>
                <w:color w:val="000000"/>
                <w:szCs w:val="22"/>
              </w:rPr>
              <w:t>35.00 €/hora</w:t>
            </w:r>
          </w:p>
        </w:tc>
      </w:tr>
      <w:tr w:rsidR="00620B2A" w:rsidRPr="00620B2A" w14:paraId="06E7597A" w14:textId="77777777" w:rsidTr="00620B2A">
        <w:trPr>
          <w:jc w:val="center"/>
        </w:trPr>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87151E" w14:textId="77777777" w:rsidR="00620B2A" w:rsidRPr="00A97098" w:rsidRDefault="00620B2A" w:rsidP="00620B2A">
            <w:pPr>
              <w:spacing w:after="0"/>
              <w:jc w:val="left"/>
              <w:rPr>
                <w:rFonts w:ascii="Calibri" w:hAnsi="Calibri" w:cs="Calibri"/>
                <w:szCs w:val="22"/>
              </w:rPr>
            </w:pPr>
            <w:r w:rsidRPr="00A97098">
              <w:rPr>
                <w:rFonts w:ascii="Calibri" w:hAnsi="Calibri" w:cs="Calibri"/>
                <w:color w:val="000000"/>
                <w:szCs w:val="22"/>
              </w:rPr>
              <w:t>Programador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41ED12" w14:textId="77777777" w:rsidR="00620B2A" w:rsidRPr="00A97098" w:rsidRDefault="00620B2A" w:rsidP="00620B2A">
            <w:pPr>
              <w:spacing w:after="0"/>
              <w:jc w:val="left"/>
              <w:rPr>
                <w:rFonts w:ascii="Calibri" w:hAnsi="Calibri" w:cs="Calibri"/>
                <w:szCs w:val="22"/>
              </w:rPr>
            </w:pPr>
            <w:r w:rsidRPr="00A97098">
              <w:rPr>
                <w:rFonts w:ascii="Calibri" w:hAnsi="Calibri" w:cs="Calibri"/>
                <w:color w:val="000000"/>
                <w:szCs w:val="22"/>
              </w:rPr>
              <w:t>Trabajo</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30CF2F" w14:textId="77777777" w:rsidR="00620B2A" w:rsidRPr="00A97098" w:rsidRDefault="00620B2A" w:rsidP="00620B2A">
            <w:pPr>
              <w:spacing w:after="0"/>
              <w:jc w:val="left"/>
              <w:rPr>
                <w:rFonts w:ascii="Calibri" w:hAnsi="Calibri" w:cs="Calibri"/>
                <w:szCs w:val="22"/>
              </w:rPr>
            </w:pPr>
            <w:r w:rsidRPr="00A97098">
              <w:rPr>
                <w:rFonts w:ascii="Calibri" w:hAnsi="Calibri" w:cs="Calibri"/>
                <w:color w:val="000000"/>
                <w:szCs w:val="22"/>
              </w:rPr>
              <w:t>P</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8943D1" w14:textId="77777777" w:rsidR="00620B2A" w:rsidRPr="00A97098" w:rsidRDefault="00620B2A" w:rsidP="00620B2A">
            <w:pPr>
              <w:spacing w:after="0"/>
              <w:jc w:val="right"/>
              <w:rPr>
                <w:rFonts w:ascii="Calibri" w:hAnsi="Calibri" w:cs="Calibri"/>
                <w:szCs w:val="22"/>
              </w:rPr>
            </w:pPr>
            <w:r w:rsidRPr="00A97098">
              <w:rPr>
                <w:rFonts w:ascii="Calibri" w:hAnsi="Calibri" w:cs="Calibri"/>
                <w:color w:val="000000"/>
                <w:szCs w:val="22"/>
              </w:rPr>
              <w:t>800%</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FBB1F8" w14:textId="77777777" w:rsidR="00620B2A" w:rsidRPr="00A97098" w:rsidRDefault="00620B2A" w:rsidP="00620B2A">
            <w:pPr>
              <w:spacing w:after="0"/>
              <w:jc w:val="right"/>
              <w:rPr>
                <w:rFonts w:ascii="Calibri" w:hAnsi="Calibri" w:cs="Calibri"/>
                <w:szCs w:val="22"/>
              </w:rPr>
            </w:pPr>
            <w:r w:rsidRPr="00A97098">
              <w:rPr>
                <w:rFonts w:ascii="Calibri" w:hAnsi="Calibri" w:cs="Calibri"/>
                <w:color w:val="000000"/>
                <w:szCs w:val="22"/>
              </w:rPr>
              <w:t>30.00 €/hora</w:t>
            </w:r>
          </w:p>
        </w:tc>
      </w:tr>
      <w:tr w:rsidR="00620B2A" w:rsidRPr="00620B2A" w14:paraId="1CE10166" w14:textId="77777777" w:rsidTr="00620B2A">
        <w:trPr>
          <w:jc w:val="center"/>
        </w:trPr>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6063C0" w14:textId="77777777" w:rsidR="00620B2A" w:rsidRPr="00A97098" w:rsidRDefault="00620B2A" w:rsidP="00620B2A">
            <w:pPr>
              <w:spacing w:after="0"/>
              <w:jc w:val="left"/>
              <w:rPr>
                <w:rFonts w:ascii="Calibri" w:hAnsi="Calibri" w:cs="Calibri"/>
                <w:szCs w:val="22"/>
              </w:rPr>
            </w:pPr>
            <w:r w:rsidRPr="00A97098">
              <w:rPr>
                <w:rFonts w:ascii="Calibri" w:hAnsi="Calibri" w:cs="Calibri"/>
                <w:color w:val="000000"/>
                <w:szCs w:val="22"/>
              </w:rPr>
              <w:t>Analista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DFB310" w14:textId="77777777" w:rsidR="00620B2A" w:rsidRPr="00A97098" w:rsidRDefault="00620B2A" w:rsidP="00620B2A">
            <w:pPr>
              <w:spacing w:after="0"/>
              <w:jc w:val="left"/>
              <w:rPr>
                <w:rFonts w:ascii="Calibri" w:hAnsi="Calibri" w:cs="Calibri"/>
                <w:szCs w:val="22"/>
              </w:rPr>
            </w:pPr>
            <w:r w:rsidRPr="00A97098">
              <w:rPr>
                <w:rFonts w:ascii="Calibri" w:hAnsi="Calibri" w:cs="Calibri"/>
                <w:color w:val="000000"/>
                <w:szCs w:val="22"/>
              </w:rPr>
              <w:t>Trabajo</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E53F76" w14:textId="77777777" w:rsidR="00620B2A" w:rsidRPr="00A97098" w:rsidRDefault="00620B2A" w:rsidP="00620B2A">
            <w:pPr>
              <w:spacing w:after="0"/>
              <w:jc w:val="left"/>
              <w:rPr>
                <w:rFonts w:ascii="Calibri" w:hAnsi="Calibri" w:cs="Calibri"/>
                <w:szCs w:val="22"/>
              </w:rPr>
            </w:pPr>
            <w:r w:rsidRPr="00A97098">
              <w:rPr>
                <w:rFonts w:ascii="Calibri" w:hAnsi="Calibri" w:cs="Calibri"/>
                <w:color w:val="000000"/>
                <w:szCs w:val="22"/>
              </w:rPr>
              <w:t>A</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C052C1" w14:textId="77777777" w:rsidR="00620B2A" w:rsidRPr="00A97098" w:rsidRDefault="00620B2A" w:rsidP="00620B2A">
            <w:pPr>
              <w:spacing w:after="0"/>
              <w:jc w:val="right"/>
              <w:rPr>
                <w:rFonts w:ascii="Calibri" w:hAnsi="Calibri" w:cs="Calibri"/>
                <w:szCs w:val="22"/>
              </w:rPr>
            </w:pPr>
            <w:r w:rsidRPr="00A97098">
              <w:rPr>
                <w:rFonts w:ascii="Calibri" w:hAnsi="Calibri" w:cs="Calibri"/>
                <w:color w:val="000000"/>
                <w:szCs w:val="22"/>
              </w:rPr>
              <w:t>300%</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339B7D" w14:textId="77777777" w:rsidR="00620B2A" w:rsidRPr="00A97098" w:rsidRDefault="00620B2A" w:rsidP="00620B2A">
            <w:pPr>
              <w:spacing w:after="0"/>
              <w:jc w:val="right"/>
              <w:rPr>
                <w:rFonts w:ascii="Calibri" w:hAnsi="Calibri" w:cs="Calibri"/>
                <w:szCs w:val="22"/>
              </w:rPr>
            </w:pPr>
            <w:r w:rsidRPr="00A97098">
              <w:rPr>
                <w:rFonts w:ascii="Calibri" w:hAnsi="Calibri" w:cs="Calibri"/>
                <w:color w:val="000000"/>
                <w:szCs w:val="22"/>
              </w:rPr>
              <w:t>45.00 €/hora</w:t>
            </w:r>
          </w:p>
        </w:tc>
      </w:tr>
      <w:tr w:rsidR="00620B2A" w:rsidRPr="00620B2A" w14:paraId="599DEEFC" w14:textId="77777777" w:rsidTr="00620B2A">
        <w:trPr>
          <w:jc w:val="center"/>
        </w:trPr>
        <w:tc>
          <w:tcPr>
            <w:tcW w:w="20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FF6A9C" w14:textId="77777777" w:rsidR="00620B2A" w:rsidRPr="00A97098" w:rsidRDefault="00620B2A" w:rsidP="00620B2A">
            <w:pPr>
              <w:spacing w:after="0"/>
              <w:jc w:val="left"/>
              <w:rPr>
                <w:rFonts w:ascii="Calibri" w:hAnsi="Calibri" w:cs="Calibri"/>
                <w:szCs w:val="22"/>
              </w:rPr>
            </w:pPr>
            <w:proofErr w:type="spellStart"/>
            <w:r w:rsidRPr="00A97098">
              <w:rPr>
                <w:rFonts w:ascii="Calibri" w:hAnsi="Calibri" w:cs="Calibri"/>
                <w:color w:val="000000"/>
                <w:szCs w:val="22"/>
              </w:rPr>
              <w:t>Tester</w:t>
            </w:r>
            <w:proofErr w:type="spellEnd"/>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A9EA98" w14:textId="77777777" w:rsidR="00620B2A" w:rsidRPr="00A97098" w:rsidRDefault="00620B2A" w:rsidP="00620B2A">
            <w:pPr>
              <w:spacing w:after="0"/>
              <w:jc w:val="left"/>
              <w:rPr>
                <w:rFonts w:ascii="Calibri" w:hAnsi="Calibri" w:cs="Calibri"/>
                <w:szCs w:val="22"/>
              </w:rPr>
            </w:pPr>
            <w:r w:rsidRPr="00A97098">
              <w:rPr>
                <w:rFonts w:ascii="Calibri" w:hAnsi="Calibri" w:cs="Calibri"/>
                <w:color w:val="000000"/>
                <w:szCs w:val="22"/>
              </w:rPr>
              <w:t>Trabajo</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998FE0" w14:textId="77777777" w:rsidR="00620B2A" w:rsidRPr="00A97098" w:rsidRDefault="00620B2A" w:rsidP="00620B2A">
            <w:pPr>
              <w:spacing w:after="0"/>
              <w:jc w:val="left"/>
              <w:rPr>
                <w:rFonts w:ascii="Calibri" w:hAnsi="Calibri" w:cs="Calibri"/>
                <w:szCs w:val="22"/>
              </w:rPr>
            </w:pPr>
            <w:r w:rsidRPr="00A97098">
              <w:rPr>
                <w:rFonts w:ascii="Calibri" w:hAnsi="Calibri" w:cs="Calibri"/>
                <w:color w:val="000000"/>
                <w:szCs w:val="22"/>
              </w:rPr>
              <w:t>T</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31693A" w14:textId="77777777" w:rsidR="00620B2A" w:rsidRPr="00A97098" w:rsidRDefault="00620B2A" w:rsidP="00620B2A">
            <w:pPr>
              <w:spacing w:after="0"/>
              <w:jc w:val="right"/>
              <w:rPr>
                <w:rFonts w:ascii="Calibri" w:hAnsi="Calibri" w:cs="Calibri"/>
                <w:szCs w:val="22"/>
              </w:rPr>
            </w:pPr>
            <w:r w:rsidRPr="00A97098">
              <w:rPr>
                <w:rFonts w:ascii="Calibri" w:hAnsi="Calibri" w:cs="Calibri"/>
                <w:color w:val="000000"/>
                <w:szCs w:val="22"/>
              </w:rPr>
              <w:t>200%</w:t>
            </w:r>
          </w:p>
        </w:tc>
        <w:tc>
          <w:tcPr>
            <w:tcW w:w="1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9EC2A5" w14:textId="77777777" w:rsidR="00620B2A" w:rsidRPr="00A97098" w:rsidRDefault="00620B2A" w:rsidP="00620B2A">
            <w:pPr>
              <w:spacing w:after="0"/>
              <w:jc w:val="right"/>
              <w:rPr>
                <w:rFonts w:ascii="Calibri" w:hAnsi="Calibri" w:cs="Calibri"/>
                <w:szCs w:val="22"/>
              </w:rPr>
            </w:pPr>
            <w:r w:rsidRPr="00A97098">
              <w:rPr>
                <w:rFonts w:ascii="Calibri" w:hAnsi="Calibri" w:cs="Calibri"/>
                <w:color w:val="000000"/>
                <w:szCs w:val="22"/>
              </w:rPr>
              <w:t>30.00 €/hora</w:t>
            </w:r>
          </w:p>
        </w:tc>
      </w:tr>
    </w:tbl>
    <w:p w14:paraId="10B29987" w14:textId="77777777" w:rsidR="00E21198" w:rsidRDefault="00E21198" w:rsidP="00E21198">
      <w:pPr>
        <w:pStyle w:val="Text2"/>
      </w:pPr>
    </w:p>
    <w:p w14:paraId="384F2933" w14:textId="11A8EA65" w:rsidR="00CA2DA5" w:rsidRDefault="00CA2DA5" w:rsidP="00923E10">
      <w:pPr>
        <w:pStyle w:val="Ttulo2"/>
        <w:numPr>
          <w:ilvl w:val="1"/>
          <w:numId w:val="13"/>
        </w:numPr>
        <w:ind w:left="283" w:hanging="283"/>
      </w:pPr>
      <w:bookmarkStart w:id="327" w:name="_Toc165312844"/>
      <w:r>
        <w:t>Resumen</w:t>
      </w:r>
      <w:bookmarkEnd w:id="327"/>
    </w:p>
    <w:p w14:paraId="3E1F1DC0" w14:textId="6CE80F4D" w:rsidR="00CA2DA5" w:rsidRDefault="00CA2DA5" w:rsidP="000721AE">
      <w:pPr>
        <w:pStyle w:val="PM2-Body"/>
      </w:pPr>
      <w:r w:rsidRPr="00D305E1">
        <w:t xml:space="preserve">Dados los recursos y tareas descritas en las dos secciones anteriores, el </w:t>
      </w:r>
      <w:r w:rsidR="000D51AD" w:rsidRPr="00D305E1">
        <w:t>proyecto requeriría la cantidad de 177.340,00€</w:t>
      </w:r>
      <w:r w:rsidR="00D257C8" w:rsidRPr="00D305E1">
        <w:t xml:space="preserve"> (</w:t>
      </w:r>
      <w:r w:rsidR="005F5A77" w:rsidRPr="00D305E1">
        <w:t>ciento setenta</w:t>
      </w:r>
      <w:r w:rsidR="00D257C8" w:rsidRPr="00D305E1">
        <w:t xml:space="preserve"> y si</w:t>
      </w:r>
      <w:r w:rsidR="005F5A77" w:rsidRPr="00D305E1">
        <w:t>e</w:t>
      </w:r>
      <w:r w:rsidR="00D257C8" w:rsidRPr="00D305E1">
        <w:t>te</w:t>
      </w:r>
      <w:r w:rsidR="005F5A77" w:rsidRPr="00D305E1">
        <w:t xml:space="preserve"> mil trescientos cuarenta euros)</w:t>
      </w:r>
      <w:r w:rsidR="000D51AD" w:rsidRPr="00D305E1">
        <w:t xml:space="preserve"> para desarrollar el software necesario </w:t>
      </w:r>
      <w:r w:rsidR="00FA5041" w:rsidRPr="00D305E1">
        <w:t>a lo largo de</w:t>
      </w:r>
      <w:r w:rsidR="000D51AD" w:rsidRPr="00D305E1">
        <w:t xml:space="preserve"> </w:t>
      </w:r>
      <w:r w:rsidR="00FA5041" w:rsidRPr="00D305E1">
        <w:t xml:space="preserve">302,15 </w:t>
      </w:r>
      <w:r w:rsidR="005F5A77" w:rsidRPr="00D305E1">
        <w:t xml:space="preserve">(trescientos dos con quince) </w:t>
      </w:r>
      <w:r w:rsidR="00FA5041" w:rsidRPr="00D305E1">
        <w:t>días</w:t>
      </w:r>
      <w:r w:rsidR="00FA5041">
        <w:t>.</w:t>
      </w:r>
    </w:p>
    <w:p w14:paraId="363B9DC4" w14:textId="7101A3D3" w:rsidR="00FA5041" w:rsidRPr="00CA2DA5" w:rsidRDefault="00796AF3" w:rsidP="00F41C8E">
      <w:pPr>
        <w:pStyle w:val="Text2"/>
        <w:jc w:val="center"/>
      </w:pPr>
      <w:r w:rsidRPr="00796AF3">
        <w:rPr>
          <w:noProof/>
        </w:rPr>
        <w:drawing>
          <wp:inline distT="0" distB="0" distL="0" distR="0" wp14:anchorId="66F6B722" wp14:editId="723D036B">
            <wp:extent cx="4429124" cy="2152650"/>
            <wp:effectExtent l="0" t="0" r="0" b="0"/>
            <wp:docPr id="195700133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001336" name="Imagen 1" descr="Tabla&#10;&#10;Descripción generada automáticamente"/>
                    <pic:cNvPicPr/>
                  </pic:nvPicPr>
                  <pic:blipFill rotWithShape="1">
                    <a:blip r:embed="rId29"/>
                    <a:srcRect t="13411"/>
                    <a:stretch/>
                  </pic:blipFill>
                  <pic:spPr bwMode="auto">
                    <a:xfrm>
                      <a:off x="0" y="0"/>
                      <a:ext cx="4429743" cy="2152951"/>
                    </a:xfrm>
                    <a:prstGeom prst="rect">
                      <a:avLst/>
                    </a:prstGeom>
                    <a:ln>
                      <a:noFill/>
                    </a:ln>
                    <a:extLst>
                      <a:ext uri="{53640926-AAD7-44D8-BBD7-CCE9431645EC}">
                        <a14:shadowObscured xmlns:a14="http://schemas.microsoft.com/office/drawing/2010/main"/>
                      </a:ext>
                    </a:extLst>
                  </pic:spPr>
                </pic:pic>
              </a:graphicData>
            </a:graphic>
          </wp:inline>
        </w:drawing>
      </w:r>
    </w:p>
    <w:p w14:paraId="7831FB35" w14:textId="255FE55C" w:rsidR="00092C54" w:rsidRDefault="006928B1">
      <w:pPr>
        <w:spacing w:after="0"/>
        <w:jc w:val="left"/>
      </w:pPr>
      <w:r>
        <w:br w:type="page"/>
      </w:r>
    </w:p>
    <w:p w14:paraId="0F2A45F8" w14:textId="44977673" w:rsidR="006928B1" w:rsidRPr="006928B1" w:rsidRDefault="006928B1" w:rsidP="00923E10">
      <w:pPr>
        <w:pStyle w:val="Ttulo2"/>
        <w:numPr>
          <w:ilvl w:val="1"/>
          <w:numId w:val="13"/>
        </w:numPr>
        <w:spacing w:after="0"/>
        <w:ind w:left="283" w:hanging="283"/>
        <w:jc w:val="left"/>
      </w:pPr>
      <w:bookmarkStart w:id="328" w:name="_Toc165312845"/>
      <w:r>
        <w:lastRenderedPageBreak/>
        <w:t>Tabla de datos del diagrama Gantt</w:t>
      </w:r>
      <w:bookmarkEnd w:id="328"/>
    </w:p>
    <w:tbl>
      <w:tblPr>
        <w:tblW w:w="8803"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753"/>
        <w:gridCol w:w="3032"/>
        <w:gridCol w:w="1019"/>
        <w:gridCol w:w="1221"/>
        <w:gridCol w:w="1221"/>
        <w:gridCol w:w="1557"/>
      </w:tblGrid>
      <w:tr w:rsidR="00A37056" w:rsidRPr="00A37056" w14:paraId="0B20D8D5"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BB979D8" w14:textId="77777777" w:rsidR="00A37056" w:rsidRPr="005B3F4F" w:rsidRDefault="00A37056" w:rsidP="006928B1">
            <w:pPr>
              <w:spacing w:after="0"/>
              <w:jc w:val="left"/>
              <w:rPr>
                <w:rFonts w:ascii="Segoe UI" w:hAnsi="Segoe UI" w:cs="Segoe UI"/>
                <w:sz w:val="18"/>
                <w:szCs w:val="18"/>
              </w:rPr>
            </w:pPr>
            <w:r w:rsidRPr="005B3F4F">
              <w:rPr>
                <w:rFonts w:ascii="Segoe UI" w:hAnsi="Segoe UI" w:cs="Segoe UI"/>
                <w:color w:val="363636"/>
                <w:sz w:val="18"/>
                <w:szCs w:val="18"/>
                <w:shd w:val="clear" w:color="auto" w:fill="DFE3E8"/>
              </w:rPr>
              <w:t>EDT</w:t>
            </w:r>
          </w:p>
        </w:tc>
        <w:tc>
          <w:tcPr>
            <w:tcW w:w="303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5844849" w14:textId="77777777" w:rsidR="00A37056" w:rsidRPr="005B3F4F" w:rsidRDefault="00A37056" w:rsidP="006928B1">
            <w:pPr>
              <w:spacing w:after="0"/>
              <w:jc w:val="left"/>
              <w:rPr>
                <w:rFonts w:ascii="Segoe UI" w:hAnsi="Segoe UI" w:cs="Segoe UI"/>
                <w:sz w:val="18"/>
                <w:szCs w:val="18"/>
              </w:rPr>
            </w:pPr>
            <w:r w:rsidRPr="005B3F4F">
              <w:rPr>
                <w:rFonts w:ascii="Segoe UI" w:hAnsi="Segoe UI" w:cs="Segoe UI"/>
                <w:color w:val="363636"/>
                <w:sz w:val="18"/>
                <w:szCs w:val="18"/>
                <w:shd w:val="clear" w:color="auto" w:fill="DFE3E8"/>
              </w:rPr>
              <w:t>Nombre de tarea</w:t>
            </w:r>
          </w:p>
        </w:tc>
        <w:tc>
          <w:tcPr>
            <w:tcW w:w="101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ED5D2E4" w14:textId="77777777" w:rsidR="00A37056" w:rsidRPr="005B3F4F" w:rsidRDefault="00A37056" w:rsidP="006928B1">
            <w:pPr>
              <w:spacing w:after="0"/>
              <w:jc w:val="left"/>
              <w:rPr>
                <w:rFonts w:ascii="Segoe UI" w:hAnsi="Segoe UI" w:cs="Segoe UI"/>
                <w:sz w:val="18"/>
                <w:szCs w:val="18"/>
              </w:rPr>
            </w:pPr>
            <w:r w:rsidRPr="005B3F4F">
              <w:rPr>
                <w:rFonts w:ascii="Segoe UI" w:hAnsi="Segoe UI" w:cs="Segoe UI"/>
                <w:color w:val="363636"/>
                <w:sz w:val="18"/>
                <w:szCs w:val="18"/>
                <w:shd w:val="clear" w:color="auto" w:fill="DFE3E8"/>
              </w:rPr>
              <w:t>Duración</w:t>
            </w:r>
          </w:p>
        </w:tc>
        <w:tc>
          <w:tcPr>
            <w:tcW w:w="122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C083B69" w14:textId="77777777" w:rsidR="00A37056" w:rsidRPr="005B3F4F" w:rsidRDefault="00A37056" w:rsidP="006928B1">
            <w:pPr>
              <w:spacing w:after="0"/>
              <w:jc w:val="left"/>
              <w:rPr>
                <w:rFonts w:ascii="Segoe UI" w:hAnsi="Segoe UI" w:cs="Segoe UI"/>
                <w:sz w:val="18"/>
                <w:szCs w:val="18"/>
              </w:rPr>
            </w:pPr>
            <w:r w:rsidRPr="005B3F4F">
              <w:rPr>
                <w:rFonts w:ascii="Segoe UI" w:hAnsi="Segoe UI" w:cs="Segoe UI"/>
                <w:color w:val="363636"/>
                <w:sz w:val="18"/>
                <w:szCs w:val="18"/>
                <w:shd w:val="clear" w:color="auto" w:fill="DFE3E8"/>
              </w:rPr>
              <w:t>Comienzo</w:t>
            </w:r>
          </w:p>
        </w:tc>
        <w:tc>
          <w:tcPr>
            <w:tcW w:w="122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2DC0908" w14:textId="77777777" w:rsidR="00A37056" w:rsidRPr="005B3F4F" w:rsidRDefault="00A37056" w:rsidP="006928B1">
            <w:pPr>
              <w:spacing w:after="0"/>
              <w:jc w:val="left"/>
              <w:rPr>
                <w:rFonts w:ascii="Segoe UI" w:hAnsi="Segoe UI" w:cs="Segoe UI"/>
                <w:sz w:val="18"/>
                <w:szCs w:val="18"/>
              </w:rPr>
            </w:pPr>
            <w:r w:rsidRPr="005B3F4F">
              <w:rPr>
                <w:rFonts w:ascii="Segoe UI" w:hAnsi="Segoe UI" w:cs="Segoe UI"/>
                <w:color w:val="363636"/>
                <w:sz w:val="18"/>
                <w:szCs w:val="18"/>
                <w:shd w:val="clear" w:color="auto" w:fill="DFE3E8"/>
              </w:rPr>
              <w:t>Fin</w:t>
            </w:r>
          </w:p>
        </w:tc>
        <w:tc>
          <w:tcPr>
            <w:tcW w:w="155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E53423C" w14:textId="77777777" w:rsidR="00A37056" w:rsidRPr="005B3F4F" w:rsidRDefault="00A37056" w:rsidP="006928B1">
            <w:pPr>
              <w:spacing w:after="0"/>
              <w:jc w:val="left"/>
              <w:rPr>
                <w:rFonts w:ascii="Segoe UI" w:hAnsi="Segoe UI" w:cs="Segoe UI"/>
                <w:sz w:val="18"/>
                <w:szCs w:val="18"/>
              </w:rPr>
            </w:pPr>
            <w:r w:rsidRPr="005B3F4F">
              <w:rPr>
                <w:rFonts w:ascii="Segoe UI" w:hAnsi="Segoe UI" w:cs="Segoe UI"/>
                <w:color w:val="363636"/>
                <w:sz w:val="18"/>
                <w:szCs w:val="18"/>
                <w:shd w:val="clear" w:color="auto" w:fill="DFE3E8"/>
              </w:rPr>
              <w:t>Predecesoras EDT</w:t>
            </w:r>
          </w:p>
        </w:tc>
      </w:tr>
      <w:tr w:rsidR="00A37056" w:rsidRPr="00A37056" w14:paraId="71C8458C"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2B1F8D" w14:textId="77777777" w:rsidR="00A37056" w:rsidRPr="006928B1" w:rsidRDefault="00A37056" w:rsidP="006928B1">
            <w:pPr>
              <w:spacing w:after="0"/>
              <w:jc w:val="left"/>
              <w:rPr>
                <w:rFonts w:ascii="Calibri" w:hAnsi="Calibri" w:cs="Calibri"/>
                <w:sz w:val="24"/>
                <w:szCs w:val="24"/>
                <w:lang w:val="en-US"/>
              </w:rPr>
            </w:pPr>
            <w:r w:rsidRPr="006928B1">
              <w:rPr>
                <w:rFonts w:ascii="Calibri" w:hAnsi="Calibri" w:cs="Calibri"/>
                <w:b/>
                <w:color w:val="000000"/>
                <w:sz w:val="24"/>
                <w:szCs w:val="24"/>
                <w:lang w:val="en-US"/>
              </w:rPr>
              <w:t>0</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66123B" w14:textId="77777777" w:rsidR="00A37056" w:rsidRPr="005B3F4F" w:rsidRDefault="00A37056" w:rsidP="006928B1">
            <w:pPr>
              <w:spacing w:after="0"/>
              <w:jc w:val="left"/>
              <w:rPr>
                <w:rFonts w:ascii="Calibri" w:hAnsi="Calibri" w:cs="Calibri"/>
                <w:sz w:val="24"/>
                <w:szCs w:val="24"/>
              </w:rPr>
            </w:pPr>
            <w:r w:rsidRPr="005B3F4F">
              <w:rPr>
                <w:rFonts w:ascii="Calibri" w:hAnsi="Calibri" w:cs="Calibri"/>
                <w:b/>
                <w:color w:val="000000"/>
                <w:sz w:val="24"/>
                <w:szCs w:val="24"/>
              </w:rPr>
              <w:t>API Park&amp;Go</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D62924" w14:textId="77777777" w:rsidR="00A37056" w:rsidRPr="006928B1" w:rsidRDefault="00A37056" w:rsidP="006928B1">
            <w:pPr>
              <w:spacing w:after="0"/>
              <w:jc w:val="left"/>
              <w:rPr>
                <w:rFonts w:ascii="Calibri" w:hAnsi="Calibri" w:cs="Calibri"/>
                <w:sz w:val="24"/>
                <w:szCs w:val="24"/>
                <w:lang w:val="en-US"/>
              </w:rPr>
            </w:pPr>
            <w:r w:rsidRPr="006928B1">
              <w:rPr>
                <w:rFonts w:ascii="Calibri" w:hAnsi="Calibri" w:cs="Calibri"/>
                <w:b/>
                <w:color w:val="000000"/>
                <w:sz w:val="24"/>
                <w:szCs w:val="24"/>
                <w:lang w:val="en-US"/>
              </w:rPr>
              <w:t>302.15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F51D66" w14:textId="77777777" w:rsidR="00A37056" w:rsidRPr="006928B1" w:rsidRDefault="00A37056" w:rsidP="006928B1">
            <w:pPr>
              <w:spacing w:after="0"/>
              <w:jc w:val="left"/>
              <w:rPr>
                <w:rFonts w:ascii="Calibri" w:hAnsi="Calibri" w:cs="Calibri"/>
                <w:sz w:val="24"/>
                <w:szCs w:val="24"/>
                <w:lang w:val="en-US"/>
              </w:rPr>
            </w:pPr>
            <w:r w:rsidRPr="006928B1">
              <w:rPr>
                <w:rFonts w:ascii="Calibri" w:hAnsi="Calibri" w:cs="Calibri"/>
                <w:b/>
                <w:color w:val="000000"/>
                <w:sz w:val="24"/>
                <w:szCs w:val="24"/>
                <w:lang w:val="en-US"/>
              </w:rPr>
              <w:t>6/3/2024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75AB4B" w14:textId="77777777" w:rsidR="00A37056" w:rsidRPr="006928B1" w:rsidRDefault="00A37056" w:rsidP="006928B1">
            <w:pPr>
              <w:spacing w:after="0"/>
              <w:jc w:val="left"/>
              <w:rPr>
                <w:rFonts w:ascii="Calibri" w:hAnsi="Calibri" w:cs="Calibri"/>
                <w:sz w:val="24"/>
                <w:szCs w:val="24"/>
                <w:lang w:val="en-US"/>
              </w:rPr>
            </w:pPr>
            <w:r w:rsidRPr="006928B1">
              <w:rPr>
                <w:rFonts w:ascii="Calibri" w:hAnsi="Calibri" w:cs="Calibri"/>
                <w:b/>
                <w:color w:val="000000"/>
                <w:sz w:val="24"/>
                <w:szCs w:val="24"/>
                <w:lang w:val="en-US"/>
              </w:rPr>
              <w:t>7/30/2025</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3942E6" w14:textId="77777777" w:rsidR="00A37056" w:rsidRPr="006928B1" w:rsidRDefault="00A37056" w:rsidP="006928B1">
            <w:pPr>
              <w:spacing w:after="0"/>
              <w:jc w:val="left"/>
              <w:rPr>
                <w:rFonts w:ascii="Calibri" w:hAnsi="Calibri" w:cs="Calibri"/>
                <w:sz w:val="24"/>
                <w:szCs w:val="24"/>
                <w:lang w:val="en-US"/>
              </w:rPr>
            </w:pPr>
          </w:p>
        </w:tc>
      </w:tr>
      <w:tr w:rsidR="00A37056" w:rsidRPr="00A37056" w14:paraId="7F5BD7AF"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20FD74"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80CB4" w14:textId="36FEBD0B" w:rsidR="00A37056" w:rsidRPr="005B3F4F" w:rsidRDefault="00A37056" w:rsidP="006928B1">
            <w:pPr>
              <w:spacing w:after="0"/>
              <w:jc w:val="left"/>
              <w:rPr>
                <w:rFonts w:ascii="Calibri" w:hAnsi="Calibri" w:cs="Calibri"/>
                <w:szCs w:val="22"/>
              </w:rPr>
            </w:pPr>
            <w:r w:rsidRPr="005B3F4F">
              <w:rPr>
                <w:rFonts w:ascii="Calibri" w:hAnsi="Calibri" w:cs="Calibri"/>
                <w:b/>
                <w:color w:val="000000"/>
                <w:szCs w:val="22"/>
              </w:rPr>
              <w:t xml:space="preserve">   Aplicación </w:t>
            </w:r>
            <w:r w:rsidR="005B3F4F" w:rsidRPr="005B3F4F">
              <w:rPr>
                <w:rFonts w:ascii="Calibri" w:hAnsi="Calibri" w:cs="Calibri"/>
                <w:b/>
                <w:color w:val="000000"/>
                <w:szCs w:val="22"/>
              </w:rPr>
              <w:t>móvil</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FC2CC1"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200.65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4DE060"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6/3/2024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A58ACF"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3/10/2025</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CAE910" w14:textId="77777777" w:rsidR="00A37056" w:rsidRPr="006928B1" w:rsidRDefault="00A37056" w:rsidP="006928B1">
            <w:pPr>
              <w:spacing w:after="0"/>
              <w:jc w:val="left"/>
              <w:rPr>
                <w:rFonts w:ascii="Calibri" w:hAnsi="Calibri" w:cs="Calibri"/>
                <w:szCs w:val="22"/>
                <w:lang w:val="en-US"/>
              </w:rPr>
            </w:pPr>
          </w:p>
        </w:tc>
      </w:tr>
      <w:tr w:rsidR="00A37056" w:rsidRPr="00A37056" w14:paraId="4528FA01"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6E62B8"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1.1</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CDCFFD" w14:textId="77777777" w:rsidR="00A37056" w:rsidRPr="005B3F4F" w:rsidRDefault="00A37056" w:rsidP="006928B1">
            <w:pPr>
              <w:spacing w:after="0"/>
              <w:jc w:val="left"/>
              <w:rPr>
                <w:rFonts w:ascii="Calibri" w:hAnsi="Calibri" w:cs="Calibri"/>
                <w:szCs w:val="22"/>
              </w:rPr>
            </w:pPr>
            <w:r w:rsidRPr="005B3F4F">
              <w:rPr>
                <w:rFonts w:ascii="Calibri" w:hAnsi="Calibri" w:cs="Calibri"/>
                <w:b/>
                <w:color w:val="000000"/>
                <w:szCs w:val="22"/>
              </w:rPr>
              <w:t xml:space="preserve">      Diseño de Interfaz de Usuario</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B0D7A8"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18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4E1698"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6/3/2024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C58625"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6/26/2024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B80F20" w14:textId="77777777" w:rsidR="00A37056" w:rsidRPr="006928B1" w:rsidRDefault="00A37056" w:rsidP="006928B1">
            <w:pPr>
              <w:spacing w:after="0"/>
              <w:jc w:val="left"/>
              <w:rPr>
                <w:rFonts w:ascii="Calibri" w:hAnsi="Calibri" w:cs="Calibri"/>
                <w:szCs w:val="22"/>
                <w:lang w:val="en-US"/>
              </w:rPr>
            </w:pPr>
          </w:p>
        </w:tc>
      </w:tr>
      <w:tr w:rsidR="00A37056" w:rsidRPr="00A37056" w14:paraId="6E1101AC"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0BE379"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1.1.1</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2278B6" w14:textId="4E608752"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Revisión de requisitos y especificaciones de diseño</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7DE391"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3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8FF87B"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6/3/2024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3C797A"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6/5/2024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0CFB49" w14:textId="77777777" w:rsidR="00A37056" w:rsidRPr="006928B1" w:rsidRDefault="00A37056" w:rsidP="006928B1">
            <w:pPr>
              <w:spacing w:after="0"/>
              <w:jc w:val="left"/>
              <w:rPr>
                <w:rFonts w:ascii="Calibri" w:hAnsi="Calibri" w:cs="Calibri"/>
                <w:szCs w:val="22"/>
                <w:lang w:val="en-US"/>
              </w:rPr>
            </w:pPr>
          </w:p>
        </w:tc>
      </w:tr>
      <w:tr w:rsidR="00A37056" w:rsidRPr="00A37056" w14:paraId="5C7A4366"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7A21BE"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1.1.2</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6D2C0B" w14:textId="15637779"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Creación de </w:t>
            </w:r>
            <w:proofErr w:type="spellStart"/>
            <w:r w:rsidRPr="005B3F4F">
              <w:rPr>
                <w:rFonts w:ascii="Calibri" w:hAnsi="Calibri" w:cs="Calibri"/>
                <w:color w:val="000000"/>
                <w:szCs w:val="22"/>
              </w:rPr>
              <w:t>wireframes</w:t>
            </w:r>
            <w:proofErr w:type="spellEnd"/>
            <w:r w:rsidRPr="005B3F4F">
              <w:rPr>
                <w:rFonts w:ascii="Calibri" w:hAnsi="Calibri" w:cs="Calibri"/>
                <w:color w:val="000000"/>
                <w:szCs w:val="22"/>
              </w:rPr>
              <w:t xml:space="preserve"> y prototipos interactivos</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3FA0C7"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5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07B2A9"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6/20/2024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5DB1FE"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6/26/2024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824ABE"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1.1.1</w:t>
            </w:r>
          </w:p>
        </w:tc>
      </w:tr>
      <w:tr w:rsidR="00A37056" w:rsidRPr="00A37056" w14:paraId="484F3BDD"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787AF1"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1.1.3</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11560D" w14:textId="77777777"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Aprobación diseño</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1F1D24"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0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ADE7FD"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6/26/2024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A99CC5"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6/26/2024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EFEC77"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1.1.2</w:t>
            </w:r>
          </w:p>
        </w:tc>
      </w:tr>
      <w:tr w:rsidR="00A37056" w:rsidRPr="00A37056" w14:paraId="7CEAF653"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B874B0"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1.2</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6150E4" w14:textId="77777777" w:rsidR="00A37056" w:rsidRPr="005B3F4F" w:rsidRDefault="00A37056" w:rsidP="006928B1">
            <w:pPr>
              <w:spacing w:after="0"/>
              <w:jc w:val="left"/>
              <w:rPr>
                <w:rFonts w:ascii="Calibri" w:hAnsi="Calibri" w:cs="Calibri"/>
                <w:szCs w:val="22"/>
              </w:rPr>
            </w:pPr>
            <w:r w:rsidRPr="005B3F4F">
              <w:rPr>
                <w:rFonts w:ascii="Calibri" w:hAnsi="Calibri" w:cs="Calibri"/>
                <w:b/>
                <w:color w:val="000000"/>
                <w:szCs w:val="22"/>
              </w:rPr>
              <w:t xml:space="preserve">      Desarrollo del </w:t>
            </w:r>
            <w:proofErr w:type="spellStart"/>
            <w:r w:rsidRPr="005B3F4F">
              <w:rPr>
                <w:rFonts w:ascii="Calibri" w:hAnsi="Calibri" w:cs="Calibri"/>
                <w:b/>
                <w:color w:val="000000"/>
                <w:szCs w:val="22"/>
              </w:rPr>
              <w:t>Frontend</w:t>
            </w:r>
            <w:proofErr w:type="spellEnd"/>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690335"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28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ACF3EC"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6/25/2024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16A59C"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8/2/2024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DC3BB2" w14:textId="77777777" w:rsidR="00A37056" w:rsidRPr="006928B1" w:rsidRDefault="00A37056" w:rsidP="006928B1">
            <w:pPr>
              <w:spacing w:after="0"/>
              <w:jc w:val="left"/>
              <w:rPr>
                <w:rFonts w:ascii="Calibri" w:hAnsi="Calibri" w:cs="Calibri"/>
                <w:szCs w:val="22"/>
                <w:lang w:val="en-US"/>
              </w:rPr>
            </w:pPr>
          </w:p>
        </w:tc>
      </w:tr>
      <w:tr w:rsidR="00A37056" w:rsidRPr="00A37056" w14:paraId="068BD10D"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F8C61C"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1.2.1</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D51908" w14:textId="5300BCDE"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Configuración del entorno de desarrollo Flutter</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2E2138"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3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BD4EF6"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6/25/2024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8B299B"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6/28/2024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C7EAE9"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1.1.2[FC-25%]</w:t>
            </w:r>
          </w:p>
        </w:tc>
      </w:tr>
      <w:tr w:rsidR="00A37056" w:rsidRPr="00A37056" w14:paraId="7749F7BB"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FA27C"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1.2.2</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6942D0" w14:textId="57633E8C"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Implementación de las vistas de la aplicación</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35289C"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20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63DCF7"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6/28/2024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209F9C"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7/26/2024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980023"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1.2.1</w:t>
            </w:r>
          </w:p>
        </w:tc>
      </w:tr>
      <w:tr w:rsidR="00A37056" w:rsidRPr="00A37056" w14:paraId="1F66FE1B"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B1C9E6"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1.2.3</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B7E42" w14:textId="68344375"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Desarrollo de la lógica de la aplicación</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476DA3"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25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45E0E1"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6/28/2024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D0E957"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8/2/2024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945AA9"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1.2.1</w:t>
            </w:r>
          </w:p>
        </w:tc>
      </w:tr>
      <w:tr w:rsidR="00A37056" w:rsidRPr="00A37056" w14:paraId="21C7977C"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2F1D30"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1.2.4</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7F89F0" w14:textId="5CD003E3"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Integración de</w:t>
            </w:r>
            <w:r w:rsidR="00460668">
              <w:rPr>
                <w:rFonts w:ascii="Calibri" w:hAnsi="Calibri" w:cs="Calibri"/>
                <w:color w:val="000000"/>
                <w:szCs w:val="22"/>
              </w:rPr>
              <w:t xml:space="preserve"> </w:t>
            </w:r>
            <w:r w:rsidRPr="005B3F4F">
              <w:rPr>
                <w:rFonts w:ascii="Calibri" w:hAnsi="Calibri" w:cs="Calibri"/>
                <w:color w:val="000000"/>
                <w:szCs w:val="22"/>
              </w:rPr>
              <w:t>componentes interactivos</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B8B4F"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10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7C4EB5"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7/19/2024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E45D14"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8/2/2024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D3B4B0"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1.2.3[FF]</w:t>
            </w:r>
          </w:p>
        </w:tc>
      </w:tr>
      <w:tr w:rsidR="00A37056" w:rsidRPr="00A37056" w14:paraId="4BC11642"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0B37D5"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1.3</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699A4E" w14:textId="77777777" w:rsidR="00A37056" w:rsidRPr="005B3F4F" w:rsidRDefault="00A37056" w:rsidP="006928B1">
            <w:pPr>
              <w:spacing w:after="0"/>
              <w:jc w:val="left"/>
              <w:rPr>
                <w:rFonts w:ascii="Calibri" w:hAnsi="Calibri" w:cs="Calibri"/>
                <w:szCs w:val="22"/>
              </w:rPr>
            </w:pPr>
            <w:r w:rsidRPr="005B3F4F">
              <w:rPr>
                <w:rFonts w:ascii="Calibri" w:hAnsi="Calibri" w:cs="Calibri"/>
                <w:b/>
                <w:color w:val="000000"/>
                <w:szCs w:val="22"/>
              </w:rPr>
              <w:t xml:space="preserve">      Integración de Funcionalidades</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517775"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35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608FAC"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10/29/2024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747248"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12/17/2024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5101DB"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1.2,2</w:t>
            </w:r>
          </w:p>
        </w:tc>
      </w:tr>
      <w:tr w:rsidR="00A37056" w:rsidRPr="00A37056" w14:paraId="69B14E8C"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7FCACD"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1.3.1</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93F8BB" w14:textId="0EF8C06F"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Implementación de la autenticación de usuarios</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BA0B1B"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5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48D73C"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10/29/2024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75FD21"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11/5/2024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7C96C7" w14:textId="77777777" w:rsidR="00A37056" w:rsidRPr="006928B1" w:rsidRDefault="00A37056" w:rsidP="006928B1">
            <w:pPr>
              <w:spacing w:after="0"/>
              <w:jc w:val="left"/>
              <w:rPr>
                <w:rFonts w:ascii="Calibri" w:hAnsi="Calibri" w:cs="Calibri"/>
                <w:szCs w:val="22"/>
                <w:lang w:val="en-US"/>
              </w:rPr>
            </w:pPr>
          </w:p>
        </w:tc>
      </w:tr>
      <w:tr w:rsidR="00A37056" w:rsidRPr="00A37056" w14:paraId="2F5028FB"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1F2D3F"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1.3.2</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17A24E" w14:textId="79126D87"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Desarrollo de las funciones específicas según los requisitos</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BA4AB3"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30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D08FFD"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10/29/2024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30CA62"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12/10/2024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D0D389"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1.3.1[CC]</w:t>
            </w:r>
          </w:p>
        </w:tc>
      </w:tr>
      <w:tr w:rsidR="00A37056" w:rsidRPr="00A37056" w14:paraId="629CD4FB"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40E27A"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1.3.3</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3D2C20" w14:textId="4AEDDD89"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Pruebas unitarias y de integración para asegurar la funcionalidad adecuada</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D29E3E"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10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0D8977"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12/3/2024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5F6503"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12/17/2024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B2E234"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1.3.2[FC-5 días]</w:t>
            </w:r>
          </w:p>
        </w:tc>
      </w:tr>
      <w:tr w:rsidR="00A37056" w:rsidRPr="00A37056" w14:paraId="355725E9"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A39732"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1.4</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C3639" w14:textId="77777777" w:rsidR="00A37056" w:rsidRPr="005B3F4F" w:rsidRDefault="00A37056" w:rsidP="006928B1">
            <w:pPr>
              <w:spacing w:after="0"/>
              <w:jc w:val="left"/>
              <w:rPr>
                <w:rFonts w:ascii="Calibri" w:hAnsi="Calibri" w:cs="Calibri"/>
                <w:szCs w:val="22"/>
              </w:rPr>
            </w:pPr>
            <w:r w:rsidRPr="005B3F4F">
              <w:rPr>
                <w:rFonts w:ascii="Calibri" w:hAnsi="Calibri" w:cs="Calibri"/>
                <w:b/>
                <w:color w:val="000000"/>
                <w:szCs w:val="22"/>
              </w:rPr>
              <w:t xml:space="preserve">      Optimización y Pruebas</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E9197A"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36.4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831EF6"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12/17/2024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477B56"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2/5/2025</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538662"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1.3</w:t>
            </w:r>
          </w:p>
        </w:tc>
      </w:tr>
      <w:tr w:rsidR="00A37056" w:rsidRPr="00A37056" w14:paraId="3C9013C4"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5619FC"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1.4.1</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2FB72E" w14:textId="23EB250A"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Optimización del rendimiento de la aplicación</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93496E"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8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750C7A"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12/17/2024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6C868D"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12/27/2024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2AE29" w14:textId="77777777" w:rsidR="00A37056" w:rsidRPr="006928B1" w:rsidRDefault="00A37056" w:rsidP="006928B1">
            <w:pPr>
              <w:spacing w:after="0"/>
              <w:jc w:val="left"/>
              <w:rPr>
                <w:rFonts w:ascii="Calibri" w:hAnsi="Calibri" w:cs="Calibri"/>
                <w:szCs w:val="22"/>
                <w:lang w:val="en-US"/>
              </w:rPr>
            </w:pPr>
          </w:p>
        </w:tc>
      </w:tr>
      <w:tr w:rsidR="00A37056" w:rsidRPr="00A37056" w14:paraId="4FBA2608"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531ADE"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1.4.2</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3AC097" w14:textId="3D7F20E4"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Depuración y resolución de problemas</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FB4A21"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13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57B5B2"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12/27/2024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E2421B"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1/15/2025</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0EFAD8"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1.4.1</w:t>
            </w:r>
          </w:p>
        </w:tc>
      </w:tr>
      <w:tr w:rsidR="00A37056" w:rsidRPr="00A37056" w14:paraId="139E2B96"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51DA99"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1.4.3</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3BE351" w14:textId="511D8DF7"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Pruebas de compatibilidad con diferentes dispositivos y resoluciones de pantalla</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8C7C0F"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10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018EE"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1/10/2025</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490EE6"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1/24/2025</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CD3605"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1.4.2[FC-20%]</w:t>
            </w:r>
          </w:p>
        </w:tc>
      </w:tr>
      <w:tr w:rsidR="00A37056" w:rsidRPr="00A37056" w14:paraId="298CE3A8"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FAD28D"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1.4.4</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6C3E21" w14:textId="75DC0CFA"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Pruebas de usabilidad para garantizar una experiencia de usuario fluida</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98647C"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8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53C37D"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1/24/2025</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F4F1B"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2/5/2025</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0A773B"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1.4.3</w:t>
            </w:r>
          </w:p>
        </w:tc>
      </w:tr>
      <w:tr w:rsidR="00A37056" w:rsidRPr="00A37056" w14:paraId="605E867E"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0679FA"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1.5</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822C69" w14:textId="77777777" w:rsidR="00A37056" w:rsidRPr="005B3F4F" w:rsidRDefault="00A37056" w:rsidP="006928B1">
            <w:pPr>
              <w:spacing w:after="0"/>
              <w:jc w:val="left"/>
              <w:rPr>
                <w:rFonts w:ascii="Calibri" w:hAnsi="Calibri" w:cs="Calibri"/>
                <w:szCs w:val="22"/>
              </w:rPr>
            </w:pPr>
            <w:r w:rsidRPr="005B3F4F">
              <w:rPr>
                <w:rFonts w:ascii="Calibri" w:hAnsi="Calibri" w:cs="Calibri"/>
                <w:b/>
                <w:color w:val="000000"/>
                <w:szCs w:val="22"/>
              </w:rPr>
              <w:t xml:space="preserve">      Implementación en Producción</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EE81A6"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8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F09E6A"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2/5/2025</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FA0B92"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2/17/2025</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9AA951"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1.4</w:t>
            </w:r>
          </w:p>
        </w:tc>
      </w:tr>
      <w:tr w:rsidR="00A37056" w:rsidRPr="00A37056" w14:paraId="24BB718A"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5A6DF6"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1.5.1</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393635" w14:textId="6A051DA6"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Preparación y configuración de entornos de producción</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E15FCD"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5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251F6D"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2/5/2025</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337E47"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2/12/2025</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802FED" w14:textId="77777777" w:rsidR="00A37056" w:rsidRPr="006928B1" w:rsidRDefault="00A37056" w:rsidP="006928B1">
            <w:pPr>
              <w:spacing w:after="0"/>
              <w:jc w:val="left"/>
              <w:rPr>
                <w:rFonts w:ascii="Calibri" w:hAnsi="Calibri" w:cs="Calibri"/>
                <w:szCs w:val="22"/>
                <w:lang w:val="en-US"/>
              </w:rPr>
            </w:pPr>
          </w:p>
        </w:tc>
      </w:tr>
      <w:tr w:rsidR="00A37056" w:rsidRPr="00A37056" w14:paraId="63EE5284"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FF77D3"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1.5.2</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A4B86F" w14:textId="614F623D"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Despliegue de la aplicación en tiendas de aplicaciones (App Store y Google Play)</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4471E8"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3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D2CD96"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2/12/2025</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25DA84"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2/17/2025</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3CF0CA"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1.5.1</w:t>
            </w:r>
          </w:p>
        </w:tc>
      </w:tr>
      <w:tr w:rsidR="00A37056" w:rsidRPr="00A37056" w14:paraId="3CDA38D9"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E089B0"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lastRenderedPageBreak/>
              <w:t>1.6</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0F08D1" w14:textId="1923D166" w:rsidR="00A37056" w:rsidRPr="005B3F4F" w:rsidRDefault="00A37056" w:rsidP="006928B1">
            <w:pPr>
              <w:spacing w:after="0"/>
              <w:jc w:val="left"/>
              <w:rPr>
                <w:rFonts w:ascii="Calibri" w:hAnsi="Calibri" w:cs="Calibri"/>
                <w:szCs w:val="22"/>
              </w:rPr>
            </w:pPr>
            <w:r w:rsidRPr="005B3F4F">
              <w:rPr>
                <w:rFonts w:ascii="Calibri" w:hAnsi="Calibri" w:cs="Calibri"/>
                <w:b/>
                <w:color w:val="000000"/>
                <w:szCs w:val="22"/>
              </w:rPr>
              <w:t xml:space="preserve">      Fase de Pruebas</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D218A4"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15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07EF79"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2/17/2025</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7AA8A9"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3/10/2025</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A5271C"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1.5</w:t>
            </w:r>
          </w:p>
        </w:tc>
      </w:tr>
      <w:tr w:rsidR="00A37056" w:rsidRPr="00A37056" w14:paraId="5CC64A30"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C3AC8F"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1.6.1</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BFA79D" w14:textId="77777777"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Seguimiento de las pruebas</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8E1EAE"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15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3BE197"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2/17/2025</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4A124F"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3/10/2025</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AD19E0" w14:textId="77777777" w:rsidR="00A37056" w:rsidRPr="006928B1" w:rsidRDefault="00A37056" w:rsidP="006928B1">
            <w:pPr>
              <w:spacing w:after="0"/>
              <w:jc w:val="left"/>
              <w:rPr>
                <w:rFonts w:ascii="Calibri" w:hAnsi="Calibri" w:cs="Calibri"/>
                <w:szCs w:val="22"/>
                <w:lang w:val="en-US"/>
              </w:rPr>
            </w:pPr>
          </w:p>
        </w:tc>
      </w:tr>
      <w:tr w:rsidR="00A37056" w:rsidRPr="00A37056" w14:paraId="3B23A55C"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190CE6"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1.6.2</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1097E3" w14:textId="77777777"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Ejecución de los cambios pertinentes</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9FD27B"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10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5A8B8E"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2/17/2025</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A89C61"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3/3/2025</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840E41"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1.6.1[CC]</w:t>
            </w:r>
          </w:p>
        </w:tc>
      </w:tr>
      <w:tr w:rsidR="00A37056" w:rsidRPr="00A37056" w14:paraId="59C7403A"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B9AC7"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1.7</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BDB4C3" w14:textId="77777777"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Firma acta de recepción</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CC68F7"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0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E3BA8D"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3/10/2025</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787F81"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3/10/2025</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C027E5"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1.6</w:t>
            </w:r>
          </w:p>
        </w:tc>
      </w:tr>
      <w:tr w:rsidR="00A37056" w:rsidRPr="00A37056" w14:paraId="375173A5"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F7C836"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2</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C8A2F8" w14:textId="77777777" w:rsidR="00A37056" w:rsidRPr="005B3F4F" w:rsidRDefault="00A37056" w:rsidP="006928B1">
            <w:pPr>
              <w:spacing w:after="0"/>
              <w:jc w:val="left"/>
              <w:rPr>
                <w:rFonts w:ascii="Calibri" w:hAnsi="Calibri" w:cs="Calibri"/>
                <w:szCs w:val="22"/>
              </w:rPr>
            </w:pPr>
            <w:r w:rsidRPr="005B3F4F">
              <w:rPr>
                <w:rFonts w:ascii="Calibri" w:hAnsi="Calibri" w:cs="Calibri"/>
                <w:b/>
                <w:color w:val="000000"/>
                <w:szCs w:val="22"/>
              </w:rPr>
              <w:t xml:space="preserve">   Servidor AWS Cloud</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20FEC0"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106.25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D9F2EE"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6/3/2024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494C83"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10/29/2024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08EBF8" w14:textId="77777777" w:rsidR="00A37056" w:rsidRPr="006928B1" w:rsidRDefault="00A37056" w:rsidP="006928B1">
            <w:pPr>
              <w:spacing w:after="0"/>
              <w:jc w:val="left"/>
              <w:rPr>
                <w:rFonts w:ascii="Calibri" w:hAnsi="Calibri" w:cs="Calibri"/>
                <w:szCs w:val="22"/>
                <w:lang w:val="en-US"/>
              </w:rPr>
            </w:pPr>
          </w:p>
        </w:tc>
      </w:tr>
      <w:tr w:rsidR="00A37056" w:rsidRPr="00A37056" w14:paraId="18762E2D"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CE3FCE"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2.1</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72AAE2" w14:textId="77777777" w:rsidR="00A37056" w:rsidRPr="005B3F4F" w:rsidRDefault="00A37056" w:rsidP="006928B1">
            <w:pPr>
              <w:spacing w:after="0"/>
              <w:jc w:val="left"/>
              <w:rPr>
                <w:rFonts w:ascii="Calibri" w:hAnsi="Calibri" w:cs="Calibri"/>
                <w:szCs w:val="22"/>
              </w:rPr>
            </w:pPr>
            <w:r w:rsidRPr="005B3F4F">
              <w:rPr>
                <w:rFonts w:ascii="Calibri" w:hAnsi="Calibri" w:cs="Calibri"/>
                <w:b/>
                <w:color w:val="000000"/>
                <w:szCs w:val="22"/>
              </w:rPr>
              <w:t xml:space="preserve">      Investigación y Diseño</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129343"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13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A87883"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6/3/2024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240724"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6/19/2024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32C9D7" w14:textId="77777777" w:rsidR="00A37056" w:rsidRPr="006928B1" w:rsidRDefault="00A37056" w:rsidP="006928B1">
            <w:pPr>
              <w:spacing w:after="0"/>
              <w:jc w:val="left"/>
              <w:rPr>
                <w:rFonts w:ascii="Calibri" w:hAnsi="Calibri" w:cs="Calibri"/>
                <w:szCs w:val="22"/>
                <w:lang w:val="en-US"/>
              </w:rPr>
            </w:pPr>
          </w:p>
        </w:tc>
      </w:tr>
      <w:tr w:rsidR="00A37056" w:rsidRPr="00A37056" w14:paraId="6CB0237E"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D62B80"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2.1.1</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4F74FD" w14:textId="2DF27E8E"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w:t>
            </w:r>
            <w:r w:rsidR="005B3F4F" w:rsidRPr="005B3F4F">
              <w:rPr>
                <w:rFonts w:ascii="Calibri" w:hAnsi="Calibri" w:cs="Calibri"/>
                <w:color w:val="000000"/>
                <w:szCs w:val="22"/>
              </w:rPr>
              <w:t>Identificación</w:t>
            </w:r>
            <w:r w:rsidRPr="005B3F4F">
              <w:rPr>
                <w:rFonts w:ascii="Calibri" w:hAnsi="Calibri" w:cs="Calibri"/>
                <w:color w:val="000000"/>
                <w:szCs w:val="22"/>
              </w:rPr>
              <w:t xml:space="preserve"> de los requisitos del servicio que satisfagan las necesidades de la aplicación móvil</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47DD2F"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5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FD34A9"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6/3/2024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D9F00A"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6/7/2024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DA95C2" w14:textId="77777777" w:rsidR="00A37056" w:rsidRPr="006928B1" w:rsidRDefault="00A37056" w:rsidP="006928B1">
            <w:pPr>
              <w:spacing w:after="0"/>
              <w:jc w:val="left"/>
              <w:rPr>
                <w:rFonts w:ascii="Calibri" w:hAnsi="Calibri" w:cs="Calibri"/>
                <w:szCs w:val="22"/>
                <w:lang w:val="en-US"/>
              </w:rPr>
            </w:pPr>
          </w:p>
        </w:tc>
      </w:tr>
      <w:tr w:rsidR="00A37056" w:rsidRPr="00A37056" w14:paraId="14E9BB1B"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4E87D1"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2.1.2</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BD3E42" w14:textId="460AF8AA"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Investigación y selección de los servicios AWS adecuados para satisfacer las necesidades de la aplicación</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0A41F2"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3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909DD5"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6/10/2024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03C1B5"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6/12/2024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2B019D"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2.1.1</w:t>
            </w:r>
          </w:p>
        </w:tc>
      </w:tr>
      <w:tr w:rsidR="00A37056" w:rsidRPr="00A37056" w14:paraId="2CC2F292"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BBB0D4"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2.1.3</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7BB3CB" w14:textId="77777777"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Diseño de la arquitectura con los servicios AWS</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AD5979"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5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4E51FE"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6/13/2024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AC71B6"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6/19/2024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933772"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2.1.2</w:t>
            </w:r>
          </w:p>
        </w:tc>
      </w:tr>
      <w:tr w:rsidR="00A37056" w:rsidRPr="00A37056" w14:paraId="41864E13"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E0A2EE"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2.2</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D760C6" w14:textId="77777777" w:rsidR="00A37056" w:rsidRPr="005B3F4F" w:rsidRDefault="00A37056" w:rsidP="006928B1">
            <w:pPr>
              <w:spacing w:after="0"/>
              <w:jc w:val="left"/>
              <w:rPr>
                <w:rFonts w:ascii="Calibri" w:hAnsi="Calibri" w:cs="Calibri"/>
                <w:szCs w:val="22"/>
              </w:rPr>
            </w:pPr>
            <w:r w:rsidRPr="005B3F4F">
              <w:rPr>
                <w:rFonts w:ascii="Calibri" w:hAnsi="Calibri" w:cs="Calibri"/>
                <w:b/>
                <w:color w:val="000000"/>
                <w:szCs w:val="22"/>
              </w:rPr>
              <w:t xml:space="preserve">      Implementación del Servidor</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A85D61"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93.25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1316B8"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6/20/2024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5B91CC"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10/29/2024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F509D0" w14:textId="77777777" w:rsidR="00A37056" w:rsidRPr="006928B1" w:rsidRDefault="00A37056" w:rsidP="006928B1">
            <w:pPr>
              <w:spacing w:after="0"/>
              <w:jc w:val="left"/>
              <w:rPr>
                <w:rFonts w:ascii="Calibri" w:hAnsi="Calibri" w:cs="Calibri"/>
                <w:szCs w:val="22"/>
                <w:lang w:val="en-US"/>
              </w:rPr>
            </w:pPr>
          </w:p>
        </w:tc>
      </w:tr>
      <w:tr w:rsidR="00A37056" w:rsidRPr="00A37056" w14:paraId="3B6A2A16"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6DFCC0"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2.2.1</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864764" w14:textId="3F9158DD"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Configuración de la Infraestructura AWS</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6D818C"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5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0FB6DF"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6/20/2024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E748C7"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6/26/2024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DFC3DF"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2.1.3</w:t>
            </w:r>
          </w:p>
        </w:tc>
      </w:tr>
      <w:tr w:rsidR="00A37056" w:rsidRPr="00A37056" w14:paraId="5C80A79D"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DD735E"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2.2.2</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9FD423" w14:textId="4F9921A5" w:rsidR="00A37056" w:rsidRPr="005B3F4F" w:rsidRDefault="00A37056" w:rsidP="006928B1">
            <w:pPr>
              <w:spacing w:after="0"/>
              <w:jc w:val="left"/>
              <w:rPr>
                <w:rFonts w:ascii="Calibri" w:hAnsi="Calibri" w:cs="Calibri"/>
                <w:szCs w:val="22"/>
              </w:rPr>
            </w:pPr>
            <w:r w:rsidRPr="005B3F4F">
              <w:rPr>
                <w:rFonts w:ascii="Calibri" w:hAnsi="Calibri" w:cs="Calibri"/>
                <w:b/>
                <w:color w:val="000000"/>
                <w:szCs w:val="22"/>
              </w:rPr>
              <w:t xml:space="preserve">         Integración con la Aplicación </w:t>
            </w:r>
            <w:r w:rsidR="005B3F4F" w:rsidRPr="005B3F4F">
              <w:rPr>
                <w:rFonts w:ascii="Calibri" w:hAnsi="Calibri" w:cs="Calibri"/>
                <w:b/>
                <w:color w:val="000000"/>
                <w:szCs w:val="22"/>
              </w:rPr>
              <w:t>Móvil</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9A0745"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77.25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15E9FD"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6/27/2024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BE5591"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10/14/2024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E58089" w14:textId="77777777" w:rsidR="00A37056" w:rsidRPr="006928B1" w:rsidRDefault="00A37056" w:rsidP="006928B1">
            <w:pPr>
              <w:spacing w:after="0"/>
              <w:jc w:val="left"/>
              <w:rPr>
                <w:rFonts w:ascii="Calibri" w:hAnsi="Calibri" w:cs="Calibri"/>
                <w:szCs w:val="22"/>
                <w:lang w:val="en-US"/>
              </w:rPr>
            </w:pPr>
          </w:p>
        </w:tc>
      </w:tr>
      <w:tr w:rsidR="00A37056" w:rsidRPr="00A37056" w14:paraId="615F3CFF"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AB1372"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2.2.2.1</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15CBFE" w14:textId="0C449EEB"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Desarrollo de la API que permita la comunicación entre la aplicación </w:t>
            </w:r>
            <w:r w:rsidR="00460668" w:rsidRPr="005B3F4F">
              <w:rPr>
                <w:rFonts w:ascii="Calibri" w:hAnsi="Calibri" w:cs="Calibri"/>
                <w:color w:val="000000"/>
                <w:szCs w:val="22"/>
              </w:rPr>
              <w:t>móvil</w:t>
            </w:r>
            <w:r w:rsidRPr="005B3F4F">
              <w:rPr>
                <w:rFonts w:ascii="Calibri" w:hAnsi="Calibri" w:cs="Calibri"/>
                <w:color w:val="000000"/>
                <w:szCs w:val="22"/>
              </w:rPr>
              <w:t xml:space="preserve"> y el servidor</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3F7F01"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69.75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F817E3"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6/27/2024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B94718"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10/2/2024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E91F36"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2.2.1</w:t>
            </w:r>
          </w:p>
        </w:tc>
      </w:tr>
      <w:tr w:rsidR="00A37056" w:rsidRPr="00A37056" w14:paraId="1C6A973D"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B3EF6F"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2.2.2.2</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F54546" w14:textId="35181E7E"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Solución de errores identificados durante la fase de integración</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6F6100"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2.5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E91D49"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10/2/2024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153CA9"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10/7/2024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C4C947"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2.2.2.1</w:t>
            </w:r>
          </w:p>
        </w:tc>
      </w:tr>
      <w:tr w:rsidR="00A37056" w:rsidRPr="00A37056" w14:paraId="71D3A48C"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38CEF6"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2.2.2.3</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687800" w14:textId="280E7BA0"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Fase de optimización y rendimiento</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D08086"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5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DF7D6E"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10/7/2024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DBBC41"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10/14/2024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D1D48B"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2.2.2.2</w:t>
            </w:r>
          </w:p>
        </w:tc>
      </w:tr>
      <w:tr w:rsidR="00A37056" w:rsidRPr="00A37056" w14:paraId="197734D5"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5C76B5"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2.2.3</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42F4A9" w14:textId="77777777"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Despliegue de la API</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B101B7"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3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9B88F2"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10/14/2024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E17FFC"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10/17/2024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F7B8BE"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2.2.2</w:t>
            </w:r>
          </w:p>
        </w:tc>
      </w:tr>
      <w:tr w:rsidR="00A37056" w:rsidRPr="00A37056" w14:paraId="0995BB50"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3280C3"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2.2.4</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8260D9" w14:textId="1D21783D"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w:t>
            </w:r>
            <w:r w:rsidR="00460668" w:rsidRPr="005B3F4F">
              <w:rPr>
                <w:rFonts w:ascii="Calibri" w:hAnsi="Calibri" w:cs="Calibri"/>
                <w:color w:val="000000"/>
                <w:szCs w:val="22"/>
              </w:rPr>
              <w:t>Implementación</w:t>
            </w:r>
            <w:r w:rsidRPr="005B3F4F">
              <w:rPr>
                <w:rFonts w:ascii="Calibri" w:hAnsi="Calibri" w:cs="Calibri"/>
                <w:color w:val="000000"/>
                <w:szCs w:val="22"/>
              </w:rPr>
              <w:t xml:space="preserve"> de </w:t>
            </w:r>
            <w:r w:rsidR="00460668" w:rsidRPr="005B3F4F">
              <w:rPr>
                <w:rFonts w:ascii="Calibri" w:hAnsi="Calibri" w:cs="Calibri"/>
                <w:color w:val="000000"/>
                <w:szCs w:val="22"/>
              </w:rPr>
              <w:t>medidas</w:t>
            </w:r>
            <w:r w:rsidRPr="005B3F4F">
              <w:rPr>
                <w:rFonts w:ascii="Calibri" w:hAnsi="Calibri" w:cs="Calibri"/>
                <w:color w:val="000000"/>
                <w:szCs w:val="22"/>
              </w:rPr>
              <w:t xml:space="preserve"> de seguridad</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CA64E2"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8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8D1C33"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10/17/2024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7FB229"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10/29/2024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E29C5F"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2.2.3</w:t>
            </w:r>
          </w:p>
        </w:tc>
      </w:tr>
      <w:tr w:rsidR="00A37056" w:rsidRPr="00A37056" w14:paraId="61716604"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3F9486"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2.3</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31B5D1" w14:textId="77777777" w:rsidR="00A37056" w:rsidRPr="005B3F4F" w:rsidRDefault="00A37056" w:rsidP="006928B1">
            <w:pPr>
              <w:spacing w:after="0"/>
              <w:jc w:val="left"/>
              <w:rPr>
                <w:rFonts w:ascii="Calibri" w:hAnsi="Calibri" w:cs="Calibri"/>
                <w:szCs w:val="22"/>
              </w:rPr>
            </w:pPr>
            <w:r w:rsidRPr="005B3F4F">
              <w:rPr>
                <w:rFonts w:ascii="Calibri" w:hAnsi="Calibri" w:cs="Calibri"/>
                <w:b/>
                <w:color w:val="000000"/>
                <w:szCs w:val="22"/>
              </w:rPr>
              <w:t xml:space="preserve">      Fase de pruebas y ajustes finales</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18E44C"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9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FB1B7D"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10/14/2024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5A691F"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10/25/2024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F9484" w14:textId="77777777" w:rsidR="00A37056" w:rsidRPr="006928B1" w:rsidRDefault="00A37056" w:rsidP="006928B1">
            <w:pPr>
              <w:spacing w:after="0"/>
              <w:jc w:val="left"/>
              <w:rPr>
                <w:rFonts w:ascii="Calibri" w:hAnsi="Calibri" w:cs="Calibri"/>
                <w:szCs w:val="22"/>
                <w:lang w:val="en-US"/>
              </w:rPr>
            </w:pPr>
          </w:p>
        </w:tc>
      </w:tr>
      <w:tr w:rsidR="00A37056" w:rsidRPr="00A37056" w14:paraId="205632D4"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638E07"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2.3.1</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4C95EF" w14:textId="6CFC10E8"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Realización de pruebas de carga y estré</w:t>
            </w:r>
            <w:r w:rsidR="00460668">
              <w:rPr>
                <w:rFonts w:ascii="Calibri" w:hAnsi="Calibri" w:cs="Calibri"/>
                <w:color w:val="000000"/>
                <w:szCs w:val="22"/>
              </w:rPr>
              <w:t>s</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0C12C"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4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9F9C8A"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10/14/2024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450EA8"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10/18/2024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502988"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2.2.2.3</w:t>
            </w:r>
          </w:p>
        </w:tc>
      </w:tr>
      <w:tr w:rsidR="00A37056" w:rsidRPr="00A37056" w14:paraId="70EA3264"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E8C27D"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2.3.2</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79F638" w14:textId="3332051D"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Ajustes y optimizaciones finales</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E7C71D"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5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CE9EA5"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10/18/2024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A8E434"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10/25/2024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476492"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2.3.1</w:t>
            </w:r>
          </w:p>
        </w:tc>
      </w:tr>
      <w:tr w:rsidR="00A37056" w:rsidRPr="00A37056" w14:paraId="0FBC057A"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9C222F"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2.4</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D848A7" w14:textId="19470487"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Firma </w:t>
            </w:r>
            <w:r w:rsidR="00460668">
              <w:rPr>
                <w:rFonts w:ascii="Calibri" w:hAnsi="Calibri" w:cs="Calibri"/>
                <w:color w:val="000000"/>
                <w:szCs w:val="22"/>
              </w:rPr>
              <w:t>acta</w:t>
            </w:r>
            <w:r w:rsidRPr="005B3F4F">
              <w:rPr>
                <w:rFonts w:ascii="Calibri" w:hAnsi="Calibri" w:cs="Calibri"/>
                <w:color w:val="000000"/>
                <w:szCs w:val="22"/>
              </w:rPr>
              <w:t xml:space="preserve"> de </w:t>
            </w:r>
            <w:r w:rsidR="00460668">
              <w:rPr>
                <w:rFonts w:ascii="Calibri" w:hAnsi="Calibri" w:cs="Calibri"/>
                <w:color w:val="000000"/>
                <w:szCs w:val="22"/>
              </w:rPr>
              <w:t>aceptación</w:t>
            </w:r>
            <w:r w:rsidRPr="005B3F4F">
              <w:rPr>
                <w:rFonts w:ascii="Calibri" w:hAnsi="Calibri" w:cs="Calibri"/>
                <w:color w:val="000000"/>
                <w:szCs w:val="22"/>
              </w:rPr>
              <w:t xml:space="preserve"> de Software</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6817DE"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0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87A64"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10/25/2024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2C0088"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10/25/2024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1D2FB6"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2.3.2</w:t>
            </w:r>
          </w:p>
        </w:tc>
      </w:tr>
      <w:tr w:rsidR="00A37056" w:rsidRPr="00A37056" w14:paraId="78BB4261"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2AE12D"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3</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0D5C9A" w14:textId="77777777" w:rsidR="00A37056" w:rsidRPr="005B3F4F" w:rsidRDefault="00A37056" w:rsidP="006928B1">
            <w:pPr>
              <w:spacing w:after="0"/>
              <w:jc w:val="left"/>
              <w:rPr>
                <w:rFonts w:ascii="Calibri" w:hAnsi="Calibri" w:cs="Calibri"/>
                <w:szCs w:val="22"/>
              </w:rPr>
            </w:pPr>
            <w:r w:rsidRPr="005B3F4F">
              <w:rPr>
                <w:rFonts w:ascii="Calibri" w:hAnsi="Calibri" w:cs="Calibri"/>
                <w:b/>
                <w:color w:val="000000"/>
                <w:szCs w:val="22"/>
              </w:rPr>
              <w:t xml:space="preserve">   Hub Zigbee</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A6774E"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158.25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3BD2D0"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6/3/2024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13497B"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1/9/2025</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F6DE4E" w14:textId="77777777" w:rsidR="00A37056" w:rsidRPr="006928B1" w:rsidRDefault="00A37056" w:rsidP="006928B1">
            <w:pPr>
              <w:spacing w:after="0"/>
              <w:jc w:val="left"/>
              <w:rPr>
                <w:rFonts w:ascii="Calibri" w:hAnsi="Calibri" w:cs="Calibri"/>
                <w:szCs w:val="22"/>
                <w:lang w:val="en-US"/>
              </w:rPr>
            </w:pPr>
          </w:p>
        </w:tc>
      </w:tr>
      <w:tr w:rsidR="00A37056" w:rsidRPr="00A37056" w14:paraId="4F19EBA0"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EE80BE"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3.1</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CDDC74" w14:textId="77777777" w:rsidR="00A37056" w:rsidRPr="005B3F4F" w:rsidRDefault="00A37056" w:rsidP="006928B1">
            <w:pPr>
              <w:spacing w:after="0"/>
              <w:jc w:val="left"/>
              <w:rPr>
                <w:rFonts w:ascii="Calibri" w:hAnsi="Calibri" w:cs="Calibri"/>
                <w:szCs w:val="22"/>
              </w:rPr>
            </w:pPr>
            <w:r w:rsidRPr="005B3F4F">
              <w:rPr>
                <w:rFonts w:ascii="Calibri" w:hAnsi="Calibri" w:cs="Calibri"/>
                <w:b/>
                <w:color w:val="000000"/>
                <w:szCs w:val="22"/>
              </w:rPr>
              <w:t xml:space="preserve">      Desarrollo del Software HUB</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8F2967"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23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343767"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6/3/2024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3E1BE0"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7/3/2024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C00F5B" w14:textId="77777777" w:rsidR="00A37056" w:rsidRPr="006928B1" w:rsidRDefault="00A37056" w:rsidP="006928B1">
            <w:pPr>
              <w:spacing w:after="0"/>
              <w:jc w:val="left"/>
              <w:rPr>
                <w:rFonts w:ascii="Calibri" w:hAnsi="Calibri" w:cs="Calibri"/>
                <w:szCs w:val="22"/>
                <w:lang w:val="en-US"/>
              </w:rPr>
            </w:pPr>
          </w:p>
        </w:tc>
      </w:tr>
      <w:tr w:rsidR="00A37056" w:rsidRPr="00A37056" w14:paraId="47282896"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714399"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3.1.1</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3B22B2" w14:textId="77777777"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Configuración del entorno de desarrollo para el software HUB</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AEBF88"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3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F6BF71"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6/3/2024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1B0F6A"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6/5/2024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2B4CA4" w14:textId="77777777" w:rsidR="00A37056" w:rsidRPr="006928B1" w:rsidRDefault="00A37056" w:rsidP="006928B1">
            <w:pPr>
              <w:spacing w:after="0"/>
              <w:jc w:val="left"/>
              <w:rPr>
                <w:rFonts w:ascii="Calibri" w:hAnsi="Calibri" w:cs="Calibri"/>
                <w:szCs w:val="22"/>
                <w:lang w:val="en-US"/>
              </w:rPr>
            </w:pPr>
          </w:p>
        </w:tc>
      </w:tr>
      <w:tr w:rsidR="00A37056" w:rsidRPr="00A37056" w14:paraId="582EB859"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A9E9D1"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lastRenderedPageBreak/>
              <w:t>3.1.2</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7BE346" w14:textId="77777777"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Desarrollo de la lógica de comunicación con dispositivos de usuarios</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CAC0EF"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20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5855C3"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6/6/2024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DED183"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7/3/2024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1866DC"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3.1.1</w:t>
            </w:r>
          </w:p>
        </w:tc>
      </w:tr>
      <w:tr w:rsidR="00A37056" w:rsidRPr="00A37056" w14:paraId="5D69B19C"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63118A"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3.2</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A4A17D" w14:textId="77777777" w:rsidR="00A37056" w:rsidRPr="005B3F4F" w:rsidRDefault="00A37056" w:rsidP="006928B1">
            <w:pPr>
              <w:spacing w:after="0"/>
              <w:jc w:val="left"/>
              <w:rPr>
                <w:rFonts w:ascii="Calibri" w:hAnsi="Calibri" w:cs="Calibri"/>
                <w:szCs w:val="22"/>
              </w:rPr>
            </w:pPr>
            <w:r w:rsidRPr="005B3F4F">
              <w:rPr>
                <w:rFonts w:ascii="Calibri" w:hAnsi="Calibri" w:cs="Calibri"/>
                <w:b/>
                <w:color w:val="000000"/>
                <w:szCs w:val="22"/>
              </w:rPr>
              <w:t xml:space="preserve">      Integración de Funcionalidades</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D427C0"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32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05EDCD"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10/29/2024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80D7D2"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12/12/2024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E460FE"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3.1</w:t>
            </w:r>
          </w:p>
        </w:tc>
      </w:tr>
      <w:tr w:rsidR="00A37056" w:rsidRPr="00A37056" w14:paraId="7B76D2ED"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CF967F"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3.2.1</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CD6465" w14:textId="77777777"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Desarrollo de funcionalidades</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9163DE"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30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B0E1B7"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10/29/2024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CFE772"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12/10/2024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EEE292"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2</w:t>
            </w:r>
          </w:p>
        </w:tc>
      </w:tr>
      <w:tr w:rsidR="00A37056" w:rsidRPr="00A37056" w14:paraId="004982DE"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86D0C6"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3.2.2</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040D61" w14:textId="4EA97D32"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Pruebas unitarias y de integración para asegurar la funcionalidad adecuada</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8206B9"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5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48C1CC"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12/5/2024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3F79BC"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12/12/2024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2E1E34"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3.2.1[FC-3 días]</w:t>
            </w:r>
          </w:p>
        </w:tc>
      </w:tr>
      <w:tr w:rsidR="00A37056" w:rsidRPr="00A37056" w14:paraId="117EBD9E"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2E2730"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3.3</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A21A2E" w14:textId="77777777" w:rsidR="00A37056" w:rsidRPr="005B3F4F" w:rsidRDefault="00A37056" w:rsidP="006928B1">
            <w:pPr>
              <w:spacing w:after="0"/>
              <w:jc w:val="left"/>
              <w:rPr>
                <w:rFonts w:ascii="Calibri" w:hAnsi="Calibri" w:cs="Calibri"/>
                <w:szCs w:val="22"/>
              </w:rPr>
            </w:pPr>
            <w:r w:rsidRPr="005B3F4F">
              <w:rPr>
                <w:rFonts w:ascii="Calibri" w:hAnsi="Calibri" w:cs="Calibri"/>
                <w:b/>
                <w:color w:val="000000"/>
                <w:szCs w:val="22"/>
              </w:rPr>
              <w:t xml:space="preserve">      Optimización y Pruebas</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D3325A"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20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3F5FCA"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12/12/2024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4AB1F4"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1/9/2025</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99DB4D"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3.2</w:t>
            </w:r>
          </w:p>
        </w:tc>
      </w:tr>
      <w:tr w:rsidR="00A37056" w:rsidRPr="00A37056" w14:paraId="00CEB112"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3D030E"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3.3.1</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AB13D1" w14:textId="77777777"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Optimización del rendimiento del software HUB </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2409B4"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10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94EA86"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12/12/2024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F5EFFE"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12/26/2024</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04D0E6" w14:textId="77777777" w:rsidR="00A37056" w:rsidRPr="006928B1" w:rsidRDefault="00A37056" w:rsidP="006928B1">
            <w:pPr>
              <w:spacing w:after="0"/>
              <w:jc w:val="left"/>
              <w:rPr>
                <w:rFonts w:ascii="Calibri" w:hAnsi="Calibri" w:cs="Calibri"/>
                <w:szCs w:val="22"/>
                <w:lang w:val="en-US"/>
              </w:rPr>
            </w:pPr>
          </w:p>
        </w:tc>
      </w:tr>
      <w:tr w:rsidR="00A37056" w:rsidRPr="00A37056" w14:paraId="1C21C7A6"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6BA4C8"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3.3.2</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9D4AB4" w14:textId="41AEB876"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Depuración y resolución de problemas</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47834B"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10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84904E"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12/26/2024</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A0C293"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1/9/2025</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554AC3"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3.3.1</w:t>
            </w:r>
          </w:p>
        </w:tc>
      </w:tr>
      <w:tr w:rsidR="00A37056" w:rsidRPr="00A37056" w14:paraId="7CFDAE8B"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F4F69B"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3.4</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A58735" w14:textId="77777777"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Firma del acta de aceptación del software</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40A922"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0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A575FC"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1/9/2025</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AC2F78"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1/9/2025</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A5F039"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3.3.2</w:t>
            </w:r>
          </w:p>
        </w:tc>
      </w:tr>
      <w:tr w:rsidR="00A37056" w:rsidRPr="00A37056" w14:paraId="143A3831"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1E03A8"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4</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7F12EE" w14:textId="77777777" w:rsidR="00A37056" w:rsidRPr="005B3F4F" w:rsidRDefault="00A37056" w:rsidP="006928B1">
            <w:pPr>
              <w:spacing w:after="0"/>
              <w:jc w:val="left"/>
              <w:rPr>
                <w:rFonts w:ascii="Calibri" w:hAnsi="Calibri" w:cs="Calibri"/>
                <w:szCs w:val="22"/>
              </w:rPr>
            </w:pPr>
            <w:r w:rsidRPr="005B3F4F">
              <w:rPr>
                <w:rFonts w:ascii="Calibri" w:hAnsi="Calibri" w:cs="Calibri"/>
                <w:b/>
                <w:color w:val="000000"/>
                <w:szCs w:val="22"/>
              </w:rPr>
              <w:t xml:space="preserve">   Validación Piloto del Sistema</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061890"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101.5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E93FEE"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3/10/2025</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464B59"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7/30/2025</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C596E3"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b/>
                <w:color w:val="000000"/>
                <w:szCs w:val="22"/>
                <w:lang w:val="en-US"/>
              </w:rPr>
              <w:t>1</w:t>
            </w:r>
          </w:p>
        </w:tc>
      </w:tr>
      <w:tr w:rsidR="00A37056" w:rsidRPr="00A37056" w14:paraId="29547926"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8A6C59"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4.1</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6B53D3" w14:textId="3E4A410F"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Realización de </w:t>
            </w:r>
            <w:r w:rsidR="00A70B0B">
              <w:rPr>
                <w:rFonts w:ascii="Calibri" w:hAnsi="Calibri" w:cs="Calibri"/>
                <w:color w:val="000000"/>
                <w:szCs w:val="22"/>
              </w:rPr>
              <w:t>p</w:t>
            </w:r>
            <w:r w:rsidRPr="005B3F4F">
              <w:rPr>
                <w:rFonts w:ascii="Calibri" w:hAnsi="Calibri" w:cs="Calibri"/>
                <w:color w:val="000000"/>
                <w:szCs w:val="22"/>
              </w:rPr>
              <w:t xml:space="preserve">ruebas con </w:t>
            </w:r>
            <w:r w:rsidR="00A70B0B">
              <w:rPr>
                <w:rFonts w:ascii="Calibri" w:hAnsi="Calibri" w:cs="Calibri"/>
                <w:color w:val="000000"/>
                <w:szCs w:val="22"/>
              </w:rPr>
              <w:t>p</w:t>
            </w:r>
            <w:r w:rsidRPr="005B3F4F">
              <w:rPr>
                <w:rFonts w:ascii="Calibri" w:hAnsi="Calibri" w:cs="Calibri"/>
                <w:color w:val="000000"/>
                <w:szCs w:val="22"/>
              </w:rPr>
              <w:t xml:space="preserve">arkings </w:t>
            </w:r>
            <w:r w:rsidR="00A70B0B">
              <w:rPr>
                <w:rFonts w:ascii="Calibri" w:hAnsi="Calibri" w:cs="Calibri"/>
                <w:color w:val="000000"/>
                <w:szCs w:val="22"/>
              </w:rPr>
              <w:t>r</w:t>
            </w:r>
            <w:r w:rsidRPr="005B3F4F">
              <w:rPr>
                <w:rFonts w:ascii="Calibri" w:hAnsi="Calibri" w:cs="Calibri"/>
                <w:color w:val="000000"/>
                <w:szCs w:val="22"/>
              </w:rPr>
              <w:t>eales</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7B6FB0"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90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7888F4"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3/10/2025</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2AE690"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7/14/2025</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DBE7B2" w14:textId="77777777" w:rsidR="00A37056" w:rsidRPr="006928B1" w:rsidRDefault="00A37056" w:rsidP="006928B1">
            <w:pPr>
              <w:spacing w:after="0"/>
              <w:jc w:val="left"/>
              <w:rPr>
                <w:rFonts w:ascii="Calibri" w:hAnsi="Calibri" w:cs="Calibri"/>
                <w:szCs w:val="22"/>
                <w:lang w:val="en-US"/>
              </w:rPr>
            </w:pPr>
          </w:p>
        </w:tc>
      </w:tr>
      <w:tr w:rsidR="00A37056" w:rsidRPr="00A37056" w14:paraId="1EA33226" w14:textId="77777777" w:rsidTr="006928B1">
        <w:tc>
          <w:tcPr>
            <w:tcW w:w="75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86658"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4.2</w:t>
            </w:r>
          </w:p>
        </w:tc>
        <w:tc>
          <w:tcPr>
            <w:tcW w:w="30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3B1902" w14:textId="77777777" w:rsidR="00A37056" w:rsidRPr="005B3F4F" w:rsidRDefault="00A37056" w:rsidP="006928B1">
            <w:pPr>
              <w:spacing w:after="0"/>
              <w:jc w:val="left"/>
              <w:rPr>
                <w:rFonts w:ascii="Calibri" w:hAnsi="Calibri" w:cs="Calibri"/>
                <w:szCs w:val="22"/>
              </w:rPr>
            </w:pPr>
            <w:r w:rsidRPr="005B3F4F">
              <w:rPr>
                <w:rFonts w:ascii="Calibri" w:hAnsi="Calibri" w:cs="Calibri"/>
                <w:color w:val="000000"/>
                <w:szCs w:val="22"/>
              </w:rPr>
              <w:t xml:space="preserve">      Ejecución de los cambios pertinentes</w:t>
            </w:r>
          </w:p>
        </w:tc>
        <w:tc>
          <w:tcPr>
            <w:tcW w:w="10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3B2FCE"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70 días</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A5AFA8"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4/23/2025</w:t>
            </w:r>
          </w:p>
        </w:tc>
        <w:tc>
          <w:tcPr>
            <w:tcW w:w="12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506DE3"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7/30/2025</w:t>
            </w:r>
          </w:p>
        </w:tc>
        <w:tc>
          <w:tcPr>
            <w:tcW w:w="15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947D9A" w14:textId="77777777" w:rsidR="00A37056" w:rsidRPr="006928B1" w:rsidRDefault="00A37056" w:rsidP="006928B1">
            <w:pPr>
              <w:spacing w:after="0"/>
              <w:jc w:val="left"/>
              <w:rPr>
                <w:rFonts w:ascii="Calibri" w:hAnsi="Calibri" w:cs="Calibri"/>
                <w:szCs w:val="22"/>
                <w:lang w:val="en-US"/>
              </w:rPr>
            </w:pPr>
            <w:r w:rsidRPr="006928B1">
              <w:rPr>
                <w:rFonts w:ascii="Calibri" w:hAnsi="Calibri" w:cs="Calibri"/>
                <w:color w:val="000000"/>
                <w:szCs w:val="22"/>
                <w:lang w:val="en-US"/>
              </w:rPr>
              <w:t>4.1[CC+35%]</w:t>
            </w:r>
          </w:p>
        </w:tc>
      </w:tr>
    </w:tbl>
    <w:p w14:paraId="7FDE0A2F" w14:textId="68BE57FF" w:rsidR="00B83813" w:rsidRPr="00E21198" w:rsidRDefault="00B83813" w:rsidP="00E21198">
      <w:pPr>
        <w:pStyle w:val="Text2"/>
      </w:pPr>
      <w:r>
        <w:br w:type="page"/>
      </w:r>
    </w:p>
    <w:p w14:paraId="30EF407C" w14:textId="3BA4AE71" w:rsidR="00B83813" w:rsidRDefault="009D5140" w:rsidP="009D5140">
      <w:pPr>
        <w:pStyle w:val="Ttulo1"/>
        <w:numPr>
          <w:ilvl w:val="0"/>
          <w:numId w:val="40"/>
        </w:numPr>
      </w:pPr>
      <w:bookmarkStart w:id="329" w:name="_Toc165312846"/>
      <w:r>
        <w:lastRenderedPageBreak/>
        <w:t>Viabilidad económica</w:t>
      </w:r>
      <w:bookmarkEnd w:id="329"/>
    </w:p>
    <w:p w14:paraId="58475B5A" w14:textId="6BAF1056" w:rsidR="00A02468" w:rsidRDefault="00B2000B" w:rsidP="00FD666E">
      <w:pPr>
        <w:pStyle w:val="PM2-Body"/>
      </w:pPr>
      <w:r>
        <w:t xml:space="preserve">El presente capítulo </w:t>
      </w:r>
      <w:r w:rsidR="00465E35">
        <w:t>describe una estimación de l</w:t>
      </w:r>
      <w:r w:rsidR="0047654B">
        <w:t>os costes y ganancias del proyecto Park&amp;Go</w:t>
      </w:r>
      <w:r w:rsidR="004C63C5">
        <w:t xml:space="preserve">. Los datos utilizados para llevar a cabo esta simulación se basan en aproximaciones </w:t>
      </w:r>
      <w:r w:rsidR="00A975A6">
        <w:t xml:space="preserve">sobre </w:t>
      </w:r>
      <w:r w:rsidR="004C63C5">
        <w:t>el área metropolitana central de Asturias, donde tendrá lugar</w:t>
      </w:r>
      <w:r w:rsidR="0047654B">
        <w:t xml:space="preserve"> </w:t>
      </w:r>
      <w:r w:rsidR="00F425C0">
        <w:t>la validación piloto del sistema.</w:t>
      </w:r>
    </w:p>
    <w:p w14:paraId="0B4A7410" w14:textId="77777777" w:rsidR="00553957" w:rsidRDefault="00553957" w:rsidP="0070153D">
      <w:pPr>
        <w:pStyle w:val="PM2-Body"/>
        <w:ind w:firstLine="0"/>
      </w:pPr>
    </w:p>
    <w:p w14:paraId="2E460FD1" w14:textId="77777777" w:rsidR="00923E10" w:rsidRPr="00923E10" w:rsidRDefault="00923E10" w:rsidP="00923E10">
      <w:pPr>
        <w:pStyle w:val="Prrafodelista"/>
        <w:keepNext/>
        <w:numPr>
          <w:ilvl w:val="0"/>
          <w:numId w:val="13"/>
        </w:numPr>
        <w:spacing w:before="60" w:after="200"/>
        <w:contextualSpacing w:val="0"/>
        <w:outlineLvl w:val="1"/>
        <w:rPr>
          <w:rFonts w:ascii="Calibri" w:hAnsi="Calibri"/>
          <w:b/>
          <w:vanish/>
          <w:sz w:val="24"/>
        </w:rPr>
      </w:pPr>
      <w:bookmarkStart w:id="330" w:name="_Toc165141336"/>
      <w:bookmarkStart w:id="331" w:name="_Toc165141406"/>
      <w:bookmarkStart w:id="332" w:name="_Toc165227484"/>
      <w:bookmarkStart w:id="333" w:name="_Toc165312847"/>
      <w:bookmarkEnd w:id="330"/>
      <w:bookmarkEnd w:id="331"/>
      <w:bookmarkEnd w:id="332"/>
      <w:bookmarkEnd w:id="333"/>
    </w:p>
    <w:p w14:paraId="4949F43C" w14:textId="747BD03C" w:rsidR="0062752D" w:rsidRDefault="00800575" w:rsidP="00923E10">
      <w:pPr>
        <w:pStyle w:val="Ttulo2"/>
        <w:numPr>
          <w:ilvl w:val="1"/>
          <w:numId w:val="13"/>
        </w:numPr>
      </w:pPr>
      <w:bookmarkStart w:id="334" w:name="_Toc165312848"/>
      <w:r>
        <w:t>Financiación</w:t>
      </w:r>
      <w:bookmarkEnd w:id="334"/>
    </w:p>
    <w:p w14:paraId="6A2598C7" w14:textId="4A2DF900" w:rsidR="00FD666E" w:rsidRDefault="00FD666E" w:rsidP="00FD666E">
      <w:pPr>
        <w:pStyle w:val="PM2-Body"/>
      </w:pPr>
      <w:bookmarkStart w:id="335" w:name="_Toc165140663"/>
      <w:bookmarkStart w:id="336" w:name="_Toc165140734"/>
      <w:bookmarkStart w:id="337" w:name="_Toc165140820"/>
      <w:bookmarkEnd w:id="335"/>
      <w:bookmarkEnd w:id="336"/>
      <w:bookmarkEnd w:id="337"/>
      <w:r>
        <w:t xml:space="preserve">La empresa Park&amp;Go </w:t>
      </w:r>
      <w:r w:rsidR="00CF4A86">
        <w:t>podrá aprovechar</w:t>
      </w:r>
      <w:r>
        <w:t xml:space="preserve"> la financiación proporcionada por el fondo regional para la creación y crecimiento de </w:t>
      </w:r>
      <w:r w:rsidR="00CF4A86">
        <w:t>empresas emergentes (</w:t>
      </w:r>
      <w:proofErr w:type="spellStart"/>
      <w:r w:rsidR="00CF4A86">
        <w:t>start</w:t>
      </w:r>
      <w:proofErr w:type="spellEnd"/>
      <w:r w:rsidR="00CF4A86">
        <w:t>-ups)</w:t>
      </w:r>
      <w:r>
        <w:t>. Esta opción ofrece la posibilidad de obtener hasta 300.000 €</w:t>
      </w:r>
      <w:r w:rsidR="005B3F4F">
        <w:t xml:space="preserve"> (trescientos mil euros)</w:t>
      </w:r>
      <w:r>
        <w:t xml:space="preserve"> con un interés fijo del 3%.</w:t>
      </w:r>
    </w:p>
    <w:p w14:paraId="0D3F35E4" w14:textId="77777777" w:rsidR="00553957" w:rsidRDefault="00553957" w:rsidP="00FD666E">
      <w:pPr>
        <w:pStyle w:val="PM2-Body"/>
      </w:pPr>
    </w:p>
    <w:p w14:paraId="3F630AA5" w14:textId="23C4C785" w:rsidR="00FD666E" w:rsidRDefault="00FD666E" w:rsidP="009B2024">
      <w:pPr>
        <w:pStyle w:val="Ttulo2"/>
        <w:numPr>
          <w:ilvl w:val="1"/>
          <w:numId w:val="13"/>
        </w:numPr>
      </w:pPr>
      <w:bookmarkStart w:id="338" w:name="_Toc165312849"/>
      <w:r>
        <w:t xml:space="preserve">Costes </w:t>
      </w:r>
      <w:r w:rsidR="002B6F64">
        <w:t xml:space="preserve">de </w:t>
      </w:r>
      <w:r>
        <w:t>inversión inicial</w:t>
      </w:r>
      <w:bookmarkEnd w:id="338"/>
    </w:p>
    <w:p w14:paraId="559C3B8D" w14:textId="4726A039" w:rsidR="00FD666E" w:rsidRDefault="00FD666E" w:rsidP="00FD666E">
      <w:pPr>
        <w:pStyle w:val="PM2-Body"/>
      </w:pPr>
      <w:r>
        <w:t xml:space="preserve">En </w:t>
      </w:r>
      <w:r w:rsidR="003445B2">
        <w:t>la siguiente tabla</w:t>
      </w:r>
      <w:r>
        <w:t xml:space="preserve">, se </w:t>
      </w:r>
      <w:r w:rsidR="003445B2">
        <w:t>recogen</w:t>
      </w:r>
      <w:r>
        <w:t xml:space="preserve"> los </w:t>
      </w:r>
      <w:r w:rsidR="003445B2">
        <w:t>costes</w:t>
      </w:r>
      <w:r>
        <w:t xml:space="preserve"> asociados con la inversión inicial necesaria para el desarrollo completo del software requerido para el correcto funcionamiento de la aplicación. Estos </w:t>
      </w:r>
      <w:r w:rsidR="003445B2">
        <w:t>costes</w:t>
      </w:r>
      <w:r>
        <w:t xml:space="preserve"> comprenden todos los recursos y actividades necesarios para la creación, diseño, programación y pruebas.</w:t>
      </w:r>
    </w:p>
    <w:tbl>
      <w:tblPr>
        <w:tblW w:w="8754" w:type="dxa"/>
        <w:tblLook w:val="04A0" w:firstRow="1" w:lastRow="0" w:firstColumn="1" w:lastColumn="0" w:noHBand="0" w:noVBand="1"/>
      </w:tblPr>
      <w:tblGrid>
        <w:gridCol w:w="3331"/>
        <w:gridCol w:w="1609"/>
        <w:gridCol w:w="1276"/>
        <w:gridCol w:w="1065"/>
        <w:gridCol w:w="1473"/>
      </w:tblGrid>
      <w:tr w:rsidR="0056402E" w:rsidRPr="0056402E" w14:paraId="505343AF" w14:textId="77777777" w:rsidTr="0056402E">
        <w:trPr>
          <w:trHeight w:val="316"/>
        </w:trPr>
        <w:tc>
          <w:tcPr>
            <w:tcW w:w="333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20A5D5" w14:textId="77777777" w:rsidR="0056402E" w:rsidRPr="0056402E" w:rsidRDefault="0056402E" w:rsidP="0056402E">
            <w:pPr>
              <w:spacing w:after="0"/>
              <w:jc w:val="center"/>
              <w:rPr>
                <w:rFonts w:ascii="Aptos Narrow" w:hAnsi="Aptos Narrow"/>
                <w:b/>
                <w:bCs/>
                <w:color w:val="000000"/>
                <w:sz w:val="24"/>
                <w:szCs w:val="24"/>
                <w:lang w:val="en-US"/>
              </w:rPr>
            </w:pPr>
            <w:proofErr w:type="spellStart"/>
            <w:r w:rsidRPr="0056402E">
              <w:rPr>
                <w:rFonts w:ascii="Aptos Narrow" w:hAnsi="Aptos Narrow"/>
                <w:b/>
                <w:bCs/>
                <w:color w:val="000000"/>
                <w:sz w:val="24"/>
                <w:szCs w:val="24"/>
                <w:lang w:val="en-US"/>
              </w:rPr>
              <w:t>Descripción</w:t>
            </w:r>
            <w:proofErr w:type="spellEnd"/>
            <w:r w:rsidRPr="0056402E">
              <w:rPr>
                <w:rFonts w:ascii="Aptos Narrow" w:hAnsi="Aptos Narrow"/>
                <w:b/>
                <w:bCs/>
                <w:color w:val="000000"/>
                <w:sz w:val="24"/>
                <w:szCs w:val="24"/>
                <w:lang w:val="en-US"/>
              </w:rPr>
              <w:t xml:space="preserve"> </w:t>
            </w:r>
          </w:p>
        </w:tc>
        <w:tc>
          <w:tcPr>
            <w:tcW w:w="1609" w:type="dxa"/>
            <w:tcBorders>
              <w:top w:val="single" w:sz="4" w:space="0" w:color="000000"/>
              <w:left w:val="nil"/>
              <w:bottom w:val="single" w:sz="4" w:space="0" w:color="000000"/>
              <w:right w:val="single" w:sz="4" w:space="0" w:color="000000"/>
            </w:tcBorders>
            <w:shd w:val="clear" w:color="auto" w:fill="auto"/>
            <w:noWrap/>
            <w:vAlign w:val="bottom"/>
            <w:hideMark/>
          </w:tcPr>
          <w:p w14:paraId="0A869B79" w14:textId="77777777" w:rsidR="0056402E" w:rsidRPr="0056402E" w:rsidRDefault="0056402E" w:rsidP="0056402E">
            <w:pPr>
              <w:spacing w:after="0"/>
              <w:jc w:val="center"/>
              <w:rPr>
                <w:rFonts w:ascii="Aptos Narrow" w:hAnsi="Aptos Narrow"/>
                <w:b/>
                <w:bCs/>
                <w:color w:val="000000"/>
                <w:sz w:val="24"/>
                <w:szCs w:val="24"/>
                <w:lang w:val="en-US"/>
              </w:rPr>
            </w:pPr>
            <w:r w:rsidRPr="0056402E">
              <w:rPr>
                <w:rFonts w:ascii="Aptos Narrow" w:hAnsi="Aptos Narrow"/>
                <w:b/>
                <w:bCs/>
                <w:color w:val="000000"/>
                <w:sz w:val="24"/>
                <w:szCs w:val="24"/>
                <w:lang w:val="en-US"/>
              </w:rPr>
              <w:t>Unidad</w:t>
            </w:r>
          </w:p>
        </w:tc>
        <w:tc>
          <w:tcPr>
            <w:tcW w:w="1276" w:type="dxa"/>
            <w:tcBorders>
              <w:top w:val="single" w:sz="4" w:space="0" w:color="000000"/>
              <w:left w:val="nil"/>
              <w:bottom w:val="single" w:sz="4" w:space="0" w:color="000000"/>
              <w:right w:val="single" w:sz="4" w:space="0" w:color="000000"/>
            </w:tcBorders>
            <w:shd w:val="clear" w:color="auto" w:fill="auto"/>
            <w:noWrap/>
            <w:vAlign w:val="bottom"/>
            <w:hideMark/>
          </w:tcPr>
          <w:p w14:paraId="6907222F" w14:textId="77777777" w:rsidR="0056402E" w:rsidRPr="0056402E" w:rsidRDefault="0056402E" w:rsidP="0056402E">
            <w:pPr>
              <w:spacing w:after="0"/>
              <w:jc w:val="center"/>
              <w:rPr>
                <w:rFonts w:ascii="Aptos Narrow" w:hAnsi="Aptos Narrow"/>
                <w:b/>
                <w:bCs/>
                <w:color w:val="000000"/>
                <w:sz w:val="24"/>
                <w:szCs w:val="24"/>
                <w:lang w:val="en-US"/>
              </w:rPr>
            </w:pPr>
            <w:proofErr w:type="spellStart"/>
            <w:r w:rsidRPr="0056402E">
              <w:rPr>
                <w:rFonts w:ascii="Aptos Narrow" w:hAnsi="Aptos Narrow"/>
                <w:b/>
                <w:bCs/>
                <w:color w:val="000000"/>
                <w:sz w:val="24"/>
                <w:szCs w:val="24"/>
                <w:lang w:val="en-US"/>
              </w:rPr>
              <w:t>Cantidad</w:t>
            </w:r>
            <w:proofErr w:type="spellEnd"/>
          </w:p>
        </w:tc>
        <w:tc>
          <w:tcPr>
            <w:tcW w:w="1065" w:type="dxa"/>
            <w:tcBorders>
              <w:top w:val="single" w:sz="4" w:space="0" w:color="000000"/>
              <w:left w:val="nil"/>
              <w:bottom w:val="single" w:sz="4" w:space="0" w:color="000000"/>
              <w:right w:val="single" w:sz="4" w:space="0" w:color="000000"/>
            </w:tcBorders>
            <w:shd w:val="clear" w:color="auto" w:fill="auto"/>
            <w:noWrap/>
            <w:vAlign w:val="bottom"/>
            <w:hideMark/>
          </w:tcPr>
          <w:p w14:paraId="51B74BE0" w14:textId="77777777" w:rsidR="0056402E" w:rsidRPr="0056402E" w:rsidRDefault="0056402E" w:rsidP="0056402E">
            <w:pPr>
              <w:spacing w:after="0"/>
              <w:jc w:val="center"/>
              <w:rPr>
                <w:rFonts w:ascii="Aptos Narrow" w:hAnsi="Aptos Narrow"/>
                <w:b/>
                <w:bCs/>
                <w:color w:val="000000"/>
                <w:sz w:val="24"/>
                <w:szCs w:val="24"/>
                <w:lang w:val="en-US"/>
              </w:rPr>
            </w:pPr>
            <w:proofErr w:type="spellStart"/>
            <w:r w:rsidRPr="0056402E">
              <w:rPr>
                <w:rFonts w:ascii="Aptos Narrow" w:hAnsi="Aptos Narrow"/>
                <w:b/>
                <w:bCs/>
                <w:color w:val="000000"/>
                <w:sz w:val="24"/>
                <w:szCs w:val="24"/>
                <w:lang w:val="en-US"/>
              </w:rPr>
              <w:t>Precio</w:t>
            </w:r>
            <w:proofErr w:type="spellEnd"/>
          </w:p>
        </w:tc>
        <w:tc>
          <w:tcPr>
            <w:tcW w:w="1473" w:type="dxa"/>
            <w:tcBorders>
              <w:top w:val="single" w:sz="4" w:space="0" w:color="000000"/>
              <w:left w:val="nil"/>
              <w:bottom w:val="single" w:sz="4" w:space="0" w:color="000000"/>
              <w:right w:val="single" w:sz="4" w:space="0" w:color="000000"/>
            </w:tcBorders>
            <w:shd w:val="clear" w:color="auto" w:fill="auto"/>
            <w:noWrap/>
            <w:vAlign w:val="bottom"/>
            <w:hideMark/>
          </w:tcPr>
          <w:p w14:paraId="7FE6B24D" w14:textId="77777777" w:rsidR="0056402E" w:rsidRPr="0056402E" w:rsidRDefault="0056402E" w:rsidP="0056402E">
            <w:pPr>
              <w:spacing w:after="0"/>
              <w:jc w:val="center"/>
              <w:rPr>
                <w:rFonts w:ascii="Aptos Narrow" w:hAnsi="Aptos Narrow"/>
                <w:b/>
                <w:bCs/>
                <w:color w:val="000000"/>
                <w:sz w:val="24"/>
                <w:szCs w:val="24"/>
                <w:lang w:val="en-US"/>
              </w:rPr>
            </w:pPr>
            <w:r w:rsidRPr="0056402E">
              <w:rPr>
                <w:rFonts w:ascii="Aptos Narrow" w:hAnsi="Aptos Narrow"/>
                <w:b/>
                <w:bCs/>
                <w:color w:val="000000"/>
                <w:sz w:val="24"/>
                <w:szCs w:val="24"/>
                <w:lang w:val="en-US"/>
              </w:rPr>
              <w:t>Total</w:t>
            </w:r>
          </w:p>
        </w:tc>
      </w:tr>
      <w:tr w:rsidR="0056402E" w:rsidRPr="0056402E" w14:paraId="2C4C966D" w14:textId="77777777" w:rsidTr="0056402E">
        <w:trPr>
          <w:trHeight w:val="301"/>
        </w:trPr>
        <w:tc>
          <w:tcPr>
            <w:tcW w:w="3331" w:type="dxa"/>
            <w:tcBorders>
              <w:top w:val="nil"/>
              <w:left w:val="single" w:sz="4" w:space="0" w:color="000000"/>
              <w:bottom w:val="single" w:sz="4" w:space="0" w:color="000000"/>
              <w:right w:val="single" w:sz="4" w:space="0" w:color="000000"/>
            </w:tcBorders>
            <w:shd w:val="clear" w:color="000000" w:fill="F5C6AB"/>
            <w:noWrap/>
            <w:vAlign w:val="bottom"/>
            <w:hideMark/>
          </w:tcPr>
          <w:p w14:paraId="25587967" w14:textId="77777777" w:rsidR="0056402E" w:rsidRPr="0056402E" w:rsidRDefault="0056402E" w:rsidP="0056402E">
            <w:pPr>
              <w:spacing w:after="0"/>
              <w:jc w:val="left"/>
              <w:rPr>
                <w:rFonts w:ascii="Aptos Narrow" w:hAnsi="Aptos Narrow"/>
                <w:b/>
                <w:bCs/>
                <w:color w:val="000000"/>
                <w:szCs w:val="22"/>
                <w:lang w:val="en-US"/>
              </w:rPr>
            </w:pPr>
            <w:r w:rsidRPr="0056402E">
              <w:rPr>
                <w:rFonts w:ascii="Aptos Narrow" w:hAnsi="Aptos Narrow"/>
                <w:b/>
                <w:bCs/>
                <w:color w:val="000000"/>
                <w:szCs w:val="22"/>
                <w:lang w:val="en-US"/>
              </w:rPr>
              <w:t>Software</w:t>
            </w:r>
          </w:p>
        </w:tc>
        <w:tc>
          <w:tcPr>
            <w:tcW w:w="1609" w:type="dxa"/>
            <w:tcBorders>
              <w:top w:val="nil"/>
              <w:left w:val="nil"/>
              <w:bottom w:val="single" w:sz="4" w:space="0" w:color="000000"/>
              <w:right w:val="single" w:sz="4" w:space="0" w:color="000000"/>
            </w:tcBorders>
            <w:shd w:val="clear" w:color="000000" w:fill="F5C6AB"/>
            <w:noWrap/>
            <w:vAlign w:val="bottom"/>
            <w:hideMark/>
          </w:tcPr>
          <w:p w14:paraId="4E361C50" w14:textId="77777777" w:rsidR="0056402E" w:rsidRPr="0056402E" w:rsidRDefault="0056402E" w:rsidP="0056402E">
            <w:pPr>
              <w:spacing w:after="0"/>
              <w:jc w:val="left"/>
              <w:rPr>
                <w:rFonts w:ascii="Aptos Narrow" w:hAnsi="Aptos Narrow"/>
                <w:b/>
                <w:bCs/>
                <w:color w:val="000000"/>
                <w:szCs w:val="22"/>
                <w:lang w:val="en-US"/>
              </w:rPr>
            </w:pPr>
            <w:r w:rsidRPr="0056402E">
              <w:rPr>
                <w:rFonts w:ascii="Aptos Narrow" w:hAnsi="Aptos Narrow"/>
                <w:b/>
                <w:bCs/>
                <w:color w:val="000000"/>
                <w:szCs w:val="22"/>
                <w:lang w:val="en-US"/>
              </w:rPr>
              <w:t> </w:t>
            </w:r>
          </w:p>
        </w:tc>
        <w:tc>
          <w:tcPr>
            <w:tcW w:w="1276" w:type="dxa"/>
            <w:tcBorders>
              <w:top w:val="nil"/>
              <w:left w:val="nil"/>
              <w:bottom w:val="single" w:sz="4" w:space="0" w:color="000000"/>
              <w:right w:val="single" w:sz="4" w:space="0" w:color="000000"/>
            </w:tcBorders>
            <w:shd w:val="clear" w:color="000000" w:fill="F5C6AB"/>
            <w:noWrap/>
            <w:vAlign w:val="bottom"/>
            <w:hideMark/>
          </w:tcPr>
          <w:p w14:paraId="0CE9163D" w14:textId="77777777" w:rsidR="0056402E" w:rsidRPr="0056402E" w:rsidRDefault="0056402E" w:rsidP="0056402E">
            <w:pPr>
              <w:spacing w:after="0"/>
              <w:jc w:val="left"/>
              <w:rPr>
                <w:rFonts w:ascii="Aptos Narrow" w:hAnsi="Aptos Narrow"/>
                <w:b/>
                <w:bCs/>
                <w:color w:val="000000"/>
                <w:szCs w:val="22"/>
                <w:lang w:val="en-US"/>
              </w:rPr>
            </w:pPr>
            <w:r w:rsidRPr="0056402E">
              <w:rPr>
                <w:rFonts w:ascii="Aptos Narrow" w:hAnsi="Aptos Narrow"/>
                <w:b/>
                <w:bCs/>
                <w:color w:val="000000"/>
                <w:szCs w:val="22"/>
                <w:lang w:val="en-US"/>
              </w:rPr>
              <w:t> </w:t>
            </w:r>
          </w:p>
        </w:tc>
        <w:tc>
          <w:tcPr>
            <w:tcW w:w="1065" w:type="dxa"/>
            <w:tcBorders>
              <w:top w:val="nil"/>
              <w:left w:val="nil"/>
              <w:bottom w:val="single" w:sz="4" w:space="0" w:color="000000"/>
              <w:right w:val="single" w:sz="4" w:space="0" w:color="000000"/>
            </w:tcBorders>
            <w:shd w:val="clear" w:color="000000" w:fill="F5C6AB"/>
            <w:noWrap/>
            <w:vAlign w:val="bottom"/>
            <w:hideMark/>
          </w:tcPr>
          <w:p w14:paraId="6506C839" w14:textId="77777777" w:rsidR="0056402E" w:rsidRPr="0056402E" w:rsidRDefault="0056402E" w:rsidP="0056402E">
            <w:pPr>
              <w:spacing w:after="0"/>
              <w:jc w:val="left"/>
              <w:rPr>
                <w:rFonts w:ascii="Aptos Narrow" w:hAnsi="Aptos Narrow"/>
                <w:b/>
                <w:bCs/>
                <w:color w:val="000000"/>
                <w:szCs w:val="22"/>
                <w:lang w:val="en-US"/>
              </w:rPr>
            </w:pPr>
            <w:r w:rsidRPr="0056402E">
              <w:rPr>
                <w:rFonts w:ascii="Aptos Narrow" w:hAnsi="Aptos Narrow"/>
                <w:b/>
                <w:bCs/>
                <w:color w:val="000000"/>
                <w:szCs w:val="22"/>
                <w:lang w:val="en-US"/>
              </w:rPr>
              <w:t> </w:t>
            </w:r>
          </w:p>
        </w:tc>
        <w:tc>
          <w:tcPr>
            <w:tcW w:w="1473" w:type="dxa"/>
            <w:tcBorders>
              <w:top w:val="nil"/>
              <w:left w:val="nil"/>
              <w:bottom w:val="single" w:sz="4" w:space="0" w:color="000000"/>
              <w:right w:val="single" w:sz="4" w:space="0" w:color="000000"/>
            </w:tcBorders>
            <w:shd w:val="clear" w:color="000000" w:fill="F5C6AB"/>
            <w:noWrap/>
            <w:vAlign w:val="bottom"/>
            <w:hideMark/>
          </w:tcPr>
          <w:p w14:paraId="503C1709" w14:textId="77777777" w:rsidR="0056402E" w:rsidRPr="0056402E" w:rsidRDefault="0056402E" w:rsidP="0056402E">
            <w:pPr>
              <w:spacing w:after="0"/>
              <w:jc w:val="left"/>
              <w:rPr>
                <w:rFonts w:ascii="Aptos Narrow" w:hAnsi="Aptos Narrow"/>
                <w:b/>
                <w:bCs/>
                <w:color w:val="000000"/>
                <w:szCs w:val="22"/>
                <w:lang w:val="en-US"/>
              </w:rPr>
            </w:pPr>
            <w:r w:rsidRPr="0056402E">
              <w:rPr>
                <w:rFonts w:ascii="Aptos Narrow" w:hAnsi="Aptos Narrow"/>
                <w:b/>
                <w:bCs/>
                <w:color w:val="000000"/>
                <w:szCs w:val="22"/>
                <w:lang w:val="en-US"/>
              </w:rPr>
              <w:t> </w:t>
            </w:r>
          </w:p>
        </w:tc>
      </w:tr>
      <w:tr w:rsidR="0056402E" w:rsidRPr="0056402E" w14:paraId="354EFA20" w14:textId="77777777" w:rsidTr="0056402E">
        <w:trPr>
          <w:trHeight w:val="301"/>
        </w:trPr>
        <w:tc>
          <w:tcPr>
            <w:tcW w:w="3331" w:type="dxa"/>
            <w:tcBorders>
              <w:top w:val="nil"/>
              <w:left w:val="single" w:sz="4" w:space="0" w:color="000000"/>
              <w:bottom w:val="single" w:sz="4" w:space="0" w:color="000000"/>
              <w:right w:val="single" w:sz="4" w:space="0" w:color="000000"/>
            </w:tcBorders>
            <w:shd w:val="clear" w:color="auto" w:fill="auto"/>
            <w:noWrap/>
            <w:vAlign w:val="bottom"/>
            <w:hideMark/>
          </w:tcPr>
          <w:p w14:paraId="1133AB7E" w14:textId="77777777" w:rsidR="0056402E" w:rsidRPr="0056402E" w:rsidRDefault="0056402E" w:rsidP="0056402E">
            <w:pPr>
              <w:spacing w:after="0"/>
              <w:jc w:val="left"/>
              <w:rPr>
                <w:rFonts w:ascii="Aptos Narrow" w:hAnsi="Aptos Narrow"/>
                <w:color w:val="000000"/>
                <w:szCs w:val="22"/>
                <w:lang w:val="en-US"/>
              </w:rPr>
            </w:pPr>
            <w:proofErr w:type="spellStart"/>
            <w:r w:rsidRPr="0056402E">
              <w:rPr>
                <w:rFonts w:ascii="Aptos Narrow" w:hAnsi="Aptos Narrow"/>
                <w:color w:val="000000"/>
                <w:szCs w:val="22"/>
                <w:lang w:val="en-US"/>
              </w:rPr>
              <w:t>Analista</w:t>
            </w:r>
            <w:proofErr w:type="spellEnd"/>
          </w:p>
        </w:tc>
        <w:tc>
          <w:tcPr>
            <w:tcW w:w="1609" w:type="dxa"/>
            <w:tcBorders>
              <w:top w:val="nil"/>
              <w:left w:val="nil"/>
              <w:bottom w:val="single" w:sz="4" w:space="0" w:color="000000"/>
              <w:right w:val="single" w:sz="4" w:space="0" w:color="000000"/>
            </w:tcBorders>
            <w:shd w:val="clear" w:color="auto" w:fill="auto"/>
            <w:noWrap/>
            <w:vAlign w:val="bottom"/>
            <w:hideMark/>
          </w:tcPr>
          <w:p w14:paraId="0646B6BA" w14:textId="77777777" w:rsidR="0056402E" w:rsidRPr="0056402E" w:rsidRDefault="0056402E" w:rsidP="0056402E">
            <w:pPr>
              <w:spacing w:after="0"/>
              <w:jc w:val="left"/>
              <w:rPr>
                <w:rFonts w:ascii="Aptos Narrow" w:hAnsi="Aptos Narrow"/>
                <w:color w:val="000000"/>
                <w:szCs w:val="22"/>
                <w:lang w:val="en-US"/>
              </w:rPr>
            </w:pPr>
            <w:r w:rsidRPr="0056402E">
              <w:rPr>
                <w:rFonts w:ascii="Aptos Narrow" w:hAnsi="Aptos Narrow"/>
                <w:color w:val="000000"/>
                <w:szCs w:val="22"/>
                <w:lang w:val="en-US"/>
              </w:rPr>
              <w:t>Horas</w:t>
            </w:r>
          </w:p>
        </w:tc>
        <w:tc>
          <w:tcPr>
            <w:tcW w:w="1276" w:type="dxa"/>
            <w:tcBorders>
              <w:top w:val="nil"/>
              <w:left w:val="nil"/>
              <w:bottom w:val="single" w:sz="4" w:space="0" w:color="000000"/>
              <w:right w:val="single" w:sz="4" w:space="0" w:color="000000"/>
            </w:tcBorders>
            <w:shd w:val="clear" w:color="auto" w:fill="auto"/>
            <w:noWrap/>
            <w:vAlign w:val="bottom"/>
            <w:hideMark/>
          </w:tcPr>
          <w:p w14:paraId="61DCA8A7" w14:textId="77777777" w:rsidR="0056402E" w:rsidRPr="0056402E" w:rsidRDefault="0056402E" w:rsidP="0056402E">
            <w:pPr>
              <w:spacing w:after="0"/>
              <w:jc w:val="right"/>
              <w:rPr>
                <w:rFonts w:ascii="Aptos Narrow" w:hAnsi="Aptos Narrow"/>
                <w:color w:val="000000"/>
                <w:szCs w:val="22"/>
                <w:lang w:val="en-US"/>
              </w:rPr>
            </w:pPr>
            <w:r w:rsidRPr="0056402E">
              <w:rPr>
                <w:rFonts w:ascii="Aptos Narrow" w:hAnsi="Aptos Narrow"/>
                <w:color w:val="000000"/>
                <w:szCs w:val="22"/>
                <w:lang w:val="en-US"/>
              </w:rPr>
              <w:t>228</w:t>
            </w:r>
          </w:p>
        </w:tc>
        <w:tc>
          <w:tcPr>
            <w:tcW w:w="1065" w:type="dxa"/>
            <w:tcBorders>
              <w:top w:val="nil"/>
              <w:left w:val="nil"/>
              <w:bottom w:val="single" w:sz="4" w:space="0" w:color="000000"/>
              <w:right w:val="single" w:sz="4" w:space="0" w:color="000000"/>
            </w:tcBorders>
            <w:shd w:val="clear" w:color="auto" w:fill="auto"/>
            <w:noWrap/>
            <w:vAlign w:val="bottom"/>
            <w:hideMark/>
          </w:tcPr>
          <w:p w14:paraId="693EF983" w14:textId="77777777" w:rsidR="0056402E" w:rsidRPr="0056402E" w:rsidRDefault="0056402E" w:rsidP="0056402E">
            <w:pPr>
              <w:spacing w:after="0"/>
              <w:jc w:val="right"/>
              <w:rPr>
                <w:rFonts w:ascii="Aptos Narrow" w:hAnsi="Aptos Narrow"/>
                <w:color w:val="000000"/>
                <w:szCs w:val="22"/>
                <w:lang w:val="en-US"/>
              </w:rPr>
            </w:pPr>
            <w:r w:rsidRPr="0056402E">
              <w:rPr>
                <w:rFonts w:ascii="Aptos Narrow" w:hAnsi="Aptos Narrow"/>
                <w:color w:val="000000"/>
                <w:szCs w:val="22"/>
                <w:lang w:val="en-US"/>
              </w:rPr>
              <w:t>45.00 €</w:t>
            </w:r>
          </w:p>
        </w:tc>
        <w:tc>
          <w:tcPr>
            <w:tcW w:w="1473" w:type="dxa"/>
            <w:tcBorders>
              <w:top w:val="nil"/>
              <w:left w:val="nil"/>
              <w:bottom w:val="single" w:sz="4" w:space="0" w:color="000000"/>
              <w:right w:val="single" w:sz="4" w:space="0" w:color="000000"/>
            </w:tcBorders>
            <w:shd w:val="clear" w:color="auto" w:fill="auto"/>
            <w:noWrap/>
            <w:vAlign w:val="bottom"/>
            <w:hideMark/>
          </w:tcPr>
          <w:p w14:paraId="2FF7178B" w14:textId="77777777" w:rsidR="0056402E" w:rsidRPr="0056402E" w:rsidRDefault="0056402E" w:rsidP="0056402E">
            <w:pPr>
              <w:spacing w:after="0"/>
              <w:jc w:val="right"/>
              <w:rPr>
                <w:rFonts w:ascii="Aptos Narrow" w:hAnsi="Aptos Narrow"/>
                <w:color w:val="000000"/>
                <w:szCs w:val="22"/>
                <w:lang w:val="en-US"/>
              </w:rPr>
            </w:pPr>
            <w:r w:rsidRPr="0056402E">
              <w:rPr>
                <w:rFonts w:ascii="Aptos Narrow" w:hAnsi="Aptos Narrow"/>
                <w:color w:val="000000"/>
                <w:szCs w:val="22"/>
                <w:lang w:val="en-US"/>
              </w:rPr>
              <w:t>10,260.00 €</w:t>
            </w:r>
          </w:p>
        </w:tc>
      </w:tr>
      <w:tr w:rsidR="0056402E" w:rsidRPr="0056402E" w14:paraId="605A724A" w14:textId="77777777" w:rsidTr="0056402E">
        <w:trPr>
          <w:trHeight w:val="301"/>
        </w:trPr>
        <w:tc>
          <w:tcPr>
            <w:tcW w:w="3331" w:type="dxa"/>
            <w:tcBorders>
              <w:top w:val="nil"/>
              <w:left w:val="single" w:sz="4" w:space="0" w:color="000000"/>
              <w:bottom w:val="single" w:sz="4" w:space="0" w:color="000000"/>
              <w:right w:val="single" w:sz="4" w:space="0" w:color="000000"/>
            </w:tcBorders>
            <w:shd w:val="clear" w:color="auto" w:fill="auto"/>
            <w:noWrap/>
            <w:vAlign w:val="bottom"/>
            <w:hideMark/>
          </w:tcPr>
          <w:p w14:paraId="31DE742B" w14:textId="77777777" w:rsidR="0056402E" w:rsidRPr="0056402E" w:rsidRDefault="0056402E" w:rsidP="0056402E">
            <w:pPr>
              <w:spacing w:after="0"/>
              <w:jc w:val="left"/>
              <w:rPr>
                <w:rFonts w:ascii="Aptos Narrow" w:hAnsi="Aptos Narrow"/>
                <w:color w:val="000000"/>
                <w:szCs w:val="22"/>
                <w:lang w:val="en-US"/>
              </w:rPr>
            </w:pPr>
            <w:proofErr w:type="spellStart"/>
            <w:r w:rsidRPr="0056402E">
              <w:rPr>
                <w:rFonts w:ascii="Aptos Narrow" w:hAnsi="Aptos Narrow"/>
                <w:color w:val="000000"/>
                <w:szCs w:val="22"/>
                <w:lang w:val="en-US"/>
              </w:rPr>
              <w:t>Diseñador</w:t>
            </w:r>
            <w:proofErr w:type="spellEnd"/>
          </w:p>
        </w:tc>
        <w:tc>
          <w:tcPr>
            <w:tcW w:w="1609" w:type="dxa"/>
            <w:tcBorders>
              <w:top w:val="nil"/>
              <w:left w:val="nil"/>
              <w:bottom w:val="single" w:sz="4" w:space="0" w:color="000000"/>
              <w:right w:val="single" w:sz="4" w:space="0" w:color="000000"/>
            </w:tcBorders>
            <w:shd w:val="clear" w:color="auto" w:fill="auto"/>
            <w:noWrap/>
            <w:vAlign w:val="bottom"/>
            <w:hideMark/>
          </w:tcPr>
          <w:p w14:paraId="3E1B6798" w14:textId="77777777" w:rsidR="0056402E" w:rsidRPr="0056402E" w:rsidRDefault="0056402E" w:rsidP="0056402E">
            <w:pPr>
              <w:spacing w:after="0"/>
              <w:jc w:val="left"/>
              <w:rPr>
                <w:rFonts w:ascii="Aptos Narrow" w:hAnsi="Aptos Narrow"/>
                <w:color w:val="000000"/>
                <w:szCs w:val="22"/>
                <w:lang w:val="en-US"/>
              </w:rPr>
            </w:pPr>
            <w:r w:rsidRPr="0056402E">
              <w:rPr>
                <w:rFonts w:ascii="Aptos Narrow" w:hAnsi="Aptos Narrow"/>
                <w:color w:val="000000"/>
                <w:szCs w:val="22"/>
                <w:lang w:val="en-US"/>
              </w:rPr>
              <w:t>Horas</w:t>
            </w:r>
          </w:p>
        </w:tc>
        <w:tc>
          <w:tcPr>
            <w:tcW w:w="1276" w:type="dxa"/>
            <w:tcBorders>
              <w:top w:val="nil"/>
              <w:left w:val="nil"/>
              <w:bottom w:val="single" w:sz="4" w:space="0" w:color="000000"/>
              <w:right w:val="single" w:sz="4" w:space="0" w:color="000000"/>
            </w:tcBorders>
            <w:shd w:val="clear" w:color="auto" w:fill="auto"/>
            <w:noWrap/>
            <w:vAlign w:val="bottom"/>
            <w:hideMark/>
          </w:tcPr>
          <w:p w14:paraId="3C62011E" w14:textId="77777777" w:rsidR="0056402E" w:rsidRPr="0056402E" w:rsidRDefault="0056402E" w:rsidP="0056402E">
            <w:pPr>
              <w:spacing w:after="0"/>
              <w:jc w:val="right"/>
              <w:rPr>
                <w:rFonts w:ascii="Aptos Narrow" w:hAnsi="Aptos Narrow"/>
                <w:color w:val="000000"/>
                <w:szCs w:val="22"/>
                <w:lang w:val="en-US"/>
              </w:rPr>
            </w:pPr>
            <w:r w:rsidRPr="0056402E">
              <w:rPr>
                <w:rFonts w:ascii="Aptos Narrow" w:hAnsi="Aptos Narrow"/>
                <w:color w:val="000000"/>
                <w:szCs w:val="22"/>
                <w:lang w:val="en-US"/>
              </w:rPr>
              <w:t>176</w:t>
            </w:r>
          </w:p>
        </w:tc>
        <w:tc>
          <w:tcPr>
            <w:tcW w:w="1065" w:type="dxa"/>
            <w:tcBorders>
              <w:top w:val="nil"/>
              <w:left w:val="nil"/>
              <w:bottom w:val="single" w:sz="4" w:space="0" w:color="000000"/>
              <w:right w:val="single" w:sz="4" w:space="0" w:color="000000"/>
            </w:tcBorders>
            <w:shd w:val="clear" w:color="auto" w:fill="auto"/>
            <w:noWrap/>
            <w:vAlign w:val="bottom"/>
            <w:hideMark/>
          </w:tcPr>
          <w:p w14:paraId="16D1C001" w14:textId="77777777" w:rsidR="0056402E" w:rsidRPr="0056402E" w:rsidRDefault="0056402E" w:rsidP="0056402E">
            <w:pPr>
              <w:spacing w:after="0"/>
              <w:jc w:val="right"/>
              <w:rPr>
                <w:rFonts w:ascii="Aptos Narrow" w:hAnsi="Aptos Narrow"/>
                <w:color w:val="000000"/>
                <w:szCs w:val="22"/>
                <w:lang w:val="en-US"/>
              </w:rPr>
            </w:pPr>
            <w:r w:rsidRPr="0056402E">
              <w:rPr>
                <w:rFonts w:ascii="Aptos Narrow" w:hAnsi="Aptos Narrow"/>
                <w:color w:val="000000"/>
                <w:szCs w:val="22"/>
                <w:lang w:val="en-US"/>
              </w:rPr>
              <w:t>35.00 €</w:t>
            </w:r>
          </w:p>
        </w:tc>
        <w:tc>
          <w:tcPr>
            <w:tcW w:w="1473" w:type="dxa"/>
            <w:tcBorders>
              <w:top w:val="nil"/>
              <w:left w:val="nil"/>
              <w:bottom w:val="single" w:sz="4" w:space="0" w:color="000000"/>
              <w:right w:val="single" w:sz="4" w:space="0" w:color="000000"/>
            </w:tcBorders>
            <w:shd w:val="clear" w:color="auto" w:fill="auto"/>
            <w:noWrap/>
            <w:vAlign w:val="bottom"/>
            <w:hideMark/>
          </w:tcPr>
          <w:p w14:paraId="07BFB39E" w14:textId="77777777" w:rsidR="0056402E" w:rsidRPr="0056402E" w:rsidRDefault="0056402E" w:rsidP="0056402E">
            <w:pPr>
              <w:spacing w:after="0"/>
              <w:jc w:val="right"/>
              <w:rPr>
                <w:rFonts w:ascii="Aptos Narrow" w:hAnsi="Aptos Narrow"/>
                <w:color w:val="000000"/>
                <w:szCs w:val="22"/>
                <w:lang w:val="en-US"/>
              </w:rPr>
            </w:pPr>
            <w:r w:rsidRPr="0056402E">
              <w:rPr>
                <w:rFonts w:ascii="Aptos Narrow" w:hAnsi="Aptos Narrow"/>
                <w:color w:val="000000"/>
                <w:szCs w:val="22"/>
                <w:lang w:val="en-US"/>
              </w:rPr>
              <w:t>6,160.00 €</w:t>
            </w:r>
          </w:p>
        </w:tc>
      </w:tr>
      <w:tr w:rsidR="0056402E" w:rsidRPr="0056402E" w14:paraId="42F7EC7B" w14:textId="77777777" w:rsidTr="0056402E">
        <w:trPr>
          <w:trHeight w:val="301"/>
        </w:trPr>
        <w:tc>
          <w:tcPr>
            <w:tcW w:w="3331" w:type="dxa"/>
            <w:tcBorders>
              <w:top w:val="nil"/>
              <w:left w:val="single" w:sz="4" w:space="0" w:color="000000"/>
              <w:bottom w:val="single" w:sz="4" w:space="0" w:color="000000"/>
              <w:right w:val="single" w:sz="4" w:space="0" w:color="000000"/>
            </w:tcBorders>
            <w:shd w:val="clear" w:color="auto" w:fill="auto"/>
            <w:noWrap/>
            <w:vAlign w:val="bottom"/>
            <w:hideMark/>
          </w:tcPr>
          <w:p w14:paraId="08DF5C13" w14:textId="77777777" w:rsidR="0056402E" w:rsidRPr="0056402E" w:rsidRDefault="0056402E" w:rsidP="0056402E">
            <w:pPr>
              <w:spacing w:after="0"/>
              <w:jc w:val="left"/>
              <w:rPr>
                <w:rFonts w:ascii="Aptos Narrow" w:hAnsi="Aptos Narrow"/>
                <w:color w:val="000000"/>
                <w:szCs w:val="22"/>
                <w:lang w:val="en-US"/>
              </w:rPr>
            </w:pPr>
            <w:proofErr w:type="spellStart"/>
            <w:r w:rsidRPr="0056402E">
              <w:rPr>
                <w:rFonts w:ascii="Aptos Narrow" w:hAnsi="Aptos Narrow"/>
                <w:color w:val="000000"/>
                <w:szCs w:val="22"/>
                <w:lang w:val="en-US"/>
              </w:rPr>
              <w:t>Programador</w:t>
            </w:r>
            <w:proofErr w:type="spellEnd"/>
          </w:p>
        </w:tc>
        <w:tc>
          <w:tcPr>
            <w:tcW w:w="1609" w:type="dxa"/>
            <w:tcBorders>
              <w:top w:val="nil"/>
              <w:left w:val="nil"/>
              <w:bottom w:val="single" w:sz="4" w:space="0" w:color="000000"/>
              <w:right w:val="single" w:sz="4" w:space="0" w:color="000000"/>
            </w:tcBorders>
            <w:shd w:val="clear" w:color="auto" w:fill="auto"/>
            <w:noWrap/>
            <w:vAlign w:val="bottom"/>
            <w:hideMark/>
          </w:tcPr>
          <w:p w14:paraId="7BDBFA8C" w14:textId="77777777" w:rsidR="0056402E" w:rsidRPr="0056402E" w:rsidRDefault="0056402E" w:rsidP="0056402E">
            <w:pPr>
              <w:spacing w:after="0"/>
              <w:jc w:val="left"/>
              <w:rPr>
                <w:rFonts w:ascii="Aptos Narrow" w:hAnsi="Aptos Narrow"/>
                <w:color w:val="000000"/>
                <w:szCs w:val="22"/>
                <w:lang w:val="en-US"/>
              </w:rPr>
            </w:pPr>
            <w:r w:rsidRPr="0056402E">
              <w:rPr>
                <w:rFonts w:ascii="Aptos Narrow" w:hAnsi="Aptos Narrow"/>
                <w:color w:val="000000"/>
                <w:szCs w:val="22"/>
                <w:lang w:val="en-US"/>
              </w:rPr>
              <w:t>Horas</w:t>
            </w:r>
          </w:p>
        </w:tc>
        <w:tc>
          <w:tcPr>
            <w:tcW w:w="1276" w:type="dxa"/>
            <w:tcBorders>
              <w:top w:val="nil"/>
              <w:left w:val="nil"/>
              <w:bottom w:val="single" w:sz="4" w:space="0" w:color="000000"/>
              <w:right w:val="single" w:sz="4" w:space="0" w:color="000000"/>
            </w:tcBorders>
            <w:shd w:val="clear" w:color="auto" w:fill="auto"/>
            <w:noWrap/>
            <w:vAlign w:val="bottom"/>
            <w:hideMark/>
          </w:tcPr>
          <w:p w14:paraId="4127CF29" w14:textId="77777777" w:rsidR="0056402E" w:rsidRPr="0056402E" w:rsidRDefault="0056402E" w:rsidP="0056402E">
            <w:pPr>
              <w:spacing w:after="0"/>
              <w:jc w:val="right"/>
              <w:rPr>
                <w:rFonts w:ascii="Aptos Narrow" w:hAnsi="Aptos Narrow"/>
                <w:color w:val="000000"/>
                <w:szCs w:val="22"/>
                <w:lang w:val="en-US"/>
              </w:rPr>
            </w:pPr>
            <w:r w:rsidRPr="0056402E">
              <w:rPr>
                <w:rFonts w:ascii="Aptos Narrow" w:hAnsi="Aptos Narrow"/>
                <w:color w:val="000000"/>
                <w:szCs w:val="22"/>
                <w:lang w:val="en-US"/>
              </w:rPr>
              <w:t>5044</w:t>
            </w:r>
          </w:p>
        </w:tc>
        <w:tc>
          <w:tcPr>
            <w:tcW w:w="1065" w:type="dxa"/>
            <w:tcBorders>
              <w:top w:val="nil"/>
              <w:left w:val="nil"/>
              <w:bottom w:val="single" w:sz="4" w:space="0" w:color="000000"/>
              <w:right w:val="single" w:sz="4" w:space="0" w:color="000000"/>
            </w:tcBorders>
            <w:shd w:val="clear" w:color="auto" w:fill="auto"/>
            <w:noWrap/>
            <w:vAlign w:val="bottom"/>
            <w:hideMark/>
          </w:tcPr>
          <w:p w14:paraId="2F432CF1" w14:textId="77777777" w:rsidR="0056402E" w:rsidRPr="0056402E" w:rsidRDefault="0056402E" w:rsidP="0056402E">
            <w:pPr>
              <w:spacing w:after="0"/>
              <w:jc w:val="right"/>
              <w:rPr>
                <w:rFonts w:ascii="Aptos Narrow" w:hAnsi="Aptos Narrow"/>
                <w:color w:val="000000"/>
                <w:szCs w:val="22"/>
                <w:lang w:val="en-US"/>
              </w:rPr>
            </w:pPr>
            <w:r w:rsidRPr="0056402E">
              <w:rPr>
                <w:rFonts w:ascii="Aptos Narrow" w:hAnsi="Aptos Narrow"/>
                <w:color w:val="000000"/>
                <w:szCs w:val="22"/>
                <w:lang w:val="en-US"/>
              </w:rPr>
              <w:t>30.00 €</w:t>
            </w:r>
          </w:p>
        </w:tc>
        <w:tc>
          <w:tcPr>
            <w:tcW w:w="1473" w:type="dxa"/>
            <w:tcBorders>
              <w:top w:val="nil"/>
              <w:left w:val="nil"/>
              <w:bottom w:val="single" w:sz="4" w:space="0" w:color="000000"/>
              <w:right w:val="single" w:sz="4" w:space="0" w:color="000000"/>
            </w:tcBorders>
            <w:shd w:val="clear" w:color="auto" w:fill="auto"/>
            <w:noWrap/>
            <w:vAlign w:val="bottom"/>
            <w:hideMark/>
          </w:tcPr>
          <w:p w14:paraId="3F1FD33F" w14:textId="77777777" w:rsidR="0056402E" w:rsidRPr="0056402E" w:rsidRDefault="0056402E" w:rsidP="0056402E">
            <w:pPr>
              <w:spacing w:after="0"/>
              <w:jc w:val="right"/>
              <w:rPr>
                <w:rFonts w:ascii="Aptos Narrow" w:hAnsi="Aptos Narrow"/>
                <w:color w:val="000000"/>
                <w:szCs w:val="22"/>
                <w:lang w:val="en-US"/>
              </w:rPr>
            </w:pPr>
            <w:r w:rsidRPr="0056402E">
              <w:rPr>
                <w:rFonts w:ascii="Aptos Narrow" w:hAnsi="Aptos Narrow"/>
                <w:color w:val="000000"/>
                <w:szCs w:val="22"/>
                <w:lang w:val="en-US"/>
              </w:rPr>
              <w:t>151,320.00 €</w:t>
            </w:r>
          </w:p>
        </w:tc>
      </w:tr>
      <w:tr w:rsidR="0056402E" w:rsidRPr="0056402E" w14:paraId="50663899" w14:textId="77777777" w:rsidTr="0056402E">
        <w:trPr>
          <w:trHeight w:val="301"/>
        </w:trPr>
        <w:tc>
          <w:tcPr>
            <w:tcW w:w="3331" w:type="dxa"/>
            <w:tcBorders>
              <w:top w:val="nil"/>
              <w:left w:val="single" w:sz="4" w:space="0" w:color="000000"/>
              <w:bottom w:val="single" w:sz="4" w:space="0" w:color="000000"/>
              <w:right w:val="single" w:sz="4" w:space="0" w:color="000000"/>
            </w:tcBorders>
            <w:shd w:val="clear" w:color="auto" w:fill="auto"/>
            <w:noWrap/>
            <w:vAlign w:val="bottom"/>
            <w:hideMark/>
          </w:tcPr>
          <w:p w14:paraId="3C38074C" w14:textId="77777777" w:rsidR="0056402E" w:rsidRPr="0056402E" w:rsidRDefault="0056402E" w:rsidP="0056402E">
            <w:pPr>
              <w:spacing w:after="0"/>
              <w:jc w:val="left"/>
              <w:rPr>
                <w:rFonts w:ascii="Aptos Narrow" w:hAnsi="Aptos Narrow"/>
                <w:color w:val="000000"/>
                <w:szCs w:val="22"/>
                <w:lang w:val="en-US"/>
              </w:rPr>
            </w:pPr>
            <w:r w:rsidRPr="0056402E">
              <w:rPr>
                <w:rFonts w:ascii="Aptos Narrow" w:hAnsi="Aptos Narrow"/>
                <w:color w:val="000000"/>
                <w:szCs w:val="22"/>
                <w:lang w:val="en-US"/>
              </w:rPr>
              <w:t>Tester</w:t>
            </w:r>
          </w:p>
        </w:tc>
        <w:tc>
          <w:tcPr>
            <w:tcW w:w="1609" w:type="dxa"/>
            <w:tcBorders>
              <w:top w:val="nil"/>
              <w:left w:val="nil"/>
              <w:bottom w:val="single" w:sz="4" w:space="0" w:color="000000"/>
              <w:right w:val="single" w:sz="4" w:space="0" w:color="000000"/>
            </w:tcBorders>
            <w:shd w:val="clear" w:color="auto" w:fill="auto"/>
            <w:noWrap/>
            <w:vAlign w:val="bottom"/>
            <w:hideMark/>
          </w:tcPr>
          <w:p w14:paraId="4C7CB591" w14:textId="77777777" w:rsidR="0056402E" w:rsidRPr="0056402E" w:rsidRDefault="0056402E" w:rsidP="0056402E">
            <w:pPr>
              <w:spacing w:after="0"/>
              <w:jc w:val="left"/>
              <w:rPr>
                <w:rFonts w:ascii="Aptos Narrow" w:hAnsi="Aptos Narrow"/>
                <w:color w:val="000000"/>
                <w:szCs w:val="22"/>
                <w:lang w:val="en-US"/>
              </w:rPr>
            </w:pPr>
            <w:r w:rsidRPr="0056402E">
              <w:rPr>
                <w:rFonts w:ascii="Aptos Narrow" w:hAnsi="Aptos Narrow"/>
                <w:color w:val="000000"/>
                <w:szCs w:val="22"/>
                <w:lang w:val="en-US"/>
              </w:rPr>
              <w:t>Horas</w:t>
            </w:r>
          </w:p>
        </w:tc>
        <w:tc>
          <w:tcPr>
            <w:tcW w:w="1276" w:type="dxa"/>
            <w:tcBorders>
              <w:top w:val="nil"/>
              <w:left w:val="nil"/>
              <w:bottom w:val="single" w:sz="4" w:space="0" w:color="000000"/>
              <w:right w:val="single" w:sz="4" w:space="0" w:color="000000"/>
            </w:tcBorders>
            <w:shd w:val="clear" w:color="auto" w:fill="auto"/>
            <w:noWrap/>
            <w:vAlign w:val="bottom"/>
            <w:hideMark/>
          </w:tcPr>
          <w:p w14:paraId="674E560A" w14:textId="77777777" w:rsidR="0056402E" w:rsidRPr="0056402E" w:rsidRDefault="0056402E" w:rsidP="0056402E">
            <w:pPr>
              <w:spacing w:after="0"/>
              <w:jc w:val="right"/>
              <w:rPr>
                <w:rFonts w:ascii="Aptos Narrow" w:hAnsi="Aptos Narrow"/>
                <w:color w:val="000000"/>
                <w:szCs w:val="22"/>
                <w:lang w:val="en-US"/>
              </w:rPr>
            </w:pPr>
            <w:r w:rsidRPr="0056402E">
              <w:rPr>
                <w:rFonts w:ascii="Aptos Narrow" w:hAnsi="Aptos Narrow"/>
                <w:color w:val="000000"/>
                <w:szCs w:val="22"/>
                <w:lang w:val="en-US"/>
              </w:rPr>
              <w:t>320</w:t>
            </w:r>
          </w:p>
        </w:tc>
        <w:tc>
          <w:tcPr>
            <w:tcW w:w="1065" w:type="dxa"/>
            <w:tcBorders>
              <w:top w:val="nil"/>
              <w:left w:val="nil"/>
              <w:bottom w:val="single" w:sz="4" w:space="0" w:color="000000"/>
              <w:right w:val="single" w:sz="4" w:space="0" w:color="000000"/>
            </w:tcBorders>
            <w:shd w:val="clear" w:color="auto" w:fill="auto"/>
            <w:noWrap/>
            <w:vAlign w:val="bottom"/>
            <w:hideMark/>
          </w:tcPr>
          <w:p w14:paraId="434799B8" w14:textId="77777777" w:rsidR="0056402E" w:rsidRPr="0056402E" w:rsidRDefault="0056402E" w:rsidP="0056402E">
            <w:pPr>
              <w:spacing w:after="0"/>
              <w:jc w:val="right"/>
              <w:rPr>
                <w:rFonts w:ascii="Aptos Narrow" w:hAnsi="Aptos Narrow"/>
                <w:color w:val="000000"/>
                <w:szCs w:val="22"/>
                <w:lang w:val="en-US"/>
              </w:rPr>
            </w:pPr>
            <w:r w:rsidRPr="0056402E">
              <w:rPr>
                <w:rFonts w:ascii="Aptos Narrow" w:hAnsi="Aptos Narrow"/>
                <w:color w:val="000000"/>
                <w:szCs w:val="22"/>
                <w:lang w:val="en-US"/>
              </w:rPr>
              <w:t>30.00 €</w:t>
            </w:r>
          </w:p>
        </w:tc>
        <w:tc>
          <w:tcPr>
            <w:tcW w:w="1473" w:type="dxa"/>
            <w:tcBorders>
              <w:top w:val="nil"/>
              <w:left w:val="nil"/>
              <w:bottom w:val="single" w:sz="4" w:space="0" w:color="000000"/>
              <w:right w:val="single" w:sz="4" w:space="0" w:color="000000"/>
            </w:tcBorders>
            <w:shd w:val="clear" w:color="auto" w:fill="auto"/>
            <w:noWrap/>
            <w:vAlign w:val="bottom"/>
            <w:hideMark/>
          </w:tcPr>
          <w:p w14:paraId="2CE10AC0" w14:textId="77777777" w:rsidR="0056402E" w:rsidRPr="0056402E" w:rsidRDefault="0056402E" w:rsidP="0056402E">
            <w:pPr>
              <w:spacing w:after="0"/>
              <w:jc w:val="right"/>
              <w:rPr>
                <w:rFonts w:ascii="Aptos Narrow" w:hAnsi="Aptos Narrow"/>
                <w:color w:val="000000"/>
                <w:szCs w:val="22"/>
                <w:lang w:val="en-US"/>
              </w:rPr>
            </w:pPr>
            <w:r w:rsidRPr="0056402E">
              <w:rPr>
                <w:rFonts w:ascii="Aptos Narrow" w:hAnsi="Aptos Narrow"/>
                <w:color w:val="000000"/>
                <w:szCs w:val="22"/>
                <w:lang w:val="en-US"/>
              </w:rPr>
              <w:t>9,600.00 €</w:t>
            </w:r>
          </w:p>
        </w:tc>
      </w:tr>
      <w:tr w:rsidR="0056402E" w:rsidRPr="0056402E" w14:paraId="541F5DBC" w14:textId="77777777" w:rsidTr="0056402E">
        <w:trPr>
          <w:trHeight w:val="301"/>
        </w:trPr>
        <w:tc>
          <w:tcPr>
            <w:tcW w:w="3331" w:type="dxa"/>
            <w:tcBorders>
              <w:top w:val="nil"/>
              <w:left w:val="nil"/>
              <w:bottom w:val="nil"/>
              <w:right w:val="nil"/>
            </w:tcBorders>
            <w:shd w:val="clear" w:color="auto" w:fill="auto"/>
            <w:noWrap/>
            <w:vAlign w:val="bottom"/>
            <w:hideMark/>
          </w:tcPr>
          <w:p w14:paraId="7C961F0B" w14:textId="77777777" w:rsidR="0056402E" w:rsidRPr="0056402E" w:rsidRDefault="0056402E" w:rsidP="0056402E">
            <w:pPr>
              <w:spacing w:after="0"/>
              <w:jc w:val="right"/>
              <w:rPr>
                <w:rFonts w:ascii="Aptos Narrow" w:hAnsi="Aptos Narrow"/>
                <w:color w:val="000000"/>
                <w:szCs w:val="22"/>
                <w:lang w:val="en-US"/>
              </w:rPr>
            </w:pPr>
          </w:p>
        </w:tc>
        <w:tc>
          <w:tcPr>
            <w:tcW w:w="1609" w:type="dxa"/>
            <w:tcBorders>
              <w:top w:val="nil"/>
              <w:left w:val="nil"/>
              <w:bottom w:val="nil"/>
              <w:right w:val="nil"/>
            </w:tcBorders>
            <w:shd w:val="clear" w:color="auto" w:fill="auto"/>
            <w:noWrap/>
            <w:vAlign w:val="bottom"/>
            <w:hideMark/>
          </w:tcPr>
          <w:p w14:paraId="2631E48E" w14:textId="77777777" w:rsidR="0056402E" w:rsidRPr="0056402E" w:rsidRDefault="0056402E" w:rsidP="0056402E">
            <w:pPr>
              <w:spacing w:after="0"/>
              <w:jc w:val="left"/>
              <w:rPr>
                <w:rFonts w:ascii="Times New Roman" w:hAnsi="Times New Roman"/>
                <w:sz w:val="20"/>
                <w:lang w:val="en-US"/>
              </w:rPr>
            </w:pPr>
          </w:p>
        </w:tc>
        <w:tc>
          <w:tcPr>
            <w:tcW w:w="1276" w:type="dxa"/>
            <w:tcBorders>
              <w:top w:val="nil"/>
              <w:left w:val="nil"/>
              <w:bottom w:val="nil"/>
              <w:right w:val="nil"/>
            </w:tcBorders>
            <w:shd w:val="clear" w:color="auto" w:fill="auto"/>
            <w:noWrap/>
            <w:vAlign w:val="bottom"/>
            <w:hideMark/>
          </w:tcPr>
          <w:p w14:paraId="6319E34A" w14:textId="77777777" w:rsidR="0056402E" w:rsidRPr="0056402E" w:rsidRDefault="0056402E" w:rsidP="0056402E">
            <w:pPr>
              <w:spacing w:after="0"/>
              <w:jc w:val="left"/>
              <w:rPr>
                <w:rFonts w:ascii="Times New Roman" w:hAnsi="Times New Roman"/>
                <w:sz w:val="20"/>
                <w:lang w:val="en-US"/>
              </w:rPr>
            </w:pPr>
          </w:p>
        </w:tc>
        <w:tc>
          <w:tcPr>
            <w:tcW w:w="1065" w:type="dxa"/>
            <w:tcBorders>
              <w:top w:val="nil"/>
              <w:left w:val="nil"/>
              <w:bottom w:val="nil"/>
              <w:right w:val="nil"/>
            </w:tcBorders>
            <w:shd w:val="clear" w:color="auto" w:fill="auto"/>
            <w:noWrap/>
            <w:vAlign w:val="bottom"/>
            <w:hideMark/>
          </w:tcPr>
          <w:p w14:paraId="73318790" w14:textId="77777777" w:rsidR="0056402E" w:rsidRPr="0056402E" w:rsidRDefault="0056402E" w:rsidP="0056402E">
            <w:pPr>
              <w:spacing w:after="0"/>
              <w:jc w:val="left"/>
              <w:rPr>
                <w:rFonts w:ascii="Times New Roman" w:hAnsi="Times New Roman"/>
                <w:sz w:val="20"/>
                <w:lang w:val="en-US"/>
              </w:rPr>
            </w:pPr>
          </w:p>
        </w:tc>
        <w:tc>
          <w:tcPr>
            <w:tcW w:w="1473" w:type="dxa"/>
            <w:tcBorders>
              <w:top w:val="nil"/>
              <w:left w:val="nil"/>
              <w:bottom w:val="nil"/>
              <w:right w:val="nil"/>
            </w:tcBorders>
            <w:shd w:val="clear" w:color="auto" w:fill="auto"/>
            <w:noWrap/>
            <w:vAlign w:val="bottom"/>
            <w:hideMark/>
          </w:tcPr>
          <w:p w14:paraId="4E2A9EEA" w14:textId="77777777" w:rsidR="0056402E" w:rsidRPr="0056402E" w:rsidRDefault="0056402E" w:rsidP="0056402E">
            <w:pPr>
              <w:spacing w:after="0"/>
              <w:jc w:val="right"/>
              <w:rPr>
                <w:rFonts w:ascii="Aptos Narrow" w:hAnsi="Aptos Narrow"/>
                <w:color w:val="000000"/>
                <w:szCs w:val="22"/>
                <w:lang w:val="en-US"/>
              </w:rPr>
            </w:pPr>
            <w:r w:rsidRPr="0056402E">
              <w:rPr>
                <w:rFonts w:ascii="Aptos Narrow" w:hAnsi="Aptos Narrow"/>
                <w:color w:val="000000"/>
                <w:szCs w:val="22"/>
                <w:lang w:val="en-US"/>
              </w:rPr>
              <w:t>177,340.00 €</w:t>
            </w:r>
          </w:p>
        </w:tc>
      </w:tr>
    </w:tbl>
    <w:p w14:paraId="5644011E" w14:textId="1E5C8E60" w:rsidR="0053678F" w:rsidRDefault="00706B53" w:rsidP="00954ADD">
      <w:pPr>
        <w:pStyle w:val="Descripcin"/>
        <w:keepNext/>
        <w:jc w:val="center"/>
      </w:pPr>
      <w:bookmarkStart w:id="339" w:name="_Toc165140855"/>
      <w:r>
        <w:t xml:space="preserve">Tabla </w:t>
      </w:r>
      <w:r>
        <w:fldChar w:fldCharType="begin"/>
      </w:r>
      <w:r>
        <w:instrText xml:space="preserve"> SEQ Tabla \* ARABIC </w:instrText>
      </w:r>
      <w:r>
        <w:fldChar w:fldCharType="separate"/>
      </w:r>
      <w:r>
        <w:rPr>
          <w:noProof/>
        </w:rPr>
        <w:t>1</w:t>
      </w:r>
      <w:r>
        <w:fldChar w:fldCharType="end"/>
      </w:r>
      <w:r>
        <w:t>. Tabla de costes de inversión inicial</w:t>
      </w:r>
      <w:bookmarkEnd w:id="339"/>
    </w:p>
    <w:p w14:paraId="22ECA7F0" w14:textId="2EE9D3CE" w:rsidR="008F778C" w:rsidRDefault="00A764AF" w:rsidP="004744CF">
      <w:pPr>
        <w:pStyle w:val="PM2-Body"/>
        <w:rPr>
          <w:i/>
          <w:sz w:val="24"/>
          <w:u w:val="single"/>
        </w:rPr>
      </w:pPr>
      <w:r>
        <w:t xml:space="preserve">Este gasto total se </w:t>
      </w:r>
      <w:r w:rsidR="004744CF">
        <w:t>podrá observar en las tablas siguientes bajo la columna ‘Inversión’.</w:t>
      </w:r>
      <w:r w:rsidR="008F778C">
        <w:br w:type="page"/>
      </w:r>
    </w:p>
    <w:p w14:paraId="2F3BF07D" w14:textId="074D7CC6" w:rsidR="00131865" w:rsidRDefault="00800575" w:rsidP="009B2024">
      <w:pPr>
        <w:pStyle w:val="Ttulo2"/>
        <w:numPr>
          <w:ilvl w:val="1"/>
          <w:numId w:val="13"/>
        </w:numPr>
        <w:ind w:left="283" w:hanging="283"/>
      </w:pPr>
      <w:bookmarkStart w:id="340" w:name="_Toc165312850"/>
      <w:r>
        <w:lastRenderedPageBreak/>
        <w:t>Número de usuarios</w:t>
      </w:r>
      <w:bookmarkEnd w:id="340"/>
    </w:p>
    <w:p w14:paraId="0BF35CBE" w14:textId="7A5B6C3A" w:rsidR="00131865" w:rsidRDefault="000172AF" w:rsidP="000172AF">
      <w:pPr>
        <w:pStyle w:val="PM2-Body"/>
      </w:pPr>
      <w:r>
        <w:t xml:space="preserve">Los ingresos de </w:t>
      </w:r>
      <w:proofErr w:type="spellStart"/>
      <w:r>
        <w:t>Park&amp;Go</w:t>
      </w:r>
      <w:proofErr w:type="spellEnd"/>
      <w:r>
        <w:t xml:space="preserve"> están directamente relacionados con el número de usuarios de la aplicación, particularmente con el número de plazas que estén ofertadas en la plataforma y el número de usuarios dispuestos a alquilarlas.</w:t>
      </w:r>
    </w:p>
    <w:p w14:paraId="4B38F0D7" w14:textId="66F141EB" w:rsidR="000172AF" w:rsidRDefault="000172AF" w:rsidP="000172AF">
      <w:pPr>
        <w:pStyle w:val="PM2-Body"/>
      </w:pPr>
      <w:r>
        <w:t xml:space="preserve">Por ello, se ha realizado una estimación de la cantidad de plazas </w:t>
      </w:r>
      <w:r w:rsidR="00841A65">
        <w:t xml:space="preserve">que pueden estar ofertadas en </w:t>
      </w:r>
      <w:proofErr w:type="spellStart"/>
      <w:r w:rsidR="00841A65">
        <w:t>Park&amp;Go</w:t>
      </w:r>
      <w:proofErr w:type="spellEnd"/>
      <w:r w:rsidR="00841A65">
        <w:t xml:space="preserve"> a lo largo de los años.</w:t>
      </w:r>
    </w:p>
    <w:tbl>
      <w:tblPr>
        <w:tblW w:w="9338" w:type="dxa"/>
        <w:tblInd w:w="-515" w:type="dxa"/>
        <w:tblLook w:val="04A0" w:firstRow="1" w:lastRow="0" w:firstColumn="1" w:lastColumn="0" w:noHBand="0" w:noVBand="1"/>
      </w:tblPr>
      <w:tblGrid>
        <w:gridCol w:w="557"/>
        <w:gridCol w:w="877"/>
        <w:gridCol w:w="854"/>
        <w:gridCol w:w="649"/>
        <w:gridCol w:w="1382"/>
        <w:gridCol w:w="1487"/>
        <w:gridCol w:w="663"/>
        <w:gridCol w:w="1382"/>
        <w:gridCol w:w="1487"/>
      </w:tblGrid>
      <w:tr w:rsidR="00841A65" w:rsidRPr="00841A65" w14:paraId="4BC5873C" w14:textId="77777777" w:rsidTr="008F778C">
        <w:trPr>
          <w:trHeight w:val="300"/>
        </w:trPr>
        <w:tc>
          <w:tcPr>
            <w:tcW w:w="557" w:type="dxa"/>
            <w:vMerge w:val="restart"/>
            <w:tcBorders>
              <w:top w:val="nil"/>
              <w:left w:val="nil"/>
              <w:bottom w:val="single" w:sz="4" w:space="0" w:color="000000"/>
              <w:right w:val="nil"/>
            </w:tcBorders>
            <w:shd w:val="clear" w:color="auto" w:fill="auto"/>
            <w:noWrap/>
            <w:vAlign w:val="center"/>
            <w:hideMark/>
          </w:tcPr>
          <w:p w14:paraId="6B5FB6A4" w14:textId="77777777" w:rsidR="00841A65" w:rsidRPr="00841A65" w:rsidRDefault="00841A65" w:rsidP="00841A65">
            <w:pPr>
              <w:spacing w:after="0"/>
              <w:jc w:val="center"/>
              <w:rPr>
                <w:rFonts w:ascii="Aptos Narrow" w:hAnsi="Aptos Narrow"/>
                <w:color w:val="000000"/>
                <w:szCs w:val="22"/>
                <w:lang w:val="en-US"/>
              </w:rPr>
            </w:pPr>
            <w:r w:rsidRPr="00841A65">
              <w:rPr>
                <w:rFonts w:ascii="Aptos Narrow" w:hAnsi="Aptos Narrow"/>
                <w:color w:val="000000"/>
                <w:szCs w:val="22"/>
                <w:lang w:val="en-US"/>
              </w:rPr>
              <w:t>Año</w:t>
            </w:r>
          </w:p>
        </w:tc>
        <w:tc>
          <w:tcPr>
            <w:tcW w:w="8781" w:type="dxa"/>
            <w:gridSpan w:val="8"/>
            <w:tcBorders>
              <w:top w:val="nil"/>
              <w:left w:val="single" w:sz="4" w:space="0" w:color="auto"/>
              <w:bottom w:val="nil"/>
              <w:right w:val="single" w:sz="4" w:space="0" w:color="000000"/>
            </w:tcBorders>
            <w:shd w:val="clear" w:color="auto" w:fill="auto"/>
            <w:noWrap/>
            <w:vAlign w:val="center"/>
            <w:hideMark/>
          </w:tcPr>
          <w:p w14:paraId="51EEA890" w14:textId="77777777" w:rsidR="00841A65" w:rsidRPr="00841A65" w:rsidRDefault="00841A65" w:rsidP="00841A65">
            <w:pPr>
              <w:spacing w:after="0"/>
              <w:jc w:val="center"/>
              <w:rPr>
                <w:rFonts w:ascii="Aptos Narrow" w:hAnsi="Aptos Narrow"/>
                <w:color w:val="000000"/>
                <w:szCs w:val="22"/>
                <w:lang w:val="en-US"/>
              </w:rPr>
            </w:pPr>
            <w:proofErr w:type="spellStart"/>
            <w:r w:rsidRPr="00841A65">
              <w:rPr>
                <w:rFonts w:ascii="Aptos Narrow" w:hAnsi="Aptos Narrow"/>
                <w:color w:val="000000"/>
                <w:szCs w:val="22"/>
                <w:lang w:val="en-US"/>
              </w:rPr>
              <w:t>Usuarios</w:t>
            </w:r>
            <w:proofErr w:type="spellEnd"/>
          </w:p>
        </w:tc>
      </w:tr>
      <w:tr w:rsidR="00841A65" w:rsidRPr="00841A65" w14:paraId="56B6258A" w14:textId="77777777" w:rsidTr="008F778C">
        <w:trPr>
          <w:trHeight w:val="300"/>
        </w:trPr>
        <w:tc>
          <w:tcPr>
            <w:tcW w:w="557" w:type="dxa"/>
            <w:vMerge/>
            <w:tcBorders>
              <w:top w:val="nil"/>
              <w:left w:val="nil"/>
              <w:bottom w:val="single" w:sz="4" w:space="0" w:color="000000"/>
              <w:right w:val="nil"/>
            </w:tcBorders>
            <w:vAlign w:val="center"/>
            <w:hideMark/>
          </w:tcPr>
          <w:p w14:paraId="73E1EA5A" w14:textId="77777777" w:rsidR="00841A65" w:rsidRPr="00841A65" w:rsidRDefault="00841A65" w:rsidP="00841A65">
            <w:pPr>
              <w:spacing w:after="0"/>
              <w:jc w:val="left"/>
              <w:rPr>
                <w:rFonts w:ascii="Aptos Narrow" w:hAnsi="Aptos Narrow"/>
                <w:color w:val="000000"/>
                <w:szCs w:val="22"/>
                <w:lang w:val="en-US"/>
              </w:rPr>
            </w:pPr>
          </w:p>
        </w:tc>
        <w:tc>
          <w:tcPr>
            <w:tcW w:w="1731" w:type="dxa"/>
            <w:gridSpan w:val="2"/>
            <w:tcBorders>
              <w:top w:val="nil"/>
              <w:left w:val="single" w:sz="4" w:space="0" w:color="auto"/>
              <w:bottom w:val="nil"/>
              <w:right w:val="nil"/>
            </w:tcBorders>
            <w:shd w:val="clear" w:color="auto" w:fill="auto"/>
            <w:noWrap/>
            <w:vAlign w:val="center"/>
            <w:hideMark/>
          </w:tcPr>
          <w:p w14:paraId="3CE86B91" w14:textId="77777777" w:rsidR="00841A65" w:rsidRPr="00841A65" w:rsidRDefault="00841A65" w:rsidP="00841A65">
            <w:pPr>
              <w:spacing w:after="0"/>
              <w:jc w:val="center"/>
              <w:rPr>
                <w:rFonts w:ascii="Aptos Narrow" w:hAnsi="Aptos Narrow"/>
                <w:color w:val="000000"/>
                <w:szCs w:val="22"/>
                <w:lang w:val="en-US"/>
              </w:rPr>
            </w:pPr>
            <w:proofErr w:type="spellStart"/>
            <w:r w:rsidRPr="00841A65">
              <w:rPr>
                <w:rFonts w:ascii="Aptos Narrow" w:hAnsi="Aptos Narrow"/>
                <w:color w:val="000000"/>
                <w:szCs w:val="22"/>
                <w:lang w:val="en-US"/>
              </w:rPr>
              <w:t>Número</w:t>
            </w:r>
            <w:proofErr w:type="spellEnd"/>
            <w:r w:rsidRPr="00841A65">
              <w:rPr>
                <w:rFonts w:ascii="Aptos Narrow" w:hAnsi="Aptos Narrow"/>
                <w:color w:val="000000"/>
                <w:szCs w:val="22"/>
                <w:lang w:val="en-US"/>
              </w:rPr>
              <w:t xml:space="preserve"> de </w:t>
            </w:r>
            <w:proofErr w:type="spellStart"/>
            <w:r w:rsidRPr="00841A65">
              <w:rPr>
                <w:rFonts w:ascii="Aptos Narrow" w:hAnsi="Aptos Narrow"/>
                <w:color w:val="000000"/>
                <w:szCs w:val="22"/>
                <w:lang w:val="en-US"/>
              </w:rPr>
              <w:t>garajes</w:t>
            </w:r>
            <w:proofErr w:type="spellEnd"/>
          </w:p>
        </w:tc>
        <w:tc>
          <w:tcPr>
            <w:tcW w:w="7050" w:type="dxa"/>
            <w:gridSpan w:val="6"/>
            <w:tcBorders>
              <w:top w:val="nil"/>
              <w:left w:val="nil"/>
              <w:bottom w:val="nil"/>
              <w:right w:val="single" w:sz="4" w:space="0" w:color="000000"/>
            </w:tcBorders>
            <w:shd w:val="clear" w:color="auto" w:fill="auto"/>
            <w:noWrap/>
            <w:vAlign w:val="center"/>
            <w:hideMark/>
          </w:tcPr>
          <w:p w14:paraId="3B7370AB" w14:textId="77777777" w:rsidR="00841A65" w:rsidRPr="00841A65" w:rsidRDefault="00841A65" w:rsidP="00841A65">
            <w:pPr>
              <w:spacing w:after="0"/>
              <w:jc w:val="center"/>
              <w:rPr>
                <w:rFonts w:ascii="Aptos Narrow" w:hAnsi="Aptos Narrow"/>
                <w:color w:val="000000"/>
                <w:szCs w:val="22"/>
                <w:lang w:val="en-US"/>
              </w:rPr>
            </w:pPr>
            <w:proofErr w:type="spellStart"/>
            <w:r w:rsidRPr="00841A65">
              <w:rPr>
                <w:rFonts w:ascii="Aptos Narrow" w:hAnsi="Aptos Narrow"/>
                <w:color w:val="000000"/>
                <w:szCs w:val="22"/>
                <w:lang w:val="en-US"/>
              </w:rPr>
              <w:t>Número</w:t>
            </w:r>
            <w:proofErr w:type="spellEnd"/>
            <w:r w:rsidRPr="00841A65">
              <w:rPr>
                <w:rFonts w:ascii="Aptos Narrow" w:hAnsi="Aptos Narrow"/>
                <w:color w:val="000000"/>
                <w:szCs w:val="22"/>
                <w:lang w:val="en-US"/>
              </w:rPr>
              <w:t xml:space="preserve"> de plazas</w:t>
            </w:r>
          </w:p>
        </w:tc>
      </w:tr>
      <w:tr w:rsidR="00841A65" w:rsidRPr="00841A65" w14:paraId="1CBAB83C" w14:textId="77777777" w:rsidTr="008F778C">
        <w:trPr>
          <w:trHeight w:val="300"/>
        </w:trPr>
        <w:tc>
          <w:tcPr>
            <w:tcW w:w="557" w:type="dxa"/>
            <w:vMerge/>
            <w:tcBorders>
              <w:top w:val="nil"/>
              <w:left w:val="nil"/>
              <w:bottom w:val="single" w:sz="4" w:space="0" w:color="000000"/>
              <w:right w:val="nil"/>
            </w:tcBorders>
            <w:vAlign w:val="center"/>
            <w:hideMark/>
          </w:tcPr>
          <w:p w14:paraId="24CAFBAC" w14:textId="77777777" w:rsidR="00841A65" w:rsidRPr="00841A65" w:rsidRDefault="00841A65" w:rsidP="00841A65">
            <w:pPr>
              <w:spacing w:after="0"/>
              <w:jc w:val="left"/>
              <w:rPr>
                <w:rFonts w:ascii="Aptos Narrow" w:hAnsi="Aptos Narrow"/>
                <w:color w:val="000000"/>
                <w:szCs w:val="22"/>
                <w:lang w:val="en-US"/>
              </w:rPr>
            </w:pPr>
          </w:p>
        </w:tc>
        <w:tc>
          <w:tcPr>
            <w:tcW w:w="877" w:type="dxa"/>
            <w:vMerge w:val="restart"/>
            <w:tcBorders>
              <w:top w:val="nil"/>
              <w:left w:val="single" w:sz="4" w:space="0" w:color="auto"/>
              <w:bottom w:val="single" w:sz="4" w:space="0" w:color="000000"/>
              <w:right w:val="nil"/>
            </w:tcBorders>
            <w:shd w:val="clear" w:color="auto" w:fill="auto"/>
            <w:noWrap/>
            <w:vAlign w:val="center"/>
            <w:hideMark/>
          </w:tcPr>
          <w:p w14:paraId="1A25B57A" w14:textId="77777777" w:rsidR="00841A65" w:rsidRPr="00841A65" w:rsidRDefault="00841A65" w:rsidP="00841A65">
            <w:pPr>
              <w:spacing w:after="0"/>
              <w:jc w:val="center"/>
              <w:rPr>
                <w:rFonts w:ascii="Aptos Narrow" w:hAnsi="Aptos Narrow"/>
                <w:color w:val="000000"/>
                <w:szCs w:val="22"/>
                <w:lang w:val="en-US"/>
              </w:rPr>
            </w:pPr>
            <w:proofErr w:type="spellStart"/>
            <w:r w:rsidRPr="00841A65">
              <w:rPr>
                <w:rFonts w:ascii="Aptos Narrow" w:hAnsi="Aptos Narrow"/>
                <w:color w:val="000000"/>
                <w:szCs w:val="22"/>
                <w:lang w:val="en-US"/>
              </w:rPr>
              <w:t>Nuevos</w:t>
            </w:r>
            <w:proofErr w:type="spellEnd"/>
          </w:p>
        </w:tc>
        <w:tc>
          <w:tcPr>
            <w:tcW w:w="854" w:type="dxa"/>
            <w:vMerge w:val="restart"/>
            <w:tcBorders>
              <w:top w:val="nil"/>
              <w:left w:val="nil"/>
              <w:bottom w:val="single" w:sz="4" w:space="0" w:color="000000"/>
              <w:right w:val="nil"/>
            </w:tcBorders>
            <w:shd w:val="clear" w:color="auto" w:fill="auto"/>
            <w:noWrap/>
            <w:vAlign w:val="center"/>
            <w:hideMark/>
          </w:tcPr>
          <w:p w14:paraId="33AFC171" w14:textId="77777777" w:rsidR="00841A65" w:rsidRPr="00841A65" w:rsidRDefault="00841A65" w:rsidP="00841A65">
            <w:pPr>
              <w:spacing w:after="0"/>
              <w:jc w:val="center"/>
              <w:rPr>
                <w:rFonts w:ascii="Aptos Narrow" w:hAnsi="Aptos Narrow"/>
                <w:color w:val="000000"/>
                <w:szCs w:val="22"/>
                <w:lang w:val="en-US"/>
              </w:rPr>
            </w:pPr>
            <w:proofErr w:type="spellStart"/>
            <w:r w:rsidRPr="00841A65">
              <w:rPr>
                <w:rFonts w:ascii="Aptos Narrow" w:hAnsi="Aptos Narrow"/>
                <w:color w:val="000000"/>
                <w:szCs w:val="22"/>
                <w:lang w:val="en-US"/>
              </w:rPr>
              <w:t>Totales</w:t>
            </w:r>
            <w:proofErr w:type="spellEnd"/>
          </w:p>
        </w:tc>
        <w:tc>
          <w:tcPr>
            <w:tcW w:w="3518" w:type="dxa"/>
            <w:gridSpan w:val="3"/>
            <w:tcBorders>
              <w:top w:val="nil"/>
              <w:left w:val="nil"/>
              <w:bottom w:val="nil"/>
              <w:right w:val="nil"/>
            </w:tcBorders>
            <w:shd w:val="clear" w:color="auto" w:fill="auto"/>
            <w:noWrap/>
            <w:vAlign w:val="center"/>
            <w:hideMark/>
          </w:tcPr>
          <w:p w14:paraId="789CE7C3" w14:textId="77777777" w:rsidR="00841A65" w:rsidRPr="00841A65" w:rsidRDefault="00841A65" w:rsidP="00841A65">
            <w:pPr>
              <w:spacing w:after="0"/>
              <w:jc w:val="center"/>
              <w:rPr>
                <w:rFonts w:ascii="Aptos Narrow" w:hAnsi="Aptos Narrow"/>
                <w:color w:val="000000"/>
                <w:szCs w:val="22"/>
                <w:lang w:val="en-US"/>
              </w:rPr>
            </w:pPr>
            <w:proofErr w:type="spellStart"/>
            <w:r w:rsidRPr="00841A65">
              <w:rPr>
                <w:rFonts w:ascii="Aptos Narrow" w:hAnsi="Aptos Narrow"/>
                <w:color w:val="000000"/>
                <w:szCs w:val="22"/>
                <w:lang w:val="en-US"/>
              </w:rPr>
              <w:t>Nuevas</w:t>
            </w:r>
            <w:proofErr w:type="spellEnd"/>
          </w:p>
        </w:tc>
        <w:tc>
          <w:tcPr>
            <w:tcW w:w="3532" w:type="dxa"/>
            <w:gridSpan w:val="3"/>
            <w:tcBorders>
              <w:top w:val="nil"/>
              <w:left w:val="nil"/>
              <w:bottom w:val="nil"/>
              <w:right w:val="single" w:sz="4" w:space="0" w:color="000000"/>
            </w:tcBorders>
            <w:shd w:val="clear" w:color="auto" w:fill="auto"/>
            <w:noWrap/>
            <w:vAlign w:val="center"/>
            <w:hideMark/>
          </w:tcPr>
          <w:p w14:paraId="36740A45" w14:textId="77777777" w:rsidR="00841A65" w:rsidRPr="00841A65" w:rsidRDefault="00841A65" w:rsidP="00841A65">
            <w:pPr>
              <w:spacing w:after="0"/>
              <w:jc w:val="center"/>
              <w:rPr>
                <w:rFonts w:ascii="Aptos Narrow" w:hAnsi="Aptos Narrow"/>
                <w:color w:val="000000"/>
                <w:szCs w:val="22"/>
                <w:lang w:val="en-US"/>
              </w:rPr>
            </w:pPr>
            <w:proofErr w:type="spellStart"/>
            <w:r w:rsidRPr="00841A65">
              <w:rPr>
                <w:rFonts w:ascii="Aptos Narrow" w:hAnsi="Aptos Narrow"/>
                <w:color w:val="000000"/>
                <w:szCs w:val="22"/>
                <w:lang w:val="en-US"/>
              </w:rPr>
              <w:t>Totales</w:t>
            </w:r>
            <w:proofErr w:type="spellEnd"/>
          </w:p>
        </w:tc>
      </w:tr>
      <w:tr w:rsidR="00841A65" w:rsidRPr="00841A65" w14:paraId="523480B6" w14:textId="77777777" w:rsidTr="008F778C">
        <w:trPr>
          <w:trHeight w:val="300"/>
        </w:trPr>
        <w:tc>
          <w:tcPr>
            <w:tcW w:w="557" w:type="dxa"/>
            <w:vMerge/>
            <w:tcBorders>
              <w:top w:val="nil"/>
              <w:left w:val="nil"/>
              <w:bottom w:val="single" w:sz="4" w:space="0" w:color="000000"/>
              <w:right w:val="nil"/>
            </w:tcBorders>
            <w:vAlign w:val="center"/>
            <w:hideMark/>
          </w:tcPr>
          <w:p w14:paraId="423A8DFE" w14:textId="77777777" w:rsidR="00841A65" w:rsidRPr="00841A65" w:rsidRDefault="00841A65" w:rsidP="00841A65">
            <w:pPr>
              <w:spacing w:after="0"/>
              <w:jc w:val="left"/>
              <w:rPr>
                <w:rFonts w:ascii="Aptos Narrow" w:hAnsi="Aptos Narrow"/>
                <w:color w:val="000000"/>
                <w:szCs w:val="22"/>
                <w:lang w:val="en-US"/>
              </w:rPr>
            </w:pPr>
          </w:p>
        </w:tc>
        <w:tc>
          <w:tcPr>
            <w:tcW w:w="877" w:type="dxa"/>
            <w:vMerge/>
            <w:tcBorders>
              <w:top w:val="nil"/>
              <w:left w:val="single" w:sz="4" w:space="0" w:color="auto"/>
              <w:bottom w:val="single" w:sz="4" w:space="0" w:color="000000"/>
              <w:right w:val="nil"/>
            </w:tcBorders>
            <w:vAlign w:val="center"/>
            <w:hideMark/>
          </w:tcPr>
          <w:p w14:paraId="5B662BF4" w14:textId="77777777" w:rsidR="00841A65" w:rsidRPr="00841A65" w:rsidRDefault="00841A65" w:rsidP="00841A65">
            <w:pPr>
              <w:spacing w:after="0"/>
              <w:jc w:val="left"/>
              <w:rPr>
                <w:rFonts w:ascii="Aptos Narrow" w:hAnsi="Aptos Narrow"/>
                <w:color w:val="000000"/>
                <w:szCs w:val="22"/>
                <w:lang w:val="en-US"/>
              </w:rPr>
            </w:pPr>
          </w:p>
        </w:tc>
        <w:tc>
          <w:tcPr>
            <w:tcW w:w="854" w:type="dxa"/>
            <w:vMerge/>
            <w:tcBorders>
              <w:top w:val="nil"/>
              <w:left w:val="nil"/>
              <w:bottom w:val="single" w:sz="4" w:space="0" w:color="000000"/>
              <w:right w:val="nil"/>
            </w:tcBorders>
            <w:vAlign w:val="center"/>
            <w:hideMark/>
          </w:tcPr>
          <w:p w14:paraId="79B111F1" w14:textId="77777777" w:rsidR="00841A65" w:rsidRPr="00841A65" w:rsidRDefault="00841A65" w:rsidP="00841A65">
            <w:pPr>
              <w:spacing w:after="0"/>
              <w:jc w:val="left"/>
              <w:rPr>
                <w:rFonts w:ascii="Aptos Narrow" w:hAnsi="Aptos Narrow"/>
                <w:color w:val="000000"/>
                <w:szCs w:val="22"/>
                <w:lang w:val="en-US"/>
              </w:rPr>
            </w:pPr>
          </w:p>
        </w:tc>
        <w:tc>
          <w:tcPr>
            <w:tcW w:w="649" w:type="dxa"/>
            <w:tcBorders>
              <w:top w:val="nil"/>
              <w:left w:val="nil"/>
              <w:bottom w:val="single" w:sz="4" w:space="0" w:color="auto"/>
              <w:right w:val="nil"/>
            </w:tcBorders>
            <w:shd w:val="clear" w:color="auto" w:fill="auto"/>
            <w:noWrap/>
            <w:vAlign w:val="center"/>
            <w:hideMark/>
          </w:tcPr>
          <w:p w14:paraId="190A56BF" w14:textId="77777777" w:rsidR="00841A65" w:rsidRPr="00841A65" w:rsidRDefault="00841A65" w:rsidP="00841A65">
            <w:pPr>
              <w:spacing w:after="0"/>
              <w:jc w:val="left"/>
              <w:rPr>
                <w:rFonts w:ascii="Aptos Narrow" w:hAnsi="Aptos Narrow"/>
                <w:color w:val="000000"/>
                <w:szCs w:val="22"/>
                <w:lang w:val="en-US"/>
              </w:rPr>
            </w:pPr>
            <w:r w:rsidRPr="00841A65">
              <w:rPr>
                <w:rFonts w:ascii="Aptos Narrow" w:hAnsi="Aptos Narrow"/>
                <w:color w:val="000000"/>
                <w:szCs w:val="22"/>
                <w:lang w:val="en-US"/>
              </w:rPr>
              <w:t>Total</w:t>
            </w:r>
          </w:p>
        </w:tc>
        <w:tc>
          <w:tcPr>
            <w:tcW w:w="1382" w:type="dxa"/>
            <w:tcBorders>
              <w:top w:val="nil"/>
              <w:left w:val="nil"/>
              <w:bottom w:val="single" w:sz="4" w:space="0" w:color="auto"/>
              <w:right w:val="nil"/>
            </w:tcBorders>
            <w:shd w:val="clear" w:color="auto" w:fill="auto"/>
            <w:noWrap/>
            <w:vAlign w:val="center"/>
            <w:hideMark/>
          </w:tcPr>
          <w:p w14:paraId="3CAE8B2B" w14:textId="77777777" w:rsidR="00841A65" w:rsidRPr="00841A65" w:rsidRDefault="00841A65" w:rsidP="00841A65">
            <w:pPr>
              <w:spacing w:after="0"/>
              <w:jc w:val="left"/>
              <w:rPr>
                <w:rFonts w:ascii="Aptos Narrow" w:hAnsi="Aptos Narrow"/>
                <w:color w:val="000000"/>
                <w:szCs w:val="22"/>
                <w:lang w:val="en-US"/>
              </w:rPr>
            </w:pPr>
            <w:r w:rsidRPr="00841A65">
              <w:rPr>
                <w:rFonts w:ascii="Aptos Narrow" w:hAnsi="Aptos Narrow"/>
                <w:color w:val="000000"/>
                <w:szCs w:val="22"/>
                <w:lang w:val="en-US"/>
              </w:rPr>
              <w:t>Sin cargador</w:t>
            </w:r>
          </w:p>
        </w:tc>
        <w:tc>
          <w:tcPr>
            <w:tcW w:w="1487" w:type="dxa"/>
            <w:tcBorders>
              <w:top w:val="nil"/>
              <w:left w:val="nil"/>
              <w:bottom w:val="single" w:sz="4" w:space="0" w:color="auto"/>
              <w:right w:val="nil"/>
            </w:tcBorders>
            <w:shd w:val="clear" w:color="auto" w:fill="auto"/>
            <w:noWrap/>
            <w:vAlign w:val="center"/>
            <w:hideMark/>
          </w:tcPr>
          <w:p w14:paraId="0F1DC9CA" w14:textId="77777777" w:rsidR="00841A65" w:rsidRPr="00841A65" w:rsidRDefault="00841A65" w:rsidP="00841A65">
            <w:pPr>
              <w:spacing w:after="0"/>
              <w:jc w:val="left"/>
              <w:rPr>
                <w:rFonts w:ascii="Aptos Narrow" w:hAnsi="Aptos Narrow"/>
                <w:color w:val="000000"/>
                <w:szCs w:val="22"/>
                <w:lang w:val="en-US"/>
              </w:rPr>
            </w:pPr>
            <w:r w:rsidRPr="00841A65">
              <w:rPr>
                <w:rFonts w:ascii="Aptos Narrow" w:hAnsi="Aptos Narrow"/>
                <w:color w:val="000000"/>
                <w:szCs w:val="22"/>
                <w:lang w:val="en-US"/>
              </w:rPr>
              <w:t>Con cargador</w:t>
            </w:r>
          </w:p>
        </w:tc>
        <w:tc>
          <w:tcPr>
            <w:tcW w:w="663" w:type="dxa"/>
            <w:tcBorders>
              <w:top w:val="nil"/>
              <w:left w:val="nil"/>
              <w:bottom w:val="single" w:sz="4" w:space="0" w:color="auto"/>
              <w:right w:val="nil"/>
            </w:tcBorders>
            <w:shd w:val="clear" w:color="auto" w:fill="auto"/>
            <w:noWrap/>
            <w:vAlign w:val="center"/>
            <w:hideMark/>
          </w:tcPr>
          <w:p w14:paraId="04D303B5" w14:textId="77777777" w:rsidR="00841A65" w:rsidRPr="00841A65" w:rsidRDefault="00841A65" w:rsidP="00841A65">
            <w:pPr>
              <w:spacing w:after="0"/>
              <w:jc w:val="left"/>
              <w:rPr>
                <w:rFonts w:ascii="Aptos Narrow" w:hAnsi="Aptos Narrow"/>
                <w:color w:val="000000"/>
                <w:szCs w:val="22"/>
                <w:lang w:val="en-US"/>
              </w:rPr>
            </w:pPr>
            <w:r w:rsidRPr="00841A65">
              <w:rPr>
                <w:rFonts w:ascii="Aptos Narrow" w:hAnsi="Aptos Narrow"/>
                <w:color w:val="000000"/>
                <w:szCs w:val="22"/>
                <w:lang w:val="en-US"/>
              </w:rPr>
              <w:t>Total</w:t>
            </w:r>
          </w:p>
        </w:tc>
        <w:tc>
          <w:tcPr>
            <w:tcW w:w="1382" w:type="dxa"/>
            <w:tcBorders>
              <w:top w:val="nil"/>
              <w:left w:val="nil"/>
              <w:bottom w:val="single" w:sz="4" w:space="0" w:color="auto"/>
              <w:right w:val="nil"/>
            </w:tcBorders>
            <w:shd w:val="clear" w:color="auto" w:fill="auto"/>
            <w:noWrap/>
            <w:vAlign w:val="center"/>
            <w:hideMark/>
          </w:tcPr>
          <w:p w14:paraId="2E41E882" w14:textId="77777777" w:rsidR="00841A65" w:rsidRPr="00841A65" w:rsidRDefault="00841A65" w:rsidP="00841A65">
            <w:pPr>
              <w:spacing w:after="0"/>
              <w:jc w:val="left"/>
              <w:rPr>
                <w:rFonts w:ascii="Aptos Narrow" w:hAnsi="Aptos Narrow"/>
                <w:color w:val="000000"/>
                <w:szCs w:val="22"/>
                <w:lang w:val="en-US"/>
              </w:rPr>
            </w:pPr>
            <w:r w:rsidRPr="00841A65">
              <w:rPr>
                <w:rFonts w:ascii="Aptos Narrow" w:hAnsi="Aptos Narrow"/>
                <w:color w:val="000000"/>
                <w:szCs w:val="22"/>
                <w:lang w:val="en-US"/>
              </w:rPr>
              <w:t>Sin cargador</w:t>
            </w:r>
          </w:p>
        </w:tc>
        <w:tc>
          <w:tcPr>
            <w:tcW w:w="1487" w:type="dxa"/>
            <w:tcBorders>
              <w:top w:val="nil"/>
              <w:left w:val="nil"/>
              <w:bottom w:val="single" w:sz="4" w:space="0" w:color="auto"/>
              <w:right w:val="single" w:sz="4" w:space="0" w:color="auto"/>
            </w:tcBorders>
            <w:shd w:val="clear" w:color="auto" w:fill="auto"/>
            <w:noWrap/>
            <w:vAlign w:val="center"/>
            <w:hideMark/>
          </w:tcPr>
          <w:p w14:paraId="31818E15" w14:textId="77777777" w:rsidR="00841A65" w:rsidRPr="00841A65" w:rsidRDefault="00841A65" w:rsidP="00841A65">
            <w:pPr>
              <w:spacing w:after="0"/>
              <w:jc w:val="left"/>
              <w:rPr>
                <w:rFonts w:ascii="Aptos Narrow" w:hAnsi="Aptos Narrow"/>
                <w:color w:val="000000"/>
                <w:szCs w:val="22"/>
                <w:lang w:val="en-US"/>
              </w:rPr>
            </w:pPr>
            <w:r w:rsidRPr="00841A65">
              <w:rPr>
                <w:rFonts w:ascii="Aptos Narrow" w:hAnsi="Aptos Narrow"/>
                <w:color w:val="000000"/>
                <w:szCs w:val="22"/>
                <w:lang w:val="en-US"/>
              </w:rPr>
              <w:t>Con cargador</w:t>
            </w:r>
          </w:p>
        </w:tc>
      </w:tr>
      <w:tr w:rsidR="00F14C0F" w:rsidRPr="00841A65" w14:paraId="1AC6325B" w14:textId="77777777" w:rsidTr="008F778C">
        <w:trPr>
          <w:trHeight w:val="300"/>
        </w:trPr>
        <w:tc>
          <w:tcPr>
            <w:tcW w:w="557" w:type="dxa"/>
            <w:tcBorders>
              <w:top w:val="nil"/>
              <w:left w:val="nil"/>
              <w:bottom w:val="nil"/>
              <w:right w:val="nil"/>
            </w:tcBorders>
            <w:shd w:val="clear" w:color="auto" w:fill="auto"/>
            <w:noWrap/>
            <w:vAlign w:val="bottom"/>
            <w:hideMark/>
          </w:tcPr>
          <w:p w14:paraId="433AB217" w14:textId="77777777" w:rsidR="00F14C0F" w:rsidRPr="00841A65" w:rsidRDefault="00F14C0F" w:rsidP="00F14C0F">
            <w:pPr>
              <w:spacing w:after="0"/>
              <w:jc w:val="right"/>
              <w:rPr>
                <w:rFonts w:ascii="Aptos Narrow" w:hAnsi="Aptos Narrow"/>
                <w:color w:val="000000"/>
                <w:szCs w:val="22"/>
                <w:lang w:val="en-US"/>
              </w:rPr>
            </w:pPr>
            <w:r w:rsidRPr="00841A65">
              <w:rPr>
                <w:rFonts w:ascii="Aptos Narrow" w:hAnsi="Aptos Narrow"/>
                <w:color w:val="000000"/>
                <w:szCs w:val="22"/>
                <w:lang w:val="en-US"/>
              </w:rPr>
              <w:t>0</w:t>
            </w:r>
          </w:p>
        </w:tc>
        <w:tc>
          <w:tcPr>
            <w:tcW w:w="877" w:type="dxa"/>
            <w:tcBorders>
              <w:top w:val="nil"/>
              <w:left w:val="single" w:sz="4" w:space="0" w:color="auto"/>
              <w:bottom w:val="nil"/>
              <w:right w:val="nil"/>
            </w:tcBorders>
            <w:shd w:val="clear" w:color="auto" w:fill="auto"/>
            <w:noWrap/>
            <w:vAlign w:val="bottom"/>
            <w:hideMark/>
          </w:tcPr>
          <w:p w14:paraId="3DCEEC61" w14:textId="778FE145"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0</w:t>
            </w:r>
          </w:p>
        </w:tc>
        <w:tc>
          <w:tcPr>
            <w:tcW w:w="854" w:type="dxa"/>
            <w:tcBorders>
              <w:top w:val="nil"/>
              <w:left w:val="nil"/>
              <w:bottom w:val="nil"/>
              <w:right w:val="nil"/>
            </w:tcBorders>
            <w:shd w:val="clear" w:color="auto" w:fill="auto"/>
            <w:noWrap/>
            <w:vAlign w:val="bottom"/>
            <w:hideMark/>
          </w:tcPr>
          <w:p w14:paraId="464F1EC7" w14:textId="61A76BC7"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0</w:t>
            </w:r>
          </w:p>
        </w:tc>
        <w:tc>
          <w:tcPr>
            <w:tcW w:w="649" w:type="dxa"/>
            <w:tcBorders>
              <w:top w:val="nil"/>
              <w:left w:val="nil"/>
              <w:bottom w:val="nil"/>
              <w:right w:val="nil"/>
            </w:tcBorders>
            <w:shd w:val="clear" w:color="auto" w:fill="auto"/>
            <w:noWrap/>
            <w:vAlign w:val="bottom"/>
            <w:hideMark/>
          </w:tcPr>
          <w:p w14:paraId="645C9474" w14:textId="6C557475"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0</w:t>
            </w:r>
          </w:p>
        </w:tc>
        <w:tc>
          <w:tcPr>
            <w:tcW w:w="1382" w:type="dxa"/>
            <w:tcBorders>
              <w:top w:val="nil"/>
              <w:left w:val="nil"/>
              <w:bottom w:val="nil"/>
              <w:right w:val="nil"/>
            </w:tcBorders>
            <w:shd w:val="clear" w:color="auto" w:fill="auto"/>
            <w:noWrap/>
            <w:vAlign w:val="bottom"/>
            <w:hideMark/>
          </w:tcPr>
          <w:p w14:paraId="4EB81004" w14:textId="2EA73373"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0</w:t>
            </w:r>
          </w:p>
        </w:tc>
        <w:tc>
          <w:tcPr>
            <w:tcW w:w="1487" w:type="dxa"/>
            <w:tcBorders>
              <w:top w:val="nil"/>
              <w:left w:val="nil"/>
              <w:bottom w:val="nil"/>
              <w:right w:val="nil"/>
            </w:tcBorders>
            <w:shd w:val="clear" w:color="auto" w:fill="auto"/>
            <w:noWrap/>
            <w:vAlign w:val="bottom"/>
            <w:hideMark/>
          </w:tcPr>
          <w:p w14:paraId="064B362F" w14:textId="0BC203B4"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0</w:t>
            </w:r>
          </w:p>
        </w:tc>
        <w:tc>
          <w:tcPr>
            <w:tcW w:w="663" w:type="dxa"/>
            <w:tcBorders>
              <w:top w:val="nil"/>
              <w:left w:val="nil"/>
              <w:bottom w:val="nil"/>
              <w:right w:val="nil"/>
            </w:tcBorders>
            <w:shd w:val="clear" w:color="auto" w:fill="auto"/>
            <w:noWrap/>
            <w:vAlign w:val="bottom"/>
            <w:hideMark/>
          </w:tcPr>
          <w:p w14:paraId="0E6A5C8E" w14:textId="0FE4963F"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0</w:t>
            </w:r>
          </w:p>
        </w:tc>
        <w:tc>
          <w:tcPr>
            <w:tcW w:w="1382" w:type="dxa"/>
            <w:tcBorders>
              <w:top w:val="nil"/>
              <w:left w:val="nil"/>
              <w:bottom w:val="nil"/>
              <w:right w:val="nil"/>
            </w:tcBorders>
            <w:shd w:val="clear" w:color="auto" w:fill="auto"/>
            <w:noWrap/>
            <w:vAlign w:val="bottom"/>
            <w:hideMark/>
          </w:tcPr>
          <w:p w14:paraId="216D5EE6" w14:textId="6502E0F1"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0</w:t>
            </w:r>
          </w:p>
        </w:tc>
        <w:tc>
          <w:tcPr>
            <w:tcW w:w="1487" w:type="dxa"/>
            <w:tcBorders>
              <w:top w:val="nil"/>
              <w:left w:val="nil"/>
              <w:bottom w:val="nil"/>
              <w:right w:val="single" w:sz="4" w:space="0" w:color="auto"/>
            </w:tcBorders>
            <w:shd w:val="clear" w:color="auto" w:fill="auto"/>
            <w:noWrap/>
            <w:vAlign w:val="bottom"/>
            <w:hideMark/>
          </w:tcPr>
          <w:p w14:paraId="7BDE5094" w14:textId="54C048FC"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0</w:t>
            </w:r>
          </w:p>
        </w:tc>
      </w:tr>
      <w:tr w:rsidR="00F14C0F" w:rsidRPr="00841A65" w14:paraId="628C99C0" w14:textId="77777777" w:rsidTr="008F778C">
        <w:trPr>
          <w:trHeight w:val="300"/>
        </w:trPr>
        <w:tc>
          <w:tcPr>
            <w:tcW w:w="557" w:type="dxa"/>
            <w:tcBorders>
              <w:top w:val="nil"/>
              <w:left w:val="nil"/>
              <w:bottom w:val="nil"/>
              <w:right w:val="nil"/>
            </w:tcBorders>
            <w:shd w:val="clear" w:color="auto" w:fill="auto"/>
            <w:noWrap/>
            <w:vAlign w:val="bottom"/>
            <w:hideMark/>
          </w:tcPr>
          <w:p w14:paraId="408698D0" w14:textId="77777777" w:rsidR="00F14C0F" w:rsidRPr="00841A65" w:rsidRDefault="00F14C0F" w:rsidP="00F14C0F">
            <w:pPr>
              <w:spacing w:after="0"/>
              <w:jc w:val="right"/>
              <w:rPr>
                <w:rFonts w:ascii="Aptos Narrow" w:hAnsi="Aptos Narrow"/>
                <w:color w:val="000000"/>
                <w:szCs w:val="22"/>
                <w:lang w:val="en-US"/>
              </w:rPr>
            </w:pPr>
            <w:r w:rsidRPr="00841A65">
              <w:rPr>
                <w:rFonts w:ascii="Aptos Narrow" w:hAnsi="Aptos Narrow"/>
                <w:color w:val="000000"/>
                <w:szCs w:val="22"/>
                <w:lang w:val="en-US"/>
              </w:rPr>
              <w:t>1</w:t>
            </w:r>
          </w:p>
        </w:tc>
        <w:tc>
          <w:tcPr>
            <w:tcW w:w="877" w:type="dxa"/>
            <w:tcBorders>
              <w:top w:val="nil"/>
              <w:left w:val="single" w:sz="4" w:space="0" w:color="auto"/>
              <w:bottom w:val="nil"/>
              <w:right w:val="nil"/>
            </w:tcBorders>
            <w:shd w:val="clear" w:color="auto" w:fill="auto"/>
            <w:noWrap/>
            <w:vAlign w:val="bottom"/>
            <w:hideMark/>
          </w:tcPr>
          <w:p w14:paraId="06A12F8B" w14:textId="36DC24EC"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200</w:t>
            </w:r>
          </w:p>
        </w:tc>
        <w:tc>
          <w:tcPr>
            <w:tcW w:w="854" w:type="dxa"/>
            <w:tcBorders>
              <w:top w:val="nil"/>
              <w:left w:val="nil"/>
              <w:bottom w:val="nil"/>
              <w:right w:val="nil"/>
            </w:tcBorders>
            <w:shd w:val="clear" w:color="auto" w:fill="auto"/>
            <w:noWrap/>
            <w:vAlign w:val="bottom"/>
            <w:hideMark/>
          </w:tcPr>
          <w:p w14:paraId="70A9A203" w14:textId="1A5C8B25"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200</w:t>
            </w:r>
          </w:p>
        </w:tc>
        <w:tc>
          <w:tcPr>
            <w:tcW w:w="649" w:type="dxa"/>
            <w:tcBorders>
              <w:top w:val="nil"/>
              <w:left w:val="nil"/>
              <w:bottom w:val="nil"/>
              <w:right w:val="nil"/>
            </w:tcBorders>
            <w:shd w:val="clear" w:color="auto" w:fill="auto"/>
            <w:noWrap/>
            <w:vAlign w:val="bottom"/>
            <w:hideMark/>
          </w:tcPr>
          <w:p w14:paraId="36B947F9" w14:textId="61B6E1BF"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480</w:t>
            </w:r>
          </w:p>
        </w:tc>
        <w:tc>
          <w:tcPr>
            <w:tcW w:w="1382" w:type="dxa"/>
            <w:tcBorders>
              <w:top w:val="nil"/>
              <w:left w:val="nil"/>
              <w:bottom w:val="nil"/>
              <w:right w:val="nil"/>
            </w:tcBorders>
            <w:shd w:val="clear" w:color="auto" w:fill="auto"/>
            <w:noWrap/>
            <w:vAlign w:val="bottom"/>
            <w:hideMark/>
          </w:tcPr>
          <w:p w14:paraId="7D0AF119" w14:textId="3F6B02BD"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456</w:t>
            </w:r>
          </w:p>
        </w:tc>
        <w:tc>
          <w:tcPr>
            <w:tcW w:w="1487" w:type="dxa"/>
            <w:tcBorders>
              <w:top w:val="nil"/>
              <w:left w:val="nil"/>
              <w:bottom w:val="nil"/>
              <w:right w:val="nil"/>
            </w:tcBorders>
            <w:shd w:val="clear" w:color="auto" w:fill="auto"/>
            <w:noWrap/>
            <w:vAlign w:val="bottom"/>
            <w:hideMark/>
          </w:tcPr>
          <w:p w14:paraId="27D03D86" w14:textId="5F7D49C6"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24</w:t>
            </w:r>
          </w:p>
        </w:tc>
        <w:tc>
          <w:tcPr>
            <w:tcW w:w="663" w:type="dxa"/>
            <w:tcBorders>
              <w:top w:val="nil"/>
              <w:left w:val="nil"/>
              <w:bottom w:val="nil"/>
              <w:right w:val="nil"/>
            </w:tcBorders>
            <w:shd w:val="clear" w:color="auto" w:fill="auto"/>
            <w:noWrap/>
            <w:vAlign w:val="bottom"/>
            <w:hideMark/>
          </w:tcPr>
          <w:p w14:paraId="7AD517D1" w14:textId="3A8C62FF"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480</w:t>
            </w:r>
          </w:p>
        </w:tc>
        <w:tc>
          <w:tcPr>
            <w:tcW w:w="1382" w:type="dxa"/>
            <w:tcBorders>
              <w:top w:val="nil"/>
              <w:left w:val="nil"/>
              <w:bottom w:val="nil"/>
              <w:right w:val="nil"/>
            </w:tcBorders>
            <w:shd w:val="clear" w:color="auto" w:fill="auto"/>
            <w:noWrap/>
            <w:vAlign w:val="bottom"/>
            <w:hideMark/>
          </w:tcPr>
          <w:p w14:paraId="5BFF9A78" w14:textId="48D03C53"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456</w:t>
            </w:r>
          </w:p>
        </w:tc>
        <w:tc>
          <w:tcPr>
            <w:tcW w:w="1487" w:type="dxa"/>
            <w:tcBorders>
              <w:top w:val="nil"/>
              <w:left w:val="nil"/>
              <w:bottom w:val="nil"/>
              <w:right w:val="single" w:sz="4" w:space="0" w:color="auto"/>
            </w:tcBorders>
            <w:shd w:val="clear" w:color="auto" w:fill="auto"/>
            <w:noWrap/>
            <w:vAlign w:val="bottom"/>
            <w:hideMark/>
          </w:tcPr>
          <w:p w14:paraId="77D5DD02" w14:textId="5F1D8D4A"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24</w:t>
            </w:r>
          </w:p>
        </w:tc>
      </w:tr>
      <w:tr w:rsidR="00F14C0F" w:rsidRPr="00841A65" w14:paraId="6878F632" w14:textId="77777777" w:rsidTr="008F778C">
        <w:trPr>
          <w:trHeight w:val="300"/>
        </w:trPr>
        <w:tc>
          <w:tcPr>
            <w:tcW w:w="557" w:type="dxa"/>
            <w:tcBorders>
              <w:top w:val="nil"/>
              <w:left w:val="nil"/>
              <w:bottom w:val="nil"/>
              <w:right w:val="nil"/>
            </w:tcBorders>
            <w:shd w:val="clear" w:color="auto" w:fill="auto"/>
            <w:noWrap/>
            <w:vAlign w:val="bottom"/>
            <w:hideMark/>
          </w:tcPr>
          <w:p w14:paraId="46F336B0" w14:textId="77777777" w:rsidR="00F14C0F" w:rsidRPr="00841A65" w:rsidRDefault="00F14C0F" w:rsidP="00F14C0F">
            <w:pPr>
              <w:spacing w:after="0"/>
              <w:jc w:val="right"/>
              <w:rPr>
                <w:rFonts w:ascii="Aptos Narrow" w:hAnsi="Aptos Narrow"/>
                <w:color w:val="000000"/>
                <w:szCs w:val="22"/>
                <w:lang w:val="en-US"/>
              </w:rPr>
            </w:pPr>
            <w:r w:rsidRPr="00841A65">
              <w:rPr>
                <w:rFonts w:ascii="Aptos Narrow" w:hAnsi="Aptos Narrow"/>
                <w:color w:val="000000"/>
                <w:szCs w:val="22"/>
                <w:lang w:val="en-US"/>
              </w:rPr>
              <w:t>2</w:t>
            </w:r>
          </w:p>
        </w:tc>
        <w:tc>
          <w:tcPr>
            <w:tcW w:w="877" w:type="dxa"/>
            <w:tcBorders>
              <w:top w:val="nil"/>
              <w:left w:val="single" w:sz="4" w:space="0" w:color="auto"/>
              <w:bottom w:val="nil"/>
              <w:right w:val="nil"/>
            </w:tcBorders>
            <w:shd w:val="clear" w:color="auto" w:fill="auto"/>
            <w:noWrap/>
            <w:vAlign w:val="bottom"/>
            <w:hideMark/>
          </w:tcPr>
          <w:p w14:paraId="7B85D2E7" w14:textId="3625C915"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100</w:t>
            </w:r>
          </w:p>
        </w:tc>
        <w:tc>
          <w:tcPr>
            <w:tcW w:w="854" w:type="dxa"/>
            <w:tcBorders>
              <w:top w:val="nil"/>
              <w:left w:val="nil"/>
              <w:bottom w:val="nil"/>
              <w:right w:val="nil"/>
            </w:tcBorders>
            <w:shd w:val="clear" w:color="auto" w:fill="auto"/>
            <w:noWrap/>
            <w:vAlign w:val="bottom"/>
            <w:hideMark/>
          </w:tcPr>
          <w:p w14:paraId="57F8E75F" w14:textId="2E79910B"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300</w:t>
            </w:r>
          </w:p>
        </w:tc>
        <w:tc>
          <w:tcPr>
            <w:tcW w:w="649" w:type="dxa"/>
            <w:tcBorders>
              <w:top w:val="nil"/>
              <w:left w:val="nil"/>
              <w:bottom w:val="nil"/>
              <w:right w:val="nil"/>
            </w:tcBorders>
            <w:shd w:val="clear" w:color="auto" w:fill="auto"/>
            <w:noWrap/>
            <w:vAlign w:val="bottom"/>
            <w:hideMark/>
          </w:tcPr>
          <w:p w14:paraId="02D1004E" w14:textId="0354D936"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240</w:t>
            </w:r>
          </w:p>
        </w:tc>
        <w:tc>
          <w:tcPr>
            <w:tcW w:w="1382" w:type="dxa"/>
            <w:tcBorders>
              <w:top w:val="nil"/>
              <w:left w:val="nil"/>
              <w:bottom w:val="nil"/>
              <w:right w:val="nil"/>
            </w:tcBorders>
            <w:shd w:val="clear" w:color="auto" w:fill="auto"/>
            <w:noWrap/>
            <w:vAlign w:val="bottom"/>
            <w:hideMark/>
          </w:tcPr>
          <w:p w14:paraId="27056D2E" w14:textId="2F9C5584"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228</w:t>
            </w:r>
          </w:p>
        </w:tc>
        <w:tc>
          <w:tcPr>
            <w:tcW w:w="1487" w:type="dxa"/>
            <w:tcBorders>
              <w:top w:val="nil"/>
              <w:left w:val="nil"/>
              <w:bottom w:val="nil"/>
              <w:right w:val="nil"/>
            </w:tcBorders>
            <w:shd w:val="clear" w:color="auto" w:fill="auto"/>
            <w:noWrap/>
            <w:vAlign w:val="bottom"/>
            <w:hideMark/>
          </w:tcPr>
          <w:p w14:paraId="163A4413" w14:textId="046BA2EF"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12</w:t>
            </w:r>
          </w:p>
        </w:tc>
        <w:tc>
          <w:tcPr>
            <w:tcW w:w="663" w:type="dxa"/>
            <w:tcBorders>
              <w:top w:val="nil"/>
              <w:left w:val="nil"/>
              <w:bottom w:val="nil"/>
              <w:right w:val="nil"/>
            </w:tcBorders>
            <w:shd w:val="clear" w:color="auto" w:fill="auto"/>
            <w:noWrap/>
            <w:vAlign w:val="bottom"/>
            <w:hideMark/>
          </w:tcPr>
          <w:p w14:paraId="54524685" w14:textId="79D47F84"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720</w:t>
            </w:r>
          </w:p>
        </w:tc>
        <w:tc>
          <w:tcPr>
            <w:tcW w:w="1382" w:type="dxa"/>
            <w:tcBorders>
              <w:top w:val="nil"/>
              <w:left w:val="nil"/>
              <w:bottom w:val="nil"/>
              <w:right w:val="nil"/>
            </w:tcBorders>
            <w:shd w:val="clear" w:color="auto" w:fill="auto"/>
            <w:noWrap/>
            <w:vAlign w:val="bottom"/>
            <w:hideMark/>
          </w:tcPr>
          <w:p w14:paraId="7368504D" w14:textId="1D23DC6B"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684</w:t>
            </w:r>
          </w:p>
        </w:tc>
        <w:tc>
          <w:tcPr>
            <w:tcW w:w="1487" w:type="dxa"/>
            <w:tcBorders>
              <w:top w:val="nil"/>
              <w:left w:val="nil"/>
              <w:bottom w:val="nil"/>
              <w:right w:val="single" w:sz="4" w:space="0" w:color="auto"/>
            </w:tcBorders>
            <w:shd w:val="clear" w:color="auto" w:fill="auto"/>
            <w:noWrap/>
            <w:vAlign w:val="bottom"/>
            <w:hideMark/>
          </w:tcPr>
          <w:p w14:paraId="03DDA113" w14:textId="382E42AF"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36</w:t>
            </w:r>
          </w:p>
        </w:tc>
      </w:tr>
      <w:tr w:rsidR="00F14C0F" w:rsidRPr="00841A65" w14:paraId="5CB2C3A8" w14:textId="77777777" w:rsidTr="008F778C">
        <w:trPr>
          <w:trHeight w:val="300"/>
        </w:trPr>
        <w:tc>
          <w:tcPr>
            <w:tcW w:w="557" w:type="dxa"/>
            <w:tcBorders>
              <w:top w:val="nil"/>
              <w:left w:val="nil"/>
              <w:bottom w:val="nil"/>
              <w:right w:val="nil"/>
            </w:tcBorders>
            <w:shd w:val="clear" w:color="auto" w:fill="auto"/>
            <w:noWrap/>
            <w:vAlign w:val="bottom"/>
            <w:hideMark/>
          </w:tcPr>
          <w:p w14:paraId="0389C106" w14:textId="77777777" w:rsidR="00F14C0F" w:rsidRPr="00841A65" w:rsidRDefault="00F14C0F" w:rsidP="00F14C0F">
            <w:pPr>
              <w:spacing w:after="0"/>
              <w:jc w:val="right"/>
              <w:rPr>
                <w:rFonts w:ascii="Aptos Narrow" w:hAnsi="Aptos Narrow"/>
                <w:color w:val="000000"/>
                <w:szCs w:val="22"/>
                <w:lang w:val="en-US"/>
              </w:rPr>
            </w:pPr>
            <w:r w:rsidRPr="00841A65">
              <w:rPr>
                <w:rFonts w:ascii="Aptos Narrow" w:hAnsi="Aptos Narrow"/>
                <w:color w:val="000000"/>
                <w:szCs w:val="22"/>
                <w:lang w:val="en-US"/>
              </w:rPr>
              <w:t>3</w:t>
            </w:r>
          </w:p>
        </w:tc>
        <w:tc>
          <w:tcPr>
            <w:tcW w:w="877" w:type="dxa"/>
            <w:tcBorders>
              <w:top w:val="nil"/>
              <w:left w:val="single" w:sz="4" w:space="0" w:color="auto"/>
              <w:bottom w:val="nil"/>
              <w:right w:val="nil"/>
            </w:tcBorders>
            <w:shd w:val="clear" w:color="auto" w:fill="auto"/>
            <w:noWrap/>
            <w:vAlign w:val="bottom"/>
            <w:hideMark/>
          </w:tcPr>
          <w:p w14:paraId="56BEA306" w14:textId="45BC5239"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75</w:t>
            </w:r>
          </w:p>
        </w:tc>
        <w:tc>
          <w:tcPr>
            <w:tcW w:w="854" w:type="dxa"/>
            <w:tcBorders>
              <w:top w:val="nil"/>
              <w:left w:val="nil"/>
              <w:bottom w:val="nil"/>
              <w:right w:val="nil"/>
            </w:tcBorders>
            <w:shd w:val="clear" w:color="auto" w:fill="auto"/>
            <w:noWrap/>
            <w:vAlign w:val="bottom"/>
            <w:hideMark/>
          </w:tcPr>
          <w:p w14:paraId="6A80FE96" w14:textId="172B16C4"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375</w:t>
            </w:r>
          </w:p>
        </w:tc>
        <w:tc>
          <w:tcPr>
            <w:tcW w:w="649" w:type="dxa"/>
            <w:tcBorders>
              <w:top w:val="nil"/>
              <w:left w:val="nil"/>
              <w:bottom w:val="nil"/>
              <w:right w:val="nil"/>
            </w:tcBorders>
            <w:shd w:val="clear" w:color="auto" w:fill="auto"/>
            <w:noWrap/>
            <w:vAlign w:val="bottom"/>
            <w:hideMark/>
          </w:tcPr>
          <w:p w14:paraId="71B39F6C" w14:textId="236706CA"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180</w:t>
            </w:r>
          </w:p>
        </w:tc>
        <w:tc>
          <w:tcPr>
            <w:tcW w:w="1382" w:type="dxa"/>
            <w:tcBorders>
              <w:top w:val="nil"/>
              <w:left w:val="nil"/>
              <w:bottom w:val="nil"/>
              <w:right w:val="nil"/>
            </w:tcBorders>
            <w:shd w:val="clear" w:color="auto" w:fill="auto"/>
            <w:noWrap/>
            <w:vAlign w:val="bottom"/>
            <w:hideMark/>
          </w:tcPr>
          <w:p w14:paraId="12F7F7C2" w14:textId="318984F9"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171</w:t>
            </w:r>
          </w:p>
        </w:tc>
        <w:tc>
          <w:tcPr>
            <w:tcW w:w="1487" w:type="dxa"/>
            <w:tcBorders>
              <w:top w:val="nil"/>
              <w:left w:val="nil"/>
              <w:bottom w:val="nil"/>
              <w:right w:val="nil"/>
            </w:tcBorders>
            <w:shd w:val="clear" w:color="auto" w:fill="auto"/>
            <w:noWrap/>
            <w:vAlign w:val="bottom"/>
            <w:hideMark/>
          </w:tcPr>
          <w:p w14:paraId="4DE89B54" w14:textId="5336FB18"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9</w:t>
            </w:r>
          </w:p>
        </w:tc>
        <w:tc>
          <w:tcPr>
            <w:tcW w:w="663" w:type="dxa"/>
            <w:tcBorders>
              <w:top w:val="nil"/>
              <w:left w:val="nil"/>
              <w:bottom w:val="nil"/>
              <w:right w:val="nil"/>
            </w:tcBorders>
            <w:shd w:val="clear" w:color="auto" w:fill="auto"/>
            <w:noWrap/>
            <w:vAlign w:val="bottom"/>
            <w:hideMark/>
          </w:tcPr>
          <w:p w14:paraId="6F9BB4CA" w14:textId="15E32135"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900</w:t>
            </w:r>
          </w:p>
        </w:tc>
        <w:tc>
          <w:tcPr>
            <w:tcW w:w="1382" w:type="dxa"/>
            <w:tcBorders>
              <w:top w:val="nil"/>
              <w:left w:val="nil"/>
              <w:bottom w:val="nil"/>
              <w:right w:val="nil"/>
            </w:tcBorders>
            <w:shd w:val="clear" w:color="auto" w:fill="auto"/>
            <w:noWrap/>
            <w:vAlign w:val="bottom"/>
            <w:hideMark/>
          </w:tcPr>
          <w:p w14:paraId="437389F7" w14:textId="00F44620"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855</w:t>
            </w:r>
          </w:p>
        </w:tc>
        <w:tc>
          <w:tcPr>
            <w:tcW w:w="1487" w:type="dxa"/>
            <w:tcBorders>
              <w:top w:val="nil"/>
              <w:left w:val="nil"/>
              <w:bottom w:val="nil"/>
              <w:right w:val="single" w:sz="4" w:space="0" w:color="auto"/>
            </w:tcBorders>
            <w:shd w:val="clear" w:color="auto" w:fill="auto"/>
            <w:noWrap/>
            <w:vAlign w:val="bottom"/>
            <w:hideMark/>
          </w:tcPr>
          <w:p w14:paraId="4280A7D1" w14:textId="5A7F92F6"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45</w:t>
            </w:r>
          </w:p>
        </w:tc>
      </w:tr>
      <w:tr w:rsidR="00F14C0F" w:rsidRPr="00841A65" w14:paraId="3813C4A9" w14:textId="77777777" w:rsidTr="008F778C">
        <w:trPr>
          <w:trHeight w:val="300"/>
        </w:trPr>
        <w:tc>
          <w:tcPr>
            <w:tcW w:w="557" w:type="dxa"/>
            <w:tcBorders>
              <w:top w:val="nil"/>
              <w:left w:val="nil"/>
              <w:bottom w:val="nil"/>
              <w:right w:val="nil"/>
            </w:tcBorders>
            <w:shd w:val="clear" w:color="auto" w:fill="auto"/>
            <w:noWrap/>
            <w:vAlign w:val="bottom"/>
            <w:hideMark/>
          </w:tcPr>
          <w:p w14:paraId="5108EFDA" w14:textId="77777777" w:rsidR="00F14C0F" w:rsidRPr="00841A65" w:rsidRDefault="00F14C0F" w:rsidP="00F14C0F">
            <w:pPr>
              <w:spacing w:after="0"/>
              <w:jc w:val="right"/>
              <w:rPr>
                <w:rFonts w:ascii="Aptos Narrow" w:hAnsi="Aptos Narrow"/>
                <w:color w:val="000000"/>
                <w:szCs w:val="22"/>
                <w:lang w:val="en-US"/>
              </w:rPr>
            </w:pPr>
            <w:r w:rsidRPr="00841A65">
              <w:rPr>
                <w:rFonts w:ascii="Aptos Narrow" w:hAnsi="Aptos Narrow"/>
                <w:color w:val="000000"/>
                <w:szCs w:val="22"/>
                <w:lang w:val="en-US"/>
              </w:rPr>
              <w:t>4</w:t>
            </w:r>
          </w:p>
        </w:tc>
        <w:tc>
          <w:tcPr>
            <w:tcW w:w="877" w:type="dxa"/>
            <w:tcBorders>
              <w:top w:val="nil"/>
              <w:left w:val="single" w:sz="4" w:space="0" w:color="auto"/>
              <w:bottom w:val="nil"/>
              <w:right w:val="nil"/>
            </w:tcBorders>
            <w:shd w:val="clear" w:color="auto" w:fill="auto"/>
            <w:noWrap/>
            <w:vAlign w:val="bottom"/>
            <w:hideMark/>
          </w:tcPr>
          <w:p w14:paraId="5EE666A5" w14:textId="0BFF14DD"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37</w:t>
            </w:r>
          </w:p>
        </w:tc>
        <w:tc>
          <w:tcPr>
            <w:tcW w:w="854" w:type="dxa"/>
            <w:tcBorders>
              <w:top w:val="nil"/>
              <w:left w:val="nil"/>
              <w:bottom w:val="nil"/>
              <w:right w:val="nil"/>
            </w:tcBorders>
            <w:shd w:val="clear" w:color="auto" w:fill="auto"/>
            <w:noWrap/>
            <w:vAlign w:val="bottom"/>
            <w:hideMark/>
          </w:tcPr>
          <w:p w14:paraId="47FCA9B9" w14:textId="72219D06"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412</w:t>
            </w:r>
          </w:p>
        </w:tc>
        <w:tc>
          <w:tcPr>
            <w:tcW w:w="649" w:type="dxa"/>
            <w:tcBorders>
              <w:top w:val="nil"/>
              <w:left w:val="nil"/>
              <w:bottom w:val="nil"/>
              <w:right w:val="nil"/>
            </w:tcBorders>
            <w:shd w:val="clear" w:color="auto" w:fill="auto"/>
            <w:noWrap/>
            <w:vAlign w:val="bottom"/>
            <w:hideMark/>
          </w:tcPr>
          <w:p w14:paraId="4307F99F" w14:textId="0F5A1732"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88</w:t>
            </w:r>
          </w:p>
        </w:tc>
        <w:tc>
          <w:tcPr>
            <w:tcW w:w="1382" w:type="dxa"/>
            <w:tcBorders>
              <w:top w:val="nil"/>
              <w:left w:val="nil"/>
              <w:bottom w:val="nil"/>
              <w:right w:val="nil"/>
            </w:tcBorders>
            <w:shd w:val="clear" w:color="auto" w:fill="auto"/>
            <w:noWrap/>
            <w:vAlign w:val="bottom"/>
            <w:hideMark/>
          </w:tcPr>
          <w:p w14:paraId="24001351" w14:textId="2D88FDF2"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84</w:t>
            </w:r>
          </w:p>
        </w:tc>
        <w:tc>
          <w:tcPr>
            <w:tcW w:w="1487" w:type="dxa"/>
            <w:tcBorders>
              <w:top w:val="nil"/>
              <w:left w:val="nil"/>
              <w:bottom w:val="nil"/>
              <w:right w:val="nil"/>
            </w:tcBorders>
            <w:shd w:val="clear" w:color="auto" w:fill="auto"/>
            <w:noWrap/>
            <w:vAlign w:val="bottom"/>
            <w:hideMark/>
          </w:tcPr>
          <w:p w14:paraId="31F1DA00" w14:textId="6AB5A228"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4</w:t>
            </w:r>
          </w:p>
        </w:tc>
        <w:tc>
          <w:tcPr>
            <w:tcW w:w="663" w:type="dxa"/>
            <w:tcBorders>
              <w:top w:val="nil"/>
              <w:left w:val="nil"/>
              <w:bottom w:val="nil"/>
              <w:right w:val="nil"/>
            </w:tcBorders>
            <w:shd w:val="clear" w:color="auto" w:fill="auto"/>
            <w:noWrap/>
            <w:vAlign w:val="bottom"/>
            <w:hideMark/>
          </w:tcPr>
          <w:p w14:paraId="26450818" w14:textId="7F86D228"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988</w:t>
            </w:r>
          </w:p>
        </w:tc>
        <w:tc>
          <w:tcPr>
            <w:tcW w:w="1382" w:type="dxa"/>
            <w:tcBorders>
              <w:top w:val="nil"/>
              <w:left w:val="nil"/>
              <w:bottom w:val="nil"/>
              <w:right w:val="nil"/>
            </w:tcBorders>
            <w:shd w:val="clear" w:color="auto" w:fill="auto"/>
            <w:noWrap/>
            <w:vAlign w:val="bottom"/>
            <w:hideMark/>
          </w:tcPr>
          <w:p w14:paraId="41544F3E" w14:textId="1CFE0B25"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939</w:t>
            </w:r>
          </w:p>
        </w:tc>
        <w:tc>
          <w:tcPr>
            <w:tcW w:w="1487" w:type="dxa"/>
            <w:tcBorders>
              <w:top w:val="nil"/>
              <w:left w:val="nil"/>
              <w:bottom w:val="nil"/>
              <w:right w:val="single" w:sz="4" w:space="0" w:color="auto"/>
            </w:tcBorders>
            <w:shd w:val="clear" w:color="auto" w:fill="auto"/>
            <w:noWrap/>
            <w:vAlign w:val="bottom"/>
            <w:hideMark/>
          </w:tcPr>
          <w:p w14:paraId="5A70E526" w14:textId="315CFB36"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49</w:t>
            </w:r>
          </w:p>
        </w:tc>
      </w:tr>
      <w:tr w:rsidR="00F14C0F" w:rsidRPr="00841A65" w14:paraId="3A56579A" w14:textId="77777777" w:rsidTr="008F778C">
        <w:trPr>
          <w:trHeight w:val="315"/>
        </w:trPr>
        <w:tc>
          <w:tcPr>
            <w:tcW w:w="557" w:type="dxa"/>
            <w:tcBorders>
              <w:top w:val="nil"/>
              <w:left w:val="nil"/>
              <w:bottom w:val="single" w:sz="12" w:space="0" w:color="auto"/>
              <w:right w:val="nil"/>
            </w:tcBorders>
            <w:shd w:val="clear" w:color="auto" w:fill="auto"/>
            <w:noWrap/>
            <w:vAlign w:val="bottom"/>
            <w:hideMark/>
          </w:tcPr>
          <w:p w14:paraId="696C69C6" w14:textId="77777777" w:rsidR="00F14C0F" w:rsidRPr="00841A65" w:rsidRDefault="00F14C0F" w:rsidP="00F14C0F">
            <w:pPr>
              <w:spacing w:after="0"/>
              <w:jc w:val="right"/>
              <w:rPr>
                <w:rFonts w:ascii="Aptos Narrow" w:hAnsi="Aptos Narrow"/>
                <w:color w:val="000000"/>
                <w:szCs w:val="22"/>
                <w:lang w:val="en-US"/>
              </w:rPr>
            </w:pPr>
            <w:r w:rsidRPr="00841A65">
              <w:rPr>
                <w:rFonts w:ascii="Aptos Narrow" w:hAnsi="Aptos Narrow"/>
                <w:color w:val="000000"/>
                <w:szCs w:val="22"/>
                <w:lang w:val="en-US"/>
              </w:rPr>
              <w:t>5</w:t>
            </w:r>
          </w:p>
        </w:tc>
        <w:tc>
          <w:tcPr>
            <w:tcW w:w="877" w:type="dxa"/>
            <w:tcBorders>
              <w:top w:val="nil"/>
              <w:left w:val="single" w:sz="4" w:space="0" w:color="auto"/>
              <w:bottom w:val="single" w:sz="12" w:space="0" w:color="auto"/>
              <w:right w:val="nil"/>
            </w:tcBorders>
            <w:shd w:val="clear" w:color="auto" w:fill="auto"/>
            <w:noWrap/>
            <w:vAlign w:val="bottom"/>
            <w:hideMark/>
          </w:tcPr>
          <w:p w14:paraId="7F22BDB9" w14:textId="3699DF2A"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20</w:t>
            </w:r>
          </w:p>
        </w:tc>
        <w:tc>
          <w:tcPr>
            <w:tcW w:w="854" w:type="dxa"/>
            <w:tcBorders>
              <w:top w:val="nil"/>
              <w:left w:val="nil"/>
              <w:bottom w:val="single" w:sz="12" w:space="0" w:color="auto"/>
              <w:right w:val="nil"/>
            </w:tcBorders>
            <w:shd w:val="clear" w:color="auto" w:fill="auto"/>
            <w:noWrap/>
            <w:vAlign w:val="bottom"/>
            <w:hideMark/>
          </w:tcPr>
          <w:p w14:paraId="72D55884" w14:textId="204CABE5"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432</w:t>
            </w:r>
          </w:p>
        </w:tc>
        <w:tc>
          <w:tcPr>
            <w:tcW w:w="649" w:type="dxa"/>
            <w:tcBorders>
              <w:top w:val="nil"/>
              <w:left w:val="nil"/>
              <w:bottom w:val="single" w:sz="12" w:space="0" w:color="auto"/>
              <w:right w:val="nil"/>
            </w:tcBorders>
            <w:shd w:val="clear" w:color="auto" w:fill="auto"/>
            <w:noWrap/>
            <w:vAlign w:val="bottom"/>
            <w:hideMark/>
          </w:tcPr>
          <w:p w14:paraId="7DB1B8F5" w14:textId="065D2E15"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48</w:t>
            </w:r>
          </w:p>
        </w:tc>
        <w:tc>
          <w:tcPr>
            <w:tcW w:w="1382" w:type="dxa"/>
            <w:tcBorders>
              <w:top w:val="nil"/>
              <w:left w:val="nil"/>
              <w:bottom w:val="single" w:sz="12" w:space="0" w:color="auto"/>
              <w:right w:val="nil"/>
            </w:tcBorders>
            <w:shd w:val="clear" w:color="auto" w:fill="auto"/>
            <w:noWrap/>
            <w:vAlign w:val="bottom"/>
            <w:hideMark/>
          </w:tcPr>
          <w:p w14:paraId="26119CB2" w14:textId="6769C1FE"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46</w:t>
            </w:r>
          </w:p>
        </w:tc>
        <w:tc>
          <w:tcPr>
            <w:tcW w:w="1487" w:type="dxa"/>
            <w:tcBorders>
              <w:top w:val="nil"/>
              <w:left w:val="nil"/>
              <w:bottom w:val="single" w:sz="12" w:space="0" w:color="auto"/>
              <w:right w:val="nil"/>
            </w:tcBorders>
            <w:shd w:val="clear" w:color="auto" w:fill="auto"/>
            <w:noWrap/>
            <w:vAlign w:val="bottom"/>
            <w:hideMark/>
          </w:tcPr>
          <w:p w14:paraId="0CB51EBA" w14:textId="555235D6"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2</w:t>
            </w:r>
          </w:p>
        </w:tc>
        <w:tc>
          <w:tcPr>
            <w:tcW w:w="663" w:type="dxa"/>
            <w:tcBorders>
              <w:top w:val="nil"/>
              <w:left w:val="nil"/>
              <w:bottom w:val="single" w:sz="12" w:space="0" w:color="auto"/>
              <w:right w:val="nil"/>
            </w:tcBorders>
            <w:shd w:val="clear" w:color="auto" w:fill="auto"/>
            <w:noWrap/>
            <w:vAlign w:val="bottom"/>
            <w:hideMark/>
          </w:tcPr>
          <w:p w14:paraId="1B6872AE" w14:textId="61088A85"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1036</w:t>
            </w:r>
          </w:p>
        </w:tc>
        <w:tc>
          <w:tcPr>
            <w:tcW w:w="1382" w:type="dxa"/>
            <w:tcBorders>
              <w:top w:val="nil"/>
              <w:left w:val="nil"/>
              <w:bottom w:val="single" w:sz="12" w:space="0" w:color="auto"/>
              <w:right w:val="nil"/>
            </w:tcBorders>
            <w:shd w:val="clear" w:color="auto" w:fill="auto"/>
            <w:noWrap/>
            <w:vAlign w:val="bottom"/>
            <w:hideMark/>
          </w:tcPr>
          <w:p w14:paraId="11043E07" w14:textId="4B01E702"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985</w:t>
            </w:r>
          </w:p>
        </w:tc>
        <w:tc>
          <w:tcPr>
            <w:tcW w:w="1487" w:type="dxa"/>
            <w:tcBorders>
              <w:top w:val="nil"/>
              <w:left w:val="nil"/>
              <w:bottom w:val="single" w:sz="12" w:space="0" w:color="auto"/>
              <w:right w:val="single" w:sz="4" w:space="0" w:color="auto"/>
            </w:tcBorders>
            <w:shd w:val="clear" w:color="auto" w:fill="auto"/>
            <w:noWrap/>
            <w:vAlign w:val="bottom"/>
            <w:hideMark/>
          </w:tcPr>
          <w:p w14:paraId="6ACC4A96" w14:textId="0837B21C"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51</w:t>
            </w:r>
          </w:p>
        </w:tc>
      </w:tr>
      <w:tr w:rsidR="00F14C0F" w:rsidRPr="00841A65" w14:paraId="45F46DE7" w14:textId="77777777" w:rsidTr="008F778C">
        <w:trPr>
          <w:trHeight w:val="315"/>
        </w:trPr>
        <w:tc>
          <w:tcPr>
            <w:tcW w:w="557" w:type="dxa"/>
            <w:tcBorders>
              <w:top w:val="nil"/>
              <w:left w:val="nil"/>
              <w:bottom w:val="nil"/>
              <w:right w:val="nil"/>
            </w:tcBorders>
            <w:shd w:val="clear" w:color="auto" w:fill="auto"/>
            <w:noWrap/>
            <w:vAlign w:val="bottom"/>
            <w:hideMark/>
          </w:tcPr>
          <w:p w14:paraId="1D6B7335" w14:textId="77777777" w:rsidR="00F14C0F" w:rsidRPr="00841A65" w:rsidRDefault="00F14C0F" w:rsidP="00F14C0F">
            <w:pPr>
              <w:spacing w:after="0"/>
              <w:jc w:val="right"/>
              <w:rPr>
                <w:rFonts w:ascii="Aptos Narrow" w:hAnsi="Aptos Narrow"/>
                <w:color w:val="000000"/>
                <w:szCs w:val="22"/>
                <w:lang w:val="en-US"/>
              </w:rPr>
            </w:pPr>
            <w:r w:rsidRPr="00841A65">
              <w:rPr>
                <w:rFonts w:ascii="Aptos Narrow" w:hAnsi="Aptos Narrow"/>
                <w:color w:val="000000"/>
                <w:szCs w:val="22"/>
                <w:lang w:val="en-US"/>
              </w:rPr>
              <w:t>6</w:t>
            </w:r>
          </w:p>
        </w:tc>
        <w:tc>
          <w:tcPr>
            <w:tcW w:w="877" w:type="dxa"/>
            <w:tcBorders>
              <w:top w:val="nil"/>
              <w:left w:val="single" w:sz="4" w:space="0" w:color="auto"/>
              <w:bottom w:val="nil"/>
              <w:right w:val="nil"/>
            </w:tcBorders>
            <w:shd w:val="clear" w:color="auto" w:fill="auto"/>
            <w:noWrap/>
            <w:vAlign w:val="bottom"/>
            <w:hideMark/>
          </w:tcPr>
          <w:p w14:paraId="3E2F7DF0" w14:textId="524366C9"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10</w:t>
            </w:r>
          </w:p>
        </w:tc>
        <w:tc>
          <w:tcPr>
            <w:tcW w:w="854" w:type="dxa"/>
            <w:tcBorders>
              <w:top w:val="nil"/>
              <w:left w:val="nil"/>
              <w:bottom w:val="nil"/>
              <w:right w:val="nil"/>
            </w:tcBorders>
            <w:shd w:val="clear" w:color="auto" w:fill="auto"/>
            <w:noWrap/>
            <w:vAlign w:val="bottom"/>
            <w:hideMark/>
          </w:tcPr>
          <w:p w14:paraId="3EFF372E" w14:textId="50A75701"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442</w:t>
            </w:r>
          </w:p>
        </w:tc>
        <w:tc>
          <w:tcPr>
            <w:tcW w:w="649" w:type="dxa"/>
            <w:tcBorders>
              <w:top w:val="nil"/>
              <w:left w:val="nil"/>
              <w:bottom w:val="nil"/>
              <w:right w:val="nil"/>
            </w:tcBorders>
            <w:shd w:val="clear" w:color="auto" w:fill="auto"/>
            <w:noWrap/>
            <w:vAlign w:val="bottom"/>
            <w:hideMark/>
          </w:tcPr>
          <w:p w14:paraId="5FF4B521" w14:textId="23F8F0BD"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24</w:t>
            </w:r>
          </w:p>
        </w:tc>
        <w:tc>
          <w:tcPr>
            <w:tcW w:w="1382" w:type="dxa"/>
            <w:tcBorders>
              <w:top w:val="nil"/>
              <w:left w:val="nil"/>
              <w:bottom w:val="nil"/>
              <w:right w:val="nil"/>
            </w:tcBorders>
            <w:shd w:val="clear" w:color="auto" w:fill="auto"/>
            <w:noWrap/>
            <w:vAlign w:val="bottom"/>
            <w:hideMark/>
          </w:tcPr>
          <w:p w14:paraId="49D58F86" w14:textId="29255B82"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23</w:t>
            </w:r>
          </w:p>
        </w:tc>
        <w:tc>
          <w:tcPr>
            <w:tcW w:w="1487" w:type="dxa"/>
            <w:tcBorders>
              <w:top w:val="nil"/>
              <w:left w:val="nil"/>
              <w:bottom w:val="nil"/>
              <w:right w:val="nil"/>
            </w:tcBorders>
            <w:shd w:val="clear" w:color="auto" w:fill="auto"/>
            <w:noWrap/>
            <w:vAlign w:val="bottom"/>
            <w:hideMark/>
          </w:tcPr>
          <w:p w14:paraId="20EFEE09" w14:textId="05F05FE4"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1</w:t>
            </w:r>
          </w:p>
        </w:tc>
        <w:tc>
          <w:tcPr>
            <w:tcW w:w="663" w:type="dxa"/>
            <w:tcBorders>
              <w:top w:val="nil"/>
              <w:left w:val="nil"/>
              <w:bottom w:val="nil"/>
              <w:right w:val="nil"/>
            </w:tcBorders>
            <w:shd w:val="clear" w:color="auto" w:fill="auto"/>
            <w:noWrap/>
            <w:vAlign w:val="bottom"/>
            <w:hideMark/>
          </w:tcPr>
          <w:p w14:paraId="2F8B8764" w14:textId="7243EFBF"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1060</w:t>
            </w:r>
          </w:p>
        </w:tc>
        <w:tc>
          <w:tcPr>
            <w:tcW w:w="1382" w:type="dxa"/>
            <w:tcBorders>
              <w:top w:val="nil"/>
              <w:left w:val="nil"/>
              <w:bottom w:val="nil"/>
              <w:right w:val="nil"/>
            </w:tcBorders>
            <w:shd w:val="clear" w:color="auto" w:fill="auto"/>
            <w:noWrap/>
            <w:vAlign w:val="bottom"/>
            <w:hideMark/>
          </w:tcPr>
          <w:p w14:paraId="16D5E30B" w14:textId="52B20A20"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1007</w:t>
            </w:r>
          </w:p>
        </w:tc>
        <w:tc>
          <w:tcPr>
            <w:tcW w:w="1487" w:type="dxa"/>
            <w:tcBorders>
              <w:top w:val="nil"/>
              <w:left w:val="nil"/>
              <w:bottom w:val="nil"/>
              <w:right w:val="single" w:sz="4" w:space="0" w:color="auto"/>
            </w:tcBorders>
            <w:shd w:val="clear" w:color="auto" w:fill="auto"/>
            <w:noWrap/>
            <w:vAlign w:val="bottom"/>
            <w:hideMark/>
          </w:tcPr>
          <w:p w14:paraId="2673DD10" w14:textId="64179310"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53</w:t>
            </w:r>
          </w:p>
        </w:tc>
      </w:tr>
      <w:tr w:rsidR="00F14C0F" w:rsidRPr="00841A65" w14:paraId="0BD67475" w14:textId="77777777" w:rsidTr="008F778C">
        <w:trPr>
          <w:trHeight w:val="300"/>
        </w:trPr>
        <w:tc>
          <w:tcPr>
            <w:tcW w:w="557" w:type="dxa"/>
            <w:tcBorders>
              <w:top w:val="nil"/>
              <w:left w:val="nil"/>
              <w:bottom w:val="nil"/>
              <w:right w:val="nil"/>
            </w:tcBorders>
            <w:shd w:val="clear" w:color="auto" w:fill="auto"/>
            <w:noWrap/>
            <w:vAlign w:val="bottom"/>
            <w:hideMark/>
          </w:tcPr>
          <w:p w14:paraId="4D290E82" w14:textId="77777777" w:rsidR="00F14C0F" w:rsidRPr="00841A65" w:rsidRDefault="00F14C0F" w:rsidP="00F14C0F">
            <w:pPr>
              <w:spacing w:after="0"/>
              <w:jc w:val="right"/>
              <w:rPr>
                <w:rFonts w:ascii="Aptos Narrow" w:hAnsi="Aptos Narrow"/>
                <w:color w:val="000000"/>
                <w:szCs w:val="22"/>
                <w:lang w:val="en-US"/>
              </w:rPr>
            </w:pPr>
            <w:r w:rsidRPr="00841A65">
              <w:rPr>
                <w:rFonts w:ascii="Aptos Narrow" w:hAnsi="Aptos Narrow"/>
                <w:color w:val="000000"/>
                <w:szCs w:val="22"/>
                <w:lang w:val="en-US"/>
              </w:rPr>
              <w:t>7</w:t>
            </w:r>
          </w:p>
        </w:tc>
        <w:tc>
          <w:tcPr>
            <w:tcW w:w="877" w:type="dxa"/>
            <w:tcBorders>
              <w:top w:val="nil"/>
              <w:left w:val="single" w:sz="4" w:space="0" w:color="auto"/>
              <w:bottom w:val="nil"/>
              <w:right w:val="nil"/>
            </w:tcBorders>
            <w:shd w:val="clear" w:color="auto" w:fill="auto"/>
            <w:noWrap/>
            <w:vAlign w:val="bottom"/>
            <w:hideMark/>
          </w:tcPr>
          <w:p w14:paraId="3B1E7807" w14:textId="6390C719"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4</w:t>
            </w:r>
          </w:p>
        </w:tc>
        <w:tc>
          <w:tcPr>
            <w:tcW w:w="854" w:type="dxa"/>
            <w:tcBorders>
              <w:top w:val="nil"/>
              <w:left w:val="nil"/>
              <w:bottom w:val="nil"/>
              <w:right w:val="nil"/>
            </w:tcBorders>
            <w:shd w:val="clear" w:color="auto" w:fill="auto"/>
            <w:noWrap/>
            <w:vAlign w:val="bottom"/>
            <w:hideMark/>
          </w:tcPr>
          <w:p w14:paraId="1AEF867A" w14:textId="720507E2"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446</w:t>
            </w:r>
          </w:p>
        </w:tc>
        <w:tc>
          <w:tcPr>
            <w:tcW w:w="649" w:type="dxa"/>
            <w:tcBorders>
              <w:top w:val="nil"/>
              <w:left w:val="nil"/>
              <w:bottom w:val="nil"/>
              <w:right w:val="nil"/>
            </w:tcBorders>
            <w:shd w:val="clear" w:color="auto" w:fill="auto"/>
            <w:noWrap/>
            <w:vAlign w:val="bottom"/>
            <w:hideMark/>
          </w:tcPr>
          <w:p w14:paraId="7206B94E" w14:textId="6319FF23"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9</w:t>
            </w:r>
          </w:p>
        </w:tc>
        <w:tc>
          <w:tcPr>
            <w:tcW w:w="1382" w:type="dxa"/>
            <w:tcBorders>
              <w:top w:val="nil"/>
              <w:left w:val="nil"/>
              <w:bottom w:val="nil"/>
              <w:right w:val="nil"/>
            </w:tcBorders>
            <w:shd w:val="clear" w:color="auto" w:fill="auto"/>
            <w:noWrap/>
            <w:vAlign w:val="bottom"/>
            <w:hideMark/>
          </w:tcPr>
          <w:p w14:paraId="06FFCE04" w14:textId="62CE5E4C"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9</w:t>
            </w:r>
          </w:p>
        </w:tc>
        <w:tc>
          <w:tcPr>
            <w:tcW w:w="1487" w:type="dxa"/>
            <w:tcBorders>
              <w:top w:val="nil"/>
              <w:left w:val="nil"/>
              <w:bottom w:val="nil"/>
              <w:right w:val="nil"/>
            </w:tcBorders>
            <w:shd w:val="clear" w:color="auto" w:fill="auto"/>
            <w:noWrap/>
            <w:vAlign w:val="bottom"/>
            <w:hideMark/>
          </w:tcPr>
          <w:p w14:paraId="1E8F197E" w14:textId="2189D4DC"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0</w:t>
            </w:r>
          </w:p>
        </w:tc>
        <w:tc>
          <w:tcPr>
            <w:tcW w:w="663" w:type="dxa"/>
            <w:tcBorders>
              <w:top w:val="nil"/>
              <w:left w:val="nil"/>
              <w:bottom w:val="nil"/>
              <w:right w:val="nil"/>
            </w:tcBorders>
            <w:shd w:val="clear" w:color="auto" w:fill="auto"/>
            <w:noWrap/>
            <w:vAlign w:val="bottom"/>
            <w:hideMark/>
          </w:tcPr>
          <w:p w14:paraId="72D1A66D" w14:textId="07714F78"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1070</w:t>
            </w:r>
          </w:p>
        </w:tc>
        <w:tc>
          <w:tcPr>
            <w:tcW w:w="1382" w:type="dxa"/>
            <w:tcBorders>
              <w:top w:val="nil"/>
              <w:left w:val="nil"/>
              <w:bottom w:val="nil"/>
              <w:right w:val="nil"/>
            </w:tcBorders>
            <w:shd w:val="clear" w:color="auto" w:fill="auto"/>
            <w:noWrap/>
            <w:vAlign w:val="bottom"/>
            <w:hideMark/>
          </w:tcPr>
          <w:p w14:paraId="6FEA9184" w14:textId="729EA809"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1017</w:t>
            </w:r>
          </w:p>
        </w:tc>
        <w:tc>
          <w:tcPr>
            <w:tcW w:w="1487" w:type="dxa"/>
            <w:tcBorders>
              <w:top w:val="nil"/>
              <w:left w:val="nil"/>
              <w:bottom w:val="nil"/>
              <w:right w:val="single" w:sz="4" w:space="0" w:color="auto"/>
            </w:tcBorders>
            <w:shd w:val="clear" w:color="auto" w:fill="auto"/>
            <w:noWrap/>
            <w:vAlign w:val="bottom"/>
            <w:hideMark/>
          </w:tcPr>
          <w:p w14:paraId="14DD60C7" w14:textId="0A05669F"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53</w:t>
            </w:r>
          </w:p>
        </w:tc>
      </w:tr>
      <w:tr w:rsidR="00F14C0F" w:rsidRPr="00841A65" w14:paraId="7D752CD6" w14:textId="77777777" w:rsidTr="008F778C">
        <w:trPr>
          <w:trHeight w:val="300"/>
        </w:trPr>
        <w:tc>
          <w:tcPr>
            <w:tcW w:w="557" w:type="dxa"/>
            <w:tcBorders>
              <w:top w:val="nil"/>
              <w:left w:val="nil"/>
              <w:bottom w:val="nil"/>
              <w:right w:val="nil"/>
            </w:tcBorders>
            <w:shd w:val="clear" w:color="auto" w:fill="auto"/>
            <w:noWrap/>
            <w:vAlign w:val="bottom"/>
            <w:hideMark/>
          </w:tcPr>
          <w:p w14:paraId="3D3E6EE4" w14:textId="77777777" w:rsidR="00F14C0F" w:rsidRPr="00841A65" w:rsidRDefault="00F14C0F" w:rsidP="00F14C0F">
            <w:pPr>
              <w:spacing w:after="0"/>
              <w:jc w:val="right"/>
              <w:rPr>
                <w:rFonts w:ascii="Aptos Narrow" w:hAnsi="Aptos Narrow"/>
                <w:color w:val="000000"/>
                <w:szCs w:val="22"/>
                <w:lang w:val="en-US"/>
              </w:rPr>
            </w:pPr>
            <w:r w:rsidRPr="00841A65">
              <w:rPr>
                <w:rFonts w:ascii="Aptos Narrow" w:hAnsi="Aptos Narrow"/>
                <w:color w:val="000000"/>
                <w:szCs w:val="22"/>
                <w:lang w:val="en-US"/>
              </w:rPr>
              <w:t>8</w:t>
            </w:r>
          </w:p>
        </w:tc>
        <w:tc>
          <w:tcPr>
            <w:tcW w:w="877" w:type="dxa"/>
            <w:tcBorders>
              <w:top w:val="nil"/>
              <w:left w:val="single" w:sz="4" w:space="0" w:color="auto"/>
              <w:bottom w:val="nil"/>
              <w:right w:val="nil"/>
            </w:tcBorders>
            <w:shd w:val="clear" w:color="auto" w:fill="auto"/>
            <w:noWrap/>
            <w:vAlign w:val="bottom"/>
            <w:hideMark/>
          </w:tcPr>
          <w:p w14:paraId="1F30F81F" w14:textId="56BC84AB"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4</w:t>
            </w:r>
          </w:p>
        </w:tc>
        <w:tc>
          <w:tcPr>
            <w:tcW w:w="854" w:type="dxa"/>
            <w:tcBorders>
              <w:top w:val="nil"/>
              <w:left w:val="nil"/>
              <w:bottom w:val="nil"/>
              <w:right w:val="nil"/>
            </w:tcBorders>
            <w:shd w:val="clear" w:color="auto" w:fill="auto"/>
            <w:noWrap/>
            <w:vAlign w:val="bottom"/>
            <w:hideMark/>
          </w:tcPr>
          <w:p w14:paraId="34AB8831" w14:textId="745F4818"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450</w:t>
            </w:r>
          </w:p>
        </w:tc>
        <w:tc>
          <w:tcPr>
            <w:tcW w:w="649" w:type="dxa"/>
            <w:tcBorders>
              <w:top w:val="nil"/>
              <w:left w:val="nil"/>
              <w:bottom w:val="nil"/>
              <w:right w:val="nil"/>
            </w:tcBorders>
            <w:shd w:val="clear" w:color="auto" w:fill="auto"/>
            <w:noWrap/>
            <w:vAlign w:val="bottom"/>
            <w:hideMark/>
          </w:tcPr>
          <w:p w14:paraId="33948BDB" w14:textId="529CF37D"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9</w:t>
            </w:r>
          </w:p>
        </w:tc>
        <w:tc>
          <w:tcPr>
            <w:tcW w:w="1382" w:type="dxa"/>
            <w:tcBorders>
              <w:top w:val="nil"/>
              <w:left w:val="nil"/>
              <w:bottom w:val="nil"/>
              <w:right w:val="nil"/>
            </w:tcBorders>
            <w:shd w:val="clear" w:color="auto" w:fill="auto"/>
            <w:noWrap/>
            <w:vAlign w:val="bottom"/>
            <w:hideMark/>
          </w:tcPr>
          <w:p w14:paraId="64C6120B" w14:textId="2F12F7A4"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9</w:t>
            </w:r>
          </w:p>
        </w:tc>
        <w:tc>
          <w:tcPr>
            <w:tcW w:w="1487" w:type="dxa"/>
            <w:tcBorders>
              <w:top w:val="nil"/>
              <w:left w:val="nil"/>
              <w:bottom w:val="nil"/>
              <w:right w:val="nil"/>
            </w:tcBorders>
            <w:shd w:val="clear" w:color="auto" w:fill="auto"/>
            <w:noWrap/>
            <w:vAlign w:val="bottom"/>
            <w:hideMark/>
          </w:tcPr>
          <w:p w14:paraId="1DAF26C3" w14:textId="40C9F498"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0</w:t>
            </w:r>
          </w:p>
        </w:tc>
        <w:tc>
          <w:tcPr>
            <w:tcW w:w="663" w:type="dxa"/>
            <w:tcBorders>
              <w:top w:val="nil"/>
              <w:left w:val="nil"/>
              <w:bottom w:val="nil"/>
              <w:right w:val="nil"/>
            </w:tcBorders>
            <w:shd w:val="clear" w:color="auto" w:fill="auto"/>
            <w:noWrap/>
            <w:vAlign w:val="bottom"/>
            <w:hideMark/>
          </w:tcPr>
          <w:p w14:paraId="636EB67E" w14:textId="42145F38"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1080</w:t>
            </w:r>
          </w:p>
        </w:tc>
        <w:tc>
          <w:tcPr>
            <w:tcW w:w="1382" w:type="dxa"/>
            <w:tcBorders>
              <w:top w:val="nil"/>
              <w:left w:val="nil"/>
              <w:bottom w:val="nil"/>
              <w:right w:val="nil"/>
            </w:tcBorders>
            <w:shd w:val="clear" w:color="auto" w:fill="auto"/>
            <w:noWrap/>
            <w:vAlign w:val="bottom"/>
            <w:hideMark/>
          </w:tcPr>
          <w:p w14:paraId="295BEDB2" w14:textId="6709CF45"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1026</w:t>
            </w:r>
          </w:p>
        </w:tc>
        <w:tc>
          <w:tcPr>
            <w:tcW w:w="1487" w:type="dxa"/>
            <w:tcBorders>
              <w:top w:val="nil"/>
              <w:left w:val="nil"/>
              <w:bottom w:val="nil"/>
              <w:right w:val="single" w:sz="4" w:space="0" w:color="auto"/>
            </w:tcBorders>
            <w:shd w:val="clear" w:color="auto" w:fill="auto"/>
            <w:noWrap/>
            <w:vAlign w:val="bottom"/>
            <w:hideMark/>
          </w:tcPr>
          <w:p w14:paraId="46BA8B0C" w14:textId="7AE919F0"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54</w:t>
            </w:r>
          </w:p>
        </w:tc>
      </w:tr>
      <w:tr w:rsidR="00F14C0F" w:rsidRPr="00841A65" w14:paraId="2DBF4C54" w14:textId="77777777" w:rsidTr="008F778C">
        <w:trPr>
          <w:trHeight w:val="300"/>
        </w:trPr>
        <w:tc>
          <w:tcPr>
            <w:tcW w:w="557" w:type="dxa"/>
            <w:tcBorders>
              <w:top w:val="nil"/>
              <w:left w:val="nil"/>
              <w:bottom w:val="nil"/>
              <w:right w:val="nil"/>
            </w:tcBorders>
            <w:shd w:val="clear" w:color="auto" w:fill="auto"/>
            <w:noWrap/>
            <w:vAlign w:val="bottom"/>
            <w:hideMark/>
          </w:tcPr>
          <w:p w14:paraId="13461A03" w14:textId="77777777" w:rsidR="00F14C0F" w:rsidRPr="00841A65" w:rsidRDefault="00F14C0F" w:rsidP="00F14C0F">
            <w:pPr>
              <w:spacing w:after="0"/>
              <w:jc w:val="right"/>
              <w:rPr>
                <w:rFonts w:ascii="Aptos Narrow" w:hAnsi="Aptos Narrow"/>
                <w:color w:val="000000"/>
                <w:szCs w:val="22"/>
                <w:lang w:val="en-US"/>
              </w:rPr>
            </w:pPr>
            <w:r w:rsidRPr="00841A65">
              <w:rPr>
                <w:rFonts w:ascii="Aptos Narrow" w:hAnsi="Aptos Narrow"/>
                <w:color w:val="000000"/>
                <w:szCs w:val="22"/>
                <w:lang w:val="en-US"/>
              </w:rPr>
              <w:t>9</w:t>
            </w:r>
          </w:p>
        </w:tc>
        <w:tc>
          <w:tcPr>
            <w:tcW w:w="877" w:type="dxa"/>
            <w:tcBorders>
              <w:top w:val="nil"/>
              <w:left w:val="single" w:sz="4" w:space="0" w:color="auto"/>
              <w:bottom w:val="nil"/>
              <w:right w:val="nil"/>
            </w:tcBorders>
            <w:shd w:val="clear" w:color="auto" w:fill="auto"/>
            <w:noWrap/>
            <w:vAlign w:val="bottom"/>
            <w:hideMark/>
          </w:tcPr>
          <w:p w14:paraId="036099C5" w14:textId="012E5CE3"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4</w:t>
            </w:r>
          </w:p>
        </w:tc>
        <w:tc>
          <w:tcPr>
            <w:tcW w:w="854" w:type="dxa"/>
            <w:tcBorders>
              <w:top w:val="nil"/>
              <w:left w:val="nil"/>
              <w:bottom w:val="nil"/>
              <w:right w:val="nil"/>
            </w:tcBorders>
            <w:shd w:val="clear" w:color="auto" w:fill="auto"/>
            <w:noWrap/>
            <w:vAlign w:val="bottom"/>
            <w:hideMark/>
          </w:tcPr>
          <w:p w14:paraId="2BF7C248" w14:textId="36DEF821"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454</w:t>
            </w:r>
          </w:p>
        </w:tc>
        <w:tc>
          <w:tcPr>
            <w:tcW w:w="649" w:type="dxa"/>
            <w:tcBorders>
              <w:top w:val="nil"/>
              <w:left w:val="nil"/>
              <w:bottom w:val="nil"/>
              <w:right w:val="nil"/>
            </w:tcBorders>
            <w:shd w:val="clear" w:color="auto" w:fill="auto"/>
            <w:noWrap/>
            <w:vAlign w:val="bottom"/>
            <w:hideMark/>
          </w:tcPr>
          <w:p w14:paraId="5AE501F9" w14:textId="4C81299F"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9</w:t>
            </w:r>
          </w:p>
        </w:tc>
        <w:tc>
          <w:tcPr>
            <w:tcW w:w="1382" w:type="dxa"/>
            <w:tcBorders>
              <w:top w:val="nil"/>
              <w:left w:val="nil"/>
              <w:bottom w:val="nil"/>
              <w:right w:val="nil"/>
            </w:tcBorders>
            <w:shd w:val="clear" w:color="auto" w:fill="auto"/>
            <w:noWrap/>
            <w:vAlign w:val="bottom"/>
            <w:hideMark/>
          </w:tcPr>
          <w:p w14:paraId="1E8981AE" w14:textId="6DECA2F1"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9</w:t>
            </w:r>
          </w:p>
        </w:tc>
        <w:tc>
          <w:tcPr>
            <w:tcW w:w="1487" w:type="dxa"/>
            <w:tcBorders>
              <w:top w:val="nil"/>
              <w:left w:val="nil"/>
              <w:bottom w:val="nil"/>
              <w:right w:val="nil"/>
            </w:tcBorders>
            <w:shd w:val="clear" w:color="auto" w:fill="auto"/>
            <w:noWrap/>
            <w:vAlign w:val="bottom"/>
            <w:hideMark/>
          </w:tcPr>
          <w:p w14:paraId="1C40A9FC" w14:textId="239B1C8E"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0</w:t>
            </w:r>
          </w:p>
        </w:tc>
        <w:tc>
          <w:tcPr>
            <w:tcW w:w="663" w:type="dxa"/>
            <w:tcBorders>
              <w:top w:val="nil"/>
              <w:left w:val="nil"/>
              <w:bottom w:val="nil"/>
              <w:right w:val="nil"/>
            </w:tcBorders>
            <w:shd w:val="clear" w:color="auto" w:fill="auto"/>
            <w:noWrap/>
            <w:vAlign w:val="bottom"/>
            <w:hideMark/>
          </w:tcPr>
          <w:p w14:paraId="77C5DDBE" w14:textId="62D2CC4C"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1089</w:t>
            </w:r>
          </w:p>
        </w:tc>
        <w:tc>
          <w:tcPr>
            <w:tcW w:w="1382" w:type="dxa"/>
            <w:tcBorders>
              <w:top w:val="nil"/>
              <w:left w:val="nil"/>
              <w:bottom w:val="nil"/>
              <w:right w:val="nil"/>
            </w:tcBorders>
            <w:shd w:val="clear" w:color="auto" w:fill="auto"/>
            <w:noWrap/>
            <w:vAlign w:val="bottom"/>
            <w:hideMark/>
          </w:tcPr>
          <w:p w14:paraId="7CD8C0E0" w14:textId="77F8C3DE"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1035</w:t>
            </w:r>
          </w:p>
        </w:tc>
        <w:tc>
          <w:tcPr>
            <w:tcW w:w="1487" w:type="dxa"/>
            <w:tcBorders>
              <w:top w:val="nil"/>
              <w:left w:val="nil"/>
              <w:bottom w:val="nil"/>
              <w:right w:val="single" w:sz="4" w:space="0" w:color="auto"/>
            </w:tcBorders>
            <w:shd w:val="clear" w:color="auto" w:fill="auto"/>
            <w:noWrap/>
            <w:vAlign w:val="bottom"/>
            <w:hideMark/>
          </w:tcPr>
          <w:p w14:paraId="226C3F26" w14:textId="315660C4"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54</w:t>
            </w:r>
          </w:p>
        </w:tc>
      </w:tr>
      <w:tr w:rsidR="00F14C0F" w:rsidRPr="00841A65" w14:paraId="35D5E27B" w14:textId="77777777" w:rsidTr="008F778C">
        <w:trPr>
          <w:trHeight w:val="300"/>
        </w:trPr>
        <w:tc>
          <w:tcPr>
            <w:tcW w:w="557" w:type="dxa"/>
            <w:tcBorders>
              <w:top w:val="nil"/>
              <w:left w:val="nil"/>
              <w:bottom w:val="nil"/>
              <w:right w:val="nil"/>
            </w:tcBorders>
            <w:shd w:val="clear" w:color="auto" w:fill="auto"/>
            <w:noWrap/>
            <w:vAlign w:val="bottom"/>
            <w:hideMark/>
          </w:tcPr>
          <w:p w14:paraId="1EDFFCD9" w14:textId="77777777" w:rsidR="00F14C0F" w:rsidRPr="00841A65" w:rsidRDefault="00F14C0F" w:rsidP="00F14C0F">
            <w:pPr>
              <w:spacing w:after="0"/>
              <w:jc w:val="right"/>
              <w:rPr>
                <w:rFonts w:ascii="Aptos Narrow" w:hAnsi="Aptos Narrow"/>
                <w:color w:val="000000"/>
                <w:szCs w:val="22"/>
                <w:lang w:val="en-US"/>
              </w:rPr>
            </w:pPr>
            <w:r w:rsidRPr="00841A65">
              <w:rPr>
                <w:rFonts w:ascii="Aptos Narrow" w:hAnsi="Aptos Narrow"/>
                <w:color w:val="000000"/>
                <w:szCs w:val="22"/>
                <w:lang w:val="en-US"/>
              </w:rPr>
              <w:t>10</w:t>
            </w:r>
          </w:p>
        </w:tc>
        <w:tc>
          <w:tcPr>
            <w:tcW w:w="877" w:type="dxa"/>
            <w:tcBorders>
              <w:top w:val="nil"/>
              <w:left w:val="single" w:sz="4" w:space="0" w:color="auto"/>
              <w:bottom w:val="nil"/>
              <w:right w:val="nil"/>
            </w:tcBorders>
            <w:shd w:val="clear" w:color="auto" w:fill="auto"/>
            <w:noWrap/>
            <w:vAlign w:val="bottom"/>
            <w:hideMark/>
          </w:tcPr>
          <w:p w14:paraId="11F3CB81" w14:textId="5F952C47"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4</w:t>
            </w:r>
          </w:p>
        </w:tc>
        <w:tc>
          <w:tcPr>
            <w:tcW w:w="854" w:type="dxa"/>
            <w:tcBorders>
              <w:top w:val="nil"/>
              <w:left w:val="nil"/>
              <w:bottom w:val="nil"/>
              <w:right w:val="nil"/>
            </w:tcBorders>
            <w:shd w:val="clear" w:color="auto" w:fill="auto"/>
            <w:noWrap/>
            <w:vAlign w:val="bottom"/>
            <w:hideMark/>
          </w:tcPr>
          <w:p w14:paraId="50D2CFF4" w14:textId="74AB416C"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458</w:t>
            </w:r>
          </w:p>
        </w:tc>
        <w:tc>
          <w:tcPr>
            <w:tcW w:w="649" w:type="dxa"/>
            <w:tcBorders>
              <w:top w:val="nil"/>
              <w:left w:val="nil"/>
              <w:bottom w:val="nil"/>
              <w:right w:val="nil"/>
            </w:tcBorders>
            <w:shd w:val="clear" w:color="auto" w:fill="auto"/>
            <w:noWrap/>
            <w:vAlign w:val="bottom"/>
            <w:hideMark/>
          </w:tcPr>
          <w:p w14:paraId="4280B768" w14:textId="4E75E0DA"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9</w:t>
            </w:r>
          </w:p>
        </w:tc>
        <w:tc>
          <w:tcPr>
            <w:tcW w:w="1382" w:type="dxa"/>
            <w:tcBorders>
              <w:top w:val="nil"/>
              <w:left w:val="nil"/>
              <w:bottom w:val="nil"/>
              <w:right w:val="nil"/>
            </w:tcBorders>
            <w:shd w:val="clear" w:color="auto" w:fill="auto"/>
            <w:noWrap/>
            <w:vAlign w:val="bottom"/>
            <w:hideMark/>
          </w:tcPr>
          <w:p w14:paraId="5F08DC9B" w14:textId="7F95612B"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9</w:t>
            </w:r>
          </w:p>
        </w:tc>
        <w:tc>
          <w:tcPr>
            <w:tcW w:w="1487" w:type="dxa"/>
            <w:tcBorders>
              <w:top w:val="nil"/>
              <w:left w:val="nil"/>
              <w:bottom w:val="nil"/>
              <w:right w:val="nil"/>
            </w:tcBorders>
            <w:shd w:val="clear" w:color="auto" w:fill="auto"/>
            <w:noWrap/>
            <w:vAlign w:val="bottom"/>
            <w:hideMark/>
          </w:tcPr>
          <w:p w14:paraId="72041F9D" w14:textId="267B96C0"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0</w:t>
            </w:r>
          </w:p>
        </w:tc>
        <w:tc>
          <w:tcPr>
            <w:tcW w:w="663" w:type="dxa"/>
            <w:tcBorders>
              <w:top w:val="nil"/>
              <w:left w:val="nil"/>
              <w:bottom w:val="nil"/>
              <w:right w:val="nil"/>
            </w:tcBorders>
            <w:shd w:val="clear" w:color="auto" w:fill="auto"/>
            <w:noWrap/>
            <w:vAlign w:val="bottom"/>
            <w:hideMark/>
          </w:tcPr>
          <w:p w14:paraId="233DCD29" w14:textId="0383B3F9"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1099</w:t>
            </w:r>
          </w:p>
        </w:tc>
        <w:tc>
          <w:tcPr>
            <w:tcW w:w="1382" w:type="dxa"/>
            <w:tcBorders>
              <w:top w:val="nil"/>
              <w:left w:val="nil"/>
              <w:bottom w:val="nil"/>
              <w:right w:val="nil"/>
            </w:tcBorders>
            <w:shd w:val="clear" w:color="auto" w:fill="auto"/>
            <w:noWrap/>
            <w:vAlign w:val="bottom"/>
            <w:hideMark/>
          </w:tcPr>
          <w:p w14:paraId="14F472F1" w14:textId="750B7118"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1045</w:t>
            </w:r>
          </w:p>
        </w:tc>
        <w:tc>
          <w:tcPr>
            <w:tcW w:w="1487" w:type="dxa"/>
            <w:tcBorders>
              <w:top w:val="nil"/>
              <w:left w:val="nil"/>
              <w:bottom w:val="nil"/>
              <w:right w:val="single" w:sz="4" w:space="0" w:color="auto"/>
            </w:tcBorders>
            <w:shd w:val="clear" w:color="auto" w:fill="auto"/>
            <w:noWrap/>
            <w:vAlign w:val="bottom"/>
            <w:hideMark/>
          </w:tcPr>
          <w:p w14:paraId="00EA4140" w14:textId="0D7828C3" w:rsidR="00F14C0F" w:rsidRPr="00841A65" w:rsidRDefault="00F14C0F" w:rsidP="00F14C0F">
            <w:pPr>
              <w:spacing w:after="0"/>
              <w:jc w:val="right"/>
              <w:rPr>
                <w:rFonts w:ascii="Aptos Narrow" w:hAnsi="Aptos Narrow"/>
                <w:color w:val="000000"/>
                <w:szCs w:val="22"/>
                <w:lang w:val="en-US"/>
              </w:rPr>
            </w:pPr>
            <w:r>
              <w:rPr>
                <w:rFonts w:ascii="Aptos Narrow" w:hAnsi="Aptos Narrow"/>
                <w:color w:val="000000"/>
                <w:szCs w:val="22"/>
              </w:rPr>
              <w:t>54</w:t>
            </w:r>
          </w:p>
        </w:tc>
      </w:tr>
    </w:tbl>
    <w:p w14:paraId="5694624C" w14:textId="52D3421F" w:rsidR="00186D0E" w:rsidRDefault="00186D0E" w:rsidP="00186D0E"/>
    <w:p w14:paraId="64B2906E" w14:textId="5121A79A" w:rsidR="004744CF" w:rsidRDefault="00F1457F" w:rsidP="00C35841">
      <w:pPr>
        <w:pStyle w:val="PM2-Body"/>
      </w:pPr>
      <w:r>
        <w:t xml:space="preserve">La tabla anterior diferencia los garajes y plazas </w:t>
      </w:r>
      <w:r w:rsidR="007A1CB8">
        <w:t xml:space="preserve">entre ‘Nuevos’ y ‘Totales’, esto no es casual ya que algunos cálculos como el coste del mantenimiento se debe realizar sobre los garajes nuevos mientras que el coste de la instalación de </w:t>
      </w:r>
      <w:proofErr w:type="spellStart"/>
      <w:r w:rsidR="007A1CB8">
        <w:t>HUBs</w:t>
      </w:r>
      <w:proofErr w:type="spellEnd"/>
      <w:r w:rsidR="007A1CB8">
        <w:t xml:space="preserve"> y otros dispositivos se realiza sólo sobre </w:t>
      </w:r>
      <w:r w:rsidR="00DB1310">
        <w:t>los ‘Totales’.</w:t>
      </w:r>
    </w:p>
    <w:p w14:paraId="67EA446B" w14:textId="77777777" w:rsidR="008F778C" w:rsidRDefault="008F778C">
      <w:pPr>
        <w:spacing w:after="0"/>
        <w:jc w:val="left"/>
        <w:rPr>
          <w:i/>
          <w:sz w:val="24"/>
          <w:u w:val="single"/>
        </w:rPr>
      </w:pPr>
      <w:r>
        <w:br w:type="page"/>
      </w:r>
    </w:p>
    <w:p w14:paraId="1495487D" w14:textId="0FDB6BCF" w:rsidR="00FD666E" w:rsidRDefault="002C1167" w:rsidP="009B2024">
      <w:pPr>
        <w:pStyle w:val="Ttulo2"/>
        <w:numPr>
          <w:ilvl w:val="1"/>
          <w:numId w:val="13"/>
        </w:numPr>
        <w:ind w:left="283" w:hanging="283"/>
      </w:pPr>
      <w:bookmarkStart w:id="341" w:name="_Toc165312851"/>
      <w:r>
        <w:lastRenderedPageBreak/>
        <w:t>Gastos</w:t>
      </w:r>
      <w:bookmarkEnd w:id="341"/>
    </w:p>
    <w:p w14:paraId="3E0AA81F" w14:textId="40815848" w:rsidR="00FD666E" w:rsidRDefault="00FD666E" w:rsidP="00FD666E">
      <w:pPr>
        <w:pStyle w:val="PM2-Body"/>
      </w:pPr>
      <w:r>
        <w:t xml:space="preserve">Este apartado aborda los gastos del proyecto durante los primeros </w:t>
      </w:r>
      <w:r w:rsidR="008F778C">
        <w:t>10</w:t>
      </w:r>
      <w:r>
        <w:t xml:space="preserve"> años. </w:t>
      </w:r>
      <w:r w:rsidR="005E4B3A">
        <w:t xml:space="preserve">Incluye la adquisición e instalación de hardware para nuevas </w:t>
      </w:r>
      <w:r w:rsidR="003E5184">
        <w:t>instalaciones,</w:t>
      </w:r>
      <w:r w:rsidR="005E4B3A">
        <w:t xml:space="preserve"> así como los costes de las </w:t>
      </w:r>
      <w:r>
        <w:t>existentes</w:t>
      </w:r>
      <w:r w:rsidR="0051398A">
        <w:t xml:space="preserve"> y costes</w:t>
      </w:r>
      <w:r>
        <w:t xml:space="preserve"> laborales.</w:t>
      </w:r>
    </w:p>
    <w:tbl>
      <w:tblPr>
        <w:tblW w:w="11311" w:type="dxa"/>
        <w:tblInd w:w="-1441" w:type="dxa"/>
        <w:tblLook w:val="04A0" w:firstRow="1" w:lastRow="0" w:firstColumn="1" w:lastColumn="0" w:noHBand="0" w:noVBand="1"/>
      </w:tblPr>
      <w:tblGrid>
        <w:gridCol w:w="600"/>
        <w:gridCol w:w="1473"/>
        <w:gridCol w:w="1473"/>
        <w:gridCol w:w="1473"/>
        <w:gridCol w:w="1700"/>
        <w:gridCol w:w="1473"/>
        <w:gridCol w:w="1564"/>
        <w:gridCol w:w="1555"/>
      </w:tblGrid>
      <w:tr w:rsidR="00824B6F" w:rsidRPr="00B3674D" w14:paraId="34BEC62F" w14:textId="77777777" w:rsidTr="000A2E87">
        <w:trPr>
          <w:trHeight w:val="300"/>
        </w:trPr>
        <w:tc>
          <w:tcPr>
            <w:tcW w:w="600" w:type="dxa"/>
            <w:vMerge w:val="restart"/>
            <w:tcBorders>
              <w:top w:val="nil"/>
              <w:left w:val="nil"/>
              <w:bottom w:val="single" w:sz="4" w:space="0" w:color="000000"/>
              <w:right w:val="nil"/>
            </w:tcBorders>
            <w:shd w:val="clear" w:color="auto" w:fill="auto"/>
            <w:noWrap/>
            <w:vAlign w:val="center"/>
            <w:hideMark/>
          </w:tcPr>
          <w:p w14:paraId="56FA0F03" w14:textId="77777777" w:rsidR="008F778C" w:rsidRPr="00B3674D" w:rsidRDefault="008F778C" w:rsidP="00B3674D">
            <w:pPr>
              <w:spacing w:after="0"/>
              <w:jc w:val="center"/>
              <w:rPr>
                <w:rFonts w:cstheme="minorHAnsi"/>
                <w:color w:val="000000"/>
                <w:sz w:val="20"/>
                <w:lang w:val="en-US"/>
              </w:rPr>
            </w:pPr>
            <w:r w:rsidRPr="00B3674D">
              <w:rPr>
                <w:rFonts w:cstheme="minorHAnsi"/>
                <w:color w:val="000000"/>
                <w:sz w:val="20"/>
                <w:lang w:val="en-US"/>
              </w:rPr>
              <w:t>Año</w:t>
            </w:r>
          </w:p>
        </w:tc>
        <w:tc>
          <w:tcPr>
            <w:tcW w:w="10711" w:type="dxa"/>
            <w:gridSpan w:val="7"/>
            <w:tcBorders>
              <w:top w:val="nil"/>
              <w:left w:val="nil"/>
              <w:bottom w:val="nil"/>
              <w:right w:val="nil"/>
            </w:tcBorders>
            <w:shd w:val="clear" w:color="auto" w:fill="auto"/>
            <w:noWrap/>
            <w:vAlign w:val="center"/>
            <w:hideMark/>
          </w:tcPr>
          <w:p w14:paraId="01625761" w14:textId="77777777" w:rsidR="008F778C" w:rsidRPr="00B3674D" w:rsidRDefault="008F778C" w:rsidP="00B3674D">
            <w:pPr>
              <w:spacing w:after="0"/>
              <w:jc w:val="center"/>
              <w:rPr>
                <w:rFonts w:cstheme="minorHAnsi"/>
                <w:color w:val="000000"/>
                <w:sz w:val="20"/>
                <w:lang w:val="en-US"/>
              </w:rPr>
            </w:pPr>
            <w:proofErr w:type="spellStart"/>
            <w:r w:rsidRPr="00B3674D">
              <w:rPr>
                <w:rFonts w:cstheme="minorHAnsi"/>
                <w:color w:val="000000"/>
                <w:sz w:val="20"/>
                <w:lang w:val="en-US"/>
              </w:rPr>
              <w:t>Gastos</w:t>
            </w:r>
            <w:proofErr w:type="spellEnd"/>
          </w:p>
        </w:tc>
      </w:tr>
      <w:tr w:rsidR="000A2E87" w:rsidRPr="00B3674D" w14:paraId="4C6895D9" w14:textId="77777777">
        <w:trPr>
          <w:trHeight w:val="300"/>
        </w:trPr>
        <w:tc>
          <w:tcPr>
            <w:tcW w:w="600" w:type="dxa"/>
            <w:vMerge/>
            <w:tcBorders>
              <w:top w:val="nil"/>
              <w:left w:val="nil"/>
              <w:bottom w:val="single" w:sz="4" w:space="0" w:color="000000"/>
              <w:right w:val="nil"/>
            </w:tcBorders>
            <w:vAlign w:val="center"/>
            <w:hideMark/>
          </w:tcPr>
          <w:p w14:paraId="15C5B76B" w14:textId="77777777" w:rsidR="000A2E87" w:rsidRPr="00B3674D" w:rsidRDefault="000A2E87" w:rsidP="00B3674D">
            <w:pPr>
              <w:spacing w:after="0"/>
              <w:jc w:val="left"/>
              <w:rPr>
                <w:rFonts w:cstheme="minorHAnsi"/>
                <w:color w:val="000000"/>
                <w:sz w:val="20"/>
                <w:lang w:val="en-US"/>
              </w:rPr>
            </w:pPr>
          </w:p>
        </w:tc>
        <w:tc>
          <w:tcPr>
            <w:tcW w:w="1473" w:type="dxa"/>
            <w:vMerge w:val="restart"/>
            <w:tcBorders>
              <w:top w:val="nil"/>
              <w:left w:val="nil"/>
              <w:bottom w:val="single" w:sz="4" w:space="0" w:color="000000"/>
              <w:right w:val="nil"/>
            </w:tcBorders>
            <w:shd w:val="clear" w:color="auto" w:fill="auto"/>
            <w:noWrap/>
            <w:vAlign w:val="center"/>
            <w:hideMark/>
          </w:tcPr>
          <w:p w14:paraId="0380ADF0" w14:textId="77777777" w:rsidR="000A2E87" w:rsidRPr="00B3674D" w:rsidRDefault="000A2E87" w:rsidP="00B3674D">
            <w:pPr>
              <w:spacing w:after="0"/>
              <w:jc w:val="center"/>
              <w:rPr>
                <w:rFonts w:cstheme="minorHAnsi"/>
                <w:color w:val="000000"/>
                <w:sz w:val="20"/>
                <w:lang w:val="en-US"/>
              </w:rPr>
            </w:pPr>
            <w:proofErr w:type="spellStart"/>
            <w:r w:rsidRPr="00B3674D">
              <w:rPr>
                <w:rFonts w:cstheme="minorHAnsi"/>
                <w:color w:val="000000"/>
                <w:sz w:val="20"/>
                <w:lang w:val="en-US"/>
              </w:rPr>
              <w:t>Fijos</w:t>
            </w:r>
            <w:proofErr w:type="spellEnd"/>
          </w:p>
        </w:tc>
        <w:tc>
          <w:tcPr>
            <w:tcW w:w="6119" w:type="dxa"/>
            <w:gridSpan w:val="4"/>
            <w:tcBorders>
              <w:top w:val="nil"/>
              <w:left w:val="nil"/>
              <w:bottom w:val="nil"/>
              <w:right w:val="nil"/>
            </w:tcBorders>
            <w:shd w:val="clear" w:color="auto" w:fill="auto"/>
            <w:noWrap/>
            <w:vAlign w:val="center"/>
            <w:hideMark/>
          </w:tcPr>
          <w:p w14:paraId="7A9D8C80" w14:textId="77777777" w:rsidR="000A2E87" w:rsidRPr="00B3674D" w:rsidRDefault="000A2E87" w:rsidP="00B3674D">
            <w:pPr>
              <w:spacing w:after="0"/>
              <w:jc w:val="center"/>
              <w:rPr>
                <w:rFonts w:cstheme="minorHAnsi"/>
                <w:color w:val="000000"/>
                <w:sz w:val="20"/>
                <w:lang w:val="en-US"/>
              </w:rPr>
            </w:pPr>
            <w:r w:rsidRPr="00B3674D">
              <w:rPr>
                <w:rFonts w:cstheme="minorHAnsi"/>
                <w:color w:val="000000"/>
                <w:sz w:val="20"/>
                <w:lang w:val="en-US"/>
              </w:rPr>
              <w:t>Variables</w:t>
            </w:r>
          </w:p>
        </w:tc>
        <w:tc>
          <w:tcPr>
            <w:tcW w:w="1564" w:type="dxa"/>
            <w:vMerge w:val="restart"/>
            <w:tcBorders>
              <w:top w:val="nil"/>
              <w:left w:val="nil"/>
              <w:right w:val="nil"/>
            </w:tcBorders>
            <w:shd w:val="clear" w:color="auto" w:fill="auto"/>
            <w:noWrap/>
            <w:vAlign w:val="center"/>
            <w:hideMark/>
          </w:tcPr>
          <w:p w14:paraId="0924132C" w14:textId="77777777" w:rsidR="000A2E87" w:rsidRPr="00B3674D" w:rsidRDefault="000A2E87" w:rsidP="00B3674D">
            <w:pPr>
              <w:spacing w:after="0"/>
              <w:jc w:val="center"/>
              <w:rPr>
                <w:rFonts w:cstheme="minorHAnsi"/>
                <w:color w:val="000000"/>
                <w:sz w:val="20"/>
                <w:lang w:val="en-US"/>
              </w:rPr>
            </w:pPr>
            <w:proofErr w:type="spellStart"/>
            <w:r w:rsidRPr="00B3674D">
              <w:rPr>
                <w:rFonts w:cstheme="minorHAnsi"/>
                <w:color w:val="000000"/>
                <w:sz w:val="20"/>
                <w:lang w:val="en-US"/>
              </w:rPr>
              <w:t>Inversión</w:t>
            </w:r>
            <w:proofErr w:type="spellEnd"/>
          </w:p>
        </w:tc>
        <w:tc>
          <w:tcPr>
            <w:tcW w:w="1555" w:type="dxa"/>
            <w:vMerge w:val="restart"/>
            <w:tcBorders>
              <w:top w:val="nil"/>
              <w:left w:val="nil"/>
              <w:right w:val="nil"/>
            </w:tcBorders>
            <w:shd w:val="clear" w:color="auto" w:fill="auto"/>
            <w:noWrap/>
            <w:vAlign w:val="center"/>
            <w:hideMark/>
          </w:tcPr>
          <w:p w14:paraId="48003E73" w14:textId="77777777" w:rsidR="000A2E87" w:rsidRPr="00B3674D" w:rsidRDefault="000A2E87" w:rsidP="00B3674D">
            <w:pPr>
              <w:spacing w:after="0"/>
              <w:jc w:val="center"/>
              <w:rPr>
                <w:rFonts w:cstheme="minorHAnsi"/>
                <w:color w:val="000000"/>
                <w:sz w:val="20"/>
                <w:lang w:val="en-US"/>
              </w:rPr>
            </w:pPr>
            <w:r w:rsidRPr="00B3674D">
              <w:rPr>
                <w:rFonts w:cstheme="minorHAnsi"/>
                <w:color w:val="000000"/>
                <w:sz w:val="20"/>
                <w:lang w:val="en-US"/>
              </w:rPr>
              <w:t>Total</w:t>
            </w:r>
          </w:p>
        </w:tc>
      </w:tr>
      <w:tr w:rsidR="000A2E87" w:rsidRPr="00B3674D" w14:paraId="5C106B73" w14:textId="77777777">
        <w:trPr>
          <w:trHeight w:val="600"/>
        </w:trPr>
        <w:tc>
          <w:tcPr>
            <w:tcW w:w="600" w:type="dxa"/>
            <w:vMerge/>
            <w:tcBorders>
              <w:top w:val="nil"/>
              <w:left w:val="nil"/>
              <w:bottom w:val="single" w:sz="4" w:space="0" w:color="000000"/>
              <w:right w:val="nil"/>
            </w:tcBorders>
            <w:vAlign w:val="center"/>
            <w:hideMark/>
          </w:tcPr>
          <w:p w14:paraId="63497807" w14:textId="77777777" w:rsidR="000A2E87" w:rsidRPr="00B3674D" w:rsidRDefault="000A2E87" w:rsidP="00B3674D">
            <w:pPr>
              <w:spacing w:after="0"/>
              <w:jc w:val="left"/>
              <w:rPr>
                <w:rFonts w:cstheme="minorHAnsi"/>
                <w:color w:val="000000"/>
                <w:sz w:val="20"/>
                <w:lang w:val="en-US"/>
              </w:rPr>
            </w:pPr>
          </w:p>
        </w:tc>
        <w:tc>
          <w:tcPr>
            <w:tcW w:w="1473" w:type="dxa"/>
            <w:vMerge/>
            <w:tcBorders>
              <w:top w:val="nil"/>
              <w:left w:val="nil"/>
              <w:bottom w:val="single" w:sz="4" w:space="0" w:color="000000"/>
              <w:right w:val="nil"/>
            </w:tcBorders>
            <w:vAlign w:val="center"/>
            <w:hideMark/>
          </w:tcPr>
          <w:p w14:paraId="5C52CEC8" w14:textId="77777777" w:rsidR="000A2E87" w:rsidRPr="00B3674D" w:rsidRDefault="000A2E87" w:rsidP="00B3674D">
            <w:pPr>
              <w:spacing w:after="0"/>
              <w:jc w:val="left"/>
              <w:rPr>
                <w:rFonts w:cstheme="minorHAnsi"/>
                <w:color w:val="000000"/>
                <w:sz w:val="20"/>
                <w:lang w:val="en-US"/>
              </w:rPr>
            </w:pPr>
          </w:p>
        </w:tc>
        <w:tc>
          <w:tcPr>
            <w:tcW w:w="1473" w:type="dxa"/>
            <w:tcBorders>
              <w:top w:val="nil"/>
              <w:left w:val="nil"/>
              <w:bottom w:val="single" w:sz="4" w:space="0" w:color="000000"/>
              <w:right w:val="nil"/>
            </w:tcBorders>
            <w:shd w:val="clear" w:color="auto" w:fill="auto"/>
            <w:noWrap/>
            <w:vAlign w:val="center"/>
            <w:hideMark/>
          </w:tcPr>
          <w:p w14:paraId="6FD3B049" w14:textId="77777777" w:rsidR="000A2E87" w:rsidRPr="00B3674D" w:rsidRDefault="000A2E87" w:rsidP="00B3674D">
            <w:pPr>
              <w:spacing w:after="0"/>
              <w:jc w:val="center"/>
              <w:rPr>
                <w:rFonts w:cstheme="minorHAnsi"/>
                <w:color w:val="000000"/>
                <w:sz w:val="20"/>
                <w:lang w:val="en-US"/>
              </w:rPr>
            </w:pPr>
            <w:r w:rsidRPr="00B3674D">
              <w:rPr>
                <w:rFonts w:cstheme="minorHAnsi"/>
                <w:color w:val="000000"/>
                <w:sz w:val="20"/>
                <w:lang w:val="en-US"/>
              </w:rPr>
              <w:t>Hardware</w:t>
            </w:r>
          </w:p>
        </w:tc>
        <w:tc>
          <w:tcPr>
            <w:tcW w:w="1473" w:type="dxa"/>
            <w:tcBorders>
              <w:top w:val="nil"/>
              <w:left w:val="nil"/>
              <w:bottom w:val="single" w:sz="4" w:space="0" w:color="000000"/>
              <w:right w:val="nil"/>
            </w:tcBorders>
            <w:shd w:val="clear" w:color="auto" w:fill="auto"/>
            <w:noWrap/>
            <w:vAlign w:val="center"/>
            <w:hideMark/>
          </w:tcPr>
          <w:p w14:paraId="271ED45C" w14:textId="77777777" w:rsidR="000A2E87" w:rsidRPr="00B3674D" w:rsidRDefault="000A2E87" w:rsidP="00B3674D">
            <w:pPr>
              <w:spacing w:after="0"/>
              <w:jc w:val="center"/>
              <w:rPr>
                <w:rFonts w:cstheme="minorHAnsi"/>
                <w:color w:val="000000"/>
                <w:sz w:val="20"/>
                <w:lang w:val="en-US"/>
              </w:rPr>
            </w:pPr>
            <w:proofErr w:type="spellStart"/>
            <w:r w:rsidRPr="00B3674D">
              <w:rPr>
                <w:rFonts w:cstheme="minorHAnsi"/>
                <w:color w:val="000000"/>
                <w:sz w:val="20"/>
                <w:lang w:val="en-US"/>
              </w:rPr>
              <w:t>Instalación</w:t>
            </w:r>
            <w:proofErr w:type="spellEnd"/>
          </w:p>
        </w:tc>
        <w:tc>
          <w:tcPr>
            <w:tcW w:w="1700" w:type="dxa"/>
            <w:tcBorders>
              <w:top w:val="nil"/>
              <w:left w:val="nil"/>
              <w:bottom w:val="single" w:sz="4" w:space="0" w:color="000000"/>
              <w:right w:val="nil"/>
            </w:tcBorders>
            <w:shd w:val="clear" w:color="auto" w:fill="auto"/>
            <w:noWrap/>
            <w:vAlign w:val="center"/>
            <w:hideMark/>
          </w:tcPr>
          <w:p w14:paraId="64C5A05E" w14:textId="77777777" w:rsidR="000A2E87" w:rsidRPr="00B3674D" w:rsidRDefault="000A2E87" w:rsidP="00B3674D">
            <w:pPr>
              <w:spacing w:after="0"/>
              <w:jc w:val="center"/>
              <w:rPr>
                <w:rFonts w:cstheme="minorHAnsi"/>
                <w:color w:val="000000"/>
                <w:sz w:val="20"/>
                <w:lang w:val="en-US"/>
              </w:rPr>
            </w:pPr>
            <w:proofErr w:type="spellStart"/>
            <w:r w:rsidRPr="00B3674D">
              <w:rPr>
                <w:rFonts w:cstheme="minorHAnsi"/>
                <w:color w:val="000000"/>
                <w:sz w:val="20"/>
                <w:lang w:val="en-US"/>
              </w:rPr>
              <w:t>Mantenimiento</w:t>
            </w:r>
            <w:proofErr w:type="spellEnd"/>
          </w:p>
        </w:tc>
        <w:tc>
          <w:tcPr>
            <w:tcW w:w="1473" w:type="dxa"/>
            <w:tcBorders>
              <w:top w:val="nil"/>
              <w:left w:val="nil"/>
              <w:bottom w:val="single" w:sz="4" w:space="0" w:color="000000"/>
              <w:right w:val="nil"/>
            </w:tcBorders>
            <w:shd w:val="clear" w:color="auto" w:fill="auto"/>
            <w:noWrap/>
            <w:vAlign w:val="center"/>
            <w:hideMark/>
          </w:tcPr>
          <w:p w14:paraId="0CA612EA" w14:textId="77777777" w:rsidR="000A2E87" w:rsidRPr="00B3674D" w:rsidRDefault="000A2E87" w:rsidP="00B3674D">
            <w:pPr>
              <w:spacing w:after="0"/>
              <w:jc w:val="center"/>
              <w:rPr>
                <w:rFonts w:cstheme="minorHAnsi"/>
                <w:color w:val="000000"/>
                <w:sz w:val="20"/>
                <w:lang w:val="en-US"/>
              </w:rPr>
            </w:pPr>
            <w:proofErr w:type="spellStart"/>
            <w:r w:rsidRPr="00B3674D">
              <w:rPr>
                <w:rFonts w:cstheme="minorHAnsi"/>
                <w:color w:val="000000"/>
                <w:sz w:val="20"/>
                <w:lang w:val="en-US"/>
              </w:rPr>
              <w:t>Préstamo</w:t>
            </w:r>
            <w:proofErr w:type="spellEnd"/>
          </w:p>
        </w:tc>
        <w:tc>
          <w:tcPr>
            <w:tcW w:w="1564" w:type="dxa"/>
            <w:vMerge/>
            <w:tcBorders>
              <w:left w:val="nil"/>
              <w:bottom w:val="single" w:sz="4" w:space="0" w:color="000000"/>
              <w:right w:val="nil"/>
            </w:tcBorders>
            <w:vAlign w:val="center"/>
            <w:hideMark/>
          </w:tcPr>
          <w:p w14:paraId="5A304989" w14:textId="77777777" w:rsidR="000A2E87" w:rsidRPr="00B3674D" w:rsidRDefault="000A2E87" w:rsidP="00B3674D">
            <w:pPr>
              <w:spacing w:after="0"/>
              <w:jc w:val="left"/>
              <w:rPr>
                <w:rFonts w:cstheme="minorHAnsi"/>
                <w:color w:val="000000"/>
                <w:sz w:val="20"/>
                <w:lang w:val="en-US"/>
              </w:rPr>
            </w:pPr>
          </w:p>
        </w:tc>
        <w:tc>
          <w:tcPr>
            <w:tcW w:w="1555" w:type="dxa"/>
            <w:vMerge/>
            <w:tcBorders>
              <w:left w:val="nil"/>
              <w:bottom w:val="single" w:sz="4" w:space="0" w:color="000000"/>
              <w:right w:val="nil"/>
            </w:tcBorders>
            <w:vAlign w:val="center"/>
            <w:hideMark/>
          </w:tcPr>
          <w:p w14:paraId="09820542" w14:textId="77777777" w:rsidR="000A2E87" w:rsidRPr="00B3674D" w:rsidRDefault="000A2E87" w:rsidP="00B3674D">
            <w:pPr>
              <w:spacing w:after="0"/>
              <w:jc w:val="left"/>
              <w:rPr>
                <w:rFonts w:cstheme="minorHAnsi"/>
                <w:color w:val="000000"/>
                <w:sz w:val="20"/>
                <w:lang w:val="en-US"/>
              </w:rPr>
            </w:pPr>
          </w:p>
        </w:tc>
      </w:tr>
      <w:tr w:rsidR="00824B6F" w:rsidRPr="00B3674D" w14:paraId="27335B9B" w14:textId="77777777" w:rsidTr="00824B6F">
        <w:trPr>
          <w:trHeight w:val="300"/>
        </w:trPr>
        <w:tc>
          <w:tcPr>
            <w:tcW w:w="600" w:type="dxa"/>
            <w:tcBorders>
              <w:top w:val="nil"/>
              <w:left w:val="nil"/>
              <w:bottom w:val="nil"/>
              <w:right w:val="nil"/>
            </w:tcBorders>
            <w:shd w:val="clear" w:color="auto" w:fill="auto"/>
            <w:noWrap/>
            <w:vAlign w:val="bottom"/>
            <w:hideMark/>
          </w:tcPr>
          <w:p w14:paraId="2C311159" w14:textId="77777777" w:rsidR="00824B6F" w:rsidRPr="00B3674D" w:rsidRDefault="00824B6F" w:rsidP="00824B6F">
            <w:pPr>
              <w:spacing w:after="0"/>
              <w:jc w:val="right"/>
              <w:rPr>
                <w:rFonts w:cstheme="minorHAnsi"/>
                <w:color w:val="000000"/>
                <w:sz w:val="20"/>
                <w:lang w:val="en-US"/>
              </w:rPr>
            </w:pPr>
            <w:r w:rsidRPr="00B3674D">
              <w:rPr>
                <w:rFonts w:cstheme="minorHAnsi"/>
                <w:color w:val="000000"/>
                <w:sz w:val="20"/>
                <w:lang w:val="en-US"/>
              </w:rPr>
              <w:t>0</w:t>
            </w:r>
          </w:p>
        </w:tc>
        <w:tc>
          <w:tcPr>
            <w:tcW w:w="1473" w:type="dxa"/>
            <w:tcBorders>
              <w:top w:val="nil"/>
              <w:left w:val="nil"/>
              <w:bottom w:val="nil"/>
              <w:right w:val="nil"/>
            </w:tcBorders>
            <w:shd w:val="clear" w:color="auto" w:fill="auto"/>
            <w:noWrap/>
            <w:vAlign w:val="bottom"/>
            <w:hideMark/>
          </w:tcPr>
          <w:p w14:paraId="5F40EBCB" w14:textId="610645D1"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   € </w:t>
            </w:r>
          </w:p>
        </w:tc>
        <w:tc>
          <w:tcPr>
            <w:tcW w:w="1473" w:type="dxa"/>
            <w:tcBorders>
              <w:top w:val="nil"/>
              <w:left w:val="nil"/>
              <w:bottom w:val="nil"/>
              <w:right w:val="nil"/>
            </w:tcBorders>
            <w:shd w:val="clear" w:color="auto" w:fill="auto"/>
            <w:noWrap/>
            <w:vAlign w:val="bottom"/>
            <w:hideMark/>
          </w:tcPr>
          <w:p w14:paraId="58A2B751" w14:textId="55F5D486"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   € </w:t>
            </w:r>
          </w:p>
        </w:tc>
        <w:tc>
          <w:tcPr>
            <w:tcW w:w="1473" w:type="dxa"/>
            <w:tcBorders>
              <w:top w:val="nil"/>
              <w:left w:val="nil"/>
              <w:bottom w:val="nil"/>
              <w:right w:val="nil"/>
            </w:tcBorders>
            <w:shd w:val="clear" w:color="auto" w:fill="auto"/>
            <w:noWrap/>
            <w:vAlign w:val="bottom"/>
            <w:hideMark/>
          </w:tcPr>
          <w:p w14:paraId="755F7FD4" w14:textId="03AA4AB2"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   € </w:t>
            </w:r>
          </w:p>
        </w:tc>
        <w:tc>
          <w:tcPr>
            <w:tcW w:w="1700" w:type="dxa"/>
            <w:tcBorders>
              <w:top w:val="nil"/>
              <w:left w:val="nil"/>
              <w:bottom w:val="nil"/>
              <w:right w:val="nil"/>
            </w:tcBorders>
            <w:shd w:val="clear" w:color="auto" w:fill="auto"/>
            <w:noWrap/>
            <w:vAlign w:val="bottom"/>
            <w:hideMark/>
          </w:tcPr>
          <w:p w14:paraId="6BB7ED50" w14:textId="1FEAB145"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   € </w:t>
            </w:r>
          </w:p>
        </w:tc>
        <w:tc>
          <w:tcPr>
            <w:tcW w:w="1473" w:type="dxa"/>
            <w:tcBorders>
              <w:top w:val="nil"/>
              <w:left w:val="nil"/>
              <w:bottom w:val="nil"/>
              <w:right w:val="nil"/>
            </w:tcBorders>
            <w:shd w:val="clear" w:color="auto" w:fill="auto"/>
            <w:noWrap/>
            <w:vAlign w:val="bottom"/>
            <w:hideMark/>
          </w:tcPr>
          <w:p w14:paraId="0A17F54D" w14:textId="4355657E"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   € </w:t>
            </w:r>
          </w:p>
        </w:tc>
        <w:tc>
          <w:tcPr>
            <w:tcW w:w="1564" w:type="dxa"/>
            <w:tcBorders>
              <w:top w:val="nil"/>
              <w:left w:val="nil"/>
              <w:bottom w:val="nil"/>
              <w:right w:val="nil"/>
            </w:tcBorders>
            <w:shd w:val="clear" w:color="auto" w:fill="auto"/>
            <w:noWrap/>
            <w:vAlign w:val="bottom"/>
            <w:hideMark/>
          </w:tcPr>
          <w:p w14:paraId="542A395A" w14:textId="700A94B4"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177,340.00 € </w:t>
            </w:r>
          </w:p>
        </w:tc>
        <w:tc>
          <w:tcPr>
            <w:tcW w:w="1555" w:type="dxa"/>
            <w:tcBorders>
              <w:top w:val="nil"/>
              <w:left w:val="nil"/>
              <w:bottom w:val="nil"/>
              <w:right w:val="nil"/>
            </w:tcBorders>
            <w:shd w:val="clear" w:color="auto" w:fill="auto"/>
            <w:noWrap/>
            <w:vAlign w:val="bottom"/>
            <w:hideMark/>
          </w:tcPr>
          <w:p w14:paraId="72E71C3E" w14:textId="1B2002BE"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177,340.00 € </w:t>
            </w:r>
          </w:p>
        </w:tc>
      </w:tr>
      <w:tr w:rsidR="00824B6F" w:rsidRPr="00B3674D" w14:paraId="12ABA662" w14:textId="77777777" w:rsidTr="00824B6F">
        <w:trPr>
          <w:trHeight w:val="300"/>
        </w:trPr>
        <w:tc>
          <w:tcPr>
            <w:tcW w:w="600" w:type="dxa"/>
            <w:tcBorders>
              <w:top w:val="nil"/>
              <w:left w:val="nil"/>
              <w:bottom w:val="nil"/>
              <w:right w:val="nil"/>
            </w:tcBorders>
            <w:shd w:val="clear" w:color="auto" w:fill="auto"/>
            <w:noWrap/>
            <w:vAlign w:val="bottom"/>
            <w:hideMark/>
          </w:tcPr>
          <w:p w14:paraId="784DFE21" w14:textId="77777777" w:rsidR="00824B6F" w:rsidRPr="00B3674D" w:rsidRDefault="00824B6F" w:rsidP="00824B6F">
            <w:pPr>
              <w:spacing w:after="0"/>
              <w:jc w:val="right"/>
              <w:rPr>
                <w:rFonts w:cstheme="minorHAnsi"/>
                <w:color w:val="000000"/>
                <w:sz w:val="20"/>
                <w:lang w:val="en-US"/>
              </w:rPr>
            </w:pPr>
            <w:r w:rsidRPr="00B3674D">
              <w:rPr>
                <w:rFonts w:cstheme="minorHAnsi"/>
                <w:color w:val="000000"/>
                <w:sz w:val="20"/>
                <w:lang w:val="en-US"/>
              </w:rPr>
              <w:t>1</w:t>
            </w:r>
          </w:p>
        </w:tc>
        <w:tc>
          <w:tcPr>
            <w:tcW w:w="1473" w:type="dxa"/>
            <w:tcBorders>
              <w:top w:val="nil"/>
              <w:left w:val="nil"/>
              <w:bottom w:val="nil"/>
              <w:right w:val="nil"/>
            </w:tcBorders>
            <w:shd w:val="clear" w:color="auto" w:fill="auto"/>
            <w:noWrap/>
            <w:vAlign w:val="bottom"/>
            <w:hideMark/>
          </w:tcPr>
          <w:p w14:paraId="626AC523" w14:textId="05E7383F"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72,190.00 € </w:t>
            </w:r>
          </w:p>
        </w:tc>
        <w:tc>
          <w:tcPr>
            <w:tcW w:w="1473" w:type="dxa"/>
            <w:tcBorders>
              <w:top w:val="nil"/>
              <w:left w:val="nil"/>
              <w:bottom w:val="nil"/>
              <w:right w:val="nil"/>
            </w:tcBorders>
            <w:shd w:val="clear" w:color="auto" w:fill="auto"/>
            <w:noWrap/>
            <w:vAlign w:val="bottom"/>
            <w:hideMark/>
          </w:tcPr>
          <w:p w14:paraId="3519C07C" w14:textId="5B7D60A7"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12,000.00 € </w:t>
            </w:r>
          </w:p>
        </w:tc>
        <w:tc>
          <w:tcPr>
            <w:tcW w:w="1473" w:type="dxa"/>
            <w:tcBorders>
              <w:top w:val="nil"/>
              <w:left w:val="nil"/>
              <w:bottom w:val="nil"/>
              <w:right w:val="nil"/>
            </w:tcBorders>
            <w:shd w:val="clear" w:color="auto" w:fill="auto"/>
            <w:noWrap/>
            <w:vAlign w:val="bottom"/>
            <w:hideMark/>
          </w:tcPr>
          <w:p w14:paraId="37FA16AF" w14:textId="1E7B557E"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37,394.00 € </w:t>
            </w:r>
          </w:p>
        </w:tc>
        <w:tc>
          <w:tcPr>
            <w:tcW w:w="1700" w:type="dxa"/>
            <w:tcBorders>
              <w:top w:val="nil"/>
              <w:left w:val="nil"/>
              <w:bottom w:val="nil"/>
              <w:right w:val="nil"/>
            </w:tcBorders>
            <w:shd w:val="clear" w:color="auto" w:fill="auto"/>
            <w:noWrap/>
            <w:vAlign w:val="bottom"/>
            <w:hideMark/>
          </w:tcPr>
          <w:p w14:paraId="104515EA" w14:textId="106922B7"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7,000.00 € </w:t>
            </w:r>
          </w:p>
        </w:tc>
        <w:tc>
          <w:tcPr>
            <w:tcW w:w="1473" w:type="dxa"/>
            <w:tcBorders>
              <w:top w:val="nil"/>
              <w:left w:val="nil"/>
              <w:bottom w:val="nil"/>
              <w:right w:val="nil"/>
            </w:tcBorders>
            <w:shd w:val="clear" w:color="auto" w:fill="auto"/>
            <w:noWrap/>
            <w:vAlign w:val="bottom"/>
            <w:hideMark/>
          </w:tcPr>
          <w:p w14:paraId="4566596C" w14:textId="4B86035E"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77,250.00 € </w:t>
            </w:r>
          </w:p>
        </w:tc>
        <w:tc>
          <w:tcPr>
            <w:tcW w:w="1564" w:type="dxa"/>
            <w:tcBorders>
              <w:top w:val="nil"/>
              <w:left w:val="nil"/>
              <w:bottom w:val="nil"/>
              <w:right w:val="nil"/>
            </w:tcBorders>
            <w:shd w:val="clear" w:color="auto" w:fill="auto"/>
            <w:noWrap/>
            <w:vAlign w:val="bottom"/>
            <w:hideMark/>
          </w:tcPr>
          <w:p w14:paraId="02814C8B" w14:textId="6B413C76"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   € </w:t>
            </w:r>
          </w:p>
        </w:tc>
        <w:tc>
          <w:tcPr>
            <w:tcW w:w="1555" w:type="dxa"/>
            <w:tcBorders>
              <w:top w:val="nil"/>
              <w:left w:val="nil"/>
              <w:bottom w:val="nil"/>
              <w:right w:val="nil"/>
            </w:tcBorders>
            <w:shd w:val="clear" w:color="auto" w:fill="auto"/>
            <w:noWrap/>
            <w:vAlign w:val="bottom"/>
            <w:hideMark/>
          </w:tcPr>
          <w:p w14:paraId="35622ED6" w14:textId="24D04904"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205,834.00 € </w:t>
            </w:r>
          </w:p>
        </w:tc>
      </w:tr>
      <w:tr w:rsidR="00824B6F" w:rsidRPr="00B3674D" w14:paraId="5D5A529D" w14:textId="77777777" w:rsidTr="00824B6F">
        <w:trPr>
          <w:trHeight w:val="300"/>
        </w:trPr>
        <w:tc>
          <w:tcPr>
            <w:tcW w:w="600" w:type="dxa"/>
            <w:tcBorders>
              <w:top w:val="nil"/>
              <w:left w:val="nil"/>
              <w:bottom w:val="nil"/>
              <w:right w:val="nil"/>
            </w:tcBorders>
            <w:shd w:val="clear" w:color="auto" w:fill="auto"/>
            <w:noWrap/>
            <w:vAlign w:val="bottom"/>
            <w:hideMark/>
          </w:tcPr>
          <w:p w14:paraId="5E1AB186" w14:textId="77777777" w:rsidR="00824B6F" w:rsidRPr="00B3674D" w:rsidRDefault="00824B6F" w:rsidP="00824B6F">
            <w:pPr>
              <w:spacing w:after="0"/>
              <w:jc w:val="right"/>
              <w:rPr>
                <w:rFonts w:cstheme="minorHAnsi"/>
                <w:color w:val="000000"/>
                <w:sz w:val="20"/>
                <w:lang w:val="en-US"/>
              </w:rPr>
            </w:pPr>
            <w:r w:rsidRPr="00B3674D">
              <w:rPr>
                <w:rFonts w:cstheme="minorHAnsi"/>
                <w:color w:val="000000"/>
                <w:sz w:val="20"/>
                <w:lang w:val="en-US"/>
              </w:rPr>
              <w:t>2</w:t>
            </w:r>
          </w:p>
        </w:tc>
        <w:tc>
          <w:tcPr>
            <w:tcW w:w="1473" w:type="dxa"/>
            <w:tcBorders>
              <w:top w:val="nil"/>
              <w:left w:val="nil"/>
              <w:bottom w:val="nil"/>
              <w:right w:val="nil"/>
            </w:tcBorders>
            <w:shd w:val="clear" w:color="auto" w:fill="auto"/>
            <w:noWrap/>
            <w:vAlign w:val="bottom"/>
            <w:hideMark/>
          </w:tcPr>
          <w:p w14:paraId="36EE4DAA" w14:textId="0DFA7AC8"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72,190.00 € </w:t>
            </w:r>
          </w:p>
        </w:tc>
        <w:tc>
          <w:tcPr>
            <w:tcW w:w="1473" w:type="dxa"/>
            <w:tcBorders>
              <w:top w:val="nil"/>
              <w:left w:val="nil"/>
              <w:bottom w:val="nil"/>
              <w:right w:val="nil"/>
            </w:tcBorders>
            <w:shd w:val="clear" w:color="auto" w:fill="auto"/>
            <w:noWrap/>
            <w:vAlign w:val="bottom"/>
            <w:hideMark/>
          </w:tcPr>
          <w:p w14:paraId="6F2640FB" w14:textId="3B350BC2"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6,000.00 € </w:t>
            </w:r>
          </w:p>
        </w:tc>
        <w:tc>
          <w:tcPr>
            <w:tcW w:w="1473" w:type="dxa"/>
            <w:tcBorders>
              <w:top w:val="nil"/>
              <w:left w:val="nil"/>
              <w:bottom w:val="nil"/>
              <w:right w:val="nil"/>
            </w:tcBorders>
            <w:shd w:val="clear" w:color="auto" w:fill="auto"/>
            <w:noWrap/>
            <w:vAlign w:val="bottom"/>
            <w:hideMark/>
          </w:tcPr>
          <w:p w14:paraId="2997CF4D" w14:textId="09ED18F6"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18,697.00 € </w:t>
            </w:r>
          </w:p>
        </w:tc>
        <w:tc>
          <w:tcPr>
            <w:tcW w:w="1700" w:type="dxa"/>
            <w:tcBorders>
              <w:top w:val="nil"/>
              <w:left w:val="nil"/>
              <w:bottom w:val="nil"/>
              <w:right w:val="nil"/>
            </w:tcBorders>
            <w:shd w:val="clear" w:color="auto" w:fill="auto"/>
            <w:noWrap/>
            <w:vAlign w:val="bottom"/>
            <w:hideMark/>
          </w:tcPr>
          <w:p w14:paraId="3FF88906" w14:textId="1329B244"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10,500.00 € </w:t>
            </w:r>
          </w:p>
        </w:tc>
        <w:tc>
          <w:tcPr>
            <w:tcW w:w="1473" w:type="dxa"/>
            <w:tcBorders>
              <w:top w:val="nil"/>
              <w:left w:val="nil"/>
              <w:bottom w:val="nil"/>
              <w:right w:val="nil"/>
            </w:tcBorders>
            <w:shd w:val="clear" w:color="auto" w:fill="auto"/>
            <w:noWrap/>
            <w:vAlign w:val="bottom"/>
            <w:hideMark/>
          </w:tcPr>
          <w:p w14:paraId="3CAD9308" w14:textId="7E571EDB"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77,250.00 € </w:t>
            </w:r>
          </w:p>
        </w:tc>
        <w:tc>
          <w:tcPr>
            <w:tcW w:w="1564" w:type="dxa"/>
            <w:tcBorders>
              <w:top w:val="nil"/>
              <w:left w:val="nil"/>
              <w:bottom w:val="nil"/>
              <w:right w:val="nil"/>
            </w:tcBorders>
            <w:shd w:val="clear" w:color="auto" w:fill="auto"/>
            <w:noWrap/>
            <w:vAlign w:val="bottom"/>
            <w:hideMark/>
          </w:tcPr>
          <w:p w14:paraId="69EE6A4D" w14:textId="2E6439F3"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   € </w:t>
            </w:r>
          </w:p>
        </w:tc>
        <w:tc>
          <w:tcPr>
            <w:tcW w:w="1555" w:type="dxa"/>
            <w:tcBorders>
              <w:top w:val="nil"/>
              <w:left w:val="nil"/>
              <w:bottom w:val="nil"/>
              <w:right w:val="nil"/>
            </w:tcBorders>
            <w:shd w:val="clear" w:color="auto" w:fill="auto"/>
            <w:noWrap/>
            <w:vAlign w:val="bottom"/>
            <w:hideMark/>
          </w:tcPr>
          <w:p w14:paraId="7A71085A" w14:textId="3AFAA66B"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184,637.00 € </w:t>
            </w:r>
          </w:p>
        </w:tc>
      </w:tr>
      <w:tr w:rsidR="00824B6F" w:rsidRPr="00B3674D" w14:paraId="10270BB2" w14:textId="77777777" w:rsidTr="00824B6F">
        <w:trPr>
          <w:trHeight w:val="300"/>
        </w:trPr>
        <w:tc>
          <w:tcPr>
            <w:tcW w:w="600" w:type="dxa"/>
            <w:tcBorders>
              <w:top w:val="nil"/>
              <w:left w:val="nil"/>
              <w:bottom w:val="nil"/>
              <w:right w:val="nil"/>
            </w:tcBorders>
            <w:shd w:val="clear" w:color="auto" w:fill="auto"/>
            <w:noWrap/>
            <w:vAlign w:val="bottom"/>
            <w:hideMark/>
          </w:tcPr>
          <w:p w14:paraId="6D203CDB" w14:textId="77777777" w:rsidR="00824B6F" w:rsidRPr="00B3674D" w:rsidRDefault="00824B6F" w:rsidP="00824B6F">
            <w:pPr>
              <w:spacing w:after="0"/>
              <w:jc w:val="right"/>
              <w:rPr>
                <w:rFonts w:cstheme="minorHAnsi"/>
                <w:color w:val="000000"/>
                <w:sz w:val="20"/>
                <w:lang w:val="en-US"/>
              </w:rPr>
            </w:pPr>
            <w:r w:rsidRPr="00B3674D">
              <w:rPr>
                <w:rFonts w:cstheme="minorHAnsi"/>
                <w:color w:val="000000"/>
                <w:sz w:val="20"/>
                <w:lang w:val="en-US"/>
              </w:rPr>
              <w:t>3</w:t>
            </w:r>
          </w:p>
        </w:tc>
        <w:tc>
          <w:tcPr>
            <w:tcW w:w="1473" w:type="dxa"/>
            <w:tcBorders>
              <w:top w:val="nil"/>
              <w:left w:val="nil"/>
              <w:bottom w:val="nil"/>
              <w:right w:val="nil"/>
            </w:tcBorders>
            <w:shd w:val="clear" w:color="auto" w:fill="auto"/>
            <w:noWrap/>
            <w:vAlign w:val="bottom"/>
            <w:hideMark/>
          </w:tcPr>
          <w:p w14:paraId="3234B27C" w14:textId="751EF5AE"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72,190.00 € </w:t>
            </w:r>
          </w:p>
        </w:tc>
        <w:tc>
          <w:tcPr>
            <w:tcW w:w="1473" w:type="dxa"/>
            <w:tcBorders>
              <w:top w:val="nil"/>
              <w:left w:val="nil"/>
              <w:bottom w:val="nil"/>
              <w:right w:val="nil"/>
            </w:tcBorders>
            <w:shd w:val="clear" w:color="auto" w:fill="auto"/>
            <w:noWrap/>
            <w:vAlign w:val="bottom"/>
            <w:hideMark/>
          </w:tcPr>
          <w:p w14:paraId="2AB00BED" w14:textId="60053B9E"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4,500.00 € </w:t>
            </w:r>
          </w:p>
        </w:tc>
        <w:tc>
          <w:tcPr>
            <w:tcW w:w="1473" w:type="dxa"/>
            <w:tcBorders>
              <w:top w:val="nil"/>
              <w:left w:val="nil"/>
              <w:bottom w:val="nil"/>
              <w:right w:val="nil"/>
            </w:tcBorders>
            <w:shd w:val="clear" w:color="auto" w:fill="auto"/>
            <w:noWrap/>
            <w:vAlign w:val="bottom"/>
            <w:hideMark/>
          </w:tcPr>
          <w:p w14:paraId="3EC64483" w14:textId="28D8B64A"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14,022.75 € </w:t>
            </w:r>
          </w:p>
        </w:tc>
        <w:tc>
          <w:tcPr>
            <w:tcW w:w="1700" w:type="dxa"/>
            <w:tcBorders>
              <w:top w:val="nil"/>
              <w:left w:val="nil"/>
              <w:bottom w:val="nil"/>
              <w:right w:val="nil"/>
            </w:tcBorders>
            <w:shd w:val="clear" w:color="auto" w:fill="auto"/>
            <w:noWrap/>
            <w:vAlign w:val="bottom"/>
            <w:hideMark/>
          </w:tcPr>
          <w:p w14:paraId="573F1F05" w14:textId="5B2ABEF0"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13,125.00 € </w:t>
            </w:r>
          </w:p>
        </w:tc>
        <w:tc>
          <w:tcPr>
            <w:tcW w:w="1473" w:type="dxa"/>
            <w:tcBorders>
              <w:top w:val="nil"/>
              <w:left w:val="nil"/>
              <w:bottom w:val="nil"/>
              <w:right w:val="nil"/>
            </w:tcBorders>
            <w:shd w:val="clear" w:color="auto" w:fill="auto"/>
            <w:noWrap/>
            <w:vAlign w:val="bottom"/>
            <w:hideMark/>
          </w:tcPr>
          <w:p w14:paraId="2B95DCF5" w14:textId="21CFC042"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77,250.00 € </w:t>
            </w:r>
          </w:p>
        </w:tc>
        <w:tc>
          <w:tcPr>
            <w:tcW w:w="1564" w:type="dxa"/>
            <w:tcBorders>
              <w:top w:val="nil"/>
              <w:left w:val="nil"/>
              <w:bottom w:val="nil"/>
              <w:right w:val="nil"/>
            </w:tcBorders>
            <w:shd w:val="clear" w:color="auto" w:fill="auto"/>
            <w:noWrap/>
            <w:vAlign w:val="bottom"/>
            <w:hideMark/>
          </w:tcPr>
          <w:p w14:paraId="2F4A6A30" w14:textId="7B135DDE"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   € </w:t>
            </w:r>
          </w:p>
        </w:tc>
        <w:tc>
          <w:tcPr>
            <w:tcW w:w="1555" w:type="dxa"/>
            <w:tcBorders>
              <w:top w:val="nil"/>
              <w:left w:val="nil"/>
              <w:bottom w:val="nil"/>
              <w:right w:val="nil"/>
            </w:tcBorders>
            <w:shd w:val="clear" w:color="auto" w:fill="auto"/>
            <w:noWrap/>
            <w:vAlign w:val="bottom"/>
            <w:hideMark/>
          </w:tcPr>
          <w:p w14:paraId="54D87C57" w14:textId="29759B6E"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181,087.75 € </w:t>
            </w:r>
          </w:p>
        </w:tc>
      </w:tr>
      <w:tr w:rsidR="00824B6F" w:rsidRPr="00B3674D" w14:paraId="4F5EED03" w14:textId="77777777" w:rsidTr="00824B6F">
        <w:trPr>
          <w:trHeight w:val="300"/>
        </w:trPr>
        <w:tc>
          <w:tcPr>
            <w:tcW w:w="600" w:type="dxa"/>
            <w:tcBorders>
              <w:top w:val="nil"/>
              <w:left w:val="nil"/>
              <w:bottom w:val="nil"/>
              <w:right w:val="nil"/>
            </w:tcBorders>
            <w:shd w:val="clear" w:color="auto" w:fill="auto"/>
            <w:noWrap/>
            <w:vAlign w:val="bottom"/>
            <w:hideMark/>
          </w:tcPr>
          <w:p w14:paraId="44F86954" w14:textId="77777777" w:rsidR="00824B6F" w:rsidRPr="00B3674D" w:rsidRDefault="00824B6F" w:rsidP="00824B6F">
            <w:pPr>
              <w:spacing w:after="0"/>
              <w:jc w:val="right"/>
              <w:rPr>
                <w:rFonts w:cstheme="minorHAnsi"/>
                <w:color w:val="000000"/>
                <w:sz w:val="20"/>
                <w:lang w:val="en-US"/>
              </w:rPr>
            </w:pPr>
            <w:r w:rsidRPr="00B3674D">
              <w:rPr>
                <w:rFonts w:cstheme="minorHAnsi"/>
                <w:color w:val="000000"/>
                <w:sz w:val="20"/>
                <w:lang w:val="en-US"/>
              </w:rPr>
              <w:t>4</w:t>
            </w:r>
          </w:p>
        </w:tc>
        <w:tc>
          <w:tcPr>
            <w:tcW w:w="1473" w:type="dxa"/>
            <w:tcBorders>
              <w:top w:val="nil"/>
              <w:left w:val="nil"/>
              <w:bottom w:val="nil"/>
              <w:right w:val="nil"/>
            </w:tcBorders>
            <w:shd w:val="clear" w:color="auto" w:fill="auto"/>
            <w:noWrap/>
            <w:vAlign w:val="bottom"/>
            <w:hideMark/>
          </w:tcPr>
          <w:p w14:paraId="5632C9E9" w14:textId="52F55823"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72,190.00 € </w:t>
            </w:r>
          </w:p>
        </w:tc>
        <w:tc>
          <w:tcPr>
            <w:tcW w:w="1473" w:type="dxa"/>
            <w:tcBorders>
              <w:top w:val="nil"/>
              <w:left w:val="nil"/>
              <w:bottom w:val="nil"/>
              <w:right w:val="nil"/>
            </w:tcBorders>
            <w:shd w:val="clear" w:color="auto" w:fill="auto"/>
            <w:noWrap/>
            <w:vAlign w:val="bottom"/>
            <w:hideMark/>
          </w:tcPr>
          <w:p w14:paraId="7578C56F" w14:textId="1034A2DA"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2,000.00 € </w:t>
            </w:r>
          </w:p>
        </w:tc>
        <w:tc>
          <w:tcPr>
            <w:tcW w:w="1473" w:type="dxa"/>
            <w:tcBorders>
              <w:top w:val="nil"/>
              <w:left w:val="nil"/>
              <w:bottom w:val="nil"/>
              <w:right w:val="nil"/>
            </w:tcBorders>
            <w:shd w:val="clear" w:color="auto" w:fill="auto"/>
            <w:noWrap/>
            <w:vAlign w:val="bottom"/>
            <w:hideMark/>
          </w:tcPr>
          <w:p w14:paraId="353B32B4" w14:textId="29FE8A99"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6,917.89 € </w:t>
            </w:r>
          </w:p>
        </w:tc>
        <w:tc>
          <w:tcPr>
            <w:tcW w:w="1700" w:type="dxa"/>
            <w:tcBorders>
              <w:top w:val="nil"/>
              <w:left w:val="nil"/>
              <w:bottom w:val="nil"/>
              <w:right w:val="nil"/>
            </w:tcBorders>
            <w:shd w:val="clear" w:color="auto" w:fill="auto"/>
            <w:noWrap/>
            <w:vAlign w:val="bottom"/>
            <w:hideMark/>
          </w:tcPr>
          <w:p w14:paraId="3B14F523" w14:textId="1DC22FAE"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14,420.00 € </w:t>
            </w:r>
          </w:p>
        </w:tc>
        <w:tc>
          <w:tcPr>
            <w:tcW w:w="1473" w:type="dxa"/>
            <w:tcBorders>
              <w:top w:val="nil"/>
              <w:left w:val="nil"/>
              <w:bottom w:val="nil"/>
              <w:right w:val="nil"/>
            </w:tcBorders>
            <w:shd w:val="clear" w:color="auto" w:fill="auto"/>
            <w:noWrap/>
            <w:vAlign w:val="bottom"/>
            <w:hideMark/>
          </w:tcPr>
          <w:p w14:paraId="2E0D2013" w14:textId="08BBF938"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77,250.00 € </w:t>
            </w:r>
          </w:p>
        </w:tc>
        <w:tc>
          <w:tcPr>
            <w:tcW w:w="1564" w:type="dxa"/>
            <w:tcBorders>
              <w:top w:val="nil"/>
              <w:left w:val="nil"/>
              <w:bottom w:val="nil"/>
              <w:right w:val="nil"/>
            </w:tcBorders>
            <w:shd w:val="clear" w:color="auto" w:fill="auto"/>
            <w:noWrap/>
            <w:vAlign w:val="bottom"/>
            <w:hideMark/>
          </w:tcPr>
          <w:p w14:paraId="48944302" w14:textId="7E4BF335"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   € </w:t>
            </w:r>
          </w:p>
        </w:tc>
        <w:tc>
          <w:tcPr>
            <w:tcW w:w="1555" w:type="dxa"/>
            <w:tcBorders>
              <w:top w:val="nil"/>
              <w:left w:val="nil"/>
              <w:bottom w:val="nil"/>
              <w:right w:val="nil"/>
            </w:tcBorders>
            <w:shd w:val="clear" w:color="auto" w:fill="auto"/>
            <w:noWrap/>
            <w:vAlign w:val="bottom"/>
            <w:hideMark/>
          </w:tcPr>
          <w:p w14:paraId="7ADB6FDA" w14:textId="13277941"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172,777.89 € </w:t>
            </w:r>
          </w:p>
        </w:tc>
      </w:tr>
      <w:tr w:rsidR="00824B6F" w:rsidRPr="00B3674D" w14:paraId="24D451F5" w14:textId="77777777" w:rsidTr="00824B6F">
        <w:trPr>
          <w:trHeight w:val="315"/>
        </w:trPr>
        <w:tc>
          <w:tcPr>
            <w:tcW w:w="600" w:type="dxa"/>
            <w:tcBorders>
              <w:top w:val="nil"/>
              <w:left w:val="nil"/>
              <w:bottom w:val="single" w:sz="12" w:space="0" w:color="auto"/>
              <w:right w:val="nil"/>
            </w:tcBorders>
            <w:shd w:val="clear" w:color="auto" w:fill="auto"/>
            <w:noWrap/>
            <w:vAlign w:val="bottom"/>
            <w:hideMark/>
          </w:tcPr>
          <w:p w14:paraId="07B77ECF" w14:textId="77777777" w:rsidR="00824B6F" w:rsidRPr="00B3674D" w:rsidRDefault="00824B6F" w:rsidP="00824B6F">
            <w:pPr>
              <w:spacing w:after="0"/>
              <w:jc w:val="right"/>
              <w:rPr>
                <w:rFonts w:cstheme="minorHAnsi"/>
                <w:color w:val="000000"/>
                <w:sz w:val="20"/>
                <w:lang w:val="en-US"/>
              </w:rPr>
            </w:pPr>
            <w:r w:rsidRPr="00B3674D">
              <w:rPr>
                <w:rFonts w:cstheme="minorHAnsi"/>
                <w:color w:val="000000"/>
                <w:sz w:val="20"/>
                <w:lang w:val="en-US"/>
              </w:rPr>
              <w:t>5</w:t>
            </w:r>
          </w:p>
        </w:tc>
        <w:tc>
          <w:tcPr>
            <w:tcW w:w="1473" w:type="dxa"/>
            <w:tcBorders>
              <w:top w:val="nil"/>
              <w:left w:val="nil"/>
              <w:bottom w:val="single" w:sz="12" w:space="0" w:color="auto"/>
              <w:right w:val="nil"/>
            </w:tcBorders>
            <w:shd w:val="clear" w:color="auto" w:fill="auto"/>
            <w:noWrap/>
            <w:vAlign w:val="bottom"/>
            <w:hideMark/>
          </w:tcPr>
          <w:p w14:paraId="20184F2E" w14:textId="404144A2"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72,190.00 € </w:t>
            </w:r>
          </w:p>
        </w:tc>
        <w:tc>
          <w:tcPr>
            <w:tcW w:w="1473" w:type="dxa"/>
            <w:tcBorders>
              <w:top w:val="nil"/>
              <w:left w:val="nil"/>
              <w:bottom w:val="single" w:sz="12" w:space="0" w:color="auto"/>
              <w:right w:val="nil"/>
            </w:tcBorders>
            <w:shd w:val="clear" w:color="auto" w:fill="auto"/>
            <w:noWrap/>
            <w:vAlign w:val="bottom"/>
            <w:hideMark/>
          </w:tcPr>
          <w:p w14:paraId="5FA26E2D" w14:textId="5A7A0917"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1,000.00 € </w:t>
            </w:r>
          </w:p>
        </w:tc>
        <w:tc>
          <w:tcPr>
            <w:tcW w:w="1473" w:type="dxa"/>
            <w:tcBorders>
              <w:top w:val="nil"/>
              <w:left w:val="nil"/>
              <w:bottom w:val="single" w:sz="12" w:space="0" w:color="auto"/>
              <w:right w:val="nil"/>
            </w:tcBorders>
            <w:shd w:val="clear" w:color="auto" w:fill="auto"/>
            <w:noWrap/>
            <w:vAlign w:val="bottom"/>
            <w:hideMark/>
          </w:tcPr>
          <w:p w14:paraId="7569A5B6" w14:textId="367E68A9"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3,739.40 € </w:t>
            </w:r>
          </w:p>
        </w:tc>
        <w:tc>
          <w:tcPr>
            <w:tcW w:w="1700" w:type="dxa"/>
            <w:tcBorders>
              <w:top w:val="nil"/>
              <w:left w:val="nil"/>
              <w:bottom w:val="single" w:sz="12" w:space="0" w:color="auto"/>
              <w:right w:val="nil"/>
            </w:tcBorders>
            <w:shd w:val="clear" w:color="auto" w:fill="auto"/>
            <w:noWrap/>
            <w:vAlign w:val="bottom"/>
            <w:hideMark/>
          </w:tcPr>
          <w:p w14:paraId="71073080" w14:textId="57FD0135"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15,120.00 € </w:t>
            </w:r>
          </w:p>
        </w:tc>
        <w:tc>
          <w:tcPr>
            <w:tcW w:w="1473" w:type="dxa"/>
            <w:tcBorders>
              <w:top w:val="nil"/>
              <w:left w:val="nil"/>
              <w:bottom w:val="single" w:sz="12" w:space="0" w:color="auto"/>
              <w:right w:val="nil"/>
            </w:tcBorders>
            <w:shd w:val="clear" w:color="auto" w:fill="auto"/>
            <w:noWrap/>
            <w:vAlign w:val="bottom"/>
            <w:hideMark/>
          </w:tcPr>
          <w:p w14:paraId="3BDC823B" w14:textId="27EEDDB3"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   € </w:t>
            </w:r>
          </w:p>
        </w:tc>
        <w:tc>
          <w:tcPr>
            <w:tcW w:w="1564" w:type="dxa"/>
            <w:tcBorders>
              <w:top w:val="nil"/>
              <w:left w:val="nil"/>
              <w:bottom w:val="single" w:sz="12" w:space="0" w:color="auto"/>
              <w:right w:val="nil"/>
            </w:tcBorders>
            <w:shd w:val="clear" w:color="auto" w:fill="auto"/>
            <w:noWrap/>
            <w:vAlign w:val="bottom"/>
            <w:hideMark/>
          </w:tcPr>
          <w:p w14:paraId="157CE249" w14:textId="71AEE482"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   € </w:t>
            </w:r>
          </w:p>
        </w:tc>
        <w:tc>
          <w:tcPr>
            <w:tcW w:w="1555" w:type="dxa"/>
            <w:tcBorders>
              <w:top w:val="nil"/>
              <w:left w:val="nil"/>
              <w:bottom w:val="single" w:sz="12" w:space="0" w:color="auto"/>
              <w:right w:val="nil"/>
            </w:tcBorders>
            <w:shd w:val="clear" w:color="auto" w:fill="auto"/>
            <w:noWrap/>
            <w:vAlign w:val="bottom"/>
            <w:hideMark/>
          </w:tcPr>
          <w:p w14:paraId="7301BD9E" w14:textId="44808454"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92,049.40 € </w:t>
            </w:r>
          </w:p>
        </w:tc>
      </w:tr>
      <w:tr w:rsidR="00824B6F" w:rsidRPr="00B3674D" w14:paraId="504A65BF" w14:textId="77777777" w:rsidTr="00824B6F">
        <w:trPr>
          <w:trHeight w:val="315"/>
        </w:trPr>
        <w:tc>
          <w:tcPr>
            <w:tcW w:w="600" w:type="dxa"/>
            <w:tcBorders>
              <w:top w:val="nil"/>
              <w:left w:val="nil"/>
              <w:bottom w:val="nil"/>
              <w:right w:val="nil"/>
            </w:tcBorders>
            <w:shd w:val="clear" w:color="auto" w:fill="auto"/>
            <w:noWrap/>
            <w:vAlign w:val="bottom"/>
            <w:hideMark/>
          </w:tcPr>
          <w:p w14:paraId="0058EBB7" w14:textId="77777777" w:rsidR="00824B6F" w:rsidRPr="00B3674D" w:rsidRDefault="00824B6F" w:rsidP="00824B6F">
            <w:pPr>
              <w:spacing w:after="0"/>
              <w:jc w:val="right"/>
              <w:rPr>
                <w:rFonts w:cstheme="minorHAnsi"/>
                <w:color w:val="000000"/>
                <w:sz w:val="20"/>
                <w:lang w:val="en-US"/>
              </w:rPr>
            </w:pPr>
            <w:r w:rsidRPr="00B3674D">
              <w:rPr>
                <w:rFonts w:cstheme="minorHAnsi"/>
                <w:color w:val="000000"/>
                <w:sz w:val="20"/>
                <w:lang w:val="en-US"/>
              </w:rPr>
              <w:t>6</w:t>
            </w:r>
          </w:p>
        </w:tc>
        <w:tc>
          <w:tcPr>
            <w:tcW w:w="1473" w:type="dxa"/>
            <w:tcBorders>
              <w:top w:val="nil"/>
              <w:left w:val="nil"/>
              <w:bottom w:val="nil"/>
              <w:right w:val="nil"/>
            </w:tcBorders>
            <w:shd w:val="clear" w:color="auto" w:fill="auto"/>
            <w:noWrap/>
            <w:vAlign w:val="bottom"/>
            <w:hideMark/>
          </w:tcPr>
          <w:p w14:paraId="777019E7" w14:textId="61595CF6"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72,190.00 € </w:t>
            </w:r>
          </w:p>
        </w:tc>
        <w:tc>
          <w:tcPr>
            <w:tcW w:w="1473" w:type="dxa"/>
            <w:tcBorders>
              <w:top w:val="nil"/>
              <w:left w:val="nil"/>
              <w:bottom w:val="nil"/>
              <w:right w:val="nil"/>
            </w:tcBorders>
            <w:shd w:val="clear" w:color="auto" w:fill="auto"/>
            <w:noWrap/>
            <w:vAlign w:val="bottom"/>
            <w:hideMark/>
          </w:tcPr>
          <w:p w14:paraId="229EAB1B" w14:textId="6A9CCBD4"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500.00 € </w:t>
            </w:r>
          </w:p>
        </w:tc>
        <w:tc>
          <w:tcPr>
            <w:tcW w:w="1473" w:type="dxa"/>
            <w:tcBorders>
              <w:top w:val="nil"/>
              <w:left w:val="nil"/>
              <w:bottom w:val="nil"/>
              <w:right w:val="nil"/>
            </w:tcBorders>
            <w:shd w:val="clear" w:color="auto" w:fill="auto"/>
            <w:noWrap/>
            <w:vAlign w:val="bottom"/>
            <w:hideMark/>
          </w:tcPr>
          <w:p w14:paraId="3C16EBC6" w14:textId="076C79BE"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1,869.70 € </w:t>
            </w:r>
          </w:p>
        </w:tc>
        <w:tc>
          <w:tcPr>
            <w:tcW w:w="1700" w:type="dxa"/>
            <w:tcBorders>
              <w:top w:val="nil"/>
              <w:left w:val="nil"/>
              <w:bottom w:val="nil"/>
              <w:right w:val="nil"/>
            </w:tcBorders>
            <w:shd w:val="clear" w:color="auto" w:fill="auto"/>
            <w:noWrap/>
            <w:vAlign w:val="bottom"/>
            <w:hideMark/>
          </w:tcPr>
          <w:p w14:paraId="565FD0E9" w14:textId="43F7F5E0"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15,470.00 € </w:t>
            </w:r>
          </w:p>
        </w:tc>
        <w:tc>
          <w:tcPr>
            <w:tcW w:w="1473" w:type="dxa"/>
            <w:tcBorders>
              <w:top w:val="nil"/>
              <w:left w:val="nil"/>
              <w:bottom w:val="nil"/>
              <w:right w:val="nil"/>
            </w:tcBorders>
            <w:shd w:val="clear" w:color="auto" w:fill="auto"/>
            <w:noWrap/>
            <w:vAlign w:val="bottom"/>
            <w:hideMark/>
          </w:tcPr>
          <w:p w14:paraId="34DE6D83" w14:textId="148D0C60"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   € </w:t>
            </w:r>
          </w:p>
        </w:tc>
        <w:tc>
          <w:tcPr>
            <w:tcW w:w="1564" w:type="dxa"/>
            <w:tcBorders>
              <w:top w:val="nil"/>
              <w:left w:val="nil"/>
              <w:bottom w:val="nil"/>
              <w:right w:val="nil"/>
            </w:tcBorders>
            <w:shd w:val="clear" w:color="auto" w:fill="auto"/>
            <w:noWrap/>
            <w:vAlign w:val="bottom"/>
            <w:hideMark/>
          </w:tcPr>
          <w:p w14:paraId="541BFF86" w14:textId="32C40D60"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   € </w:t>
            </w:r>
          </w:p>
        </w:tc>
        <w:tc>
          <w:tcPr>
            <w:tcW w:w="1555" w:type="dxa"/>
            <w:tcBorders>
              <w:top w:val="nil"/>
              <w:left w:val="nil"/>
              <w:bottom w:val="nil"/>
              <w:right w:val="nil"/>
            </w:tcBorders>
            <w:shd w:val="clear" w:color="auto" w:fill="auto"/>
            <w:noWrap/>
            <w:vAlign w:val="bottom"/>
            <w:hideMark/>
          </w:tcPr>
          <w:p w14:paraId="512695B7" w14:textId="4AAA7F99"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90,029.70 € </w:t>
            </w:r>
          </w:p>
        </w:tc>
      </w:tr>
      <w:tr w:rsidR="00824B6F" w:rsidRPr="00B3674D" w14:paraId="51DF3CDF" w14:textId="77777777" w:rsidTr="00824B6F">
        <w:trPr>
          <w:trHeight w:val="300"/>
        </w:trPr>
        <w:tc>
          <w:tcPr>
            <w:tcW w:w="600" w:type="dxa"/>
            <w:tcBorders>
              <w:top w:val="nil"/>
              <w:left w:val="nil"/>
              <w:bottom w:val="nil"/>
              <w:right w:val="nil"/>
            </w:tcBorders>
            <w:shd w:val="clear" w:color="auto" w:fill="auto"/>
            <w:noWrap/>
            <w:vAlign w:val="bottom"/>
            <w:hideMark/>
          </w:tcPr>
          <w:p w14:paraId="512E292D" w14:textId="77777777" w:rsidR="00824B6F" w:rsidRPr="00B3674D" w:rsidRDefault="00824B6F" w:rsidP="00824B6F">
            <w:pPr>
              <w:spacing w:after="0"/>
              <w:jc w:val="right"/>
              <w:rPr>
                <w:rFonts w:cstheme="minorHAnsi"/>
                <w:color w:val="000000"/>
                <w:sz w:val="20"/>
                <w:lang w:val="en-US"/>
              </w:rPr>
            </w:pPr>
            <w:r w:rsidRPr="00B3674D">
              <w:rPr>
                <w:rFonts w:cstheme="minorHAnsi"/>
                <w:color w:val="000000"/>
                <w:sz w:val="20"/>
                <w:lang w:val="en-US"/>
              </w:rPr>
              <w:t>7</w:t>
            </w:r>
          </w:p>
        </w:tc>
        <w:tc>
          <w:tcPr>
            <w:tcW w:w="1473" w:type="dxa"/>
            <w:tcBorders>
              <w:top w:val="nil"/>
              <w:left w:val="nil"/>
              <w:bottom w:val="nil"/>
              <w:right w:val="nil"/>
            </w:tcBorders>
            <w:shd w:val="clear" w:color="auto" w:fill="auto"/>
            <w:noWrap/>
            <w:vAlign w:val="bottom"/>
            <w:hideMark/>
          </w:tcPr>
          <w:p w14:paraId="291544B3" w14:textId="04F11DCF"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72,190.00 € </w:t>
            </w:r>
          </w:p>
        </w:tc>
        <w:tc>
          <w:tcPr>
            <w:tcW w:w="1473" w:type="dxa"/>
            <w:tcBorders>
              <w:top w:val="nil"/>
              <w:left w:val="nil"/>
              <w:bottom w:val="nil"/>
              <w:right w:val="nil"/>
            </w:tcBorders>
            <w:shd w:val="clear" w:color="auto" w:fill="auto"/>
            <w:noWrap/>
            <w:vAlign w:val="bottom"/>
            <w:hideMark/>
          </w:tcPr>
          <w:p w14:paraId="2FF950D5" w14:textId="7FFA0588"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   € </w:t>
            </w:r>
          </w:p>
        </w:tc>
        <w:tc>
          <w:tcPr>
            <w:tcW w:w="1473" w:type="dxa"/>
            <w:tcBorders>
              <w:top w:val="nil"/>
              <w:left w:val="nil"/>
              <w:bottom w:val="nil"/>
              <w:right w:val="nil"/>
            </w:tcBorders>
            <w:shd w:val="clear" w:color="auto" w:fill="auto"/>
            <w:noWrap/>
            <w:vAlign w:val="bottom"/>
            <w:hideMark/>
          </w:tcPr>
          <w:p w14:paraId="0A9ED200" w14:textId="3516EE86"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747.88 € </w:t>
            </w:r>
          </w:p>
        </w:tc>
        <w:tc>
          <w:tcPr>
            <w:tcW w:w="1700" w:type="dxa"/>
            <w:tcBorders>
              <w:top w:val="nil"/>
              <w:left w:val="nil"/>
              <w:bottom w:val="nil"/>
              <w:right w:val="nil"/>
            </w:tcBorders>
            <w:shd w:val="clear" w:color="auto" w:fill="auto"/>
            <w:noWrap/>
            <w:vAlign w:val="bottom"/>
            <w:hideMark/>
          </w:tcPr>
          <w:p w14:paraId="09EAFC95" w14:textId="0955A627"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15,610.00 € </w:t>
            </w:r>
          </w:p>
        </w:tc>
        <w:tc>
          <w:tcPr>
            <w:tcW w:w="1473" w:type="dxa"/>
            <w:tcBorders>
              <w:top w:val="nil"/>
              <w:left w:val="nil"/>
              <w:bottom w:val="nil"/>
              <w:right w:val="nil"/>
            </w:tcBorders>
            <w:shd w:val="clear" w:color="auto" w:fill="auto"/>
            <w:noWrap/>
            <w:vAlign w:val="bottom"/>
            <w:hideMark/>
          </w:tcPr>
          <w:p w14:paraId="16E8848C" w14:textId="1E289FE5"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   € </w:t>
            </w:r>
          </w:p>
        </w:tc>
        <w:tc>
          <w:tcPr>
            <w:tcW w:w="1564" w:type="dxa"/>
            <w:tcBorders>
              <w:top w:val="nil"/>
              <w:left w:val="nil"/>
              <w:bottom w:val="nil"/>
              <w:right w:val="nil"/>
            </w:tcBorders>
            <w:shd w:val="clear" w:color="auto" w:fill="auto"/>
            <w:noWrap/>
            <w:vAlign w:val="bottom"/>
            <w:hideMark/>
          </w:tcPr>
          <w:p w14:paraId="7131ACF9" w14:textId="46C3A71F"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   € </w:t>
            </w:r>
          </w:p>
        </w:tc>
        <w:tc>
          <w:tcPr>
            <w:tcW w:w="1555" w:type="dxa"/>
            <w:tcBorders>
              <w:top w:val="nil"/>
              <w:left w:val="nil"/>
              <w:bottom w:val="nil"/>
              <w:right w:val="nil"/>
            </w:tcBorders>
            <w:shd w:val="clear" w:color="auto" w:fill="auto"/>
            <w:noWrap/>
            <w:vAlign w:val="bottom"/>
            <w:hideMark/>
          </w:tcPr>
          <w:p w14:paraId="19C5BC8D" w14:textId="2687BE17"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88,547.88 € </w:t>
            </w:r>
          </w:p>
        </w:tc>
      </w:tr>
      <w:tr w:rsidR="00824B6F" w:rsidRPr="00B3674D" w14:paraId="05175007" w14:textId="77777777" w:rsidTr="00824B6F">
        <w:trPr>
          <w:trHeight w:val="300"/>
        </w:trPr>
        <w:tc>
          <w:tcPr>
            <w:tcW w:w="600" w:type="dxa"/>
            <w:tcBorders>
              <w:top w:val="nil"/>
              <w:left w:val="nil"/>
              <w:bottom w:val="nil"/>
              <w:right w:val="nil"/>
            </w:tcBorders>
            <w:shd w:val="clear" w:color="auto" w:fill="auto"/>
            <w:noWrap/>
            <w:vAlign w:val="bottom"/>
            <w:hideMark/>
          </w:tcPr>
          <w:p w14:paraId="7C2F1412" w14:textId="77777777" w:rsidR="00824B6F" w:rsidRPr="00B3674D" w:rsidRDefault="00824B6F" w:rsidP="00824B6F">
            <w:pPr>
              <w:spacing w:after="0"/>
              <w:jc w:val="right"/>
              <w:rPr>
                <w:rFonts w:cstheme="minorHAnsi"/>
                <w:color w:val="000000"/>
                <w:sz w:val="20"/>
                <w:lang w:val="en-US"/>
              </w:rPr>
            </w:pPr>
            <w:r w:rsidRPr="00B3674D">
              <w:rPr>
                <w:rFonts w:cstheme="minorHAnsi"/>
                <w:color w:val="000000"/>
                <w:sz w:val="20"/>
                <w:lang w:val="en-US"/>
              </w:rPr>
              <w:t>8</w:t>
            </w:r>
          </w:p>
        </w:tc>
        <w:tc>
          <w:tcPr>
            <w:tcW w:w="1473" w:type="dxa"/>
            <w:tcBorders>
              <w:top w:val="nil"/>
              <w:left w:val="nil"/>
              <w:bottom w:val="nil"/>
              <w:right w:val="nil"/>
            </w:tcBorders>
            <w:shd w:val="clear" w:color="auto" w:fill="auto"/>
            <w:noWrap/>
            <w:vAlign w:val="bottom"/>
            <w:hideMark/>
          </w:tcPr>
          <w:p w14:paraId="018CA4E6" w14:textId="1278D87D"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72,190.00 € </w:t>
            </w:r>
          </w:p>
        </w:tc>
        <w:tc>
          <w:tcPr>
            <w:tcW w:w="1473" w:type="dxa"/>
            <w:tcBorders>
              <w:top w:val="nil"/>
              <w:left w:val="nil"/>
              <w:bottom w:val="nil"/>
              <w:right w:val="nil"/>
            </w:tcBorders>
            <w:shd w:val="clear" w:color="auto" w:fill="auto"/>
            <w:noWrap/>
            <w:vAlign w:val="bottom"/>
            <w:hideMark/>
          </w:tcPr>
          <w:p w14:paraId="0B9EAA0E" w14:textId="02D9A686"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   € </w:t>
            </w:r>
          </w:p>
        </w:tc>
        <w:tc>
          <w:tcPr>
            <w:tcW w:w="1473" w:type="dxa"/>
            <w:tcBorders>
              <w:top w:val="nil"/>
              <w:left w:val="nil"/>
              <w:bottom w:val="nil"/>
              <w:right w:val="nil"/>
            </w:tcBorders>
            <w:shd w:val="clear" w:color="auto" w:fill="auto"/>
            <w:noWrap/>
            <w:vAlign w:val="bottom"/>
            <w:hideMark/>
          </w:tcPr>
          <w:p w14:paraId="60EE8BCA" w14:textId="1C58D479"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747.88 € </w:t>
            </w:r>
          </w:p>
        </w:tc>
        <w:tc>
          <w:tcPr>
            <w:tcW w:w="1700" w:type="dxa"/>
            <w:tcBorders>
              <w:top w:val="nil"/>
              <w:left w:val="nil"/>
              <w:bottom w:val="nil"/>
              <w:right w:val="nil"/>
            </w:tcBorders>
            <w:shd w:val="clear" w:color="auto" w:fill="auto"/>
            <w:noWrap/>
            <w:vAlign w:val="bottom"/>
            <w:hideMark/>
          </w:tcPr>
          <w:p w14:paraId="3A75AC46" w14:textId="0C67BB08"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15,750.00 € </w:t>
            </w:r>
          </w:p>
        </w:tc>
        <w:tc>
          <w:tcPr>
            <w:tcW w:w="1473" w:type="dxa"/>
            <w:tcBorders>
              <w:top w:val="nil"/>
              <w:left w:val="nil"/>
              <w:bottom w:val="nil"/>
              <w:right w:val="nil"/>
            </w:tcBorders>
            <w:shd w:val="clear" w:color="auto" w:fill="auto"/>
            <w:noWrap/>
            <w:vAlign w:val="bottom"/>
            <w:hideMark/>
          </w:tcPr>
          <w:p w14:paraId="4F5EBA2B" w14:textId="590608AA"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   € </w:t>
            </w:r>
          </w:p>
        </w:tc>
        <w:tc>
          <w:tcPr>
            <w:tcW w:w="1564" w:type="dxa"/>
            <w:tcBorders>
              <w:top w:val="nil"/>
              <w:left w:val="nil"/>
              <w:bottom w:val="nil"/>
              <w:right w:val="nil"/>
            </w:tcBorders>
            <w:shd w:val="clear" w:color="auto" w:fill="auto"/>
            <w:noWrap/>
            <w:vAlign w:val="bottom"/>
            <w:hideMark/>
          </w:tcPr>
          <w:p w14:paraId="0018DB11" w14:textId="7E2815A9"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   € </w:t>
            </w:r>
          </w:p>
        </w:tc>
        <w:tc>
          <w:tcPr>
            <w:tcW w:w="1555" w:type="dxa"/>
            <w:tcBorders>
              <w:top w:val="nil"/>
              <w:left w:val="nil"/>
              <w:bottom w:val="nil"/>
              <w:right w:val="nil"/>
            </w:tcBorders>
            <w:shd w:val="clear" w:color="auto" w:fill="auto"/>
            <w:noWrap/>
            <w:vAlign w:val="bottom"/>
            <w:hideMark/>
          </w:tcPr>
          <w:p w14:paraId="5498CDAD" w14:textId="79A034A3"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88,687.88 € </w:t>
            </w:r>
          </w:p>
        </w:tc>
      </w:tr>
      <w:tr w:rsidR="00824B6F" w:rsidRPr="00B3674D" w14:paraId="4DF37950" w14:textId="77777777" w:rsidTr="00824B6F">
        <w:trPr>
          <w:trHeight w:val="300"/>
        </w:trPr>
        <w:tc>
          <w:tcPr>
            <w:tcW w:w="600" w:type="dxa"/>
            <w:tcBorders>
              <w:top w:val="nil"/>
              <w:left w:val="nil"/>
              <w:bottom w:val="nil"/>
              <w:right w:val="nil"/>
            </w:tcBorders>
            <w:shd w:val="clear" w:color="auto" w:fill="auto"/>
            <w:noWrap/>
            <w:vAlign w:val="bottom"/>
            <w:hideMark/>
          </w:tcPr>
          <w:p w14:paraId="6A65C60D" w14:textId="77777777" w:rsidR="00824B6F" w:rsidRPr="00B3674D" w:rsidRDefault="00824B6F" w:rsidP="00824B6F">
            <w:pPr>
              <w:spacing w:after="0"/>
              <w:jc w:val="right"/>
              <w:rPr>
                <w:rFonts w:cstheme="minorHAnsi"/>
                <w:color w:val="000000"/>
                <w:sz w:val="20"/>
                <w:lang w:val="en-US"/>
              </w:rPr>
            </w:pPr>
            <w:r w:rsidRPr="00B3674D">
              <w:rPr>
                <w:rFonts w:cstheme="minorHAnsi"/>
                <w:color w:val="000000"/>
                <w:sz w:val="20"/>
                <w:lang w:val="en-US"/>
              </w:rPr>
              <w:t>9</w:t>
            </w:r>
          </w:p>
        </w:tc>
        <w:tc>
          <w:tcPr>
            <w:tcW w:w="1473" w:type="dxa"/>
            <w:tcBorders>
              <w:top w:val="nil"/>
              <w:left w:val="nil"/>
              <w:bottom w:val="nil"/>
              <w:right w:val="nil"/>
            </w:tcBorders>
            <w:shd w:val="clear" w:color="auto" w:fill="auto"/>
            <w:noWrap/>
            <w:vAlign w:val="bottom"/>
            <w:hideMark/>
          </w:tcPr>
          <w:p w14:paraId="15ABA2D5" w14:textId="1632F1A7"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72,190.00 € </w:t>
            </w:r>
          </w:p>
        </w:tc>
        <w:tc>
          <w:tcPr>
            <w:tcW w:w="1473" w:type="dxa"/>
            <w:tcBorders>
              <w:top w:val="nil"/>
              <w:left w:val="nil"/>
              <w:bottom w:val="nil"/>
              <w:right w:val="nil"/>
            </w:tcBorders>
            <w:shd w:val="clear" w:color="auto" w:fill="auto"/>
            <w:noWrap/>
            <w:vAlign w:val="bottom"/>
            <w:hideMark/>
          </w:tcPr>
          <w:p w14:paraId="74927B40" w14:textId="6DE41EDB"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   € </w:t>
            </w:r>
          </w:p>
        </w:tc>
        <w:tc>
          <w:tcPr>
            <w:tcW w:w="1473" w:type="dxa"/>
            <w:tcBorders>
              <w:top w:val="nil"/>
              <w:left w:val="nil"/>
              <w:bottom w:val="nil"/>
              <w:right w:val="nil"/>
            </w:tcBorders>
            <w:shd w:val="clear" w:color="auto" w:fill="auto"/>
            <w:noWrap/>
            <w:vAlign w:val="bottom"/>
            <w:hideMark/>
          </w:tcPr>
          <w:p w14:paraId="328F3718" w14:textId="5A7B7801"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747.88 € </w:t>
            </w:r>
          </w:p>
        </w:tc>
        <w:tc>
          <w:tcPr>
            <w:tcW w:w="1700" w:type="dxa"/>
            <w:tcBorders>
              <w:top w:val="nil"/>
              <w:left w:val="nil"/>
              <w:bottom w:val="nil"/>
              <w:right w:val="nil"/>
            </w:tcBorders>
            <w:shd w:val="clear" w:color="auto" w:fill="auto"/>
            <w:noWrap/>
            <w:vAlign w:val="bottom"/>
            <w:hideMark/>
          </w:tcPr>
          <w:p w14:paraId="3B415C7A" w14:textId="19595D6A"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15,890.00 € </w:t>
            </w:r>
          </w:p>
        </w:tc>
        <w:tc>
          <w:tcPr>
            <w:tcW w:w="1473" w:type="dxa"/>
            <w:tcBorders>
              <w:top w:val="nil"/>
              <w:left w:val="nil"/>
              <w:bottom w:val="nil"/>
              <w:right w:val="nil"/>
            </w:tcBorders>
            <w:shd w:val="clear" w:color="auto" w:fill="auto"/>
            <w:noWrap/>
            <w:vAlign w:val="bottom"/>
            <w:hideMark/>
          </w:tcPr>
          <w:p w14:paraId="5585761B" w14:textId="7AE3E8E8"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   € </w:t>
            </w:r>
          </w:p>
        </w:tc>
        <w:tc>
          <w:tcPr>
            <w:tcW w:w="1564" w:type="dxa"/>
            <w:tcBorders>
              <w:top w:val="nil"/>
              <w:left w:val="nil"/>
              <w:bottom w:val="nil"/>
              <w:right w:val="nil"/>
            </w:tcBorders>
            <w:shd w:val="clear" w:color="auto" w:fill="auto"/>
            <w:noWrap/>
            <w:vAlign w:val="bottom"/>
            <w:hideMark/>
          </w:tcPr>
          <w:p w14:paraId="7C10D614" w14:textId="6AF2D58C"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   € </w:t>
            </w:r>
          </w:p>
        </w:tc>
        <w:tc>
          <w:tcPr>
            <w:tcW w:w="1555" w:type="dxa"/>
            <w:tcBorders>
              <w:top w:val="nil"/>
              <w:left w:val="nil"/>
              <w:bottom w:val="nil"/>
              <w:right w:val="nil"/>
            </w:tcBorders>
            <w:shd w:val="clear" w:color="auto" w:fill="auto"/>
            <w:noWrap/>
            <w:vAlign w:val="bottom"/>
            <w:hideMark/>
          </w:tcPr>
          <w:p w14:paraId="2CF1A92A" w14:textId="287A72D7"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88,827.88 € </w:t>
            </w:r>
          </w:p>
        </w:tc>
      </w:tr>
      <w:tr w:rsidR="00824B6F" w:rsidRPr="00B3674D" w14:paraId="66BAAB51" w14:textId="77777777" w:rsidTr="00824B6F">
        <w:trPr>
          <w:trHeight w:val="300"/>
        </w:trPr>
        <w:tc>
          <w:tcPr>
            <w:tcW w:w="600" w:type="dxa"/>
            <w:tcBorders>
              <w:top w:val="nil"/>
              <w:left w:val="nil"/>
              <w:bottom w:val="nil"/>
              <w:right w:val="nil"/>
            </w:tcBorders>
            <w:shd w:val="clear" w:color="auto" w:fill="auto"/>
            <w:noWrap/>
            <w:vAlign w:val="bottom"/>
            <w:hideMark/>
          </w:tcPr>
          <w:p w14:paraId="1081CFBA" w14:textId="77777777" w:rsidR="00824B6F" w:rsidRPr="00B3674D" w:rsidRDefault="00824B6F" w:rsidP="00824B6F">
            <w:pPr>
              <w:spacing w:after="0"/>
              <w:jc w:val="right"/>
              <w:rPr>
                <w:rFonts w:cstheme="minorHAnsi"/>
                <w:color w:val="000000"/>
                <w:sz w:val="20"/>
                <w:lang w:val="en-US"/>
              </w:rPr>
            </w:pPr>
            <w:r w:rsidRPr="00B3674D">
              <w:rPr>
                <w:rFonts w:cstheme="minorHAnsi"/>
                <w:color w:val="000000"/>
                <w:sz w:val="20"/>
                <w:lang w:val="en-US"/>
              </w:rPr>
              <w:t>10</w:t>
            </w:r>
          </w:p>
        </w:tc>
        <w:tc>
          <w:tcPr>
            <w:tcW w:w="1473" w:type="dxa"/>
            <w:tcBorders>
              <w:top w:val="nil"/>
              <w:left w:val="nil"/>
              <w:bottom w:val="nil"/>
              <w:right w:val="nil"/>
            </w:tcBorders>
            <w:shd w:val="clear" w:color="auto" w:fill="auto"/>
            <w:noWrap/>
            <w:vAlign w:val="bottom"/>
            <w:hideMark/>
          </w:tcPr>
          <w:p w14:paraId="1286C8B8" w14:textId="64DD0D2F"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72,190.00 € </w:t>
            </w:r>
          </w:p>
        </w:tc>
        <w:tc>
          <w:tcPr>
            <w:tcW w:w="1473" w:type="dxa"/>
            <w:tcBorders>
              <w:top w:val="nil"/>
              <w:left w:val="nil"/>
              <w:bottom w:val="nil"/>
              <w:right w:val="nil"/>
            </w:tcBorders>
            <w:shd w:val="clear" w:color="auto" w:fill="auto"/>
            <w:noWrap/>
            <w:vAlign w:val="bottom"/>
            <w:hideMark/>
          </w:tcPr>
          <w:p w14:paraId="57CEECE5" w14:textId="7F8907B9"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   € </w:t>
            </w:r>
          </w:p>
        </w:tc>
        <w:tc>
          <w:tcPr>
            <w:tcW w:w="1473" w:type="dxa"/>
            <w:tcBorders>
              <w:top w:val="nil"/>
              <w:left w:val="nil"/>
              <w:bottom w:val="nil"/>
              <w:right w:val="nil"/>
            </w:tcBorders>
            <w:shd w:val="clear" w:color="auto" w:fill="auto"/>
            <w:noWrap/>
            <w:vAlign w:val="bottom"/>
            <w:hideMark/>
          </w:tcPr>
          <w:p w14:paraId="3862F3EB" w14:textId="0AD7399E"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747.88 € </w:t>
            </w:r>
          </w:p>
        </w:tc>
        <w:tc>
          <w:tcPr>
            <w:tcW w:w="1700" w:type="dxa"/>
            <w:tcBorders>
              <w:top w:val="nil"/>
              <w:left w:val="nil"/>
              <w:bottom w:val="nil"/>
              <w:right w:val="nil"/>
            </w:tcBorders>
            <w:shd w:val="clear" w:color="auto" w:fill="auto"/>
            <w:noWrap/>
            <w:vAlign w:val="bottom"/>
            <w:hideMark/>
          </w:tcPr>
          <w:p w14:paraId="47345955" w14:textId="4E681085"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16,030.00 € </w:t>
            </w:r>
          </w:p>
        </w:tc>
        <w:tc>
          <w:tcPr>
            <w:tcW w:w="1473" w:type="dxa"/>
            <w:tcBorders>
              <w:top w:val="nil"/>
              <w:left w:val="nil"/>
              <w:bottom w:val="nil"/>
              <w:right w:val="nil"/>
            </w:tcBorders>
            <w:shd w:val="clear" w:color="auto" w:fill="auto"/>
            <w:noWrap/>
            <w:vAlign w:val="bottom"/>
            <w:hideMark/>
          </w:tcPr>
          <w:p w14:paraId="3E53FF59" w14:textId="25DCD777"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   € </w:t>
            </w:r>
          </w:p>
        </w:tc>
        <w:tc>
          <w:tcPr>
            <w:tcW w:w="1564" w:type="dxa"/>
            <w:tcBorders>
              <w:top w:val="nil"/>
              <w:left w:val="nil"/>
              <w:bottom w:val="nil"/>
              <w:right w:val="nil"/>
            </w:tcBorders>
            <w:shd w:val="clear" w:color="auto" w:fill="auto"/>
            <w:noWrap/>
            <w:vAlign w:val="bottom"/>
            <w:hideMark/>
          </w:tcPr>
          <w:p w14:paraId="3777E1A2" w14:textId="2F607C75"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   € </w:t>
            </w:r>
          </w:p>
        </w:tc>
        <w:tc>
          <w:tcPr>
            <w:tcW w:w="1555" w:type="dxa"/>
            <w:tcBorders>
              <w:top w:val="nil"/>
              <w:left w:val="nil"/>
              <w:bottom w:val="nil"/>
              <w:right w:val="nil"/>
            </w:tcBorders>
            <w:shd w:val="clear" w:color="auto" w:fill="auto"/>
            <w:noWrap/>
            <w:vAlign w:val="bottom"/>
            <w:hideMark/>
          </w:tcPr>
          <w:p w14:paraId="0D17D7B3" w14:textId="66E95B13" w:rsidR="00824B6F" w:rsidRPr="00B3674D" w:rsidRDefault="00824B6F" w:rsidP="00824B6F">
            <w:pPr>
              <w:spacing w:after="0"/>
              <w:jc w:val="left"/>
              <w:rPr>
                <w:rFonts w:cstheme="minorHAnsi"/>
                <w:color w:val="000000"/>
                <w:sz w:val="20"/>
                <w:lang w:val="en-US"/>
              </w:rPr>
            </w:pPr>
            <w:r w:rsidRPr="00824B6F">
              <w:rPr>
                <w:rFonts w:cstheme="minorHAnsi"/>
                <w:color w:val="000000"/>
                <w:sz w:val="20"/>
              </w:rPr>
              <w:t xml:space="preserve">     88,967.88 € </w:t>
            </w:r>
          </w:p>
        </w:tc>
      </w:tr>
    </w:tbl>
    <w:p w14:paraId="6EBD80D6" w14:textId="77777777" w:rsidR="00954ADD" w:rsidRDefault="00954ADD" w:rsidP="00954ADD">
      <w:pPr>
        <w:pStyle w:val="Descripcin"/>
        <w:keepNext/>
        <w:jc w:val="center"/>
      </w:pPr>
      <w:bookmarkStart w:id="342" w:name="_Toc165140856"/>
      <w:r>
        <w:t xml:space="preserve">Tabla </w:t>
      </w:r>
      <w:r>
        <w:fldChar w:fldCharType="begin"/>
      </w:r>
      <w:r>
        <w:instrText xml:space="preserve"> SEQ Tabla \* ARABIC </w:instrText>
      </w:r>
      <w:r>
        <w:fldChar w:fldCharType="separate"/>
      </w:r>
      <w:r>
        <w:rPr>
          <w:noProof/>
        </w:rPr>
        <w:t>2</w:t>
      </w:r>
      <w:r>
        <w:fldChar w:fldCharType="end"/>
      </w:r>
      <w:r>
        <w:t>. Tabla de costes ordinarios</w:t>
      </w:r>
      <w:bookmarkEnd w:id="342"/>
    </w:p>
    <w:p w14:paraId="0DEA13C8" w14:textId="4E6A78A8" w:rsidR="00FD666E" w:rsidRDefault="00FD666E" w:rsidP="009B2024">
      <w:pPr>
        <w:pStyle w:val="Ttulo2"/>
        <w:numPr>
          <w:ilvl w:val="1"/>
          <w:numId w:val="13"/>
        </w:numPr>
        <w:ind w:left="283" w:hanging="283"/>
      </w:pPr>
      <w:bookmarkStart w:id="343" w:name="_Toc165312852"/>
      <w:r>
        <w:t>Ingresos</w:t>
      </w:r>
      <w:bookmarkEnd w:id="343"/>
    </w:p>
    <w:p w14:paraId="49EC94AB" w14:textId="3F16428D" w:rsidR="00FD666E" w:rsidRDefault="00FD666E" w:rsidP="00FD666E">
      <w:pPr>
        <w:pStyle w:val="PM2-Body"/>
      </w:pPr>
      <w:r>
        <w:t>Los ingresos proyectados para este proyecto se derivarán de un modelo de facturación basado en el 20% de los ingresos generados por cada plaza de garaje.</w:t>
      </w:r>
    </w:p>
    <w:tbl>
      <w:tblPr>
        <w:tblW w:w="5586" w:type="dxa"/>
        <w:tblInd w:w="1403" w:type="dxa"/>
        <w:tblLook w:val="04A0" w:firstRow="1" w:lastRow="0" w:firstColumn="1" w:lastColumn="0" w:noHBand="0" w:noVBand="1"/>
      </w:tblPr>
      <w:tblGrid>
        <w:gridCol w:w="666"/>
        <w:gridCol w:w="1640"/>
        <w:gridCol w:w="1640"/>
        <w:gridCol w:w="1640"/>
      </w:tblGrid>
      <w:tr w:rsidR="00463743" w:rsidRPr="00463743" w14:paraId="041A8450" w14:textId="77777777" w:rsidTr="000A2E87">
        <w:trPr>
          <w:trHeight w:val="300"/>
        </w:trPr>
        <w:tc>
          <w:tcPr>
            <w:tcW w:w="666" w:type="dxa"/>
            <w:vMerge w:val="restart"/>
            <w:tcBorders>
              <w:top w:val="nil"/>
              <w:left w:val="nil"/>
              <w:bottom w:val="single" w:sz="4" w:space="0" w:color="000000"/>
              <w:right w:val="nil"/>
            </w:tcBorders>
            <w:shd w:val="clear" w:color="auto" w:fill="auto"/>
            <w:noWrap/>
            <w:vAlign w:val="center"/>
            <w:hideMark/>
          </w:tcPr>
          <w:p w14:paraId="0F41346C" w14:textId="77777777" w:rsidR="00463743" w:rsidRPr="00463743" w:rsidRDefault="00463743" w:rsidP="00463743">
            <w:pPr>
              <w:spacing w:after="0"/>
              <w:jc w:val="center"/>
              <w:rPr>
                <w:rFonts w:ascii="Aptos Narrow" w:hAnsi="Aptos Narrow"/>
                <w:color w:val="000000"/>
                <w:szCs w:val="22"/>
                <w:lang w:val="en-US"/>
              </w:rPr>
            </w:pPr>
            <w:r w:rsidRPr="00463743">
              <w:rPr>
                <w:rFonts w:ascii="Aptos Narrow" w:hAnsi="Aptos Narrow"/>
                <w:color w:val="000000"/>
                <w:szCs w:val="22"/>
                <w:lang w:val="en-US"/>
              </w:rPr>
              <w:t>Año</w:t>
            </w:r>
          </w:p>
        </w:tc>
        <w:tc>
          <w:tcPr>
            <w:tcW w:w="4920" w:type="dxa"/>
            <w:gridSpan w:val="3"/>
            <w:tcBorders>
              <w:top w:val="nil"/>
              <w:left w:val="single" w:sz="4" w:space="0" w:color="auto"/>
              <w:bottom w:val="nil"/>
              <w:right w:val="single" w:sz="4" w:space="0" w:color="000000"/>
            </w:tcBorders>
            <w:shd w:val="clear" w:color="auto" w:fill="auto"/>
            <w:noWrap/>
            <w:vAlign w:val="center"/>
            <w:hideMark/>
          </w:tcPr>
          <w:p w14:paraId="6A637208" w14:textId="77777777" w:rsidR="00463743" w:rsidRPr="00463743" w:rsidRDefault="00463743" w:rsidP="00463743">
            <w:pPr>
              <w:spacing w:after="0"/>
              <w:jc w:val="center"/>
              <w:rPr>
                <w:rFonts w:ascii="Aptos Narrow" w:hAnsi="Aptos Narrow"/>
                <w:color w:val="000000"/>
                <w:sz w:val="20"/>
                <w:lang w:val="en-US"/>
              </w:rPr>
            </w:pPr>
            <w:proofErr w:type="spellStart"/>
            <w:r w:rsidRPr="00463743">
              <w:rPr>
                <w:rFonts w:ascii="Aptos Narrow" w:hAnsi="Aptos Narrow"/>
                <w:color w:val="000000"/>
                <w:sz w:val="20"/>
                <w:lang w:val="en-US"/>
              </w:rPr>
              <w:t>Ingresos</w:t>
            </w:r>
            <w:proofErr w:type="spellEnd"/>
          </w:p>
        </w:tc>
      </w:tr>
      <w:tr w:rsidR="00463743" w:rsidRPr="00463743" w14:paraId="0C7B62DD" w14:textId="77777777" w:rsidTr="000A2E87">
        <w:trPr>
          <w:trHeight w:val="900"/>
        </w:trPr>
        <w:tc>
          <w:tcPr>
            <w:tcW w:w="666" w:type="dxa"/>
            <w:vMerge/>
            <w:tcBorders>
              <w:top w:val="nil"/>
              <w:left w:val="nil"/>
              <w:bottom w:val="single" w:sz="4" w:space="0" w:color="000000"/>
              <w:right w:val="nil"/>
            </w:tcBorders>
            <w:vAlign w:val="center"/>
            <w:hideMark/>
          </w:tcPr>
          <w:p w14:paraId="085297A8" w14:textId="77777777" w:rsidR="00463743" w:rsidRPr="00463743" w:rsidRDefault="00463743" w:rsidP="00463743">
            <w:pPr>
              <w:spacing w:after="0"/>
              <w:jc w:val="left"/>
              <w:rPr>
                <w:rFonts w:ascii="Aptos Narrow" w:hAnsi="Aptos Narrow"/>
                <w:color w:val="000000"/>
                <w:szCs w:val="22"/>
                <w:lang w:val="en-US"/>
              </w:rPr>
            </w:pPr>
          </w:p>
        </w:tc>
        <w:tc>
          <w:tcPr>
            <w:tcW w:w="1640" w:type="dxa"/>
            <w:tcBorders>
              <w:top w:val="nil"/>
              <w:left w:val="single" w:sz="4" w:space="0" w:color="auto"/>
              <w:right w:val="nil"/>
            </w:tcBorders>
            <w:shd w:val="clear" w:color="auto" w:fill="auto"/>
            <w:noWrap/>
            <w:vAlign w:val="center"/>
            <w:hideMark/>
          </w:tcPr>
          <w:p w14:paraId="683F5DC9" w14:textId="77777777" w:rsidR="00463743" w:rsidRPr="00463743" w:rsidRDefault="00463743" w:rsidP="00463743">
            <w:pPr>
              <w:spacing w:after="0"/>
              <w:jc w:val="center"/>
              <w:rPr>
                <w:rFonts w:ascii="Aptos Narrow" w:hAnsi="Aptos Narrow"/>
                <w:color w:val="000000"/>
                <w:sz w:val="20"/>
                <w:lang w:val="en-US"/>
              </w:rPr>
            </w:pPr>
            <w:proofErr w:type="spellStart"/>
            <w:r w:rsidRPr="00463743">
              <w:rPr>
                <w:rFonts w:ascii="Aptos Narrow" w:hAnsi="Aptos Narrow"/>
                <w:color w:val="000000"/>
                <w:sz w:val="20"/>
                <w:lang w:val="en-US"/>
              </w:rPr>
              <w:t>Préstamo</w:t>
            </w:r>
            <w:proofErr w:type="spellEnd"/>
          </w:p>
        </w:tc>
        <w:tc>
          <w:tcPr>
            <w:tcW w:w="1640" w:type="dxa"/>
            <w:tcBorders>
              <w:top w:val="nil"/>
              <w:left w:val="nil"/>
              <w:right w:val="nil"/>
            </w:tcBorders>
            <w:shd w:val="clear" w:color="auto" w:fill="auto"/>
            <w:noWrap/>
            <w:vAlign w:val="center"/>
            <w:hideMark/>
          </w:tcPr>
          <w:p w14:paraId="61FDE3F3" w14:textId="77777777" w:rsidR="00463743" w:rsidRPr="00463743" w:rsidRDefault="00463743" w:rsidP="00463743">
            <w:pPr>
              <w:spacing w:after="0"/>
              <w:jc w:val="center"/>
              <w:rPr>
                <w:rFonts w:ascii="Aptos Narrow" w:hAnsi="Aptos Narrow"/>
                <w:color w:val="000000"/>
                <w:sz w:val="20"/>
                <w:lang w:val="en-US"/>
              </w:rPr>
            </w:pPr>
            <w:proofErr w:type="spellStart"/>
            <w:r w:rsidRPr="00463743">
              <w:rPr>
                <w:rFonts w:ascii="Aptos Narrow" w:hAnsi="Aptos Narrow"/>
                <w:color w:val="000000"/>
                <w:sz w:val="20"/>
                <w:lang w:val="en-US"/>
              </w:rPr>
              <w:t>Comisión</w:t>
            </w:r>
            <w:proofErr w:type="spellEnd"/>
          </w:p>
        </w:tc>
        <w:tc>
          <w:tcPr>
            <w:tcW w:w="1640" w:type="dxa"/>
            <w:tcBorders>
              <w:top w:val="nil"/>
              <w:left w:val="nil"/>
              <w:right w:val="single" w:sz="4" w:space="0" w:color="auto"/>
            </w:tcBorders>
            <w:shd w:val="clear" w:color="auto" w:fill="auto"/>
            <w:noWrap/>
            <w:vAlign w:val="center"/>
            <w:hideMark/>
          </w:tcPr>
          <w:p w14:paraId="641ECBC0" w14:textId="77777777" w:rsidR="00463743" w:rsidRPr="00463743" w:rsidRDefault="00463743" w:rsidP="00463743">
            <w:pPr>
              <w:spacing w:after="0"/>
              <w:jc w:val="center"/>
              <w:rPr>
                <w:rFonts w:ascii="Aptos Narrow" w:hAnsi="Aptos Narrow"/>
                <w:color w:val="000000"/>
                <w:sz w:val="20"/>
                <w:lang w:val="en-US"/>
              </w:rPr>
            </w:pPr>
            <w:r w:rsidRPr="00463743">
              <w:rPr>
                <w:rFonts w:ascii="Aptos Narrow" w:hAnsi="Aptos Narrow"/>
                <w:color w:val="000000"/>
                <w:sz w:val="20"/>
                <w:lang w:val="en-US"/>
              </w:rPr>
              <w:t>Total</w:t>
            </w:r>
          </w:p>
        </w:tc>
      </w:tr>
      <w:tr w:rsidR="000A2E87" w:rsidRPr="00463743" w14:paraId="2D4E9F8D" w14:textId="77777777" w:rsidTr="000A2E87">
        <w:trPr>
          <w:trHeight w:val="300"/>
        </w:trPr>
        <w:tc>
          <w:tcPr>
            <w:tcW w:w="666" w:type="dxa"/>
            <w:tcBorders>
              <w:top w:val="nil"/>
              <w:left w:val="nil"/>
              <w:bottom w:val="nil"/>
              <w:right w:val="nil"/>
            </w:tcBorders>
            <w:shd w:val="clear" w:color="auto" w:fill="auto"/>
            <w:noWrap/>
            <w:vAlign w:val="bottom"/>
            <w:hideMark/>
          </w:tcPr>
          <w:p w14:paraId="0E74E087" w14:textId="77777777" w:rsidR="000A2E87" w:rsidRPr="00463743" w:rsidRDefault="000A2E87" w:rsidP="000A2E87">
            <w:pPr>
              <w:spacing w:after="0"/>
              <w:jc w:val="right"/>
              <w:rPr>
                <w:rFonts w:ascii="Aptos Narrow" w:hAnsi="Aptos Narrow"/>
                <w:color w:val="000000"/>
                <w:szCs w:val="22"/>
                <w:lang w:val="en-US"/>
              </w:rPr>
            </w:pPr>
            <w:r w:rsidRPr="00463743">
              <w:rPr>
                <w:rFonts w:ascii="Aptos Narrow" w:hAnsi="Aptos Narrow"/>
                <w:color w:val="000000"/>
                <w:szCs w:val="22"/>
                <w:lang w:val="en-US"/>
              </w:rPr>
              <w:t>0</w:t>
            </w:r>
          </w:p>
        </w:tc>
        <w:tc>
          <w:tcPr>
            <w:tcW w:w="1640" w:type="dxa"/>
            <w:tcBorders>
              <w:top w:val="nil"/>
              <w:left w:val="single" w:sz="4" w:space="0" w:color="auto"/>
              <w:bottom w:val="nil"/>
              <w:right w:val="nil"/>
            </w:tcBorders>
            <w:shd w:val="clear" w:color="auto" w:fill="auto"/>
            <w:noWrap/>
            <w:vAlign w:val="bottom"/>
            <w:hideMark/>
          </w:tcPr>
          <w:p w14:paraId="4C89E6F4" w14:textId="7E702385"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300,000.00 € </w:t>
            </w:r>
          </w:p>
        </w:tc>
        <w:tc>
          <w:tcPr>
            <w:tcW w:w="1640" w:type="dxa"/>
            <w:tcBorders>
              <w:top w:val="nil"/>
              <w:left w:val="nil"/>
              <w:bottom w:val="nil"/>
              <w:right w:val="nil"/>
            </w:tcBorders>
            <w:shd w:val="clear" w:color="auto" w:fill="auto"/>
            <w:noWrap/>
            <w:vAlign w:val="bottom"/>
            <w:hideMark/>
          </w:tcPr>
          <w:p w14:paraId="616DEA04" w14:textId="04200A28"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   € </w:t>
            </w:r>
          </w:p>
        </w:tc>
        <w:tc>
          <w:tcPr>
            <w:tcW w:w="1640" w:type="dxa"/>
            <w:tcBorders>
              <w:top w:val="nil"/>
              <w:left w:val="nil"/>
              <w:bottom w:val="nil"/>
              <w:right w:val="single" w:sz="4" w:space="0" w:color="auto"/>
            </w:tcBorders>
            <w:shd w:val="clear" w:color="auto" w:fill="auto"/>
            <w:noWrap/>
            <w:vAlign w:val="bottom"/>
            <w:hideMark/>
          </w:tcPr>
          <w:p w14:paraId="50B79151" w14:textId="11DC01C1"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300,000.00 € </w:t>
            </w:r>
          </w:p>
        </w:tc>
      </w:tr>
      <w:tr w:rsidR="000A2E87" w:rsidRPr="00463743" w14:paraId="7AC65DAD" w14:textId="77777777" w:rsidTr="000A2E87">
        <w:trPr>
          <w:trHeight w:val="300"/>
        </w:trPr>
        <w:tc>
          <w:tcPr>
            <w:tcW w:w="666" w:type="dxa"/>
            <w:tcBorders>
              <w:top w:val="nil"/>
              <w:left w:val="nil"/>
              <w:bottom w:val="nil"/>
              <w:right w:val="nil"/>
            </w:tcBorders>
            <w:shd w:val="clear" w:color="auto" w:fill="auto"/>
            <w:noWrap/>
            <w:vAlign w:val="bottom"/>
            <w:hideMark/>
          </w:tcPr>
          <w:p w14:paraId="3C4BB6DE" w14:textId="77777777" w:rsidR="000A2E87" w:rsidRPr="00463743" w:rsidRDefault="000A2E87" w:rsidP="000A2E87">
            <w:pPr>
              <w:spacing w:after="0"/>
              <w:jc w:val="right"/>
              <w:rPr>
                <w:rFonts w:ascii="Aptos Narrow" w:hAnsi="Aptos Narrow"/>
                <w:color w:val="000000"/>
                <w:szCs w:val="22"/>
                <w:lang w:val="en-US"/>
              </w:rPr>
            </w:pPr>
            <w:r w:rsidRPr="00463743">
              <w:rPr>
                <w:rFonts w:ascii="Aptos Narrow" w:hAnsi="Aptos Narrow"/>
                <w:color w:val="000000"/>
                <w:szCs w:val="22"/>
                <w:lang w:val="en-US"/>
              </w:rPr>
              <w:t>1</w:t>
            </w:r>
          </w:p>
        </w:tc>
        <w:tc>
          <w:tcPr>
            <w:tcW w:w="1640" w:type="dxa"/>
            <w:tcBorders>
              <w:top w:val="nil"/>
              <w:left w:val="single" w:sz="4" w:space="0" w:color="auto"/>
              <w:bottom w:val="nil"/>
              <w:right w:val="nil"/>
            </w:tcBorders>
            <w:shd w:val="clear" w:color="auto" w:fill="auto"/>
            <w:noWrap/>
            <w:vAlign w:val="bottom"/>
            <w:hideMark/>
          </w:tcPr>
          <w:p w14:paraId="70DEE70B" w14:textId="5AEE00A7"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   € </w:t>
            </w:r>
          </w:p>
        </w:tc>
        <w:tc>
          <w:tcPr>
            <w:tcW w:w="1640" w:type="dxa"/>
            <w:tcBorders>
              <w:top w:val="nil"/>
              <w:left w:val="nil"/>
              <w:bottom w:val="nil"/>
              <w:right w:val="nil"/>
            </w:tcBorders>
            <w:shd w:val="clear" w:color="auto" w:fill="auto"/>
            <w:noWrap/>
            <w:vAlign w:val="bottom"/>
            <w:hideMark/>
          </w:tcPr>
          <w:p w14:paraId="32528716" w14:textId="33008164"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100,224.00 € </w:t>
            </w:r>
          </w:p>
        </w:tc>
        <w:tc>
          <w:tcPr>
            <w:tcW w:w="1640" w:type="dxa"/>
            <w:tcBorders>
              <w:top w:val="nil"/>
              <w:left w:val="nil"/>
              <w:bottom w:val="nil"/>
              <w:right w:val="single" w:sz="4" w:space="0" w:color="auto"/>
            </w:tcBorders>
            <w:shd w:val="clear" w:color="auto" w:fill="auto"/>
            <w:noWrap/>
            <w:vAlign w:val="bottom"/>
            <w:hideMark/>
          </w:tcPr>
          <w:p w14:paraId="231514A9" w14:textId="3C4EF00E"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100,224.00 € </w:t>
            </w:r>
          </w:p>
        </w:tc>
      </w:tr>
      <w:tr w:rsidR="000A2E87" w:rsidRPr="00463743" w14:paraId="595DE0C9" w14:textId="77777777" w:rsidTr="000A2E87">
        <w:trPr>
          <w:trHeight w:val="300"/>
        </w:trPr>
        <w:tc>
          <w:tcPr>
            <w:tcW w:w="666" w:type="dxa"/>
            <w:tcBorders>
              <w:top w:val="nil"/>
              <w:left w:val="nil"/>
              <w:bottom w:val="nil"/>
              <w:right w:val="nil"/>
            </w:tcBorders>
            <w:shd w:val="clear" w:color="auto" w:fill="auto"/>
            <w:noWrap/>
            <w:vAlign w:val="bottom"/>
            <w:hideMark/>
          </w:tcPr>
          <w:p w14:paraId="27049E3A" w14:textId="77777777" w:rsidR="000A2E87" w:rsidRPr="00463743" w:rsidRDefault="000A2E87" w:rsidP="000A2E87">
            <w:pPr>
              <w:spacing w:after="0"/>
              <w:jc w:val="right"/>
              <w:rPr>
                <w:rFonts w:ascii="Aptos Narrow" w:hAnsi="Aptos Narrow"/>
                <w:color w:val="000000"/>
                <w:szCs w:val="22"/>
                <w:lang w:val="en-US"/>
              </w:rPr>
            </w:pPr>
            <w:r w:rsidRPr="00463743">
              <w:rPr>
                <w:rFonts w:ascii="Aptos Narrow" w:hAnsi="Aptos Narrow"/>
                <w:color w:val="000000"/>
                <w:szCs w:val="22"/>
                <w:lang w:val="en-US"/>
              </w:rPr>
              <w:t>2</w:t>
            </w:r>
          </w:p>
        </w:tc>
        <w:tc>
          <w:tcPr>
            <w:tcW w:w="1640" w:type="dxa"/>
            <w:tcBorders>
              <w:top w:val="nil"/>
              <w:left w:val="single" w:sz="4" w:space="0" w:color="auto"/>
              <w:bottom w:val="nil"/>
              <w:right w:val="nil"/>
            </w:tcBorders>
            <w:shd w:val="clear" w:color="auto" w:fill="auto"/>
            <w:noWrap/>
            <w:vAlign w:val="bottom"/>
            <w:hideMark/>
          </w:tcPr>
          <w:p w14:paraId="11E20D53" w14:textId="5ABFD83B"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   € </w:t>
            </w:r>
          </w:p>
        </w:tc>
        <w:tc>
          <w:tcPr>
            <w:tcW w:w="1640" w:type="dxa"/>
            <w:tcBorders>
              <w:top w:val="nil"/>
              <w:left w:val="nil"/>
              <w:bottom w:val="nil"/>
              <w:right w:val="nil"/>
            </w:tcBorders>
            <w:shd w:val="clear" w:color="auto" w:fill="auto"/>
            <w:noWrap/>
            <w:vAlign w:val="bottom"/>
            <w:hideMark/>
          </w:tcPr>
          <w:p w14:paraId="2825DF07" w14:textId="37DB1722"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150,336.00 € </w:t>
            </w:r>
          </w:p>
        </w:tc>
        <w:tc>
          <w:tcPr>
            <w:tcW w:w="1640" w:type="dxa"/>
            <w:tcBorders>
              <w:top w:val="nil"/>
              <w:left w:val="nil"/>
              <w:bottom w:val="nil"/>
              <w:right w:val="single" w:sz="4" w:space="0" w:color="auto"/>
            </w:tcBorders>
            <w:shd w:val="clear" w:color="auto" w:fill="auto"/>
            <w:noWrap/>
            <w:vAlign w:val="bottom"/>
            <w:hideMark/>
          </w:tcPr>
          <w:p w14:paraId="4FE9DA05" w14:textId="5E17E763"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150,336.00 € </w:t>
            </w:r>
          </w:p>
        </w:tc>
      </w:tr>
      <w:tr w:rsidR="000A2E87" w:rsidRPr="00463743" w14:paraId="3B988991" w14:textId="77777777" w:rsidTr="000A2E87">
        <w:trPr>
          <w:trHeight w:val="300"/>
        </w:trPr>
        <w:tc>
          <w:tcPr>
            <w:tcW w:w="666" w:type="dxa"/>
            <w:tcBorders>
              <w:top w:val="nil"/>
              <w:left w:val="nil"/>
              <w:bottom w:val="nil"/>
              <w:right w:val="nil"/>
            </w:tcBorders>
            <w:shd w:val="clear" w:color="auto" w:fill="auto"/>
            <w:noWrap/>
            <w:vAlign w:val="bottom"/>
            <w:hideMark/>
          </w:tcPr>
          <w:p w14:paraId="0185593D" w14:textId="77777777" w:rsidR="000A2E87" w:rsidRPr="00463743" w:rsidRDefault="000A2E87" w:rsidP="000A2E87">
            <w:pPr>
              <w:spacing w:after="0"/>
              <w:jc w:val="right"/>
              <w:rPr>
                <w:rFonts w:ascii="Aptos Narrow" w:hAnsi="Aptos Narrow"/>
                <w:color w:val="000000"/>
                <w:szCs w:val="22"/>
                <w:lang w:val="en-US"/>
              </w:rPr>
            </w:pPr>
            <w:r w:rsidRPr="00463743">
              <w:rPr>
                <w:rFonts w:ascii="Aptos Narrow" w:hAnsi="Aptos Narrow"/>
                <w:color w:val="000000"/>
                <w:szCs w:val="22"/>
                <w:lang w:val="en-US"/>
              </w:rPr>
              <w:t>3</w:t>
            </w:r>
          </w:p>
        </w:tc>
        <w:tc>
          <w:tcPr>
            <w:tcW w:w="1640" w:type="dxa"/>
            <w:tcBorders>
              <w:top w:val="nil"/>
              <w:left w:val="single" w:sz="4" w:space="0" w:color="auto"/>
              <w:bottom w:val="nil"/>
              <w:right w:val="nil"/>
            </w:tcBorders>
            <w:shd w:val="clear" w:color="auto" w:fill="auto"/>
            <w:noWrap/>
            <w:vAlign w:val="bottom"/>
            <w:hideMark/>
          </w:tcPr>
          <w:p w14:paraId="5694D903" w14:textId="6FEB1DD9"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   € </w:t>
            </w:r>
          </w:p>
        </w:tc>
        <w:tc>
          <w:tcPr>
            <w:tcW w:w="1640" w:type="dxa"/>
            <w:tcBorders>
              <w:top w:val="nil"/>
              <w:left w:val="nil"/>
              <w:bottom w:val="nil"/>
              <w:right w:val="nil"/>
            </w:tcBorders>
            <w:shd w:val="clear" w:color="auto" w:fill="auto"/>
            <w:noWrap/>
            <w:vAlign w:val="bottom"/>
            <w:hideMark/>
          </w:tcPr>
          <w:p w14:paraId="27563B68" w14:textId="540A78FF"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187,920.00 € </w:t>
            </w:r>
          </w:p>
        </w:tc>
        <w:tc>
          <w:tcPr>
            <w:tcW w:w="1640" w:type="dxa"/>
            <w:tcBorders>
              <w:top w:val="nil"/>
              <w:left w:val="nil"/>
              <w:bottom w:val="nil"/>
              <w:right w:val="single" w:sz="4" w:space="0" w:color="auto"/>
            </w:tcBorders>
            <w:shd w:val="clear" w:color="auto" w:fill="auto"/>
            <w:noWrap/>
            <w:vAlign w:val="bottom"/>
            <w:hideMark/>
          </w:tcPr>
          <w:p w14:paraId="3231CD2A" w14:textId="52CA603D"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187,920.00 € </w:t>
            </w:r>
          </w:p>
        </w:tc>
      </w:tr>
      <w:tr w:rsidR="000A2E87" w:rsidRPr="00463743" w14:paraId="5089AA31" w14:textId="77777777" w:rsidTr="000A2E87">
        <w:trPr>
          <w:trHeight w:val="300"/>
        </w:trPr>
        <w:tc>
          <w:tcPr>
            <w:tcW w:w="666" w:type="dxa"/>
            <w:tcBorders>
              <w:top w:val="nil"/>
              <w:left w:val="nil"/>
              <w:bottom w:val="nil"/>
              <w:right w:val="nil"/>
            </w:tcBorders>
            <w:shd w:val="clear" w:color="auto" w:fill="auto"/>
            <w:noWrap/>
            <w:vAlign w:val="bottom"/>
            <w:hideMark/>
          </w:tcPr>
          <w:p w14:paraId="65E25A30" w14:textId="77777777" w:rsidR="000A2E87" w:rsidRPr="00463743" w:rsidRDefault="000A2E87" w:rsidP="000A2E87">
            <w:pPr>
              <w:spacing w:after="0"/>
              <w:jc w:val="right"/>
              <w:rPr>
                <w:rFonts w:ascii="Aptos Narrow" w:hAnsi="Aptos Narrow"/>
                <w:color w:val="000000"/>
                <w:szCs w:val="22"/>
                <w:lang w:val="en-US"/>
              </w:rPr>
            </w:pPr>
            <w:r w:rsidRPr="00463743">
              <w:rPr>
                <w:rFonts w:ascii="Aptos Narrow" w:hAnsi="Aptos Narrow"/>
                <w:color w:val="000000"/>
                <w:szCs w:val="22"/>
                <w:lang w:val="en-US"/>
              </w:rPr>
              <w:t>4</w:t>
            </w:r>
          </w:p>
        </w:tc>
        <w:tc>
          <w:tcPr>
            <w:tcW w:w="1640" w:type="dxa"/>
            <w:tcBorders>
              <w:top w:val="nil"/>
              <w:left w:val="single" w:sz="4" w:space="0" w:color="auto"/>
              <w:bottom w:val="nil"/>
              <w:right w:val="nil"/>
            </w:tcBorders>
            <w:shd w:val="clear" w:color="auto" w:fill="auto"/>
            <w:noWrap/>
            <w:vAlign w:val="bottom"/>
            <w:hideMark/>
          </w:tcPr>
          <w:p w14:paraId="40258FB4" w14:textId="3F3B9AE8"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   € </w:t>
            </w:r>
          </w:p>
        </w:tc>
        <w:tc>
          <w:tcPr>
            <w:tcW w:w="1640" w:type="dxa"/>
            <w:tcBorders>
              <w:top w:val="nil"/>
              <w:left w:val="nil"/>
              <w:bottom w:val="nil"/>
              <w:right w:val="nil"/>
            </w:tcBorders>
            <w:shd w:val="clear" w:color="auto" w:fill="auto"/>
            <w:noWrap/>
            <w:vAlign w:val="bottom"/>
            <w:hideMark/>
          </w:tcPr>
          <w:p w14:paraId="7C06BE0F" w14:textId="176FBC89"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206,294.40 € </w:t>
            </w:r>
          </w:p>
        </w:tc>
        <w:tc>
          <w:tcPr>
            <w:tcW w:w="1640" w:type="dxa"/>
            <w:tcBorders>
              <w:top w:val="nil"/>
              <w:left w:val="nil"/>
              <w:bottom w:val="nil"/>
              <w:right w:val="single" w:sz="4" w:space="0" w:color="auto"/>
            </w:tcBorders>
            <w:shd w:val="clear" w:color="auto" w:fill="auto"/>
            <w:noWrap/>
            <w:vAlign w:val="bottom"/>
            <w:hideMark/>
          </w:tcPr>
          <w:p w14:paraId="29B64534" w14:textId="0D09D238"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206,294.40 € </w:t>
            </w:r>
          </w:p>
        </w:tc>
      </w:tr>
      <w:tr w:rsidR="000A2E87" w:rsidRPr="00463743" w14:paraId="1E1A0E1F" w14:textId="77777777" w:rsidTr="000A2E87">
        <w:trPr>
          <w:trHeight w:val="315"/>
        </w:trPr>
        <w:tc>
          <w:tcPr>
            <w:tcW w:w="666" w:type="dxa"/>
            <w:tcBorders>
              <w:top w:val="nil"/>
              <w:left w:val="nil"/>
              <w:bottom w:val="single" w:sz="12" w:space="0" w:color="auto"/>
              <w:right w:val="nil"/>
            </w:tcBorders>
            <w:shd w:val="clear" w:color="auto" w:fill="auto"/>
            <w:noWrap/>
            <w:vAlign w:val="bottom"/>
            <w:hideMark/>
          </w:tcPr>
          <w:p w14:paraId="4C52EC85" w14:textId="77777777" w:rsidR="000A2E87" w:rsidRPr="00463743" w:rsidRDefault="000A2E87" w:rsidP="000A2E87">
            <w:pPr>
              <w:spacing w:after="0"/>
              <w:jc w:val="right"/>
              <w:rPr>
                <w:rFonts w:ascii="Aptos Narrow" w:hAnsi="Aptos Narrow"/>
                <w:color w:val="000000"/>
                <w:szCs w:val="22"/>
                <w:lang w:val="en-US"/>
              </w:rPr>
            </w:pPr>
            <w:r w:rsidRPr="00463743">
              <w:rPr>
                <w:rFonts w:ascii="Aptos Narrow" w:hAnsi="Aptos Narrow"/>
                <w:color w:val="000000"/>
                <w:szCs w:val="22"/>
                <w:lang w:val="en-US"/>
              </w:rPr>
              <w:t>5</w:t>
            </w:r>
          </w:p>
        </w:tc>
        <w:tc>
          <w:tcPr>
            <w:tcW w:w="1640" w:type="dxa"/>
            <w:tcBorders>
              <w:top w:val="nil"/>
              <w:left w:val="single" w:sz="4" w:space="0" w:color="auto"/>
              <w:bottom w:val="single" w:sz="12" w:space="0" w:color="auto"/>
              <w:right w:val="nil"/>
            </w:tcBorders>
            <w:shd w:val="clear" w:color="auto" w:fill="auto"/>
            <w:noWrap/>
            <w:vAlign w:val="bottom"/>
            <w:hideMark/>
          </w:tcPr>
          <w:p w14:paraId="6D42F903" w14:textId="3D2AD088"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   € </w:t>
            </w:r>
          </w:p>
        </w:tc>
        <w:tc>
          <w:tcPr>
            <w:tcW w:w="1640" w:type="dxa"/>
            <w:tcBorders>
              <w:top w:val="nil"/>
              <w:left w:val="nil"/>
              <w:bottom w:val="single" w:sz="12" w:space="0" w:color="auto"/>
              <w:right w:val="nil"/>
            </w:tcBorders>
            <w:shd w:val="clear" w:color="auto" w:fill="auto"/>
            <w:noWrap/>
            <w:vAlign w:val="bottom"/>
            <w:hideMark/>
          </w:tcPr>
          <w:p w14:paraId="3D57D2B7" w14:textId="36BC05B3"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216,316.80 € </w:t>
            </w:r>
          </w:p>
        </w:tc>
        <w:tc>
          <w:tcPr>
            <w:tcW w:w="1640" w:type="dxa"/>
            <w:tcBorders>
              <w:top w:val="nil"/>
              <w:left w:val="nil"/>
              <w:bottom w:val="single" w:sz="12" w:space="0" w:color="auto"/>
              <w:right w:val="single" w:sz="4" w:space="0" w:color="auto"/>
            </w:tcBorders>
            <w:shd w:val="clear" w:color="auto" w:fill="auto"/>
            <w:noWrap/>
            <w:vAlign w:val="bottom"/>
            <w:hideMark/>
          </w:tcPr>
          <w:p w14:paraId="6D3B7C3C" w14:textId="5D236557"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216,316.80 € </w:t>
            </w:r>
          </w:p>
        </w:tc>
      </w:tr>
      <w:tr w:rsidR="000A2E87" w:rsidRPr="00463743" w14:paraId="52B6A041" w14:textId="77777777" w:rsidTr="000A2E87">
        <w:trPr>
          <w:trHeight w:val="315"/>
        </w:trPr>
        <w:tc>
          <w:tcPr>
            <w:tcW w:w="666" w:type="dxa"/>
            <w:tcBorders>
              <w:top w:val="nil"/>
              <w:left w:val="nil"/>
              <w:bottom w:val="nil"/>
              <w:right w:val="nil"/>
            </w:tcBorders>
            <w:shd w:val="clear" w:color="auto" w:fill="auto"/>
            <w:noWrap/>
            <w:vAlign w:val="bottom"/>
            <w:hideMark/>
          </w:tcPr>
          <w:p w14:paraId="689C8CB5" w14:textId="77777777" w:rsidR="000A2E87" w:rsidRPr="00463743" w:rsidRDefault="000A2E87" w:rsidP="000A2E87">
            <w:pPr>
              <w:spacing w:after="0"/>
              <w:jc w:val="right"/>
              <w:rPr>
                <w:rFonts w:ascii="Aptos Narrow" w:hAnsi="Aptos Narrow"/>
                <w:color w:val="000000"/>
                <w:szCs w:val="22"/>
                <w:lang w:val="en-US"/>
              </w:rPr>
            </w:pPr>
            <w:r w:rsidRPr="00463743">
              <w:rPr>
                <w:rFonts w:ascii="Aptos Narrow" w:hAnsi="Aptos Narrow"/>
                <w:color w:val="000000"/>
                <w:szCs w:val="22"/>
                <w:lang w:val="en-US"/>
              </w:rPr>
              <w:t>6</w:t>
            </w:r>
          </w:p>
        </w:tc>
        <w:tc>
          <w:tcPr>
            <w:tcW w:w="1640" w:type="dxa"/>
            <w:tcBorders>
              <w:top w:val="nil"/>
              <w:left w:val="single" w:sz="4" w:space="0" w:color="auto"/>
              <w:bottom w:val="nil"/>
              <w:right w:val="nil"/>
            </w:tcBorders>
            <w:shd w:val="clear" w:color="auto" w:fill="auto"/>
            <w:noWrap/>
            <w:vAlign w:val="bottom"/>
            <w:hideMark/>
          </w:tcPr>
          <w:p w14:paraId="11DB23B8" w14:textId="6BDA0552"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   € </w:t>
            </w:r>
          </w:p>
        </w:tc>
        <w:tc>
          <w:tcPr>
            <w:tcW w:w="1640" w:type="dxa"/>
            <w:tcBorders>
              <w:top w:val="nil"/>
              <w:left w:val="nil"/>
              <w:bottom w:val="nil"/>
              <w:right w:val="nil"/>
            </w:tcBorders>
            <w:shd w:val="clear" w:color="auto" w:fill="auto"/>
            <w:noWrap/>
            <w:vAlign w:val="bottom"/>
            <w:hideMark/>
          </w:tcPr>
          <w:p w14:paraId="1EF614A0" w14:textId="10E9AD1D"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221,328.00 € </w:t>
            </w:r>
          </w:p>
        </w:tc>
        <w:tc>
          <w:tcPr>
            <w:tcW w:w="1640" w:type="dxa"/>
            <w:tcBorders>
              <w:top w:val="nil"/>
              <w:left w:val="nil"/>
              <w:bottom w:val="nil"/>
              <w:right w:val="single" w:sz="4" w:space="0" w:color="auto"/>
            </w:tcBorders>
            <w:shd w:val="clear" w:color="auto" w:fill="auto"/>
            <w:noWrap/>
            <w:vAlign w:val="bottom"/>
            <w:hideMark/>
          </w:tcPr>
          <w:p w14:paraId="6181FC3D" w14:textId="5746D51D"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221,328.00 € </w:t>
            </w:r>
          </w:p>
        </w:tc>
      </w:tr>
      <w:tr w:rsidR="000A2E87" w:rsidRPr="00463743" w14:paraId="36C57438" w14:textId="77777777" w:rsidTr="000A2E87">
        <w:trPr>
          <w:trHeight w:val="300"/>
        </w:trPr>
        <w:tc>
          <w:tcPr>
            <w:tcW w:w="666" w:type="dxa"/>
            <w:tcBorders>
              <w:top w:val="nil"/>
              <w:left w:val="nil"/>
              <w:bottom w:val="nil"/>
              <w:right w:val="nil"/>
            </w:tcBorders>
            <w:shd w:val="clear" w:color="auto" w:fill="auto"/>
            <w:noWrap/>
            <w:vAlign w:val="bottom"/>
            <w:hideMark/>
          </w:tcPr>
          <w:p w14:paraId="432EAD43" w14:textId="77777777" w:rsidR="000A2E87" w:rsidRPr="00463743" w:rsidRDefault="000A2E87" w:rsidP="000A2E87">
            <w:pPr>
              <w:spacing w:after="0"/>
              <w:jc w:val="right"/>
              <w:rPr>
                <w:rFonts w:ascii="Aptos Narrow" w:hAnsi="Aptos Narrow"/>
                <w:color w:val="000000"/>
                <w:szCs w:val="22"/>
                <w:lang w:val="en-US"/>
              </w:rPr>
            </w:pPr>
            <w:r w:rsidRPr="00463743">
              <w:rPr>
                <w:rFonts w:ascii="Aptos Narrow" w:hAnsi="Aptos Narrow"/>
                <w:color w:val="000000"/>
                <w:szCs w:val="22"/>
                <w:lang w:val="en-US"/>
              </w:rPr>
              <w:t>7</w:t>
            </w:r>
          </w:p>
        </w:tc>
        <w:tc>
          <w:tcPr>
            <w:tcW w:w="1640" w:type="dxa"/>
            <w:tcBorders>
              <w:top w:val="nil"/>
              <w:left w:val="single" w:sz="4" w:space="0" w:color="auto"/>
              <w:bottom w:val="nil"/>
              <w:right w:val="nil"/>
            </w:tcBorders>
            <w:shd w:val="clear" w:color="auto" w:fill="auto"/>
            <w:noWrap/>
            <w:vAlign w:val="bottom"/>
            <w:hideMark/>
          </w:tcPr>
          <w:p w14:paraId="5A5F3F12" w14:textId="3D3F7D8B"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   € </w:t>
            </w:r>
          </w:p>
        </w:tc>
        <w:tc>
          <w:tcPr>
            <w:tcW w:w="1640" w:type="dxa"/>
            <w:tcBorders>
              <w:top w:val="nil"/>
              <w:left w:val="nil"/>
              <w:bottom w:val="nil"/>
              <w:right w:val="nil"/>
            </w:tcBorders>
            <w:shd w:val="clear" w:color="auto" w:fill="auto"/>
            <w:noWrap/>
            <w:vAlign w:val="bottom"/>
            <w:hideMark/>
          </w:tcPr>
          <w:p w14:paraId="130389FB" w14:textId="2FADCB85"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223,416.00 € </w:t>
            </w:r>
          </w:p>
        </w:tc>
        <w:tc>
          <w:tcPr>
            <w:tcW w:w="1640" w:type="dxa"/>
            <w:tcBorders>
              <w:top w:val="nil"/>
              <w:left w:val="nil"/>
              <w:bottom w:val="nil"/>
              <w:right w:val="single" w:sz="4" w:space="0" w:color="auto"/>
            </w:tcBorders>
            <w:shd w:val="clear" w:color="auto" w:fill="auto"/>
            <w:noWrap/>
            <w:vAlign w:val="bottom"/>
            <w:hideMark/>
          </w:tcPr>
          <w:p w14:paraId="09D12001" w14:textId="032D872E"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223,416.00 € </w:t>
            </w:r>
          </w:p>
        </w:tc>
      </w:tr>
      <w:tr w:rsidR="000A2E87" w:rsidRPr="00463743" w14:paraId="19CA725B" w14:textId="77777777" w:rsidTr="000A2E87">
        <w:trPr>
          <w:trHeight w:val="300"/>
        </w:trPr>
        <w:tc>
          <w:tcPr>
            <w:tcW w:w="666" w:type="dxa"/>
            <w:tcBorders>
              <w:top w:val="nil"/>
              <w:left w:val="nil"/>
              <w:bottom w:val="nil"/>
              <w:right w:val="nil"/>
            </w:tcBorders>
            <w:shd w:val="clear" w:color="auto" w:fill="auto"/>
            <w:noWrap/>
            <w:vAlign w:val="bottom"/>
            <w:hideMark/>
          </w:tcPr>
          <w:p w14:paraId="5008687A" w14:textId="77777777" w:rsidR="000A2E87" w:rsidRPr="00463743" w:rsidRDefault="000A2E87" w:rsidP="000A2E87">
            <w:pPr>
              <w:spacing w:after="0"/>
              <w:jc w:val="right"/>
              <w:rPr>
                <w:rFonts w:ascii="Aptos Narrow" w:hAnsi="Aptos Narrow"/>
                <w:color w:val="000000"/>
                <w:szCs w:val="22"/>
                <w:lang w:val="en-US"/>
              </w:rPr>
            </w:pPr>
            <w:r w:rsidRPr="00463743">
              <w:rPr>
                <w:rFonts w:ascii="Aptos Narrow" w:hAnsi="Aptos Narrow"/>
                <w:color w:val="000000"/>
                <w:szCs w:val="22"/>
                <w:lang w:val="en-US"/>
              </w:rPr>
              <w:t>8</w:t>
            </w:r>
          </w:p>
        </w:tc>
        <w:tc>
          <w:tcPr>
            <w:tcW w:w="1640" w:type="dxa"/>
            <w:tcBorders>
              <w:top w:val="nil"/>
              <w:left w:val="single" w:sz="4" w:space="0" w:color="auto"/>
              <w:bottom w:val="nil"/>
              <w:right w:val="nil"/>
            </w:tcBorders>
            <w:shd w:val="clear" w:color="auto" w:fill="auto"/>
            <w:noWrap/>
            <w:vAlign w:val="bottom"/>
            <w:hideMark/>
          </w:tcPr>
          <w:p w14:paraId="4AF17649" w14:textId="2B5D9A72"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   € </w:t>
            </w:r>
          </w:p>
        </w:tc>
        <w:tc>
          <w:tcPr>
            <w:tcW w:w="1640" w:type="dxa"/>
            <w:tcBorders>
              <w:top w:val="nil"/>
              <w:left w:val="nil"/>
              <w:bottom w:val="nil"/>
              <w:right w:val="nil"/>
            </w:tcBorders>
            <w:shd w:val="clear" w:color="auto" w:fill="auto"/>
            <w:noWrap/>
            <w:vAlign w:val="bottom"/>
            <w:hideMark/>
          </w:tcPr>
          <w:p w14:paraId="2C53BC11" w14:textId="706CB52A"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225,504.00 € </w:t>
            </w:r>
          </w:p>
        </w:tc>
        <w:tc>
          <w:tcPr>
            <w:tcW w:w="1640" w:type="dxa"/>
            <w:tcBorders>
              <w:top w:val="nil"/>
              <w:left w:val="nil"/>
              <w:bottom w:val="nil"/>
              <w:right w:val="single" w:sz="4" w:space="0" w:color="auto"/>
            </w:tcBorders>
            <w:shd w:val="clear" w:color="auto" w:fill="auto"/>
            <w:noWrap/>
            <w:vAlign w:val="bottom"/>
            <w:hideMark/>
          </w:tcPr>
          <w:p w14:paraId="2362A115" w14:textId="6109F381"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225,504.00 € </w:t>
            </w:r>
          </w:p>
        </w:tc>
      </w:tr>
      <w:tr w:rsidR="000A2E87" w:rsidRPr="00463743" w14:paraId="36C014EE" w14:textId="77777777" w:rsidTr="000A2E87">
        <w:trPr>
          <w:trHeight w:val="300"/>
        </w:trPr>
        <w:tc>
          <w:tcPr>
            <w:tcW w:w="666" w:type="dxa"/>
            <w:tcBorders>
              <w:top w:val="nil"/>
              <w:left w:val="nil"/>
              <w:bottom w:val="nil"/>
              <w:right w:val="nil"/>
            </w:tcBorders>
            <w:shd w:val="clear" w:color="auto" w:fill="auto"/>
            <w:noWrap/>
            <w:vAlign w:val="bottom"/>
            <w:hideMark/>
          </w:tcPr>
          <w:p w14:paraId="0691CABA" w14:textId="77777777" w:rsidR="000A2E87" w:rsidRPr="00463743" w:rsidRDefault="000A2E87" w:rsidP="000A2E87">
            <w:pPr>
              <w:spacing w:after="0"/>
              <w:jc w:val="right"/>
              <w:rPr>
                <w:rFonts w:ascii="Aptos Narrow" w:hAnsi="Aptos Narrow"/>
                <w:color w:val="000000"/>
                <w:szCs w:val="22"/>
                <w:lang w:val="en-US"/>
              </w:rPr>
            </w:pPr>
            <w:r w:rsidRPr="00463743">
              <w:rPr>
                <w:rFonts w:ascii="Aptos Narrow" w:hAnsi="Aptos Narrow"/>
                <w:color w:val="000000"/>
                <w:szCs w:val="22"/>
                <w:lang w:val="en-US"/>
              </w:rPr>
              <w:t>9</w:t>
            </w:r>
          </w:p>
        </w:tc>
        <w:tc>
          <w:tcPr>
            <w:tcW w:w="1640" w:type="dxa"/>
            <w:tcBorders>
              <w:top w:val="nil"/>
              <w:left w:val="single" w:sz="4" w:space="0" w:color="auto"/>
              <w:bottom w:val="nil"/>
              <w:right w:val="nil"/>
            </w:tcBorders>
            <w:shd w:val="clear" w:color="auto" w:fill="auto"/>
            <w:noWrap/>
            <w:vAlign w:val="bottom"/>
            <w:hideMark/>
          </w:tcPr>
          <w:p w14:paraId="0A21F538" w14:textId="170DBC16"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   € </w:t>
            </w:r>
          </w:p>
        </w:tc>
        <w:tc>
          <w:tcPr>
            <w:tcW w:w="1640" w:type="dxa"/>
            <w:tcBorders>
              <w:top w:val="nil"/>
              <w:left w:val="nil"/>
              <w:bottom w:val="nil"/>
              <w:right w:val="nil"/>
            </w:tcBorders>
            <w:shd w:val="clear" w:color="auto" w:fill="auto"/>
            <w:noWrap/>
            <w:vAlign w:val="bottom"/>
            <w:hideMark/>
          </w:tcPr>
          <w:p w14:paraId="53C916A5" w14:textId="52236357"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227,383.20 € </w:t>
            </w:r>
          </w:p>
        </w:tc>
        <w:tc>
          <w:tcPr>
            <w:tcW w:w="1640" w:type="dxa"/>
            <w:tcBorders>
              <w:top w:val="nil"/>
              <w:left w:val="nil"/>
              <w:bottom w:val="nil"/>
              <w:right w:val="single" w:sz="4" w:space="0" w:color="auto"/>
            </w:tcBorders>
            <w:shd w:val="clear" w:color="auto" w:fill="auto"/>
            <w:noWrap/>
            <w:vAlign w:val="bottom"/>
            <w:hideMark/>
          </w:tcPr>
          <w:p w14:paraId="6476A5B6" w14:textId="496712EF"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227,383.20 € </w:t>
            </w:r>
          </w:p>
        </w:tc>
      </w:tr>
      <w:tr w:rsidR="000A2E87" w:rsidRPr="00463743" w14:paraId="6A311B07" w14:textId="77777777" w:rsidTr="000A2E87">
        <w:trPr>
          <w:trHeight w:val="300"/>
        </w:trPr>
        <w:tc>
          <w:tcPr>
            <w:tcW w:w="666" w:type="dxa"/>
            <w:tcBorders>
              <w:top w:val="nil"/>
              <w:left w:val="nil"/>
              <w:bottom w:val="nil"/>
              <w:right w:val="nil"/>
            </w:tcBorders>
            <w:shd w:val="clear" w:color="auto" w:fill="auto"/>
            <w:noWrap/>
            <w:vAlign w:val="bottom"/>
            <w:hideMark/>
          </w:tcPr>
          <w:p w14:paraId="01EFB1D3" w14:textId="77777777" w:rsidR="000A2E87" w:rsidRPr="00463743" w:rsidRDefault="000A2E87" w:rsidP="000A2E87">
            <w:pPr>
              <w:spacing w:after="0"/>
              <w:jc w:val="right"/>
              <w:rPr>
                <w:rFonts w:ascii="Aptos Narrow" w:hAnsi="Aptos Narrow"/>
                <w:color w:val="000000"/>
                <w:szCs w:val="22"/>
                <w:lang w:val="en-US"/>
              </w:rPr>
            </w:pPr>
            <w:r w:rsidRPr="00463743">
              <w:rPr>
                <w:rFonts w:ascii="Aptos Narrow" w:hAnsi="Aptos Narrow"/>
                <w:color w:val="000000"/>
                <w:szCs w:val="22"/>
                <w:lang w:val="en-US"/>
              </w:rPr>
              <w:t>10</w:t>
            </w:r>
          </w:p>
        </w:tc>
        <w:tc>
          <w:tcPr>
            <w:tcW w:w="1640" w:type="dxa"/>
            <w:tcBorders>
              <w:top w:val="nil"/>
              <w:left w:val="single" w:sz="4" w:space="0" w:color="auto"/>
              <w:bottom w:val="nil"/>
              <w:right w:val="nil"/>
            </w:tcBorders>
            <w:shd w:val="clear" w:color="auto" w:fill="auto"/>
            <w:noWrap/>
            <w:vAlign w:val="bottom"/>
            <w:hideMark/>
          </w:tcPr>
          <w:p w14:paraId="2A538CD1" w14:textId="5EFEFBA4"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   € </w:t>
            </w:r>
          </w:p>
        </w:tc>
        <w:tc>
          <w:tcPr>
            <w:tcW w:w="1640" w:type="dxa"/>
            <w:tcBorders>
              <w:top w:val="nil"/>
              <w:left w:val="nil"/>
              <w:bottom w:val="nil"/>
              <w:right w:val="nil"/>
            </w:tcBorders>
            <w:shd w:val="clear" w:color="auto" w:fill="auto"/>
            <w:noWrap/>
            <w:vAlign w:val="bottom"/>
            <w:hideMark/>
          </w:tcPr>
          <w:p w14:paraId="624DE8BE" w14:textId="239301F2"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229,471.20 € </w:t>
            </w:r>
          </w:p>
        </w:tc>
        <w:tc>
          <w:tcPr>
            <w:tcW w:w="1640" w:type="dxa"/>
            <w:tcBorders>
              <w:top w:val="nil"/>
              <w:left w:val="nil"/>
              <w:bottom w:val="nil"/>
              <w:right w:val="single" w:sz="4" w:space="0" w:color="auto"/>
            </w:tcBorders>
            <w:shd w:val="clear" w:color="auto" w:fill="auto"/>
            <w:noWrap/>
            <w:vAlign w:val="bottom"/>
            <w:hideMark/>
          </w:tcPr>
          <w:p w14:paraId="61E6B16A" w14:textId="791C6AF1" w:rsidR="000A2E87" w:rsidRPr="00463743" w:rsidRDefault="000A2E87" w:rsidP="000A2E87">
            <w:pPr>
              <w:spacing w:after="0"/>
              <w:jc w:val="left"/>
              <w:rPr>
                <w:rFonts w:ascii="Aptos Narrow" w:hAnsi="Aptos Narrow"/>
                <w:color w:val="000000"/>
                <w:sz w:val="20"/>
                <w:lang w:val="en-US"/>
              </w:rPr>
            </w:pPr>
            <w:r>
              <w:rPr>
                <w:rFonts w:ascii="Aptos Narrow" w:hAnsi="Aptos Narrow"/>
                <w:color w:val="000000"/>
                <w:szCs w:val="22"/>
              </w:rPr>
              <w:t xml:space="preserve">   229,471.20 € </w:t>
            </w:r>
          </w:p>
        </w:tc>
      </w:tr>
    </w:tbl>
    <w:p w14:paraId="0BA0B0A9" w14:textId="7F571DFF" w:rsidR="00706B53" w:rsidRDefault="00706B53" w:rsidP="00706B53">
      <w:pPr>
        <w:pStyle w:val="Descripcin"/>
        <w:keepNext/>
        <w:jc w:val="center"/>
      </w:pPr>
      <w:bookmarkStart w:id="344" w:name="_Toc165140857"/>
      <w:r>
        <w:t xml:space="preserve">Tabla </w:t>
      </w:r>
      <w:r>
        <w:fldChar w:fldCharType="begin"/>
      </w:r>
      <w:r>
        <w:instrText xml:space="preserve"> SEQ Tabla \* ARABIC </w:instrText>
      </w:r>
      <w:r>
        <w:fldChar w:fldCharType="separate"/>
      </w:r>
      <w:r>
        <w:rPr>
          <w:noProof/>
        </w:rPr>
        <w:t>3</w:t>
      </w:r>
      <w:r>
        <w:fldChar w:fldCharType="end"/>
      </w:r>
      <w:r>
        <w:t>. Tabla de ingresos</w:t>
      </w:r>
      <w:bookmarkEnd w:id="344"/>
    </w:p>
    <w:p w14:paraId="1BDCFC5A" w14:textId="77777777" w:rsidR="00463743" w:rsidRDefault="00463743">
      <w:pPr>
        <w:spacing w:after="0"/>
        <w:jc w:val="left"/>
        <w:rPr>
          <w:i/>
          <w:sz w:val="24"/>
          <w:u w:val="single"/>
        </w:rPr>
      </w:pPr>
      <w:r>
        <w:br w:type="page"/>
      </w:r>
    </w:p>
    <w:p w14:paraId="3026D20E" w14:textId="47083C71" w:rsidR="00FD666E" w:rsidRDefault="00FD666E" w:rsidP="009B2024">
      <w:pPr>
        <w:pStyle w:val="Ttulo2"/>
        <w:numPr>
          <w:ilvl w:val="1"/>
          <w:numId w:val="13"/>
        </w:numPr>
        <w:ind w:left="283" w:hanging="283"/>
      </w:pPr>
      <w:bookmarkStart w:id="345" w:name="_Toc165312853"/>
      <w:bookmarkStart w:id="346" w:name="_Hlk165301243"/>
      <w:r w:rsidRPr="1192CD20">
        <w:lastRenderedPageBreak/>
        <w:t>Resumen</w:t>
      </w:r>
      <w:r w:rsidR="0062752D">
        <w:t xml:space="preserve"> del</w:t>
      </w:r>
      <w:r w:rsidRPr="1192CD20">
        <w:t xml:space="preserve"> flujo de caja</w:t>
      </w:r>
      <w:bookmarkEnd w:id="345"/>
    </w:p>
    <w:tbl>
      <w:tblPr>
        <w:tblW w:w="7418" w:type="dxa"/>
        <w:jc w:val="center"/>
        <w:tblLook w:val="04A0" w:firstRow="1" w:lastRow="0" w:firstColumn="1" w:lastColumn="0" w:noHBand="0" w:noVBand="1"/>
      </w:tblPr>
      <w:tblGrid>
        <w:gridCol w:w="666"/>
        <w:gridCol w:w="1650"/>
        <w:gridCol w:w="1653"/>
        <w:gridCol w:w="1650"/>
        <w:gridCol w:w="1799"/>
      </w:tblGrid>
      <w:tr w:rsidR="005D1A80" w:rsidRPr="006E5B3E" w14:paraId="2A8DFB2C" w14:textId="77777777" w:rsidTr="005D1A80">
        <w:trPr>
          <w:trHeight w:val="300"/>
          <w:jc w:val="center"/>
        </w:trPr>
        <w:tc>
          <w:tcPr>
            <w:tcW w:w="666" w:type="dxa"/>
            <w:vMerge w:val="restart"/>
            <w:tcBorders>
              <w:top w:val="nil"/>
              <w:left w:val="nil"/>
              <w:bottom w:val="single" w:sz="4" w:space="0" w:color="000000"/>
              <w:right w:val="nil"/>
            </w:tcBorders>
            <w:vAlign w:val="center"/>
            <w:hideMark/>
          </w:tcPr>
          <w:bookmarkEnd w:id="346"/>
          <w:p w14:paraId="0556262E" w14:textId="4DC006EF" w:rsidR="005D1A80" w:rsidRPr="006E5B3E" w:rsidRDefault="005D1A80" w:rsidP="006E5B3E">
            <w:pPr>
              <w:spacing w:after="0"/>
              <w:jc w:val="left"/>
              <w:rPr>
                <w:rFonts w:ascii="Aptos Narrow" w:hAnsi="Aptos Narrow"/>
                <w:color w:val="000000"/>
                <w:szCs w:val="22"/>
                <w:lang w:val="en-US"/>
              </w:rPr>
            </w:pPr>
            <w:r>
              <w:rPr>
                <w:rFonts w:ascii="Aptos Narrow" w:hAnsi="Aptos Narrow"/>
                <w:color w:val="000000"/>
                <w:szCs w:val="22"/>
                <w:lang w:val="en-US"/>
              </w:rPr>
              <w:t>Año</w:t>
            </w:r>
          </w:p>
        </w:tc>
        <w:tc>
          <w:tcPr>
            <w:tcW w:w="1650" w:type="dxa"/>
            <w:vMerge w:val="restart"/>
            <w:tcBorders>
              <w:top w:val="nil"/>
              <w:left w:val="nil"/>
              <w:bottom w:val="single" w:sz="4" w:space="0" w:color="000000"/>
              <w:right w:val="nil"/>
            </w:tcBorders>
            <w:shd w:val="clear" w:color="auto" w:fill="auto"/>
            <w:noWrap/>
            <w:vAlign w:val="center"/>
            <w:hideMark/>
          </w:tcPr>
          <w:p w14:paraId="613DD62C" w14:textId="2613FCED" w:rsidR="005D1A80" w:rsidRPr="006E5B3E" w:rsidRDefault="005D1A80" w:rsidP="006E5B3E">
            <w:pPr>
              <w:spacing w:after="0"/>
              <w:jc w:val="center"/>
              <w:rPr>
                <w:rFonts w:ascii="Aptos Narrow" w:hAnsi="Aptos Narrow"/>
                <w:color w:val="000000"/>
                <w:szCs w:val="22"/>
                <w:lang w:val="en-US"/>
              </w:rPr>
            </w:pPr>
            <w:proofErr w:type="spellStart"/>
            <w:r>
              <w:rPr>
                <w:rFonts w:ascii="Aptos Narrow" w:hAnsi="Aptos Narrow"/>
                <w:color w:val="000000"/>
                <w:szCs w:val="22"/>
                <w:lang w:val="en-US"/>
              </w:rPr>
              <w:t>Gastos</w:t>
            </w:r>
            <w:proofErr w:type="spellEnd"/>
            <w:r>
              <w:rPr>
                <w:rFonts w:ascii="Aptos Narrow" w:hAnsi="Aptos Narrow"/>
                <w:color w:val="000000"/>
                <w:szCs w:val="22"/>
                <w:lang w:val="en-US"/>
              </w:rPr>
              <w:t xml:space="preserve"> - </w:t>
            </w:r>
            <w:r w:rsidRPr="006E5B3E">
              <w:rPr>
                <w:rFonts w:ascii="Aptos Narrow" w:hAnsi="Aptos Narrow"/>
                <w:color w:val="000000"/>
                <w:szCs w:val="22"/>
                <w:lang w:val="en-US"/>
              </w:rPr>
              <w:t>Total</w:t>
            </w:r>
          </w:p>
        </w:tc>
        <w:tc>
          <w:tcPr>
            <w:tcW w:w="1653" w:type="dxa"/>
            <w:vMerge w:val="restart"/>
            <w:tcBorders>
              <w:top w:val="nil"/>
              <w:left w:val="nil"/>
              <w:bottom w:val="single" w:sz="4" w:space="0" w:color="000000"/>
              <w:right w:val="single" w:sz="4" w:space="0" w:color="auto"/>
            </w:tcBorders>
            <w:shd w:val="clear" w:color="auto" w:fill="auto"/>
            <w:noWrap/>
            <w:vAlign w:val="center"/>
            <w:hideMark/>
          </w:tcPr>
          <w:p w14:paraId="46982C1A" w14:textId="6047E9BF" w:rsidR="005D1A80" w:rsidRPr="006E5B3E" w:rsidRDefault="005D1A80" w:rsidP="006E5B3E">
            <w:pPr>
              <w:spacing w:after="0"/>
              <w:jc w:val="center"/>
              <w:rPr>
                <w:rFonts w:ascii="Aptos Narrow" w:hAnsi="Aptos Narrow"/>
                <w:color w:val="000000"/>
                <w:szCs w:val="22"/>
                <w:lang w:val="en-US"/>
              </w:rPr>
            </w:pPr>
            <w:proofErr w:type="spellStart"/>
            <w:r>
              <w:rPr>
                <w:rFonts w:ascii="Aptos Narrow" w:hAnsi="Aptos Narrow"/>
                <w:color w:val="000000"/>
                <w:szCs w:val="22"/>
                <w:lang w:val="en-US"/>
              </w:rPr>
              <w:t>Ingresos</w:t>
            </w:r>
            <w:proofErr w:type="spellEnd"/>
            <w:r>
              <w:rPr>
                <w:rFonts w:ascii="Aptos Narrow" w:hAnsi="Aptos Narrow"/>
                <w:color w:val="000000"/>
                <w:szCs w:val="22"/>
                <w:lang w:val="en-US"/>
              </w:rPr>
              <w:t xml:space="preserve"> - T</w:t>
            </w:r>
            <w:r w:rsidRPr="006E5B3E">
              <w:rPr>
                <w:rFonts w:ascii="Aptos Narrow" w:hAnsi="Aptos Narrow"/>
                <w:color w:val="000000"/>
                <w:szCs w:val="22"/>
                <w:lang w:val="en-US"/>
              </w:rPr>
              <w:t>otal</w:t>
            </w:r>
          </w:p>
        </w:tc>
        <w:tc>
          <w:tcPr>
            <w:tcW w:w="1650" w:type="dxa"/>
            <w:vMerge w:val="restart"/>
            <w:tcBorders>
              <w:top w:val="nil"/>
              <w:left w:val="nil"/>
              <w:bottom w:val="single" w:sz="4" w:space="0" w:color="000000"/>
              <w:right w:val="nil"/>
            </w:tcBorders>
            <w:shd w:val="clear" w:color="auto" w:fill="auto"/>
            <w:noWrap/>
            <w:vAlign w:val="center"/>
            <w:hideMark/>
          </w:tcPr>
          <w:p w14:paraId="56E0B298" w14:textId="37B48F3E" w:rsidR="005D1A80" w:rsidRPr="006E5B3E" w:rsidRDefault="005D1A80" w:rsidP="006E5B3E">
            <w:pPr>
              <w:spacing w:after="0"/>
              <w:jc w:val="center"/>
              <w:rPr>
                <w:rFonts w:ascii="Aptos Narrow" w:hAnsi="Aptos Narrow"/>
                <w:color w:val="000000"/>
                <w:szCs w:val="22"/>
                <w:lang w:val="en-US"/>
              </w:rPr>
            </w:pPr>
            <w:r>
              <w:rPr>
                <w:rFonts w:ascii="Aptos Narrow" w:hAnsi="Aptos Narrow"/>
                <w:color w:val="000000"/>
                <w:szCs w:val="22"/>
                <w:lang w:val="en-US"/>
              </w:rPr>
              <w:t xml:space="preserve">Balance </w:t>
            </w:r>
            <w:proofErr w:type="spellStart"/>
            <w:r w:rsidRPr="006E5B3E">
              <w:rPr>
                <w:rFonts w:ascii="Aptos Narrow" w:hAnsi="Aptos Narrow"/>
                <w:color w:val="000000"/>
                <w:szCs w:val="22"/>
                <w:lang w:val="en-US"/>
              </w:rPr>
              <w:t>Anual</w:t>
            </w:r>
            <w:proofErr w:type="spellEnd"/>
          </w:p>
        </w:tc>
        <w:tc>
          <w:tcPr>
            <w:tcW w:w="1799" w:type="dxa"/>
            <w:vMerge w:val="restart"/>
            <w:tcBorders>
              <w:top w:val="nil"/>
              <w:left w:val="nil"/>
              <w:bottom w:val="single" w:sz="4" w:space="0" w:color="000000"/>
              <w:right w:val="nil"/>
            </w:tcBorders>
            <w:shd w:val="clear" w:color="auto" w:fill="auto"/>
            <w:noWrap/>
            <w:vAlign w:val="center"/>
            <w:hideMark/>
          </w:tcPr>
          <w:p w14:paraId="05305733" w14:textId="38467268" w:rsidR="005D1A80" w:rsidRPr="006E5B3E" w:rsidRDefault="005D1A80" w:rsidP="006E5B3E">
            <w:pPr>
              <w:spacing w:after="0"/>
              <w:jc w:val="center"/>
              <w:rPr>
                <w:rFonts w:ascii="Aptos Narrow" w:hAnsi="Aptos Narrow"/>
                <w:color w:val="000000"/>
                <w:szCs w:val="22"/>
                <w:lang w:val="en-US"/>
              </w:rPr>
            </w:pPr>
            <w:r>
              <w:rPr>
                <w:rFonts w:ascii="Aptos Narrow" w:hAnsi="Aptos Narrow"/>
                <w:color w:val="000000"/>
                <w:szCs w:val="22"/>
                <w:lang w:val="en-US"/>
              </w:rPr>
              <w:t xml:space="preserve">Balance </w:t>
            </w:r>
            <w:proofErr w:type="spellStart"/>
            <w:r w:rsidRPr="006E5B3E">
              <w:rPr>
                <w:rFonts w:ascii="Aptos Narrow" w:hAnsi="Aptos Narrow"/>
                <w:color w:val="000000"/>
                <w:szCs w:val="22"/>
                <w:lang w:val="en-US"/>
              </w:rPr>
              <w:t>Acumulado</w:t>
            </w:r>
            <w:proofErr w:type="spellEnd"/>
          </w:p>
        </w:tc>
      </w:tr>
      <w:tr w:rsidR="005D1A80" w:rsidRPr="006E5B3E" w14:paraId="7157EA2A" w14:textId="77777777" w:rsidTr="005D1A80">
        <w:trPr>
          <w:trHeight w:val="300"/>
          <w:jc w:val="center"/>
        </w:trPr>
        <w:tc>
          <w:tcPr>
            <w:tcW w:w="666" w:type="dxa"/>
            <w:vMerge/>
            <w:tcBorders>
              <w:top w:val="nil"/>
              <w:left w:val="nil"/>
              <w:bottom w:val="single" w:sz="4" w:space="0" w:color="000000"/>
              <w:right w:val="nil"/>
            </w:tcBorders>
            <w:vAlign w:val="center"/>
            <w:hideMark/>
          </w:tcPr>
          <w:p w14:paraId="23E990F1" w14:textId="77777777" w:rsidR="005D1A80" w:rsidRPr="006E5B3E" w:rsidRDefault="005D1A80" w:rsidP="006E5B3E">
            <w:pPr>
              <w:spacing w:after="0"/>
              <w:jc w:val="left"/>
              <w:rPr>
                <w:rFonts w:ascii="Aptos Narrow" w:hAnsi="Aptos Narrow"/>
                <w:color w:val="000000"/>
                <w:szCs w:val="22"/>
                <w:lang w:val="en-US"/>
              </w:rPr>
            </w:pPr>
          </w:p>
        </w:tc>
        <w:tc>
          <w:tcPr>
            <w:tcW w:w="1650" w:type="dxa"/>
            <w:vMerge/>
            <w:tcBorders>
              <w:top w:val="nil"/>
              <w:left w:val="nil"/>
              <w:bottom w:val="single" w:sz="4" w:space="0" w:color="000000"/>
              <w:right w:val="nil"/>
            </w:tcBorders>
            <w:vAlign w:val="center"/>
            <w:hideMark/>
          </w:tcPr>
          <w:p w14:paraId="58A47D59" w14:textId="77777777" w:rsidR="005D1A80" w:rsidRPr="006E5B3E" w:rsidRDefault="005D1A80" w:rsidP="006E5B3E">
            <w:pPr>
              <w:spacing w:after="0"/>
              <w:jc w:val="left"/>
              <w:rPr>
                <w:rFonts w:ascii="Aptos Narrow" w:hAnsi="Aptos Narrow"/>
                <w:color w:val="000000"/>
                <w:szCs w:val="22"/>
                <w:lang w:val="en-US"/>
              </w:rPr>
            </w:pPr>
          </w:p>
        </w:tc>
        <w:tc>
          <w:tcPr>
            <w:tcW w:w="1653" w:type="dxa"/>
            <w:vMerge/>
            <w:tcBorders>
              <w:top w:val="nil"/>
              <w:left w:val="nil"/>
              <w:bottom w:val="single" w:sz="4" w:space="0" w:color="000000"/>
              <w:right w:val="single" w:sz="4" w:space="0" w:color="auto"/>
            </w:tcBorders>
            <w:vAlign w:val="center"/>
            <w:hideMark/>
          </w:tcPr>
          <w:p w14:paraId="07B34EC4" w14:textId="77777777" w:rsidR="005D1A80" w:rsidRPr="006E5B3E" w:rsidRDefault="005D1A80" w:rsidP="006E5B3E">
            <w:pPr>
              <w:spacing w:after="0"/>
              <w:jc w:val="left"/>
              <w:rPr>
                <w:rFonts w:ascii="Aptos Narrow" w:hAnsi="Aptos Narrow"/>
                <w:color w:val="000000"/>
                <w:szCs w:val="22"/>
                <w:lang w:val="en-US"/>
              </w:rPr>
            </w:pPr>
          </w:p>
        </w:tc>
        <w:tc>
          <w:tcPr>
            <w:tcW w:w="1650" w:type="dxa"/>
            <w:vMerge/>
            <w:tcBorders>
              <w:top w:val="nil"/>
              <w:left w:val="nil"/>
              <w:bottom w:val="single" w:sz="4" w:space="0" w:color="000000"/>
              <w:right w:val="nil"/>
            </w:tcBorders>
            <w:vAlign w:val="center"/>
            <w:hideMark/>
          </w:tcPr>
          <w:p w14:paraId="04E16DB4" w14:textId="77777777" w:rsidR="005D1A80" w:rsidRPr="006E5B3E" w:rsidRDefault="005D1A80" w:rsidP="006E5B3E">
            <w:pPr>
              <w:spacing w:after="0"/>
              <w:jc w:val="left"/>
              <w:rPr>
                <w:rFonts w:ascii="Aptos Narrow" w:hAnsi="Aptos Narrow"/>
                <w:color w:val="000000"/>
                <w:szCs w:val="22"/>
                <w:lang w:val="en-US"/>
              </w:rPr>
            </w:pPr>
          </w:p>
        </w:tc>
        <w:tc>
          <w:tcPr>
            <w:tcW w:w="1799" w:type="dxa"/>
            <w:vMerge/>
            <w:tcBorders>
              <w:top w:val="nil"/>
              <w:left w:val="nil"/>
              <w:bottom w:val="single" w:sz="4" w:space="0" w:color="000000"/>
              <w:right w:val="nil"/>
            </w:tcBorders>
            <w:vAlign w:val="center"/>
            <w:hideMark/>
          </w:tcPr>
          <w:p w14:paraId="573A4438" w14:textId="77777777" w:rsidR="005D1A80" w:rsidRPr="006E5B3E" w:rsidRDefault="005D1A80" w:rsidP="006E5B3E">
            <w:pPr>
              <w:spacing w:after="0"/>
              <w:jc w:val="left"/>
              <w:rPr>
                <w:rFonts w:ascii="Aptos Narrow" w:hAnsi="Aptos Narrow"/>
                <w:color w:val="000000"/>
                <w:szCs w:val="22"/>
                <w:lang w:val="en-US"/>
              </w:rPr>
            </w:pPr>
          </w:p>
        </w:tc>
      </w:tr>
      <w:tr w:rsidR="005D1A80" w:rsidRPr="006E5B3E" w14:paraId="2C176177" w14:textId="77777777" w:rsidTr="005D1A80">
        <w:trPr>
          <w:trHeight w:val="300"/>
          <w:jc w:val="center"/>
        </w:trPr>
        <w:tc>
          <w:tcPr>
            <w:tcW w:w="666" w:type="dxa"/>
            <w:vMerge/>
            <w:tcBorders>
              <w:top w:val="nil"/>
              <w:left w:val="nil"/>
              <w:bottom w:val="single" w:sz="4" w:space="0" w:color="000000"/>
              <w:right w:val="nil"/>
            </w:tcBorders>
            <w:vAlign w:val="center"/>
            <w:hideMark/>
          </w:tcPr>
          <w:p w14:paraId="54BF3495" w14:textId="77777777" w:rsidR="005D1A80" w:rsidRPr="006E5B3E" w:rsidRDefault="005D1A80" w:rsidP="006E5B3E">
            <w:pPr>
              <w:spacing w:after="0"/>
              <w:jc w:val="left"/>
              <w:rPr>
                <w:rFonts w:ascii="Aptos Narrow" w:hAnsi="Aptos Narrow"/>
                <w:color w:val="000000"/>
                <w:szCs w:val="22"/>
                <w:lang w:val="en-US"/>
              </w:rPr>
            </w:pPr>
          </w:p>
        </w:tc>
        <w:tc>
          <w:tcPr>
            <w:tcW w:w="1650" w:type="dxa"/>
            <w:vMerge/>
            <w:tcBorders>
              <w:top w:val="nil"/>
              <w:left w:val="nil"/>
              <w:bottom w:val="single" w:sz="4" w:space="0" w:color="000000"/>
              <w:right w:val="nil"/>
            </w:tcBorders>
            <w:vAlign w:val="center"/>
            <w:hideMark/>
          </w:tcPr>
          <w:p w14:paraId="21FE125F" w14:textId="77777777" w:rsidR="005D1A80" w:rsidRPr="006E5B3E" w:rsidRDefault="005D1A80" w:rsidP="006E5B3E">
            <w:pPr>
              <w:spacing w:after="0"/>
              <w:jc w:val="left"/>
              <w:rPr>
                <w:rFonts w:ascii="Aptos Narrow" w:hAnsi="Aptos Narrow"/>
                <w:color w:val="000000"/>
                <w:szCs w:val="22"/>
                <w:lang w:val="en-US"/>
              </w:rPr>
            </w:pPr>
          </w:p>
        </w:tc>
        <w:tc>
          <w:tcPr>
            <w:tcW w:w="1653" w:type="dxa"/>
            <w:vMerge/>
            <w:tcBorders>
              <w:top w:val="nil"/>
              <w:left w:val="nil"/>
              <w:bottom w:val="single" w:sz="4" w:space="0" w:color="000000"/>
              <w:right w:val="single" w:sz="4" w:space="0" w:color="auto"/>
            </w:tcBorders>
            <w:vAlign w:val="center"/>
            <w:hideMark/>
          </w:tcPr>
          <w:p w14:paraId="3EC67272" w14:textId="77777777" w:rsidR="005D1A80" w:rsidRPr="006E5B3E" w:rsidRDefault="005D1A80" w:rsidP="006E5B3E">
            <w:pPr>
              <w:spacing w:after="0"/>
              <w:jc w:val="left"/>
              <w:rPr>
                <w:rFonts w:ascii="Aptos Narrow" w:hAnsi="Aptos Narrow"/>
                <w:color w:val="000000"/>
                <w:szCs w:val="22"/>
                <w:lang w:val="en-US"/>
              </w:rPr>
            </w:pPr>
          </w:p>
        </w:tc>
        <w:tc>
          <w:tcPr>
            <w:tcW w:w="1650" w:type="dxa"/>
            <w:vMerge/>
            <w:tcBorders>
              <w:top w:val="nil"/>
              <w:left w:val="nil"/>
              <w:bottom w:val="single" w:sz="4" w:space="0" w:color="000000"/>
              <w:right w:val="nil"/>
            </w:tcBorders>
            <w:vAlign w:val="center"/>
            <w:hideMark/>
          </w:tcPr>
          <w:p w14:paraId="5E21465F" w14:textId="77777777" w:rsidR="005D1A80" w:rsidRPr="006E5B3E" w:rsidRDefault="005D1A80" w:rsidP="006E5B3E">
            <w:pPr>
              <w:spacing w:after="0"/>
              <w:jc w:val="left"/>
              <w:rPr>
                <w:rFonts w:ascii="Aptos Narrow" w:hAnsi="Aptos Narrow"/>
                <w:color w:val="000000"/>
                <w:szCs w:val="22"/>
                <w:lang w:val="en-US"/>
              </w:rPr>
            </w:pPr>
          </w:p>
        </w:tc>
        <w:tc>
          <w:tcPr>
            <w:tcW w:w="1799" w:type="dxa"/>
            <w:vMerge/>
            <w:tcBorders>
              <w:top w:val="nil"/>
              <w:left w:val="nil"/>
              <w:bottom w:val="single" w:sz="4" w:space="0" w:color="000000"/>
              <w:right w:val="nil"/>
            </w:tcBorders>
            <w:vAlign w:val="center"/>
            <w:hideMark/>
          </w:tcPr>
          <w:p w14:paraId="3D9584E0" w14:textId="77777777" w:rsidR="005D1A80" w:rsidRPr="006E5B3E" w:rsidRDefault="005D1A80" w:rsidP="006E5B3E">
            <w:pPr>
              <w:spacing w:after="0"/>
              <w:jc w:val="left"/>
              <w:rPr>
                <w:rFonts w:ascii="Aptos Narrow" w:hAnsi="Aptos Narrow"/>
                <w:color w:val="000000"/>
                <w:szCs w:val="22"/>
                <w:lang w:val="en-US"/>
              </w:rPr>
            </w:pPr>
          </w:p>
        </w:tc>
      </w:tr>
      <w:tr w:rsidR="00A764AF" w:rsidRPr="006E5B3E" w14:paraId="04E48656" w14:textId="77777777" w:rsidTr="005D1A80">
        <w:trPr>
          <w:trHeight w:val="300"/>
          <w:jc w:val="center"/>
        </w:trPr>
        <w:tc>
          <w:tcPr>
            <w:tcW w:w="666" w:type="dxa"/>
            <w:tcBorders>
              <w:top w:val="nil"/>
              <w:left w:val="nil"/>
              <w:bottom w:val="nil"/>
              <w:right w:val="nil"/>
            </w:tcBorders>
            <w:shd w:val="clear" w:color="auto" w:fill="auto"/>
            <w:noWrap/>
            <w:vAlign w:val="bottom"/>
            <w:hideMark/>
          </w:tcPr>
          <w:p w14:paraId="1802CEC6" w14:textId="77777777" w:rsidR="00A764AF" w:rsidRPr="006E5B3E" w:rsidRDefault="00A764AF" w:rsidP="00A764AF">
            <w:pPr>
              <w:spacing w:after="0"/>
              <w:jc w:val="right"/>
              <w:rPr>
                <w:rFonts w:ascii="Aptos Narrow" w:hAnsi="Aptos Narrow"/>
                <w:color w:val="000000"/>
                <w:szCs w:val="22"/>
                <w:lang w:val="en-US"/>
              </w:rPr>
            </w:pPr>
            <w:r w:rsidRPr="006E5B3E">
              <w:rPr>
                <w:rFonts w:ascii="Aptos Narrow" w:hAnsi="Aptos Narrow"/>
                <w:color w:val="000000"/>
                <w:szCs w:val="22"/>
                <w:lang w:val="en-US"/>
              </w:rPr>
              <w:t>0</w:t>
            </w:r>
          </w:p>
        </w:tc>
        <w:tc>
          <w:tcPr>
            <w:tcW w:w="1650" w:type="dxa"/>
            <w:tcBorders>
              <w:top w:val="nil"/>
              <w:left w:val="nil"/>
              <w:bottom w:val="nil"/>
              <w:right w:val="nil"/>
            </w:tcBorders>
            <w:shd w:val="clear" w:color="auto" w:fill="auto"/>
            <w:noWrap/>
            <w:vAlign w:val="bottom"/>
            <w:hideMark/>
          </w:tcPr>
          <w:p w14:paraId="7D342435" w14:textId="42415EC3" w:rsidR="00A764AF" w:rsidRPr="006E5B3E" w:rsidRDefault="00A764AF" w:rsidP="00A764AF">
            <w:pPr>
              <w:spacing w:after="0"/>
              <w:jc w:val="left"/>
              <w:rPr>
                <w:rFonts w:ascii="Aptos Narrow" w:hAnsi="Aptos Narrow"/>
                <w:color w:val="000000"/>
                <w:szCs w:val="22"/>
                <w:lang w:val="en-US"/>
              </w:rPr>
            </w:pPr>
            <w:r w:rsidRPr="00824B6F">
              <w:rPr>
                <w:rFonts w:cstheme="minorHAnsi"/>
                <w:color w:val="000000"/>
                <w:sz w:val="20"/>
              </w:rPr>
              <w:t xml:space="preserve">   177,340.00 € </w:t>
            </w:r>
          </w:p>
        </w:tc>
        <w:tc>
          <w:tcPr>
            <w:tcW w:w="1653" w:type="dxa"/>
            <w:tcBorders>
              <w:top w:val="nil"/>
              <w:left w:val="nil"/>
              <w:bottom w:val="nil"/>
              <w:right w:val="single" w:sz="4" w:space="0" w:color="auto"/>
            </w:tcBorders>
            <w:shd w:val="clear" w:color="auto" w:fill="auto"/>
            <w:noWrap/>
            <w:vAlign w:val="bottom"/>
            <w:hideMark/>
          </w:tcPr>
          <w:p w14:paraId="1A6BFD12" w14:textId="103D8DD9"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300,000.00 € </w:t>
            </w:r>
          </w:p>
        </w:tc>
        <w:tc>
          <w:tcPr>
            <w:tcW w:w="1650" w:type="dxa"/>
            <w:tcBorders>
              <w:top w:val="nil"/>
              <w:left w:val="nil"/>
              <w:bottom w:val="nil"/>
              <w:right w:val="nil"/>
            </w:tcBorders>
            <w:shd w:val="clear" w:color="000000" w:fill="4EA72E"/>
            <w:noWrap/>
            <w:vAlign w:val="bottom"/>
            <w:hideMark/>
          </w:tcPr>
          <w:p w14:paraId="3BD857B5" w14:textId="10C4A16E"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122,660.00 € </w:t>
            </w:r>
          </w:p>
        </w:tc>
        <w:tc>
          <w:tcPr>
            <w:tcW w:w="1799" w:type="dxa"/>
            <w:tcBorders>
              <w:top w:val="nil"/>
              <w:left w:val="nil"/>
              <w:bottom w:val="nil"/>
              <w:right w:val="nil"/>
            </w:tcBorders>
            <w:shd w:val="clear" w:color="000000" w:fill="4EA72E"/>
            <w:noWrap/>
            <w:vAlign w:val="bottom"/>
            <w:hideMark/>
          </w:tcPr>
          <w:p w14:paraId="75A98F1F" w14:textId="3FD400A2"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122,660.00 € </w:t>
            </w:r>
          </w:p>
        </w:tc>
      </w:tr>
      <w:tr w:rsidR="00A764AF" w:rsidRPr="006E5B3E" w14:paraId="61F00FF2" w14:textId="77777777" w:rsidTr="005D1A80">
        <w:trPr>
          <w:trHeight w:val="300"/>
          <w:jc w:val="center"/>
        </w:trPr>
        <w:tc>
          <w:tcPr>
            <w:tcW w:w="666" w:type="dxa"/>
            <w:tcBorders>
              <w:top w:val="nil"/>
              <w:left w:val="nil"/>
              <w:bottom w:val="nil"/>
              <w:right w:val="nil"/>
            </w:tcBorders>
            <w:shd w:val="clear" w:color="auto" w:fill="auto"/>
            <w:noWrap/>
            <w:vAlign w:val="bottom"/>
            <w:hideMark/>
          </w:tcPr>
          <w:p w14:paraId="4E023E46" w14:textId="77777777" w:rsidR="00A764AF" w:rsidRPr="006E5B3E" w:rsidRDefault="00A764AF" w:rsidP="00A764AF">
            <w:pPr>
              <w:spacing w:after="0"/>
              <w:jc w:val="right"/>
              <w:rPr>
                <w:rFonts w:ascii="Aptos Narrow" w:hAnsi="Aptos Narrow"/>
                <w:color w:val="000000"/>
                <w:szCs w:val="22"/>
                <w:lang w:val="en-US"/>
              </w:rPr>
            </w:pPr>
            <w:r w:rsidRPr="006E5B3E">
              <w:rPr>
                <w:rFonts w:ascii="Aptos Narrow" w:hAnsi="Aptos Narrow"/>
                <w:color w:val="000000"/>
                <w:szCs w:val="22"/>
                <w:lang w:val="en-US"/>
              </w:rPr>
              <w:t>1</w:t>
            </w:r>
          </w:p>
        </w:tc>
        <w:tc>
          <w:tcPr>
            <w:tcW w:w="1650" w:type="dxa"/>
            <w:tcBorders>
              <w:top w:val="nil"/>
              <w:left w:val="nil"/>
              <w:bottom w:val="nil"/>
              <w:right w:val="nil"/>
            </w:tcBorders>
            <w:shd w:val="clear" w:color="auto" w:fill="auto"/>
            <w:noWrap/>
            <w:vAlign w:val="bottom"/>
            <w:hideMark/>
          </w:tcPr>
          <w:p w14:paraId="72576047" w14:textId="2083EC04" w:rsidR="00A764AF" w:rsidRPr="006E5B3E" w:rsidRDefault="00A764AF" w:rsidP="00A764AF">
            <w:pPr>
              <w:spacing w:after="0"/>
              <w:jc w:val="left"/>
              <w:rPr>
                <w:rFonts w:ascii="Aptos Narrow" w:hAnsi="Aptos Narrow"/>
                <w:color w:val="000000"/>
                <w:szCs w:val="22"/>
                <w:lang w:val="en-US"/>
              </w:rPr>
            </w:pPr>
            <w:r w:rsidRPr="00824B6F">
              <w:rPr>
                <w:rFonts w:cstheme="minorHAnsi"/>
                <w:color w:val="000000"/>
                <w:sz w:val="20"/>
              </w:rPr>
              <w:t xml:space="preserve">   205,834.00 € </w:t>
            </w:r>
          </w:p>
        </w:tc>
        <w:tc>
          <w:tcPr>
            <w:tcW w:w="1653" w:type="dxa"/>
            <w:tcBorders>
              <w:top w:val="nil"/>
              <w:left w:val="nil"/>
              <w:bottom w:val="nil"/>
              <w:right w:val="single" w:sz="4" w:space="0" w:color="auto"/>
            </w:tcBorders>
            <w:shd w:val="clear" w:color="auto" w:fill="auto"/>
            <w:noWrap/>
            <w:vAlign w:val="bottom"/>
            <w:hideMark/>
          </w:tcPr>
          <w:p w14:paraId="16C57A9B" w14:textId="16342A83"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100,224.00 € </w:t>
            </w:r>
          </w:p>
        </w:tc>
        <w:tc>
          <w:tcPr>
            <w:tcW w:w="1650" w:type="dxa"/>
            <w:tcBorders>
              <w:top w:val="nil"/>
              <w:left w:val="nil"/>
              <w:bottom w:val="nil"/>
              <w:right w:val="nil"/>
            </w:tcBorders>
            <w:shd w:val="clear" w:color="000000" w:fill="FF0000"/>
            <w:noWrap/>
            <w:vAlign w:val="bottom"/>
            <w:hideMark/>
          </w:tcPr>
          <w:p w14:paraId="30FD4F5F" w14:textId="1B81BBDB"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- 105,610.00 € </w:t>
            </w:r>
          </w:p>
        </w:tc>
        <w:tc>
          <w:tcPr>
            <w:tcW w:w="1799" w:type="dxa"/>
            <w:tcBorders>
              <w:top w:val="nil"/>
              <w:left w:val="nil"/>
              <w:bottom w:val="nil"/>
              <w:right w:val="nil"/>
            </w:tcBorders>
            <w:shd w:val="clear" w:color="000000" w:fill="FF0000"/>
            <w:noWrap/>
            <w:vAlign w:val="bottom"/>
            <w:hideMark/>
          </w:tcPr>
          <w:p w14:paraId="00DAB8CC" w14:textId="2276C0FA"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- 105,610.00 € </w:t>
            </w:r>
          </w:p>
        </w:tc>
      </w:tr>
      <w:tr w:rsidR="00A764AF" w:rsidRPr="006E5B3E" w14:paraId="57ACACD0" w14:textId="77777777" w:rsidTr="005D1A80">
        <w:trPr>
          <w:trHeight w:val="300"/>
          <w:jc w:val="center"/>
        </w:trPr>
        <w:tc>
          <w:tcPr>
            <w:tcW w:w="666" w:type="dxa"/>
            <w:tcBorders>
              <w:top w:val="nil"/>
              <w:left w:val="nil"/>
              <w:bottom w:val="nil"/>
              <w:right w:val="nil"/>
            </w:tcBorders>
            <w:shd w:val="clear" w:color="auto" w:fill="auto"/>
            <w:noWrap/>
            <w:vAlign w:val="bottom"/>
            <w:hideMark/>
          </w:tcPr>
          <w:p w14:paraId="51A0ACB4" w14:textId="77777777" w:rsidR="00A764AF" w:rsidRPr="006E5B3E" w:rsidRDefault="00A764AF" w:rsidP="00A764AF">
            <w:pPr>
              <w:spacing w:after="0"/>
              <w:jc w:val="right"/>
              <w:rPr>
                <w:rFonts w:ascii="Aptos Narrow" w:hAnsi="Aptos Narrow"/>
                <w:color w:val="000000"/>
                <w:szCs w:val="22"/>
                <w:lang w:val="en-US"/>
              </w:rPr>
            </w:pPr>
            <w:r w:rsidRPr="006E5B3E">
              <w:rPr>
                <w:rFonts w:ascii="Aptos Narrow" w:hAnsi="Aptos Narrow"/>
                <w:color w:val="000000"/>
                <w:szCs w:val="22"/>
                <w:lang w:val="en-US"/>
              </w:rPr>
              <w:t>2</w:t>
            </w:r>
          </w:p>
        </w:tc>
        <w:tc>
          <w:tcPr>
            <w:tcW w:w="1650" w:type="dxa"/>
            <w:tcBorders>
              <w:top w:val="nil"/>
              <w:left w:val="nil"/>
              <w:bottom w:val="nil"/>
              <w:right w:val="nil"/>
            </w:tcBorders>
            <w:shd w:val="clear" w:color="auto" w:fill="auto"/>
            <w:noWrap/>
            <w:vAlign w:val="bottom"/>
            <w:hideMark/>
          </w:tcPr>
          <w:p w14:paraId="70185AC3" w14:textId="6C509F46" w:rsidR="00A764AF" w:rsidRPr="006E5B3E" w:rsidRDefault="00A764AF" w:rsidP="00A764AF">
            <w:pPr>
              <w:spacing w:after="0"/>
              <w:jc w:val="left"/>
              <w:rPr>
                <w:rFonts w:ascii="Aptos Narrow" w:hAnsi="Aptos Narrow"/>
                <w:color w:val="000000"/>
                <w:szCs w:val="22"/>
                <w:lang w:val="en-US"/>
              </w:rPr>
            </w:pPr>
            <w:r w:rsidRPr="00824B6F">
              <w:rPr>
                <w:rFonts w:cstheme="minorHAnsi"/>
                <w:color w:val="000000"/>
                <w:sz w:val="20"/>
              </w:rPr>
              <w:t xml:space="preserve">   184,637.00 € </w:t>
            </w:r>
          </w:p>
        </w:tc>
        <w:tc>
          <w:tcPr>
            <w:tcW w:w="1653" w:type="dxa"/>
            <w:tcBorders>
              <w:top w:val="nil"/>
              <w:left w:val="nil"/>
              <w:bottom w:val="nil"/>
              <w:right w:val="single" w:sz="4" w:space="0" w:color="auto"/>
            </w:tcBorders>
            <w:shd w:val="clear" w:color="auto" w:fill="auto"/>
            <w:noWrap/>
            <w:vAlign w:val="bottom"/>
            <w:hideMark/>
          </w:tcPr>
          <w:p w14:paraId="3E3FC15C" w14:textId="0A2F7B2E"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150,336.00 € </w:t>
            </w:r>
          </w:p>
        </w:tc>
        <w:tc>
          <w:tcPr>
            <w:tcW w:w="1650" w:type="dxa"/>
            <w:tcBorders>
              <w:top w:val="nil"/>
              <w:left w:val="nil"/>
              <w:bottom w:val="nil"/>
              <w:right w:val="nil"/>
            </w:tcBorders>
            <w:shd w:val="clear" w:color="000000" w:fill="FF0000"/>
            <w:noWrap/>
            <w:vAlign w:val="bottom"/>
            <w:hideMark/>
          </w:tcPr>
          <w:p w14:paraId="2EE9C9A1" w14:textId="6BC35DAC"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34,301.00 € </w:t>
            </w:r>
          </w:p>
        </w:tc>
        <w:tc>
          <w:tcPr>
            <w:tcW w:w="1799" w:type="dxa"/>
            <w:tcBorders>
              <w:top w:val="nil"/>
              <w:left w:val="nil"/>
              <w:bottom w:val="nil"/>
              <w:right w:val="nil"/>
            </w:tcBorders>
            <w:shd w:val="clear" w:color="000000" w:fill="FF0000"/>
            <w:noWrap/>
            <w:vAlign w:val="bottom"/>
            <w:hideMark/>
          </w:tcPr>
          <w:p w14:paraId="59E8EBD8" w14:textId="7310374E"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- 139,911.00 € </w:t>
            </w:r>
          </w:p>
        </w:tc>
      </w:tr>
      <w:tr w:rsidR="00A764AF" w:rsidRPr="006E5B3E" w14:paraId="74B13ADE" w14:textId="77777777">
        <w:trPr>
          <w:trHeight w:val="300"/>
          <w:jc w:val="center"/>
        </w:trPr>
        <w:tc>
          <w:tcPr>
            <w:tcW w:w="666" w:type="dxa"/>
            <w:tcBorders>
              <w:top w:val="nil"/>
              <w:left w:val="nil"/>
              <w:bottom w:val="nil"/>
              <w:right w:val="nil"/>
            </w:tcBorders>
            <w:shd w:val="clear" w:color="auto" w:fill="auto"/>
            <w:noWrap/>
            <w:vAlign w:val="bottom"/>
            <w:hideMark/>
          </w:tcPr>
          <w:p w14:paraId="166E7E42" w14:textId="77777777" w:rsidR="00A764AF" w:rsidRPr="006E5B3E" w:rsidRDefault="00A764AF" w:rsidP="00A764AF">
            <w:pPr>
              <w:spacing w:after="0"/>
              <w:jc w:val="right"/>
              <w:rPr>
                <w:rFonts w:ascii="Aptos Narrow" w:hAnsi="Aptos Narrow"/>
                <w:color w:val="000000"/>
                <w:szCs w:val="22"/>
                <w:lang w:val="en-US"/>
              </w:rPr>
            </w:pPr>
            <w:r w:rsidRPr="006E5B3E">
              <w:rPr>
                <w:rFonts w:ascii="Aptos Narrow" w:hAnsi="Aptos Narrow"/>
                <w:color w:val="000000"/>
                <w:szCs w:val="22"/>
                <w:lang w:val="en-US"/>
              </w:rPr>
              <w:t>3</w:t>
            </w:r>
          </w:p>
        </w:tc>
        <w:tc>
          <w:tcPr>
            <w:tcW w:w="1650" w:type="dxa"/>
            <w:tcBorders>
              <w:top w:val="nil"/>
              <w:left w:val="nil"/>
              <w:bottom w:val="nil"/>
              <w:right w:val="nil"/>
            </w:tcBorders>
            <w:shd w:val="clear" w:color="auto" w:fill="auto"/>
            <w:noWrap/>
            <w:vAlign w:val="bottom"/>
            <w:hideMark/>
          </w:tcPr>
          <w:p w14:paraId="1BE26C5E" w14:textId="1D50AFFA" w:rsidR="00A764AF" w:rsidRPr="006E5B3E" w:rsidRDefault="00A764AF" w:rsidP="00A764AF">
            <w:pPr>
              <w:spacing w:after="0"/>
              <w:jc w:val="left"/>
              <w:rPr>
                <w:rFonts w:ascii="Aptos Narrow" w:hAnsi="Aptos Narrow"/>
                <w:color w:val="000000"/>
                <w:szCs w:val="22"/>
                <w:lang w:val="en-US"/>
              </w:rPr>
            </w:pPr>
            <w:r w:rsidRPr="00824B6F">
              <w:rPr>
                <w:rFonts w:cstheme="minorHAnsi"/>
                <w:color w:val="000000"/>
                <w:sz w:val="20"/>
              </w:rPr>
              <w:t xml:space="preserve">   181,087.75 € </w:t>
            </w:r>
          </w:p>
        </w:tc>
        <w:tc>
          <w:tcPr>
            <w:tcW w:w="1653" w:type="dxa"/>
            <w:tcBorders>
              <w:top w:val="nil"/>
              <w:left w:val="nil"/>
              <w:bottom w:val="nil"/>
              <w:right w:val="single" w:sz="4" w:space="0" w:color="auto"/>
            </w:tcBorders>
            <w:shd w:val="clear" w:color="auto" w:fill="auto"/>
            <w:noWrap/>
            <w:vAlign w:val="bottom"/>
            <w:hideMark/>
          </w:tcPr>
          <w:p w14:paraId="3527C5FB" w14:textId="2B65D349"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187,920.00 € </w:t>
            </w:r>
          </w:p>
        </w:tc>
        <w:tc>
          <w:tcPr>
            <w:tcW w:w="1650" w:type="dxa"/>
            <w:tcBorders>
              <w:top w:val="nil"/>
              <w:left w:val="nil"/>
              <w:bottom w:val="nil"/>
              <w:right w:val="nil"/>
            </w:tcBorders>
            <w:shd w:val="clear" w:color="000000" w:fill="4EA72E"/>
            <w:noWrap/>
            <w:vAlign w:val="bottom"/>
            <w:hideMark/>
          </w:tcPr>
          <w:p w14:paraId="51E2EE79" w14:textId="747BD6E0"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6,832.25 € </w:t>
            </w:r>
          </w:p>
        </w:tc>
        <w:tc>
          <w:tcPr>
            <w:tcW w:w="1799" w:type="dxa"/>
            <w:tcBorders>
              <w:top w:val="nil"/>
              <w:left w:val="nil"/>
              <w:bottom w:val="nil"/>
              <w:right w:val="nil"/>
            </w:tcBorders>
            <w:shd w:val="clear" w:color="000000" w:fill="FF0000"/>
            <w:noWrap/>
            <w:vAlign w:val="bottom"/>
            <w:hideMark/>
          </w:tcPr>
          <w:p w14:paraId="09E36BF5" w14:textId="721743B6"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- 133,078.75 € </w:t>
            </w:r>
          </w:p>
        </w:tc>
      </w:tr>
      <w:tr w:rsidR="00A764AF" w:rsidRPr="006E5B3E" w14:paraId="6DA159AA" w14:textId="77777777">
        <w:trPr>
          <w:trHeight w:val="300"/>
          <w:jc w:val="center"/>
        </w:trPr>
        <w:tc>
          <w:tcPr>
            <w:tcW w:w="666" w:type="dxa"/>
            <w:tcBorders>
              <w:top w:val="nil"/>
              <w:left w:val="nil"/>
              <w:bottom w:val="nil"/>
              <w:right w:val="nil"/>
            </w:tcBorders>
            <w:shd w:val="clear" w:color="auto" w:fill="auto"/>
            <w:noWrap/>
            <w:vAlign w:val="bottom"/>
            <w:hideMark/>
          </w:tcPr>
          <w:p w14:paraId="4E2C3E93" w14:textId="77777777" w:rsidR="00A764AF" w:rsidRPr="006E5B3E" w:rsidRDefault="00A764AF" w:rsidP="00A764AF">
            <w:pPr>
              <w:spacing w:after="0"/>
              <w:jc w:val="right"/>
              <w:rPr>
                <w:rFonts w:ascii="Aptos Narrow" w:hAnsi="Aptos Narrow"/>
                <w:color w:val="000000"/>
                <w:szCs w:val="22"/>
                <w:lang w:val="en-US"/>
              </w:rPr>
            </w:pPr>
            <w:r w:rsidRPr="006E5B3E">
              <w:rPr>
                <w:rFonts w:ascii="Aptos Narrow" w:hAnsi="Aptos Narrow"/>
                <w:color w:val="000000"/>
                <w:szCs w:val="22"/>
                <w:lang w:val="en-US"/>
              </w:rPr>
              <w:t>4</w:t>
            </w:r>
          </w:p>
        </w:tc>
        <w:tc>
          <w:tcPr>
            <w:tcW w:w="1650" w:type="dxa"/>
            <w:tcBorders>
              <w:top w:val="nil"/>
              <w:left w:val="nil"/>
              <w:bottom w:val="nil"/>
              <w:right w:val="nil"/>
            </w:tcBorders>
            <w:shd w:val="clear" w:color="auto" w:fill="auto"/>
            <w:noWrap/>
            <w:vAlign w:val="bottom"/>
            <w:hideMark/>
          </w:tcPr>
          <w:p w14:paraId="53824947" w14:textId="16954D37" w:rsidR="00A764AF" w:rsidRPr="006E5B3E" w:rsidRDefault="00A764AF" w:rsidP="00A764AF">
            <w:pPr>
              <w:spacing w:after="0"/>
              <w:jc w:val="left"/>
              <w:rPr>
                <w:rFonts w:ascii="Aptos Narrow" w:hAnsi="Aptos Narrow"/>
                <w:color w:val="000000"/>
                <w:szCs w:val="22"/>
                <w:lang w:val="en-US"/>
              </w:rPr>
            </w:pPr>
            <w:r w:rsidRPr="00824B6F">
              <w:rPr>
                <w:rFonts w:cstheme="minorHAnsi"/>
                <w:color w:val="000000"/>
                <w:sz w:val="20"/>
              </w:rPr>
              <w:t xml:space="preserve">   172,777.89 € </w:t>
            </w:r>
          </w:p>
        </w:tc>
        <w:tc>
          <w:tcPr>
            <w:tcW w:w="1653" w:type="dxa"/>
            <w:tcBorders>
              <w:top w:val="nil"/>
              <w:left w:val="nil"/>
              <w:bottom w:val="nil"/>
              <w:right w:val="single" w:sz="4" w:space="0" w:color="auto"/>
            </w:tcBorders>
            <w:shd w:val="clear" w:color="auto" w:fill="auto"/>
            <w:noWrap/>
            <w:vAlign w:val="bottom"/>
            <w:hideMark/>
          </w:tcPr>
          <w:p w14:paraId="568D8157" w14:textId="2358976E"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206,294.40 € </w:t>
            </w:r>
          </w:p>
        </w:tc>
        <w:tc>
          <w:tcPr>
            <w:tcW w:w="1650" w:type="dxa"/>
            <w:tcBorders>
              <w:top w:val="nil"/>
              <w:left w:val="nil"/>
              <w:bottom w:val="nil"/>
              <w:right w:val="nil"/>
            </w:tcBorders>
            <w:shd w:val="clear" w:color="000000" w:fill="4EA72E"/>
            <w:noWrap/>
            <w:vAlign w:val="bottom"/>
            <w:hideMark/>
          </w:tcPr>
          <w:p w14:paraId="0DA7C7CA" w14:textId="30D644BE"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33,516.51 € </w:t>
            </w:r>
          </w:p>
        </w:tc>
        <w:tc>
          <w:tcPr>
            <w:tcW w:w="1799" w:type="dxa"/>
            <w:tcBorders>
              <w:top w:val="nil"/>
              <w:left w:val="nil"/>
              <w:bottom w:val="nil"/>
              <w:right w:val="nil"/>
            </w:tcBorders>
            <w:shd w:val="clear" w:color="000000" w:fill="FF0000"/>
            <w:noWrap/>
            <w:vAlign w:val="bottom"/>
            <w:hideMark/>
          </w:tcPr>
          <w:p w14:paraId="78A85A69" w14:textId="5CAFED48"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99,562.24 € </w:t>
            </w:r>
          </w:p>
        </w:tc>
      </w:tr>
      <w:tr w:rsidR="00A764AF" w:rsidRPr="006E5B3E" w14:paraId="3AEBCCA6" w14:textId="77777777">
        <w:trPr>
          <w:trHeight w:val="315"/>
          <w:jc w:val="center"/>
        </w:trPr>
        <w:tc>
          <w:tcPr>
            <w:tcW w:w="666" w:type="dxa"/>
            <w:tcBorders>
              <w:top w:val="nil"/>
              <w:left w:val="nil"/>
              <w:bottom w:val="single" w:sz="12" w:space="0" w:color="auto"/>
              <w:right w:val="nil"/>
            </w:tcBorders>
            <w:shd w:val="clear" w:color="auto" w:fill="auto"/>
            <w:noWrap/>
            <w:vAlign w:val="bottom"/>
            <w:hideMark/>
          </w:tcPr>
          <w:p w14:paraId="61F9C1C5" w14:textId="77777777" w:rsidR="00A764AF" w:rsidRPr="006E5B3E" w:rsidRDefault="00A764AF" w:rsidP="00A764AF">
            <w:pPr>
              <w:spacing w:after="0"/>
              <w:jc w:val="right"/>
              <w:rPr>
                <w:rFonts w:ascii="Aptos Narrow" w:hAnsi="Aptos Narrow"/>
                <w:color w:val="000000"/>
                <w:szCs w:val="22"/>
                <w:lang w:val="en-US"/>
              </w:rPr>
            </w:pPr>
            <w:r w:rsidRPr="006E5B3E">
              <w:rPr>
                <w:rFonts w:ascii="Aptos Narrow" w:hAnsi="Aptos Narrow"/>
                <w:color w:val="000000"/>
                <w:szCs w:val="22"/>
                <w:lang w:val="en-US"/>
              </w:rPr>
              <w:t>5</w:t>
            </w:r>
          </w:p>
        </w:tc>
        <w:tc>
          <w:tcPr>
            <w:tcW w:w="1650" w:type="dxa"/>
            <w:tcBorders>
              <w:top w:val="nil"/>
              <w:left w:val="nil"/>
              <w:bottom w:val="single" w:sz="12" w:space="0" w:color="auto"/>
              <w:right w:val="nil"/>
            </w:tcBorders>
            <w:shd w:val="clear" w:color="auto" w:fill="auto"/>
            <w:noWrap/>
            <w:vAlign w:val="bottom"/>
            <w:hideMark/>
          </w:tcPr>
          <w:p w14:paraId="567C92EE" w14:textId="7478A8D9" w:rsidR="00A764AF" w:rsidRPr="006E5B3E" w:rsidRDefault="00A764AF" w:rsidP="00A764AF">
            <w:pPr>
              <w:spacing w:after="0"/>
              <w:jc w:val="left"/>
              <w:rPr>
                <w:rFonts w:ascii="Aptos Narrow" w:hAnsi="Aptos Narrow"/>
                <w:color w:val="000000"/>
                <w:szCs w:val="22"/>
                <w:lang w:val="en-US"/>
              </w:rPr>
            </w:pPr>
            <w:r w:rsidRPr="00824B6F">
              <w:rPr>
                <w:rFonts w:cstheme="minorHAnsi"/>
                <w:color w:val="000000"/>
                <w:sz w:val="20"/>
              </w:rPr>
              <w:t xml:space="preserve">     92,049.40 € </w:t>
            </w:r>
          </w:p>
        </w:tc>
        <w:tc>
          <w:tcPr>
            <w:tcW w:w="1653" w:type="dxa"/>
            <w:tcBorders>
              <w:top w:val="nil"/>
              <w:left w:val="nil"/>
              <w:bottom w:val="single" w:sz="12" w:space="0" w:color="auto"/>
              <w:right w:val="single" w:sz="4" w:space="0" w:color="auto"/>
            </w:tcBorders>
            <w:shd w:val="clear" w:color="auto" w:fill="auto"/>
            <w:noWrap/>
            <w:vAlign w:val="bottom"/>
            <w:hideMark/>
          </w:tcPr>
          <w:p w14:paraId="25127E92" w14:textId="1C7BA830"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216,316.80 € </w:t>
            </w:r>
          </w:p>
        </w:tc>
        <w:tc>
          <w:tcPr>
            <w:tcW w:w="1650" w:type="dxa"/>
            <w:tcBorders>
              <w:top w:val="nil"/>
              <w:left w:val="nil"/>
              <w:bottom w:val="single" w:sz="12" w:space="0" w:color="auto"/>
              <w:right w:val="nil"/>
            </w:tcBorders>
            <w:shd w:val="clear" w:color="000000" w:fill="4EA72E"/>
            <w:noWrap/>
            <w:vAlign w:val="bottom"/>
            <w:hideMark/>
          </w:tcPr>
          <w:p w14:paraId="518E6980" w14:textId="70CEBBED"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124,267.40 € </w:t>
            </w:r>
          </w:p>
        </w:tc>
        <w:tc>
          <w:tcPr>
            <w:tcW w:w="1799" w:type="dxa"/>
            <w:tcBorders>
              <w:top w:val="nil"/>
              <w:left w:val="nil"/>
              <w:bottom w:val="single" w:sz="12" w:space="0" w:color="auto"/>
              <w:right w:val="nil"/>
            </w:tcBorders>
            <w:shd w:val="clear" w:color="000000" w:fill="4EA72E"/>
            <w:noWrap/>
            <w:vAlign w:val="bottom"/>
            <w:hideMark/>
          </w:tcPr>
          <w:p w14:paraId="5F7231C2" w14:textId="668224C9"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24,705.16 € </w:t>
            </w:r>
          </w:p>
        </w:tc>
      </w:tr>
      <w:tr w:rsidR="00A764AF" w:rsidRPr="006E5B3E" w14:paraId="16E92D1E" w14:textId="77777777">
        <w:trPr>
          <w:trHeight w:val="315"/>
          <w:jc w:val="center"/>
        </w:trPr>
        <w:tc>
          <w:tcPr>
            <w:tcW w:w="666" w:type="dxa"/>
            <w:tcBorders>
              <w:top w:val="nil"/>
              <w:left w:val="nil"/>
              <w:bottom w:val="nil"/>
              <w:right w:val="nil"/>
            </w:tcBorders>
            <w:shd w:val="clear" w:color="auto" w:fill="auto"/>
            <w:noWrap/>
            <w:vAlign w:val="bottom"/>
            <w:hideMark/>
          </w:tcPr>
          <w:p w14:paraId="0316C8BC" w14:textId="77777777" w:rsidR="00A764AF" w:rsidRPr="006E5B3E" w:rsidRDefault="00A764AF" w:rsidP="00A764AF">
            <w:pPr>
              <w:spacing w:after="0"/>
              <w:jc w:val="right"/>
              <w:rPr>
                <w:rFonts w:ascii="Aptos Narrow" w:hAnsi="Aptos Narrow"/>
                <w:color w:val="000000"/>
                <w:szCs w:val="22"/>
                <w:lang w:val="en-US"/>
              </w:rPr>
            </w:pPr>
            <w:r w:rsidRPr="006E5B3E">
              <w:rPr>
                <w:rFonts w:ascii="Aptos Narrow" w:hAnsi="Aptos Narrow"/>
                <w:color w:val="000000"/>
                <w:szCs w:val="22"/>
                <w:lang w:val="en-US"/>
              </w:rPr>
              <w:t>6</w:t>
            </w:r>
          </w:p>
        </w:tc>
        <w:tc>
          <w:tcPr>
            <w:tcW w:w="1650" w:type="dxa"/>
            <w:tcBorders>
              <w:top w:val="nil"/>
              <w:left w:val="nil"/>
              <w:bottom w:val="nil"/>
              <w:right w:val="nil"/>
            </w:tcBorders>
            <w:shd w:val="clear" w:color="auto" w:fill="auto"/>
            <w:noWrap/>
            <w:vAlign w:val="bottom"/>
            <w:hideMark/>
          </w:tcPr>
          <w:p w14:paraId="1F6F35ED" w14:textId="18508418" w:rsidR="00A764AF" w:rsidRPr="006E5B3E" w:rsidRDefault="00A764AF" w:rsidP="00A764AF">
            <w:pPr>
              <w:spacing w:after="0"/>
              <w:jc w:val="left"/>
              <w:rPr>
                <w:rFonts w:ascii="Aptos Narrow" w:hAnsi="Aptos Narrow"/>
                <w:color w:val="000000"/>
                <w:szCs w:val="22"/>
                <w:lang w:val="en-US"/>
              </w:rPr>
            </w:pPr>
            <w:r w:rsidRPr="00824B6F">
              <w:rPr>
                <w:rFonts w:cstheme="minorHAnsi"/>
                <w:color w:val="000000"/>
                <w:sz w:val="20"/>
              </w:rPr>
              <w:t xml:space="preserve">     90,029.70 € </w:t>
            </w:r>
          </w:p>
        </w:tc>
        <w:tc>
          <w:tcPr>
            <w:tcW w:w="1653" w:type="dxa"/>
            <w:tcBorders>
              <w:top w:val="nil"/>
              <w:left w:val="nil"/>
              <w:bottom w:val="nil"/>
              <w:right w:val="single" w:sz="4" w:space="0" w:color="auto"/>
            </w:tcBorders>
            <w:shd w:val="clear" w:color="auto" w:fill="auto"/>
            <w:noWrap/>
            <w:vAlign w:val="bottom"/>
            <w:hideMark/>
          </w:tcPr>
          <w:p w14:paraId="6879051A" w14:textId="66B3CF6B"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221,328.00 € </w:t>
            </w:r>
          </w:p>
        </w:tc>
        <w:tc>
          <w:tcPr>
            <w:tcW w:w="1650" w:type="dxa"/>
            <w:tcBorders>
              <w:top w:val="nil"/>
              <w:left w:val="nil"/>
              <w:bottom w:val="nil"/>
              <w:right w:val="nil"/>
            </w:tcBorders>
            <w:shd w:val="clear" w:color="000000" w:fill="4EA72E"/>
            <w:noWrap/>
            <w:vAlign w:val="bottom"/>
            <w:hideMark/>
          </w:tcPr>
          <w:p w14:paraId="05C5B29B" w14:textId="4C780AC0"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131,298.30 € </w:t>
            </w:r>
          </w:p>
        </w:tc>
        <w:tc>
          <w:tcPr>
            <w:tcW w:w="1799" w:type="dxa"/>
            <w:tcBorders>
              <w:top w:val="nil"/>
              <w:left w:val="nil"/>
              <w:bottom w:val="nil"/>
              <w:right w:val="nil"/>
            </w:tcBorders>
            <w:shd w:val="clear" w:color="000000" w:fill="4EA72E"/>
            <w:noWrap/>
            <w:vAlign w:val="bottom"/>
            <w:hideMark/>
          </w:tcPr>
          <w:p w14:paraId="0C6196F7" w14:textId="4721E828"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156,003.46 € </w:t>
            </w:r>
          </w:p>
        </w:tc>
      </w:tr>
      <w:tr w:rsidR="00A764AF" w:rsidRPr="006E5B3E" w14:paraId="21101EC5" w14:textId="77777777">
        <w:trPr>
          <w:trHeight w:val="300"/>
          <w:jc w:val="center"/>
        </w:trPr>
        <w:tc>
          <w:tcPr>
            <w:tcW w:w="666" w:type="dxa"/>
            <w:tcBorders>
              <w:top w:val="nil"/>
              <w:left w:val="nil"/>
              <w:bottom w:val="nil"/>
              <w:right w:val="nil"/>
            </w:tcBorders>
            <w:shd w:val="clear" w:color="auto" w:fill="auto"/>
            <w:noWrap/>
            <w:vAlign w:val="bottom"/>
            <w:hideMark/>
          </w:tcPr>
          <w:p w14:paraId="0A7491E6" w14:textId="77777777" w:rsidR="00A764AF" w:rsidRPr="006E5B3E" w:rsidRDefault="00A764AF" w:rsidP="00A764AF">
            <w:pPr>
              <w:spacing w:after="0"/>
              <w:jc w:val="right"/>
              <w:rPr>
                <w:rFonts w:ascii="Aptos Narrow" w:hAnsi="Aptos Narrow"/>
                <w:color w:val="000000"/>
                <w:szCs w:val="22"/>
                <w:lang w:val="en-US"/>
              </w:rPr>
            </w:pPr>
            <w:r w:rsidRPr="006E5B3E">
              <w:rPr>
                <w:rFonts w:ascii="Aptos Narrow" w:hAnsi="Aptos Narrow"/>
                <w:color w:val="000000"/>
                <w:szCs w:val="22"/>
                <w:lang w:val="en-US"/>
              </w:rPr>
              <w:t>7</w:t>
            </w:r>
          </w:p>
        </w:tc>
        <w:tc>
          <w:tcPr>
            <w:tcW w:w="1650" w:type="dxa"/>
            <w:tcBorders>
              <w:top w:val="nil"/>
              <w:left w:val="nil"/>
              <w:bottom w:val="nil"/>
              <w:right w:val="nil"/>
            </w:tcBorders>
            <w:shd w:val="clear" w:color="auto" w:fill="auto"/>
            <w:noWrap/>
            <w:vAlign w:val="bottom"/>
            <w:hideMark/>
          </w:tcPr>
          <w:p w14:paraId="0FF08690" w14:textId="5EDCBC61" w:rsidR="00A764AF" w:rsidRPr="006E5B3E" w:rsidRDefault="00A764AF" w:rsidP="00A764AF">
            <w:pPr>
              <w:spacing w:after="0"/>
              <w:jc w:val="left"/>
              <w:rPr>
                <w:rFonts w:ascii="Aptos Narrow" w:hAnsi="Aptos Narrow"/>
                <w:color w:val="000000"/>
                <w:szCs w:val="22"/>
                <w:lang w:val="en-US"/>
              </w:rPr>
            </w:pPr>
            <w:r w:rsidRPr="00824B6F">
              <w:rPr>
                <w:rFonts w:cstheme="minorHAnsi"/>
                <w:color w:val="000000"/>
                <w:sz w:val="20"/>
              </w:rPr>
              <w:t xml:space="preserve">     88,547.88 € </w:t>
            </w:r>
          </w:p>
        </w:tc>
        <w:tc>
          <w:tcPr>
            <w:tcW w:w="1653" w:type="dxa"/>
            <w:tcBorders>
              <w:top w:val="nil"/>
              <w:left w:val="nil"/>
              <w:bottom w:val="nil"/>
              <w:right w:val="single" w:sz="4" w:space="0" w:color="auto"/>
            </w:tcBorders>
            <w:shd w:val="clear" w:color="auto" w:fill="auto"/>
            <w:noWrap/>
            <w:vAlign w:val="bottom"/>
            <w:hideMark/>
          </w:tcPr>
          <w:p w14:paraId="757197D9" w14:textId="13FEA41A"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223,416.00 € </w:t>
            </w:r>
          </w:p>
        </w:tc>
        <w:tc>
          <w:tcPr>
            <w:tcW w:w="1650" w:type="dxa"/>
            <w:tcBorders>
              <w:top w:val="nil"/>
              <w:left w:val="nil"/>
              <w:bottom w:val="nil"/>
              <w:right w:val="nil"/>
            </w:tcBorders>
            <w:shd w:val="clear" w:color="000000" w:fill="4EA72E"/>
            <w:noWrap/>
            <w:vAlign w:val="bottom"/>
            <w:hideMark/>
          </w:tcPr>
          <w:p w14:paraId="21DB5D6A" w14:textId="3624571C"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134,868.12 € </w:t>
            </w:r>
          </w:p>
        </w:tc>
        <w:tc>
          <w:tcPr>
            <w:tcW w:w="1799" w:type="dxa"/>
            <w:tcBorders>
              <w:top w:val="nil"/>
              <w:left w:val="nil"/>
              <w:bottom w:val="nil"/>
              <w:right w:val="nil"/>
            </w:tcBorders>
            <w:shd w:val="clear" w:color="000000" w:fill="4EA72E"/>
            <w:noWrap/>
            <w:vAlign w:val="bottom"/>
            <w:hideMark/>
          </w:tcPr>
          <w:p w14:paraId="779B6F77" w14:textId="345A5756"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290,871.58 € </w:t>
            </w:r>
          </w:p>
        </w:tc>
      </w:tr>
      <w:tr w:rsidR="00A764AF" w:rsidRPr="006E5B3E" w14:paraId="17B4C293" w14:textId="77777777" w:rsidTr="005D1A80">
        <w:trPr>
          <w:trHeight w:val="300"/>
          <w:jc w:val="center"/>
        </w:trPr>
        <w:tc>
          <w:tcPr>
            <w:tcW w:w="666" w:type="dxa"/>
            <w:tcBorders>
              <w:top w:val="nil"/>
              <w:left w:val="nil"/>
              <w:bottom w:val="nil"/>
              <w:right w:val="nil"/>
            </w:tcBorders>
            <w:shd w:val="clear" w:color="auto" w:fill="auto"/>
            <w:noWrap/>
            <w:vAlign w:val="bottom"/>
            <w:hideMark/>
          </w:tcPr>
          <w:p w14:paraId="02792CD5" w14:textId="77777777" w:rsidR="00A764AF" w:rsidRPr="006E5B3E" w:rsidRDefault="00A764AF" w:rsidP="00A764AF">
            <w:pPr>
              <w:spacing w:after="0"/>
              <w:jc w:val="right"/>
              <w:rPr>
                <w:rFonts w:ascii="Aptos Narrow" w:hAnsi="Aptos Narrow"/>
                <w:color w:val="000000"/>
                <w:szCs w:val="22"/>
                <w:lang w:val="en-US"/>
              </w:rPr>
            </w:pPr>
            <w:r w:rsidRPr="006E5B3E">
              <w:rPr>
                <w:rFonts w:ascii="Aptos Narrow" w:hAnsi="Aptos Narrow"/>
                <w:color w:val="000000"/>
                <w:szCs w:val="22"/>
                <w:lang w:val="en-US"/>
              </w:rPr>
              <w:t>8</w:t>
            </w:r>
          </w:p>
        </w:tc>
        <w:tc>
          <w:tcPr>
            <w:tcW w:w="1650" w:type="dxa"/>
            <w:tcBorders>
              <w:top w:val="nil"/>
              <w:left w:val="nil"/>
              <w:bottom w:val="nil"/>
              <w:right w:val="nil"/>
            </w:tcBorders>
            <w:shd w:val="clear" w:color="auto" w:fill="auto"/>
            <w:noWrap/>
            <w:vAlign w:val="bottom"/>
            <w:hideMark/>
          </w:tcPr>
          <w:p w14:paraId="6FE5D4BB" w14:textId="3D2928E9" w:rsidR="00A764AF" w:rsidRPr="006E5B3E" w:rsidRDefault="00A764AF" w:rsidP="00A764AF">
            <w:pPr>
              <w:spacing w:after="0"/>
              <w:jc w:val="left"/>
              <w:rPr>
                <w:rFonts w:ascii="Aptos Narrow" w:hAnsi="Aptos Narrow"/>
                <w:color w:val="000000"/>
                <w:szCs w:val="22"/>
                <w:lang w:val="en-US"/>
              </w:rPr>
            </w:pPr>
            <w:r w:rsidRPr="00824B6F">
              <w:rPr>
                <w:rFonts w:cstheme="minorHAnsi"/>
                <w:color w:val="000000"/>
                <w:sz w:val="20"/>
              </w:rPr>
              <w:t xml:space="preserve">     88,687.88 € </w:t>
            </w:r>
          </w:p>
        </w:tc>
        <w:tc>
          <w:tcPr>
            <w:tcW w:w="1653" w:type="dxa"/>
            <w:tcBorders>
              <w:top w:val="nil"/>
              <w:left w:val="nil"/>
              <w:bottom w:val="nil"/>
              <w:right w:val="single" w:sz="4" w:space="0" w:color="auto"/>
            </w:tcBorders>
            <w:shd w:val="clear" w:color="auto" w:fill="auto"/>
            <w:noWrap/>
            <w:vAlign w:val="bottom"/>
            <w:hideMark/>
          </w:tcPr>
          <w:p w14:paraId="58134EDF" w14:textId="73A4F898"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225,504.00 € </w:t>
            </w:r>
          </w:p>
        </w:tc>
        <w:tc>
          <w:tcPr>
            <w:tcW w:w="1650" w:type="dxa"/>
            <w:tcBorders>
              <w:top w:val="nil"/>
              <w:left w:val="nil"/>
              <w:bottom w:val="nil"/>
              <w:right w:val="nil"/>
            </w:tcBorders>
            <w:shd w:val="clear" w:color="000000" w:fill="4EA72E"/>
            <w:noWrap/>
            <w:vAlign w:val="bottom"/>
            <w:hideMark/>
          </w:tcPr>
          <w:p w14:paraId="77C59E98" w14:textId="7AD1F89C"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136,816.12 € </w:t>
            </w:r>
          </w:p>
        </w:tc>
        <w:tc>
          <w:tcPr>
            <w:tcW w:w="1799" w:type="dxa"/>
            <w:tcBorders>
              <w:top w:val="nil"/>
              <w:left w:val="nil"/>
              <w:bottom w:val="nil"/>
              <w:right w:val="nil"/>
            </w:tcBorders>
            <w:shd w:val="clear" w:color="000000" w:fill="4EA72E"/>
            <w:noWrap/>
            <w:vAlign w:val="bottom"/>
            <w:hideMark/>
          </w:tcPr>
          <w:p w14:paraId="73622866" w14:textId="5700CD7C"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427,687.70 € </w:t>
            </w:r>
          </w:p>
        </w:tc>
      </w:tr>
      <w:tr w:rsidR="00A764AF" w:rsidRPr="006E5B3E" w14:paraId="12C43D03" w14:textId="77777777" w:rsidTr="005D1A80">
        <w:trPr>
          <w:trHeight w:val="300"/>
          <w:jc w:val="center"/>
        </w:trPr>
        <w:tc>
          <w:tcPr>
            <w:tcW w:w="666" w:type="dxa"/>
            <w:tcBorders>
              <w:top w:val="nil"/>
              <w:left w:val="nil"/>
              <w:bottom w:val="nil"/>
              <w:right w:val="nil"/>
            </w:tcBorders>
            <w:shd w:val="clear" w:color="auto" w:fill="auto"/>
            <w:noWrap/>
            <w:vAlign w:val="bottom"/>
            <w:hideMark/>
          </w:tcPr>
          <w:p w14:paraId="0C993C13" w14:textId="77777777" w:rsidR="00A764AF" w:rsidRPr="006E5B3E" w:rsidRDefault="00A764AF" w:rsidP="00A764AF">
            <w:pPr>
              <w:spacing w:after="0"/>
              <w:jc w:val="right"/>
              <w:rPr>
                <w:rFonts w:ascii="Aptos Narrow" w:hAnsi="Aptos Narrow"/>
                <w:color w:val="000000"/>
                <w:szCs w:val="22"/>
                <w:lang w:val="en-US"/>
              </w:rPr>
            </w:pPr>
            <w:r w:rsidRPr="006E5B3E">
              <w:rPr>
                <w:rFonts w:ascii="Aptos Narrow" w:hAnsi="Aptos Narrow"/>
                <w:color w:val="000000"/>
                <w:szCs w:val="22"/>
                <w:lang w:val="en-US"/>
              </w:rPr>
              <w:t>9</w:t>
            </w:r>
          </w:p>
        </w:tc>
        <w:tc>
          <w:tcPr>
            <w:tcW w:w="1650" w:type="dxa"/>
            <w:tcBorders>
              <w:top w:val="nil"/>
              <w:left w:val="nil"/>
              <w:bottom w:val="nil"/>
              <w:right w:val="nil"/>
            </w:tcBorders>
            <w:shd w:val="clear" w:color="auto" w:fill="auto"/>
            <w:noWrap/>
            <w:vAlign w:val="bottom"/>
            <w:hideMark/>
          </w:tcPr>
          <w:p w14:paraId="1E40035E" w14:textId="4FC0C15E" w:rsidR="00A764AF" w:rsidRPr="006E5B3E" w:rsidRDefault="00A764AF" w:rsidP="00A764AF">
            <w:pPr>
              <w:spacing w:after="0"/>
              <w:jc w:val="left"/>
              <w:rPr>
                <w:rFonts w:ascii="Aptos Narrow" w:hAnsi="Aptos Narrow"/>
                <w:color w:val="000000"/>
                <w:szCs w:val="22"/>
                <w:lang w:val="en-US"/>
              </w:rPr>
            </w:pPr>
            <w:r w:rsidRPr="00824B6F">
              <w:rPr>
                <w:rFonts w:cstheme="minorHAnsi"/>
                <w:color w:val="000000"/>
                <w:sz w:val="20"/>
              </w:rPr>
              <w:t xml:space="preserve">     88,827.88 € </w:t>
            </w:r>
          </w:p>
        </w:tc>
        <w:tc>
          <w:tcPr>
            <w:tcW w:w="1653" w:type="dxa"/>
            <w:tcBorders>
              <w:top w:val="nil"/>
              <w:left w:val="nil"/>
              <w:bottom w:val="nil"/>
              <w:right w:val="single" w:sz="4" w:space="0" w:color="auto"/>
            </w:tcBorders>
            <w:shd w:val="clear" w:color="auto" w:fill="auto"/>
            <w:noWrap/>
            <w:vAlign w:val="bottom"/>
            <w:hideMark/>
          </w:tcPr>
          <w:p w14:paraId="5A05BC7D" w14:textId="65F4879A"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227,383.20 € </w:t>
            </w:r>
          </w:p>
        </w:tc>
        <w:tc>
          <w:tcPr>
            <w:tcW w:w="1650" w:type="dxa"/>
            <w:tcBorders>
              <w:top w:val="nil"/>
              <w:left w:val="nil"/>
              <w:bottom w:val="nil"/>
              <w:right w:val="nil"/>
            </w:tcBorders>
            <w:shd w:val="clear" w:color="000000" w:fill="4EA72E"/>
            <w:noWrap/>
            <w:vAlign w:val="bottom"/>
            <w:hideMark/>
          </w:tcPr>
          <w:p w14:paraId="291CF3D5" w14:textId="7C578512"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138,555.32 € </w:t>
            </w:r>
          </w:p>
        </w:tc>
        <w:tc>
          <w:tcPr>
            <w:tcW w:w="1799" w:type="dxa"/>
            <w:tcBorders>
              <w:top w:val="nil"/>
              <w:left w:val="nil"/>
              <w:bottom w:val="nil"/>
              <w:right w:val="nil"/>
            </w:tcBorders>
            <w:shd w:val="clear" w:color="000000" w:fill="4EA72E"/>
            <w:noWrap/>
            <w:vAlign w:val="bottom"/>
            <w:hideMark/>
          </w:tcPr>
          <w:p w14:paraId="56C305D9" w14:textId="3B57172F"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566,243.02 € </w:t>
            </w:r>
          </w:p>
        </w:tc>
      </w:tr>
      <w:tr w:rsidR="00A764AF" w:rsidRPr="006E5B3E" w14:paraId="1C053676" w14:textId="77777777" w:rsidTr="005D1A80">
        <w:trPr>
          <w:trHeight w:val="300"/>
          <w:jc w:val="center"/>
        </w:trPr>
        <w:tc>
          <w:tcPr>
            <w:tcW w:w="666" w:type="dxa"/>
            <w:tcBorders>
              <w:top w:val="nil"/>
              <w:left w:val="nil"/>
              <w:bottom w:val="nil"/>
              <w:right w:val="nil"/>
            </w:tcBorders>
            <w:shd w:val="clear" w:color="auto" w:fill="auto"/>
            <w:noWrap/>
            <w:vAlign w:val="bottom"/>
            <w:hideMark/>
          </w:tcPr>
          <w:p w14:paraId="0D655424" w14:textId="77777777" w:rsidR="00A764AF" w:rsidRPr="006E5B3E" w:rsidRDefault="00A764AF" w:rsidP="00A764AF">
            <w:pPr>
              <w:spacing w:after="0"/>
              <w:jc w:val="right"/>
              <w:rPr>
                <w:rFonts w:ascii="Aptos Narrow" w:hAnsi="Aptos Narrow"/>
                <w:color w:val="000000"/>
                <w:szCs w:val="22"/>
                <w:lang w:val="en-US"/>
              </w:rPr>
            </w:pPr>
            <w:r w:rsidRPr="006E5B3E">
              <w:rPr>
                <w:rFonts w:ascii="Aptos Narrow" w:hAnsi="Aptos Narrow"/>
                <w:color w:val="000000"/>
                <w:szCs w:val="22"/>
                <w:lang w:val="en-US"/>
              </w:rPr>
              <w:t>10</w:t>
            </w:r>
          </w:p>
        </w:tc>
        <w:tc>
          <w:tcPr>
            <w:tcW w:w="1650" w:type="dxa"/>
            <w:tcBorders>
              <w:top w:val="nil"/>
              <w:left w:val="nil"/>
              <w:bottom w:val="nil"/>
              <w:right w:val="nil"/>
            </w:tcBorders>
            <w:shd w:val="clear" w:color="auto" w:fill="auto"/>
            <w:noWrap/>
            <w:vAlign w:val="bottom"/>
            <w:hideMark/>
          </w:tcPr>
          <w:p w14:paraId="7DD9C577" w14:textId="61DF39D6" w:rsidR="00A764AF" w:rsidRPr="006E5B3E" w:rsidRDefault="00A764AF" w:rsidP="00A764AF">
            <w:pPr>
              <w:spacing w:after="0"/>
              <w:jc w:val="left"/>
              <w:rPr>
                <w:rFonts w:ascii="Aptos Narrow" w:hAnsi="Aptos Narrow"/>
                <w:color w:val="000000"/>
                <w:szCs w:val="22"/>
                <w:lang w:val="en-US"/>
              </w:rPr>
            </w:pPr>
            <w:r w:rsidRPr="00824B6F">
              <w:rPr>
                <w:rFonts w:cstheme="minorHAnsi"/>
                <w:color w:val="000000"/>
                <w:sz w:val="20"/>
              </w:rPr>
              <w:t xml:space="preserve">     88,967.88 € </w:t>
            </w:r>
          </w:p>
        </w:tc>
        <w:tc>
          <w:tcPr>
            <w:tcW w:w="1653" w:type="dxa"/>
            <w:tcBorders>
              <w:top w:val="nil"/>
              <w:left w:val="nil"/>
              <w:bottom w:val="nil"/>
              <w:right w:val="single" w:sz="4" w:space="0" w:color="auto"/>
            </w:tcBorders>
            <w:shd w:val="clear" w:color="auto" w:fill="auto"/>
            <w:noWrap/>
            <w:vAlign w:val="bottom"/>
            <w:hideMark/>
          </w:tcPr>
          <w:p w14:paraId="4D5A7B6E" w14:textId="1B149CED"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229,471.20 € </w:t>
            </w:r>
          </w:p>
        </w:tc>
        <w:tc>
          <w:tcPr>
            <w:tcW w:w="1650" w:type="dxa"/>
            <w:tcBorders>
              <w:top w:val="nil"/>
              <w:left w:val="nil"/>
              <w:bottom w:val="nil"/>
              <w:right w:val="nil"/>
            </w:tcBorders>
            <w:shd w:val="clear" w:color="000000" w:fill="4EA72E"/>
            <w:noWrap/>
            <w:vAlign w:val="bottom"/>
            <w:hideMark/>
          </w:tcPr>
          <w:p w14:paraId="233E07CD" w14:textId="720DE0A2"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140,503.32 € </w:t>
            </w:r>
          </w:p>
        </w:tc>
        <w:tc>
          <w:tcPr>
            <w:tcW w:w="1799" w:type="dxa"/>
            <w:tcBorders>
              <w:top w:val="nil"/>
              <w:left w:val="nil"/>
              <w:bottom w:val="nil"/>
              <w:right w:val="nil"/>
            </w:tcBorders>
            <w:shd w:val="clear" w:color="000000" w:fill="4EA72E"/>
            <w:noWrap/>
            <w:vAlign w:val="bottom"/>
            <w:hideMark/>
          </w:tcPr>
          <w:p w14:paraId="1DBDF8F9" w14:textId="6A408313" w:rsidR="00A764AF" w:rsidRPr="006E5B3E" w:rsidRDefault="00A764AF" w:rsidP="00A764AF">
            <w:pPr>
              <w:spacing w:after="0"/>
              <w:jc w:val="left"/>
              <w:rPr>
                <w:rFonts w:ascii="Aptos Narrow" w:hAnsi="Aptos Narrow"/>
                <w:color w:val="000000"/>
                <w:szCs w:val="22"/>
                <w:lang w:val="en-US"/>
              </w:rPr>
            </w:pPr>
            <w:r>
              <w:rPr>
                <w:rFonts w:ascii="Aptos Narrow" w:hAnsi="Aptos Narrow"/>
                <w:color w:val="000000"/>
                <w:szCs w:val="22"/>
              </w:rPr>
              <w:t xml:space="preserve">   706,746.34 € </w:t>
            </w:r>
          </w:p>
        </w:tc>
      </w:tr>
    </w:tbl>
    <w:p w14:paraId="79EAE6F1" w14:textId="77777777" w:rsidR="00706B53" w:rsidRDefault="00706B53" w:rsidP="00706B53">
      <w:pPr>
        <w:pStyle w:val="Descripcin"/>
        <w:keepNext/>
        <w:jc w:val="center"/>
      </w:pPr>
      <w:bookmarkStart w:id="347" w:name="_Toc165140858"/>
      <w:r>
        <w:t xml:space="preserve">Tabla </w:t>
      </w:r>
      <w:r>
        <w:fldChar w:fldCharType="begin"/>
      </w:r>
      <w:r>
        <w:instrText xml:space="preserve"> SEQ Tabla \* ARABIC </w:instrText>
      </w:r>
      <w:r>
        <w:fldChar w:fldCharType="separate"/>
      </w:r>
      <w:r>
        <w:rPr>
          <w:noProof/>
        </w:rPr>
        <w:t>4</w:t>
      </w:r>
      <w:r>
        <w:fldChar w:fldCharType="end"/>
      </w:r>
      <w:r>
        <w:t>. Tabla resumen del flujo de caja</w:t>
      </w:r>
      <w:bookmarkEnd w:id="347"/>
    </w:p>
    <w:p w14:paraId="3AC2AB03" w14:textId="77777777" w:rsidR="0062752D" w:rsidRDefault="0062752D" w:rsidP="002445C0">
      <w:pPr>
        <w:pStyle w:val="PM2-NoHeadingBold"/>
        <w:rPr>
          <w:lang w:val="es-ES"/>
        </w:rPr>
      </w:pPr>
    </w:p>
    <w:p w14:paraId="15D6FEC6" w14:textId="77777777" w:rsidR="00812B71" w:rsidRDefault="00CF5677" w:rsidP="002C1167">
      <w:pPr>
        <w:pStyle w:val="PM2-Body"/>
      </w:pPr>
      <w:r>
        <w:t xml:space="preserve">Como se puede ver, </w:t>
      </w:r>
      <w:r w:rsidR="005E4106">
        <w:t xml:space="preserve">el proyecto tiene un período de retorno de </w:t>
      </w:r>
      <w:r w:rsidR="00800980">
        <w:t>4,25 años aproximadamente.</w:t>
      </w:r>
    </w:p>
    <w:p w14:paraId="282D1314" w14:textId="77777777" w:rsidR="00812B71" w:rsidRDefault="00812B71">
      <w:pPr>
        <w:spacing w:after="0"/>
        <w:jc w:val="left"/>
      </w:pPr>
      <w:r>
        <w:br w:type="page"/>
      </w:r>
    </w:p>
    <w:p w14:paraId="1C8EF72E" w14:textId="01E0D9A2" w:rsidR="00800575" w:rsidRDefault="00800575" w:rsidP="009B2024">
      <w:pPr>
        <w:pStyle w:val="Ttulo2"/>
        <w:numPr>
          <w:ilvl w:val="1"/>
          <w:numId w:val="13"/>
        </w:numPr>
        <w:ind w:left="283" w:hanging="283"/>
      </w:pPr>
      <w:bookmarkStart w:id="348" w:name="_Toc165312854"/>
      <w:r>
        <w:lastRenderedPageBreak/>
        <w:t>Datos y estimaciones realizadas</w:t>
      </w:r>
      <w:bookmarkEnd w:id="348"/>
    </w:p>
    <w:p w14:paraId="735AA76E" w14:textId="1A85C5E9" w:rsidR="00800575" w:rsidRPr="00800575" w:rsidRDefault="00800575" w:rsidP="00436C87">
      <w:pPr>
        <w:pStyle w:val="PM2-Body"/>
      </w:pPr>
      <w:r>
        <w:t xml:space="preserve">El estudio anterior se ha llevado a cabo basándose en datos </w:t>
      </w:r>
      <w:r w:rsidR="00436C87">
        <w:t>y estimaciones. Las subsecciones siguientes listan estas bases.</w:t>
      </w:r>
    </w:p>
    <w:tbl>
      <w:tblPr>
        <w:tblW w:w="6780" w:type="dxa"/>
        <w:jc w:val="center"/>
        <w:tblLook w:val="04A0" w:firstRow="1" w:lastRow="0" w:firstColumn="1" w:lastColumn="0" w:noHBand="0" w:noVBand="1"/>
      </w:tblPr>
      <w:tblGrid>
        <w:gridCol w:w="5765"/>
        <w:gridCol w:w="1054"/>
      </w:tblGrid>
      <w:tr w:rsidR="00DE5CA3" w:rsidRPr="00DE5CA3" w14:paraId="75B71811" w14:textId="77777777" w:rsidTr="00DE5CA3">
        <w:trPr>
          <w:trHeight w:val="300"/>
          <w:jc w:val="center"/>
        </w:trPr>
        <w:tc>
          <w:tcPr>
            <w:tcW w:w="6780" w:type="dxa"/>
            <w:gridSpan w:val="2"/>
            <w:tcBorders>
              <w:top w:val="nil"/>
              <w:left w:val="single" w:sz="4" w:space="0" w:color="000000"/>
              <w:bottom w:val="single" w:sz="4" w:space="0" w:color="000000"/>
              <w:right w:val="nil"/>
            </w:tcBorders>
            <w:shd w:val="clear" w:color="000000" w:fill="F2CEEF"/>
            <w:noWrap/>
            <w:vAlign w:val="bottom"/>
            <w:hideMark/>
          </w:tcPr>
          <w:p w14:paraId="7A71AAEC" w14:textId="77777777" w:rsidR="00DE5CA3" w:rsidRPr="00DE5CA3" w:rsidRDefault="00DE5CA3" w:rsidP="00DE5CA3">
            <w:pPr>
              <w:spacing w:after="0"/>
              <w:jc w:val="center"/>
              <w:rPr>
                <w:rFonts w:ascii="Aptos Narrow" w:hAnsi="Aptos Narrow"/>
                <w:b/>
                <w:bCs/>
                <w:color w:val="000000"/>
                <w:szCs w:val="22"/>
                <w:lang w:val="en-US"/>
              </w:rPr>
            </w:pPr>
            <w:r w:rsidRPr="00DE5CA3">
              <w:rPr>
                <w:rFonts w:ascii="Aptos Narrow" w:hAnsi="Aptos Narrow"/>
                <w:b/>
                <w:bCs/>
                <w:color w:val="000000"/>
                <w:szCs w:val="22"/>
                <w:lang w:val="en-US"/>
              </w:rPr>
              <w:t>POSIBLES USUARIOS</w:t>
            </w:r>
          </w:p>
        </w:tc>
      </w:tr>
      <w:tr w:rsidR="00DE5CA3" w:rsidRPr="00DE5CA3" w14:paraId="48C729A6" w14:textId="77777777" w:rsidTr="00DE5CA3">
        <w:trPr>
          <w:trHeight w:val="300"/>
          <w:jc w:val="center"/>
        </w:trPr>
        <w:tc>
          <w:tcPr>
            <w:tcW w:w="5765" w:type="dxa"/>
            <w:tcBorders>
              <w:top w:val="nil"/>
              <w:left w:val="single" w:sz="4" w:space="0" w:color="000000"/>
              <w:bottom w:val="single" w:sz="4" w:space="0" w:color="000000"/>
              <w:right w:val="single" w:sz="4" w:space="0" w:color="000000"/>
            </w:tcBorders>
            <w:shd w:val="clear" w:color="auto" w:fill="auto"/>
            <w:noWrap/>
            <w:vAlign w:val="bottom"/>
            <w:hideMark/>
          </w:tcPr>
          <w:p w14:paraId="0C233998" w14:textId="77777777" w:rsidR="00DE5CA3" w:rsidRPr="00DE5CA3" w:rsidRDefault="00DE5CA3" w:rsidP="00DE5CA3">
            <w:pPr>
              <w:spacing w:after="0"/>
              <w:jc w:val="left"/>
              <w:rPr>
                <w:rFonts w:ascii="Aptos Narrow" w:hAnsi="Aptos Narrow"/>
                <w:color w:val="000000"/>
                <w:szCs w:val="22"/>
                <w:lang w:val="en-US"/>
              </w:rPr>
            </w:pPr>
            <w:proofErr w:type="spellStart"/>
            <w:r w:rsidRPr="00DE5CA3">
              <w:rPr>
                <w:rFonts w:ascii="Aptos Narrow" w:hAnsi="Aptos Narrow"/>
                <w:color w:val="000000"/>
                <w:szCs w:val="22"/>
                <w:lang w:val="en-US"/>
              </w:rPr>
              <w:t>Número</w:t>
            </w:r>
            <w:proofErr w:type="spellEnd"/>
            <w:r w:rsidRPr="00DE5CA3">
              <w:rPr>
                <w:rFonts w:ascii="Aptos Narrow" w:hAnsi="Aptos Narrow"/>
                <w:color w:val="000000"/>
                <w:szCs w:val="22"/>
                <w:lang w:val="en-US"/>
              </w:rPr>
              <w:t xml:space="preserve"> de </w:t>
            </w:r>
            <w:proofErr w:type="spellStart"/>
            <w:r w:rsidRPr="00DE5CA3">
              <w:rPr>
                <w:rFonts w:ascii="Aptos Narrow" w:hAnsi="Aptos Narrow"/>
                <w:color w:val="000000"/>
                <w:szCs w:val="22"/>
                <w:lang w:val="en-US"/>
              </w:rPr>
              <w:t>habitantes</w:t>
            </w:r>
            <w:proofErr w:type="spellEnd"/>
          </w:p>
        </w:tc>
        <w:tc>
          <w:tcPr>
            <w:tcW w:w="1015" w:type="dxa"/>
            <w:tcBorders>
              <w:top w:val="nil"/>
              <w:left w:val="nil"/>
              <w:bottom w:val="single" w:sz="4" w:space="0" w:color="000000"/>
              <w:right w:val="single" w:sz="4" w:space="0" w:color="000000"/>
            </w:tcBorders>
            <w:shd w:val="clear" w:color="auto" w:fill="auto"/>
            <w:noWrap/>
            <w:vAlign w:val="bottom"/>
            <w:hideMark/>
          </w:tcPr>
          <w:p w14:paraId="3E65219C" w14:textId="77777777" w:rsidR="00DE5CA3" w:rsidRPr="00DE5CA3" w:rsidRDefault="00DE5CA3" w:rsidP="00DE5CA3">
            <w:pPr>
              <w:spacing w:after="0"/>
              <w:jc w:val="right"/>
              <w:rPr>
                <w:rFonts w:ascii="Aptos Narrow" w:hAnsi="Aptos Narrow"/>
                <w:color w:val="000000"/>
                <w:szCs w:val="22"/>
                <w:lang w:val="en-US"/>
              </w:rPr>
            </w:pPr>
            <w:r w:rsidRPr="00DE5CA3">
              <w:rPr>
                <w:rFonts w:ascii="Aptos Narrow" w:hAnsi="Aptos Narrow"/>
                <w:color w:val="000000"/>
                <w:szCs w:val="22"/>
                <w:lang w:val="en-US"/>
              </w:rPr>
              <w:t>801,226</w:t>
            </w:r>
          </w:p>
        </w:tc>
      </w:tr>
      <w:tr w:rsidR="00DE5CA3" w:rsidRPr="00DE5CA3" w14:paraId="6842B3A5" w14:textId="77777777" w:rsidTr="00DE5CA3">
        <w:trPr>
          <w:trHeight w:val="300"/>
          <w:jc w:val="center"/>
        </w:trPr>
        <w:tc>
          <w:tcPr>
            <w:tcW w:w="5765" w:type="dxa"/>
            <w:tcBorders>
              <w:top w:val="nil"/>
              <w:left w:val="single" w:sz="4" w:space="0" w:color="000000"/>
              <w:bottom w:val="single" w:sz="4" w:space="0" w:color="000000"/>
              <w:right w:val="single" w:sz="4" w:space="0" w:color="000000"/>
            </w:tcBorders>
            <w:shd w:val="clear" w:color="auto" w:fill="auto"/>
            <w:noWrap/>
            <w:vAlign w:val="bottom"/>
            <w:hideMark/>
          </w:tcPr>
          <w:p w14:paraId="1B95A631" w14:textId="77777777" w:rsidR="00DE5CA3" w:rsidRPr="00DE5CA3" w:rsidRDefault="00DE5CA3" w:rsidP="00DE5CA3">
            <w:pPr>
              <w:spacing w:after="0"/>
              <w:jc w:val="left"/>
              <w:rPr>
                <w:rFonts w:ascii="Aptos Narrow" w:hAnsi="Aptos Narrow"/>
                <w:color w:val="000000"/>
                <w:szCs w:val="22"/>
              </w:rPr>
            </w:pPr>
            <w:r w:rsidRPr="00DE5CA3">
              <w:rPr>
                <w:rFonts w:ascii="Aptos Narrow" w:hAnsi="Aptos Narrow"/>
                <w:color w:val="000000"/>
                <w:szCs w:val="22"/>
              </w:rPr>
              <w:t>Porcentaje de habitantes en ciudad</w:t>
            </w:r>
          </w:p>
        </w:tc>
        <w:tc>
          <w:tcPr>
            <w:tcW w:w="1015" w:type="dxa"/>
            <w:tcBorders>
              <w:top w:val="nil"/>
              <w:left w:val="nil"/>
              <w:bottom w:val="single" w:sz="4" w:space="0" w:color="000000"/>
              <w:right w:val="single" w:sz="4" w:space="0" w:color="000000"/>
            </w:tcBorders>
            <w:shd w:val="clear" w:color="auto" w:fill="auto"/>
            <w:noWrap/>
            <w:vAlign w:val="bottom"/>
            <w:hideMark/>
          </w:tcPr>
          <w:p w14:paraId="571553F5" w14:textId="77777777" w:rsidR="00DE5CA3" w:rsidRPr="00DE5CA3" w:rsidRDefault="00DE5CA3" w:rsidP="00DE5CA3">
            <w:pPr>
              <w:spacing w:after="0"/>
              <w:jc w:val="right"/>
              <w:rPr>
                <w:rFonts w:ascii="Aptos Narrow" w:hAnsi="Aptos Narrow"/>
                <w:color w:val="000000"/>
                <w:szCs w:val="22"/>
                <w:lang w:val="en-US"/>
              </w:rPr>
            </w:pPr>
            <w:r w:rsidRPr="00DE5CA3">
              <w:rPr>
                <w:rFonts w:ascii="Aptos Narrow" w:hAnsi="Aptos Narrow"/>
                <w:color w:val="000000"/>
                <w:szCs w:val="22"/>
                <w:lang w:val="en-US"/>
              </w:rPr>
              <w:t>80%</w:t>
            </w:r>
          </w:p>
        </w:tc>
      </w:tr>
      <w:tr w:rsidR="00DE5CA3" w:rsidRPr="00DE5CA3" w14:paraId="6D720776" w14:textId="77777777" w:rsidTr="00DE5CA3">
        <w:trPr>
          <w:trHeight w:val="300"/>
          <w:jc w:val="center"/>
        </w:trPr>
        <w:tc>
          <w:tcPr>
            <w:tcW w:w="5765" w:type="dxa"/>
            <w:tcBorders>
              <w:top w:val="nil"/>
              <w:left w:val="single" w:sz="4" w:space="0" w:color="000000"/>
              <w:bottom w:val="single" w:sz="4" w:space="0" w:color="000000"/>
              <w:right w:val="single" w:sz="4" w:space="0" w:color="000000"/>
            </w:tcBorders>
            <w:shd w:val="clear" w:color="auto" w:fill="auto"/>
            <w:noWrap/>
            <w:vAlign w:val="bottom"/>
            <w:hideMark/>
          </w:tcPr>
          <w:p w14:paraId="61F2B262" w14:textId="77777777" w:rsidR="00DE5CA3" w:rsidRPr="00DE5CA3" w:rsidRDefault="00DE5CA3" w:rsidP="00DE5CA3">
            <w:pPr>
              <w:spacing w:after="0"/>
              <w:jc w:val="left"/>
              <w:rPr>
                <w:rFonts w:ascii="Aptos Narrow" w:hAnsi="Aptos Narrow"/>
                <w:color w:val="000000"/>
                <w:szCs w:val="22"/>
              </w:rPr>
            </w:pPr>
            <w:r w:rsidRPr="00DE5CA3">
              <w:rPr>
                <w:rFonts w:ascii="Aptos Narrow" w:hAnsi="Aptos Narrow"/>
                <w:color w:val="000000"/>
                <w:szCs w:val="22"/>
              </w:rPr>
              <w:t>Porcentaje de habitantes en ciudad con plazas de garaje</w:t>
            </w:r>
          </w:p>
        </w:tc>
        <w:tc>
          <w:tcPr>
            <w:tcW w:w="1015" w:type="dxa"/>
            <w:tcBorders>
              <w:top w:val="nil"/>
              <w:left w:val="nil"/>
              <w:bottom w:val="single" w:sz="4" w:space="0" w:color="000000"/>
              <w:right w:val="single" w:sz="4" w:space="0" w:color="000000"/>
            </w:tcBorders>
            <w:shd w:val="clear" w:color="auto" w:fill="auto"/>
            <w:noWrap/>
            <w:vAlign w:val="bottom"/>
            <w:hideMark/>
          </w:tcPr>
          <w:p w14:paraId="36B23397" w14:textId="77777777" w:rsidR="00DE5CA3" w:rsidRPr="00DE5CA3" w:rsidRDefault="00DE5CA3" w:rsidP="00DE5CA3">
            <w:pPr>
              <w:spacing w:after="0"/>
              <w:jc w:val="right"/>
              <w:rPr>
                <w:rFonts w:ascii="Aptos Narrow" w:hAnsi="Aptos Narrow"/>
                <w:color w:val="000000"/>
                <w:szCs w:val="22"/>
                <w:lang w:val="en-US"/>
              </w:rPr>
            </w:pPr>
            <w:r w:rsidRPr="00DE5CA3">
              <w:rPr>
                <w:rFonts w:ascii="Aptos Narrow" w:hAnsi="Aptos Narrow"/>
                <w:color w:val="000000"/>
                <w:szCs w:val="22"/>
                <w:lang w:val="en-US"/>
              </w:rPr>
              <w:t>15%</w:t>
            </w:r>
          </w:p>
        </w:tc>
      </w:tr>
      <w:tr w:rsidR="00DE5CA3" w:rsidRPr="00DE5CA3" w14:paraId="4667538F" w14:textId="77777777" w:rsidTr="00DE5CA3">
        <w:trPr>
          <w:trHeight w:val="300"/>
          <w:jc w:val="center"/>
        </w:trPr>
        <w:tc>
          <w:tcPr>
            <w:tcW w:w="5765" w:type="dxa"/>
            <w:tcBorders>
              <w:top w:val="nil"/>
              <w:left w:val="single" w:sz="4" w:space="0" w:color="000000"/>
              <w:bottom w:val="single" w:sz="4" w:space="0" w:color="000000"/>
              <w:right w:val="single" w:sz="4" w:space="0" w:color="000000"/>
            </w:tcBorders>
            <w:shd w:val="clear" w:color="auto" w:fill="auto"/>
            <w:noWrap/>
            <w:vAlign w:val="bottom"/>
            <w:hideMark/>
          </w:tcPr>
          <w:p w14:paraId="4A953161" w14:textId="185614D1" w:rsidR="00DE5CA3" w:rsidRPr="00DE5CA3" w:rsidRDefault="004A3E0C" w:rsidP="00DE5CA3">
            <w:pPr>
              <w:spacing w:after="0"/>
              <w:jc w:val="left"/>
              <w:rPr>
                <w:rFonts w:ascii="Aptos Narrow" w:hAnsi="Aptos Narrow"/>
                <w:color w:val="000000"/>
                <w:szCs w:val="22"/>
              </w:rPr>
            </w:pPr>
            <w:r w:rsidRPr="00DE5CA3">
              <w:rPr>
                <w:rFonts w:ascii="Aptos Narrow" w:hAnsi="Aptos Narrow"/>
                <w:color w:val="000000"/>
                <w:szCs w:val="22"/>
              </w:rPr>
              <w:t>Número</w:t>
            </w:r>
            <w:r w:rsidR="00DE5CA3" w:rsidRPr="00DE5CA3">
              <w:rPr>
                <w:rFonts w:ascii="Aptos Narrow" w:hAnsi="Aptos Narrow"/>
                <w:color w:val="000000"/>
                <w:szCs w:val="22"/>
              </w:rPr>
              <w:t xml:space="preserve"> de plazas garajes potenciales</w:t>
            </w:r>
          </w:p>
        </w:tc>
        <w:tc>
          <w:tcPr>
            <w:tcW w:w="1015" w:type="dxa"/>
            <w:tcBorders>
              <w:top w:val="nil"/>
              <w:left w:val="nil"/>
              <w:bottom w:val="single" w:sz="4" w:space="0" w:color="000000"/>
              <w:right w:val="single" w:sz="4" w:space="0" w:color="000000"/>
            </w:tcBorders>
            <w:shd w:val="clear" w:color="auto" w:fill="auto"/>
            <w:noWrap/>
            <w:vAlign w:val="bottom"/>
            <w:hideMark/>
          </w:tcPr>
          <w:p w14:paraId="58942549" w14:textId="77777777" w:rsidR="00DE5CA3" w:rsidRPr="00DE5CA3" w:rsidRDefault="00DE5CA3" w:rsidP="00DE5CA3">
            <w:pPr>
              <w:spacing w:after="0"/>
              <w:jc w:val="right"/>
              <w:rPr>
                <w:rFonts w:ascii="Aptos Narrow" w:hAnsi="Aptos Narrow"/>
                <w:color w:val="000000"/>
                <w:szCs w:val="22"/>
                <w:lang w:val="en-US"/>
              </w:rPr>
            </w:pPr>
            <w:r w:rsidRPr="00DE5CA3">
              <w:rPr>
                <w:rFonts w:ascii="Aptos Narrow" w:hAnsi="Aptos Narrow"/>
                <w:color w:val="000000"/>
                <w:szCs w:val="22"/>
                <w:lang w:val="en-US"/>
              </w:rPr>
              <w:t>96147.12</w:t>
            </w:r>
          </w:p>
        </w:tc>
      </w:tr>
      <w:tr w:rsidR="00DE5CA3" w:rsidRPr="00DE5CA3" w14:paraId="42AE75E4" w14:textId="77777777" w:rsidTr="00DE5CA3">
        <w:trPr>
          <w:trHeight w:val="300"/>
          <w:jc w:val="center"/>
        </w:trPr>
        <w:tc>
          <w:tcPr>
            <w:tcW w:w="5765" w:type="dxa"/>
            <w:tcBorders>
              <w:top w:val="nil"/>
              <w:left w:val="single" w:sz="4" w:space="0" w:color="000000"/>
              <w:bottom w:val="single" w:sz="4" w:space="0" w:color="000000"/>
              <w:right w:val="single" w:sz="4" w:space="0" w:color="000000"/>
            </w:tcBorders>
            <w:shd w:val="clear" w:color="auto" w:fill="auto"/>
            <w:noWrap/>
            <w:vAlign w:val="bottom"/>
            <w:hideMark/>
          </w:tcPr>
          <w:p w14:paraId="04FD8053" w14:textId="172EE639" w:rsidR="00DE5CA3" w:rsidRPr="00DE5CA3" w:rsidRDefault="004A3E0C" w:rsidP="00DE5CA3">
            <w:pPr>
              <w:spacing w:after="0"/>
              <w:jc w:val="left"/>
              <w:rPr>
                <w:rFonts w:ascii="Aptos Narrow" w:hAnsi="Aptos Narrow"/>
                <w:color w:val="000000"/>
                <w:szCs w:val="22"/>
              </w:rPr>
            </w:pPr>
            <w:r w:rsidRPr="00DE5CA3">
              <w:rPr>
                <w:rFonts w:ascii="Aptos Narrow" w:hAnsi="Aptos Narrow"/>
                <w:color w:val="000000"/>
                <w:szCs w:val="22"/>
              </w:rPr>
              <w:t>Número</w:t>
            </w:r>
            <w:r w:rsidR="00DE5CA3" w:rsidRPr="00DE5CA3">
              <w:rPr>
                <w:rFonts w:ascii="Aptos Narrow" w:hAnsi="Aptos Narrow"/>
                <w:color w:val="000000"/>
                <w:szCs w:val="22"/>
              </w:rPr>
              <w:t xml:space="preserve"> medio de plazas por garaje</w:t>
            </w:r>
          </w:p>
        </w:tc>
        <w:tc>
          <w:tcPr>
            <w:tcW w:w="1015" w:type="dxa"/>
            <w:tcBorders>
              <w:top w:val="nil"/>
              <w:left w:val="nil"/>
              <w:bottom w:val="single" w:sz="4" w:space="0" w:color="000000"/>
              <w:right w:val="single" w:sz="4" w:space="0" w:color="000000"/>
            </w:tcBorders>
            <w:shd w:val="clear" w:color="auto" w:fill="auto"/>
            <w:noWrap/>
            <w:vAlign w:val="bottom"/>
            <w:hideMark/>
          </w:tcPr>
          <w:p w14:paraId="0C30AECC" w14:textId="77777777" w:rsidR="00DE5CA3" w:rsidRPr="00DE5CA3" w:rsidRDefault="00DE5CA3" w:rsidP="00DE5CA3">
            <w:pPr>
              <w:spacing w:after="0"/>
              <w:jc w:val="right"/>
              <w:rPr>
                <w:rFonts w:ascii="Aptos Narrow" w:hAnsi="Aptos Narrow"/>
                <w:color w:val="000000"/>
                <w:szCs w:val="22"/>
                <w:lang w:val="en-US"/>
              </w:rPr>
            </w:pPr>
            <w:r w:rsidRPr="00DE5CA3">
              <w:rPr>
                <w:rFonts w:ascii="Aptos Narrow" w:hAnsi="Aptos Narrow"/>
                <w:color w:val="000000"/>
                <w:szCs w:val="22"/>
                <w:lang w:val="en-US"/>
              </w:rPr>
              <w:t>12</w:t>
            </w:r>
          </w:p>
        </w:tc>
      </w:tr>
      <w:tr w:rsidR="00DE5CA3" w:rsidRPr="00DE5CA3" w14:paraId="5E1D061E" w14:textId="77777777" w:rsidTr="00DE5CA3">
        <w:trPr>
          <w:trHeight w:val="300"/>
          <w:jc w:val="center"/>
        </w:trPr>
        <w:tc>
          <w:tcPr>
            <w:tcW w:w="5765" w:type="dxa"/>
            <w:tcBorders>
              <w:top w:val="nil"/>
              <w:left w:val="single" w:sz="4" w:space="0" w:color="000000"/>
              <w:bottom w:val="single" w:sz="4" w:space="0" w:color="000000"/>
              <w:right w:val="single" w:sz="4" w:space="0" w:color="000000"/>
            </w:tcBorders>
            <w:shd w:val="clear" w:color="auto" w:fill="auto"/>
            <w:noWrap/>
            <w:vAlign w:val="bottom"/>
            <w:hideMark/>
          </w:tcPr>
          <w:p w14:paraId="39ED84FE" w14:textId="77777777" w:rsidR="00DE5CA3" w:rsidRPr="00DE5CA3" w:rsidRDefault="00DE5CA3" w:rsidP="00DE5CA3">
            <w:pPr>
              <w:spacing w:after="0"/>
              <w:jc w:val="left"/>
              <w:rPr>
                <w:rFonts w:ascii="Aptos Narrow" w:hAnsi="Aptos Narrow"/>
                <w:color w:val="000000"/>
                <w:szCs w:val="22"/>
              </w:rPr>
            </w:pPr>
            <w:r w:rsidRPr="00DE5CA3">
              <w:rPr>
                <w:rFonts w:ascii="Aptos Narrow" w:hAnsi="Aptos Narrow"/>
                <w:color w:val="000000"/>
                <w:szCs w:val="22"/>
              </w:rPr>
              <w:t>Porcentaje de usuarios de P&amp;G</w:t>
            </w:r>
          </w:p>
        </w:tc>
        <w:tc>
          <w:tcPr>
            <w:tcW w:w="1015" w:type="dxa"/>
            <w:tcBorders>
              <w:top w:val="nil"/>
              <w:left w:val="nil"/>
              <w:bottom w:val="single" w:sz="4" w:space="0" w:color="000000"/>
              <w:right w:val="single" w:sz="4" w:space="0" w:color="000000"/>
            </w:tcBorders>
            <w:shd w:val="clear" w:color="auto" w:fill="auto"/>
            <w:noWrap/>
            <w:vAlign w:val="bottom"/>
            <w:hideMark/>
          </w:tcPr>
          <w:p w14:paraId="6813E3F4" w14:textId="77777777" w:rsidR="00DE5CA3" w:rsidRPr="00DE5CA3" w:rsidRDefault="00DE5CA3" w:rsidP="00DE5CA3">
            <w:pPr>
              <w:spacing w:after="0"/>
              <w:jc w:val="right"/>
              <w:rPr>
                <w:rFonts w:ascii="Aptos Narrow" w:hAnsi="Aptos Narrow"/>
                <w:color w:val="000000"/>
                <w:szCs w:val="22"/>
                <w:lang w:val="en-US"/>
              </w:rPr>
            </w:pPr>
            <w:r w:rsidRPr="00DE5CA3">
              <w:rPr>
                <w:rFonts w:ascii="Aptos Narrow" w:hAnsi="Aptos Narrow"/>
                <w:color w:val="000000"/>
                <w:szCs w:val="22"/>
                <w:lang w:val="en-US"/>
              </w:rPr>
              <w:t>20%</w:t>
            </w:r>
          </w:p>
        </w:tc>
      </w:tr>
      <w:tr w:rsidR="00DE5CA3" w:rsidRPr="00DE5CA3" w14:paraId="260BEE28" w14:textId="77777777" w:rsidTr="00DE5CA3">
        <w:trPr>
          <w:trHeight w:val="300"/>
          <w:jc w:val="center"/>
        </w:trPr>
        <w:tc>
          <w:tcPr>
            <w:tcW w:w="5765" w:type="dxa"/>
            <w:tcBorders>
              <w:top w:val="nil"/>
              <w:left w:val="single" w:sz="4" w:space="0" w:color="000000"/>
              <w:bottom w:val="single" w:sz="4" w:space="0" w:color="000000"/>
              <w:right w:val="single" w:sz="4" w:space="0" w:color="000000"/>
            </w:tcBorders>
            <w:shd w:val="clear" w:color="auto" w:fill="auto"/>
            <w:noWrap/>
            <w:vAlign w:val="bottom"/>
            <w:hideMark/>
          </w:tcPr>
          <w:p w14:paraId="1A809E1E" w14:textId="77777777" w:rsidR="00DE5CA3" w:rsidRPr="00DE5CA3" w:rsidRDefault="00DE5CA3" w:rsidP="00DE5CA3">
            <w:pPr>
              <w:spacing w:after="0"/>
              <w:jc w:val="left"/>
              <w:rPr>
                <w:rFonts w:ascii="Aptos Narrow" w:hAnsi="Aptos Narrow"/>
                <w:color w:val="000000"/>
                <w:szCs w:val="22"/>
              </w:rPr>
            </w:pPr>
            <w:r w:rsidRPr="00DE5CA3">
              <w:rPr>
                <w:rFonts w:ascii="Aptos Narrow" w:hAnsi="Aptos Narrow"/>
                <w:color w:val="000000"/>
                <w:szCs w:val="22"/>
              </w:rPr>
              <w:t>Número de usuarios de P&amp;G por garaje</w:t>
            </w:r>
          </w:p>
        </w:tc>
        <w:tc>
          <w:tcPr>
            <w:tcW w:w="1015" w:type="dxa"/>
            <w:tcBorders>
              <w:top w:val="nil"/>
              <w:left w:val="nil"/>
              <w:bottom w:val="single" w:sz="4" w:space="0" w:color="000000"/>
              <w:right w:val="single" w:sz="4" w:space="0" w:color="000000"/>
            </w:tcBorders>
            <w:shd w:val="clear" w:color="auto" w:fill="auto"/>
            <w:noWrap/>
            <w:vAlign w:val="bottom"/>
            <w:hideMark/>
          </w:tcPr>
          <w:p w14:paraId="533EA9FB" w14:textId="77777777" w:rsidR="00DE5CA3" w:rsidRPr="00DE5CA3" w:rsidRDefault="00DE5CA3" w:rsidP="00DE5CA3">
            <w:pPr>
              <w:spacing w:after="0"/>
              <w:jc w:val="right"/>
              <w:rPr>
                <w:rFonts w:ascii="Aptos Narrow" w:hAnsi="Aptos Narrow"/>
                <w:color w:val="000000"/>
                <w:szCs w:val="22"/>
                <w:lang w:val="en-US"/>
              </w:rPr>
            </w:pPr>
            <w:r w:rsidRPr="00DE5CA3">
              <w:rPr>
                <w:rFonts w:ascii="Aptos Narrow" w:hAnsi="Aptos Narrow"/>
                <w:color w:val="000000"/>
                <w:szCs w:val="22"/>
                <w:lang w:val="en-US"/>
              </w:rPr>
              <w:t>2.4</w:t>
            </w:r>
          </w:p>
        </w:tc>
      </w:tr>
    </w:tbl>
    <w:p w14:paraId="5DAB9CB6" w14:textId="52726788" w:rsidR="00800575" w:rsidRDefault="00800575" w:rsidP="00800575">
      <w:pPr>
        <w:pStyle w:val="Text3"/>
      </w:pPr>
    </w:p>
    <w:p w14:paraId="072CD26A" w14:textId="1E9905AE" w:rsidR="004A3E0C" w:rsidRDefault="004A3E0C" w:rsidP="00D2061D">
      <w:pPr>
        <w:pStyle w:val="PM2-Body"/>
      </w:pPr>
      <w:r>
        <w:t xml:space="preserve">La </w:t>
      </w:r>
      <w:r w:rsidR="003E3CDD">
        <w:t xml:space="preserve">validación piloto del sistema que tendrá lugar en el área metropolitana central de Asturias </w:t>
      </w:r>
      <w:r w:rsidR="00853A7F">
        <w:t xml:space="preserve">cuenta con un número aproximado de habitantes de 801,226. De ellos, se estima que el 80% vive en ciudad y el 15% de los habitantes de ciudad tienen plazas de garaje </w:t>
      </w:r>
      <w:r w:rsidR="006806FE">
        <w:t>frecuentemente desocupadas.</w:t>
      </w:r>
    </w:p>
    <w:p w14:paraId="185B2A54" w14:textId="4AB7987C" w:rsidR="004A3E0C" w:rsidRPr="00800575" w:rsidRDefault="006806FE" w:rsidP="00D2061D">
      <w:pPr>
        <w:pStyle w:val="PM2-Body"/>
      </w:pPr>
      <w:r>
        <w:t>Con todo ello, se llega a</w:t>
      </w:r>
      <w:r w:rsidR="00A24CBD">
        <w:t xml:space="preserve"> un total de 96147 plazas de garaje que podrían ser ofertadas en </w:t>
      </w:r>
      <w:proofErr w:type="spellStart"/>
      <w:r w:rsidR="00A24CBD">
        <w:t>Park&amp;Go</w:t>
      </w:r>
      <w:proofErr w:type="spellEnd"/>
      <w:r w:rsidR="00A24CBD">
        <w:t>.</w:t>
      </w:r>
      <w:r w:rsidR="0044477D">
        <w:t xml:space="preserve"> </w:t>
      </w:r>
      <w:r w:rsidR="00B35559">
        <w:t xml:space="preserve">El número medio de plazas en un mismo garaje del área en la que tendrá lugar esta validación piloto es de 12. Para llevar a cabo el estudio de viabilidad, se ha supuesto que el 20% de las plazas de un garaje </w:t>
      </w:r>
      <w:r w:rsidR="00B43B2F">
        <w:t xml:space="preserve">se encuentran ofertadas en </w:t>
      </w:r>
      <w:proofErr w:type="spellStart"/>
      <w:r w:rsidR="00B43B2F">
        <w:t>Park&amp;Go</w:t>
      </w:r>
      <w:proofErr w:type="spellEnd"/>
      <w:r w:rsidR="00B43B2F">
        <w:t>.</w:t>
      </w:r>
    </w:p>
    <w:tbl>
      <w:tblPr>
        <w:tblW w:w="6780" w:type="dxa"/>
        <w:jc w:val="center"/>
        <w:tblLook w:val="04A0" w:firstRow="1" w:lastRow="0" w:firstColumn="1" w:lastColumn="0" w:noHBand="0" w:noVBand="1"/>
      </w:tblPr>
      <w:tblGrid>
        <w:gridCol w:w="4862"/>
        <w:gridCol w:w="1918"/>
      </w:tblGrid>
      <w:tr w:rsidR="00DE5CA3" w:rsidRPr="00DE5CA3" w14:paraId="1FED74CC" w14:textId="77777777" w:rsidTr="004A3E0C">
        <w:trPr>
          <w:trHeight w:val="315"/>
          <w:jc w:val="center"/>
        </w:trPr>
        <w:tc>
          <w:tcPr>
            <w:tcW w:w="6780" w:type="dxa"/>
            <w:gridSpan w:val="2"/>
            <w:tcBorders>
              <w:top w:val="nil"/>
              <w:left w:val="single" w:sz="4" w:space="0" w:color="000000"/>
              <w:bottom w:val="single" w:sz="4" w:space="0" w:color="000000"/>
              <w:right w:val="nil"/>
            </w:tcBorders>
            <w:shd w:val="clear" w:color="000000" w:fill="F2CEEF"/>
            <w:noWrap/>
            <w:vAlign w:val="bottom"/>
            <w:hideMark/>
          </w:tcPr>
          <w:p w14:paraId="1ABB5661" w14:textId="622F975C" w:rsidR="00DE5CA3" w:rsidRPr="00DE5CA3" w:rsidRDefault="00A764AF" w:rsidP="00DE5CA3">
            <w:pPr>
              <w:spacing w:after="0"/>
              <w:jc w:val="center"/>
              <w:rPr>
                <w:rFonts w:ascii="Aptos Narrow" w:hAnsi="Aptos Narrow"/>
                <w:b/>
                <w:bCs/>
                <w:color w:val="000000"/>
                <w:szCs w:val="22"/>
                <w:lang w:val="en-US"/>
              </w:rPr>
            </w:pPr>
            <w:r>
              <w:br w:type="page"/>
            </w:r>
            <w:r w:rsidR="00DE5CA3" w:rsidRPr="00DE5CA3">
              <w:rPr>
                <w:rFonts w:ascii="Aptos Narrow" w:hAnsi="Aptos Narrow"/>
                <w:b/>
                <w:bCs/>
                <w:color w:val="000000"/>
                <w:szCs w:val="22"/>
                <w:lang w:val="en-US"/>
              </w:rPr>
              <w:t>INGRESOS MENSUALES POR PLAZA</w:t>
            </w:r>
          </w:p>
        </w:tc>
      </w:tr>
      <w:tr w:rsidR="00DE5CA3" w:rsidRPr="00DE5CA3" w14:paraId="31F7D94F" w14:textId="77777777" w:rsidTr="004A3E0C">
        <w:trPr>
          <w:trHeight w:val="315"/>
          <w:jc w:val="center"/>
        </w:trPr>
        <w:tc>
          <w:tcPr>
            <w:tcW w:w="4862" w:type="dxa"/>
            <w:tcBorders>
              <w:top w:val="nil"/>
              <w:left w:val="single" w:sz="4" w:space="0" w:color="000000"/>
              <w:bottom w:val="single" w:sz="4" w:space="0" w:color="000000"/>
              <w:right w:val="single" w:sz="4" w:space="0" w:color="000000"/>
            </w:tcBorders>
            <w:shd w:val="clear" w:color="auto" w:fill="auto"/>
            <w:noWrap/>
            <w:vAlign w:val="bottom"/>
            <w:hideMark/>
          </w:tcPr>
          <w:p w14:paraId="73A67A5E" w14:textId="77777777" w:rsidR="00DE5CA3" w:rsidRPr="00DE5CA3" w:rsidRDefault="00DE5CA3" w:rsidP="00DE5CA3">
            <w:pPr>
              <w:spacing w:after="0"/>
              <w:jc w:val="left"/>
              <w:rPr>
                <w:rFonts w:ascii="Aptos Narrow" w:hAnsi="Aptos Narrow"/>
                <w:color w:val="000000"/>
                <w:szCs w:val="22"/>
                <w:lang w:val="en-US"/>
              </w:rPr>
            </w:pPr>
            <w:r w:rsidRPr="00DE5CA3">
              <w:rPr>
                <w:rFonts w:ascii="Aptos Narrow" w:hAnsi="Aptos Narrow"/>
                <w:color w:val="000000"/>
                <w:szCs w:val="22"/>
                <w:lang w:val="en-US"/>
              </w:rPr>
              <w:t xml:space="preserve">Horas de </w:t>
            </w:r>
            <w:proofErr w:type="spellStart"/>
            <w:r w:rsidRPr="00DE5CA3">
              <w:rPr>
                <w:rFonts w:ascii="Aptos Narrow" w:hAnsi="Aptos Narrow"/>
                <w:color w:val="000000"/>
                <w:szCs w:val="22"/>
                <w:lang w:val="en-US"/>
              </w:rPr>
              <w:t>alquiler</w:t>
            </w:r>
            <w:proofErr w:type="spellEnd"/>
          </w:p>
        </w:tc>
        <w:tc>
          <w:tcPr>
            <w:tcW w:w="1918" w:type="dxa"/>
            <w:tcBorders>
              <w:top w:val="nil"/>
              <w:left w:val="nil"/>
              <w:bottom w:val="single" w:sz="4" w:space="0" w:color="000000"/>
              <w:right w:val="single" w:sz="4" w:space="0" w:color="000000"/>
            </w:tcBorders>
            <w:shd w:val="clear" w:color="auto" w:fill="auto"/>
            <w:noWrap/>
            <w:vAlign w:val="bottom"/>
            <w:hideMark/>
          </w:tcPr>
          <w:p w14:paraId="54B15432" w14:textId="77777777" w:rsidR="00DE5CA3" w:rsidRPr="00DE5CA3" w:rsidRDefault="00DE5CA3" w:rsidP="00DE5CA3">
            <w:pPr>
              <w:spacing w:after="0"/>
              <w:jc w:val="right"/>
              <w:rPr>
                <w:rFonts w:ascii="Aptos Narrow" w:hAnsi="Aptos Narrow"/>
                <w:color w:val="000000"/>
                <w:szCs w:val="22"/>
                <w:lang w:val="en-US"/>
              </w:rPr>
            </w:pPr>
            <w:r w:rsidRPr="00DE5CA3">
              <w:rPr>
                <w:rFonts w:ascii="Aptos Narrow" w:hAnsi="Aptos Narrow"/>
                <w:color w:val="000000"/>
                <w:szCs w:val="22"/>
                <w:lang w:val="en-US"/>
              </w:rPr>
              <w:t>40</w:t>
            </w:r>
          </w:p>
        </w:tc>
      </w:tr>
      <w:tr w:rsidR="00DE5CA3" w:rsidRPr="00DE5CA3" w14:paraId="5DFD0852" w14:textId="77777777" w:rsidTr="004A3E0C">
        <w:trPr>
          <w:trHeight w:val="300"/>
          <w:jc w:val="center"/>
        </w:trPr>
        <w:tc>
          <w:tcPr>
            <w:tcW w:w="4862" w:type="dxa"/>
            <w:tcBorders>
              <w:top w:val="nil"/>
              <w:left w:val="single" w:sz="4" w:space="0" w:color="000000"/>
              <w:bottom w:val="single" w:sz="4" w:space="0" w:color="000000"/>
              <w:right w:val="single" w:sz="4" w:space="0" w:color="000000"/>
            </w:tcBorders>
            <w:shd w:val="clear" w:color="auto" w:fill="auto"/>
            <w:noWrap/>
            <w:vAlign w:val="bottom"/>
            <w:hideMark/>
          </w:tcPr>
          <w:p w14:paraId="0C5868B2" w14:textId="77777777" w:rsidR="00DE5CA3" w:rsidRPr="00DE5CA3" w:rsidRDefault="00DE5CA3" w:rsidP="00DE5CA3">
            <w:pPr>
              <w:spacing w:after="0"/>
              <w:jc w:val="left"/>
              <w:rPr>
                <w:rFonts w:ascii="Aptos Narrow" w:hAnsi="Aptos Narrow"/>
                <w:color w:val="000000"/>
                <w:szCs w:val="22"/>
              </w:rPr>
            </w:pPr>
            <w:r w:rsidRPr="00DE5CA3">
              <w:rPr>
                <w:rFonts w:ascii="Aptos Narrow" w:hAnsi="Aptos Narrow"/>
                <w:color w:val="000000"/>
                <w:szCs w:val="22"/>
              </w:rPr>
              <w:t>Precio alquiler por hora (sin carga)</w:t>
            </w:r>
          </w:p>
        </w:tc>
        <w:tc>
          <w:tcPr>
            <w:tcW w:w="1918" w:type="dxa"/>
            <w:tcBorders>
              <w:top w:val="nil"/>
              <w:left w:val="nil"/>
              <w:bottom w:val="single" w:sz="4" w:space="0" w:color="000000"/>
              <w:right w:val="single" w:sz="4" w:space="0" w:color="000000"/>
            </w:tcBorders>
            <w:shd w:val="clear" w:color="auto" w:fill="auto"/>
            <w:noWrap/>
            <w:vAlign w:val="bottom"/>
            <w:hideMark/>
          </w:tcPr>
          <w:p w14:paraId="36B52299" w14:textId="77777777" w:rsidR="00DE5CA3" w:rsidRPr="00DE5CA3" w:rsidRDefault="00DE5CA3" w:rsidP="00DE5CA3">
            <w:pPr>
              <w:spacing w:after="0"/>
              <w:jc w:val="right"/>
              <w:rPr>
                <w:rFonts w:ascii="Aptos Narrow" w:hAnsi="Aptos Narrow"/>
                <w:color w:val="000000"/>
                <w:szCs w:val="22"/>
                <w:lang w:val="en-US"/>
              </w:rPr>
            </w:pPr>
            <w:r w:rsidRPr="00DE5CA3">
              <w:rPr>
                <w:rFonts w:ascii="Aptos Narrow" w:hAnsi="Aptos Narrow"/>
                <w:color w:val="000000"/>
                <w:szCs w:val="22"/>
                <w:lang w:val="en-US"/>
              </w:rPr>
              <w:t>1.50 €</w:t>
            </w:r>
          </w:p>
        </w:tc>
      </w:tr>
      <w:tr w:rsidR="00DE5CA3" w:rsidRPr="00DE5CA3" w14:paraId="39624EC9" w14:textId="77777777" w:rsidTr="004A3E0C">
        <w:trPr>
          <w:trHeight w:val="300"/>
          <w:jc w:val="center"/>
        </w:trPr>
        <w:tc>
          <w:tcPr>
            <w:tcW w:w="4862" w:type="dxa"/>
            <w:tcBorders>
              <w:top w:val="nil"/>
              <w:left w:val="single" w:sz="4" w:space="0" w:color="000000"/>
              <w:bottom w:val="single" w:sz="4" w:space="0" w:color="000000"/>
              <w:right w:val="single" w:sz="4" w:space="0" w:color="000000"/>
            </w:tcBorders>
            <w:shd w:val="clear" w:color="auto" w:fill="auto"/>
            <w:noWrap/>
            <w:vAlign w:val="bottom"/>
            <w:hideMark/>
          </w:tcPr>
          <w:p w14:paraId="4F35093B" w14:textId="77777777" w:rsidR="00DE5CA3" w:rsidRPr="00DE5CA3" w:rsidRDefault="00DE5CA3" w:rsidP="00DE5CA3">
            <w:pPr>
              <w:spacing w:after="0"/>
              <w:jc w:val="left"/>
              <w:rPr>
                <w:rFonts w:ascii="Aptos Narrow" w:hAnsi="Aptos Narrow"/>
                <w:color w:val="000000"/>
                <w:szCs w:val="22"/>
              </w:rPr>
            </w:pPr>
            <w:r w:rsidRPr="00DE5CA3">
              <w:rPr>
                <w:rFonts w:ascii="Aptos Narrow" w:hAnsi="Aptos Narrow"/>
                <w:color w:val="000000"/>
                <w:szCs w:val="22"/>
              </w:rPr>
              <w:t>Precio alquiler por hora (con carga)</w:t>
            </w:r>
          </w:p>
        </w:tc>
        <w:tc>
          <w:tcPr>
            <w:tcW w:w="1918" w:type="dxa"/>
            <w:tcBorders>
              <w:top w:val="nil"/>
              <w:left w:val="nil"/>
              <w:bottom w:val="single" w:sz="4" w:space="0" w:color="000000"/>
              <w:right w:val="single" w:sz="4" w:space="0" w:color="000000"/>
            </w:tcBorders>
            <w:shd w:val="clear" w:color="auto" w:fill="auto"/>
            <w:noWrap/>
            <w:vAlign w:val="bottom"/>
            <w:hideMark/>
          </w:tcPr>
          <w:p w14:paraId="40AFF54D" w14:textId="77777777" w:rsidR="00DE5CA3" w:rsidRPr="00DE5CA3" w:rsidRDefault="00DE5CA3" w:rsidP="00DE5CA3">
            <w:pPr>
              <w:spacing w:after="0"/>
              <w:jc w:val="right"/>
              <w:rPr>
                <w:rFonts w:ascii="Aptos Narrow" w:hAnsi="Aptos Narrow"/>
                <w:color w:val="000000"/>
                <w:szCs w:val="22"/>
                <w:lang w:val="en-US"/>
              </w:rPr>
            </w:pPr>
            <w:r w:rsidRPr="00DE5CA3">
              <w:rPr>
                <w:rFonts w:ascii="Aptos Narrow" w:hAnsi="Aptos Narrow"/>
                <w:color w:val="000000"/>
                <w:szCs w:val="22"/>
                <w:lang w:val="en-US"/>
              </w:rPr>
              <w:t>15.00 €</w:t>
            </w:r>
          </w:p>
        </w:tc>
      </w:tr>
      <w:tr w:rsidR="00DE5CA3" w:rsidRPr="00DE5CA3" w14:paraId="61A7980C" w14:textId="77777777" w:rsidTr="004A3E0C">
        <w:trPr>
          <w:trHeight w:val="300"/>
          <w:jc w:val="center"/>
        </w:trPr>
        <w:tc>
          <w:tcPr>
            <w:tcW w:w="4862" w:type="dxa"/>
            <w:tcBorders>
              <w:top w:val="nil"/>
              <w:left w:val="single" w:sz="4" w:space="0" w:color="000000"/>
              <w:bottom w:val="single" w:sz="4" w:space="0" w:color="000000"/>
              <w:right w:val="single" w:sz="4" w:space="0" w:color="000000"/>
            </w:tcBorders>
            <w:shd w:val="clear" w:color="auto" w:fill="auto"/>
            <w:noWrap/>
            <w:vAlign w:val="bottom"/>
            <w:hideMark/>
          </w:tcPr>
          <w:p w14:paraId="0B753742" w14:textId="77777777" w:rsidR="00DE5CA3" w:rsidRPr="00DE5CA3" w:rsidRDefault="00DE5CA3" w:rsidP="00DE5CA3">
            <w:pPr>
              <w:spacing w:after="0"/>
              <w:jc w:val="left"/>
              <w:rPr>
                <w:rFonts w:ascii="Aptos Narrow" w:hAnsi="Aptos Narrow"/>
                <w:color w:val="000000"/>
                <w:szCs w:val="22"/>
              </w:rPr>
            </w:pPr>
            <w:r w:rsidRPr="00DE5CA3">
              <w:rPr>
                <w:rFonts w:ascii="Aptos Narrow" w:hAnsi="Aptos Narrow"/>
                <w:color w:val="000000"/>
                <w:szCs w:val="22"/>
              </w:rPr>
              <w:t>Porcentaje de alquileres con carga</w:t>
            </w:r>
          </w:p>
        </w:tc>
        <w:tc>
          <w:tcPr>
            <w:tcW w:w="1918" w:type="dxa"/>
            <w:tcBorders>
              <w:top w:val="nil"/>
              <w:left w:val="nil"/>
              <w:bottom w:val="single" w:sz="4" w:space="0" w:color="000000"/>
              <w:right w:val="single" w:sz="4" w:space="0" w:color="000000"/>
            </w:tcBorders>
            <w:shd w:val="clear" w:color="auto" w:fill="auto"/>
            <w:noWrap/>
            <w:vAlign w:val="bottom"/>
            <w:hideMark/>
          </w:tcPr>
          <w:p w14:paraId="2AD5A855" w14:textId="77777777" w:rsidR="00DE5CA3" w:rsidRPr="00DE5CA3" w:rsidRDefault="00DE5CA3" w:rsidP="00DE5CA3">
            <w:pPr>
              <w:spacing w:after="0"/>
              <w:jc w:val="right"/>
              <w:rPr>
                <w:rFonts w:ascii="Aptos Narrow" w:hAnsi="Aptos Narrow"/>
                <w:color w:val="000000"/>
                <w:szCs w:val="22"/>
                <w:lang w:val="en-US"/>
              </w:rPr>
            </w:pPr>
            <w:r w:rsidRPr="00DE5CA3">
              <w:rPr>
                <w:rFonts w:ascii="Aptos Narrow" w:hAnsi="Aptos Narrow"/>
                <w:color w:val="000000"/>
                <w:szCs w:val="22"/>
                <w:lang w:val="en-US"/>
              </w:rPr>
              <w:t>5%</w:t>
            </w:r>
          </w:p>
        </w:tc>
      </w:tr>
      <w:tr w:rsidR="00DE5CA3" w:rsidRPr="00DE5CA3" w14:paraId="7E933325" w14:textId="77777777" w:rsidTr="004A3E0C">
        <w:trPr>
          <w:trHeight w:val="300"/>
          <w:jc w:val="center"/>
        </w:trPr>
        <w:tc>
          <w:tcPr>
            <w:tcW w:w="4862" w:type="dxa"/>
            <w:tcBorders>
              <w:top w:val="nil"/>
              <w:left w:val="single" w:sz="4" w:space="0" w:color="000000"/>
              <w:bottom w:val="single" w:sz="4" w:space="0" w:color="000000"/>
              <w:right w:val="single" w:sz="4" w:space="0" w:color="000000"/>
            </w:tcBorders>
            <w:shd w:val="clear" w:color="auto" w:fill="auto"/>
            <w:noWrap/>
            <w:vAlign w:val="bottom"/>
            <w:hideMark/>
          </w:tcPr>
          <w:p w14:paraId="7580F606" w14:textId="77777777" w:rsidR="00DE5CA3" w:rsidRPr="00DE5CA3" w:rsidRDefault="00DE5CA3" w:rsidP="00DE5CA3">
            <w:pPr>
              <w:spacing w:after="0"/>
              <w:jc w:val="left"/>
              <w:rPr>
                <w:rFonts w:ascii="Aptos Narrow" w:hAnsi="Aptos Narrow"/>
                <w:color w:val="000000"/>
                <w:szCs w:val="22"/>
                <w:lang w:val="en-US"/>
              </w:rPr>
            </w:pPr>
            <w:proofErr w:type="spellStart"/>
            <w:r w:rsidRPr="00DE5CA3">
              <w:rPr>
                <w:rFonts w:ascii="Aptos Narrow" w:hAnsi="Aptos Narrow"/>
                <w:color w:val="000000"/>
                <w:szCs w:val="22"/>
                <w:lang w:val="en-US"/>
              </w:rPr>
              <w:t>Precio</w:t>
            </w:r>
            <w:proofErr w:type="spellEnd"/>
            <w:r w:rsidRPr="00DE5CA3">
              <w:rPr>
                <w:rFonts w:ascii="Aptos Narrow" w:hAnsi="Aptos Narrow"/>
                <w:color w:val="000000"/>
                <w:szCs w:val="22"/>
                <w:lang w:val="en-US"/>
              </w:rPr>
              <w:t xml:space="preserve"> </w:t>
            </w:r>
            <w:proofErr w:type="spellStart"/>
            <w:r w:rsidRPr="00DE5CA3">
              <w:rPr>
                <w:rFonts w:ascii="Aptos Narrow" w:hAnsi="Aptos Narrow"/>
                <w:color w:val="000000"/>
                <w:szCs w:val="22"/>
                <w:lang w:val="en-US"/>
              </w:rPr>
              <w:t>alquiler</w:t>
            </w:r>
            <w:proofErr w:type="spellEnd"/>
            <w:r w:rsidRPr="00DE5CA3">
              <w:rPr>
                <w:rFonts w:ascii="Aptos Narrow" w:hAnsi="Aptos Narrow"/>
                <w:color w:val="000000"/>
                <w:szCs w:val="22"/>
                <w:lang w:val="en-US"/>
              </w:rPr>
              <w:t xml:space="preserve"> </w:t>
            </w:r>
            <w:proofErr w:type="spellStart"/>
            <w:r w:rsidRPr="00DE5CA3">
              <w:rPr>
                <w:rFonts w:ascii="Aptos Narrow" w:hAnsi="Aptos Narrow"/>
                <w:color w:val="000000"/>
                <w:szCs w:val="22"/>
                <w:lang w:val="en-US"/>
              </w:rPr>
              <w:t>promedio</w:t>
            </w:r>
            <w:proofErr w:type="spellEnd"/>
          </w:p>
        </w:tc>
        <w:tc>
          <w:tcPr>
            <w:tcW w:w="1918" w:type="dxa"/>
            <w:tcBorders>
              <w:top w:val="nil"/>
              <w:left w:val="nil"/>
              <w:bottom w:val="single" w:sz="4" w:space="0" w:color="000000"/>
              <w:right w:val="single" w:sz="4" w:space="0" w:color="000000"/>
            </w:tcBorders>
            <w:shd w:val="clear" w:color="auto" w:fill="auto"/>
            <w:noWrap/>
            <w:vAlign w:val="bottom"/>
            <w:hideMark/>
          </w:tcPr>
          <w:p w14:paraId="6F6B3312" w14:textId="77777777" w:rsidR="00DE5CA3" w:rsidRPr="00DE5CA3" w:rsidRDefault="00DE5CA3" w:rsidP="00DE5CA3">
            <w:pPr>
              <w:spacing w:after="0"/>
              <w:jc w:val="right"/>
              <w:rPr>
                <w:rFonts w:ascii="Aptos Narrow" w:hAnsi="Aptos Narrow"/>
                <w:color w:val="000000"/>
                <w:szCs w:val="22"/>
                <w:lang w:val="en-US"/>
              </w:rPr>
            </w:pPr>
            <w:r w:rsidRPr="00DE5CA3">
              <w:rPr>
                <w:rFonts w:ascii="Aptos Narrow" w:hAnsi="Aptos Narrow"/>
                <w:color w:val="000000"/>
                <w:szCs w:val="22"/>
                <w:lang w:val="en-US"/>
              </w:rPr>
              <w:t>2.18 €</w:t>
            </w:r>
          </w:p>
        </w:tc>
      </w:tr>
      <w:tr w:rsidR="00DE5CA3" w:rsidRPr="00DE5CA3" w14:paraId="1FD1844E" w14:textId="77777777" w:rsidTr="004A3E0C">
        <w:trPr>
          <w:trHeight w:val="300"/>
          <w:jc w:val="center"/>
        </w:trPr>
        <w:tc>
          <w:tcPr>
            <w:tcW w:w="4862" w:type="dxa"/>
            <w:tcBorders>
              <w:top w:val="nil"/>
              <w:left w:val="single" w:sz="4" w:space="0" w:color="000000"/>
              <w:bottom w:val="single" w:sz="4" w:space="0" w:color="000000"/>
              <w:right w:val="single" w:sz="4" w:space="0" w:color="000000"/>
            </w:tcBorders>
            <w:shd w:val="clear" w:color="auto" w:fill="auto"/>
            <w:noWrap/>
            <w:vAlign w:val="bottom"/>
            <w:hideMark/>
          </w:tcPr>
          <w:p w14:paraId="701E0B26" w14:textId="77777777" w:rsidR="00DE5CA3" w:rsidRPr="00DE5CA3" w:rsidRDefault="00DE5CA3" w:rsidP="00DE5CA3">
            <w:pPr>
              <w:spacing w:after="0"/>
              <w:jc w:val="left"/>
              <w:rPr>
                <w:rFonts w:ascii="Aptos Narrow" w:hAnsi="Aptos Narrow"/>
                <w:color w:val="000000"/>
                <w:szCs w:val="22"/>
                <w:lang w:val="en-US"/>
              </w:rPr>
            </w:pPr>
            <w:proofErr w:type="spellStart"/>
            <w:r w:rsidRPr="00DE5CA3">
              <w:rPr>
                <w:rFonts w:ascii="Aptos Narrow" w:hAnsi="Aptos Narrow"/>
                <w:color w:val="000000"/>
                <w:szCs w:val="22"/>
                <w:lang w:val="en-US"/>
              </w:rPr>
              <w:t>Comision</w:t>
            </w:r>
            <w:proofErr w:type="spellEnd"/>
            <w:r w:rsidRPr="00DE5CA3">
              <w:rPr>
                <w:rFonts w:ascii="Aptos Narrow" w:hAnsi="Aptos Narrow"/>
                <w:color w:val="000000"/>
                <w:szCs w:val="22"/>
                <w:lang w:val="en-US"/>
              </w:rPr>
              <w:t xml:space="preserve"> </w:t>
            </w:r>
            <w:proofErr w:type="spellStart"/>
            <w:r w:rsidRPr="00DE5CA3">
              <w:rPr>
                <w:rFonts w:ascii="Aptos Narrow" w:hAnsi="Aptos Narrow"/>
                <w:color w:val="000000"/>
                <w:szCs w:val="22"/>
                <w:lang w:val="en-US"/>
              </w:rPr>
              <w:t>Park&amp;</w:t>
            </w:r>
            <w:proofErr w:type="gramStart"/>
            <w:r w:rsidRPr="00DE5CA3">
              <w:rPr>
                <w:rFonts w:ascii="Aptos Narrow" w:hAnsi="Aptos Narrow"/>
                <w:color w:val="000000"/>
                <w:szCs w:val="22"/>
                <w:lang w:val="en-US"/>
              </w:rPr>
              <w:t>Go</w:t>
            </w:r>
            <w:proofErr w:type="spellEnd"/>
            <w:proofErr w:type="gramEnd"/>
          </w:p>
        </w:tc>
        <w:tc>
          <w:tcPr>
            <w:tcW w:w="1918" w:type="dxa"/>
            <w:tcBorders>
              <w:top w:val="nil"/>
              <w:left w:val="nil"/>
              <w:bottom w:val="single" w:sz="4" w:space="0" w:color="000000"/>
              <w:right w:val="single" w:sz="4" w:space="0" w:color="000000"/>
            </w:tcBorders>
            <w:shd w:val="clear" w:color="auto" w:fill="auto"/>
            <w:noWrap/>
            <w:vAlign w:val="bottom"/>
            <w:hideMark/>
          </w:tcPr>
          <w:p w14:paraId="4B9EA29F" w14:textId="77777777" w:rsidR="00DE5CA3" w:rsidRPr="00DE5CA3" w:rsidRDefault="00DE5CA3" w:rsidP="00DE5CA3">
            <w:pPr>
              <w:spacing w:after="0"/>
              <w:jc w:val="right"/>
              <w:rPr>
                <w:rFonts w:ascii="Aptos Narrow" w:hAnsi="Aptos Narrow"/>
                <w:color w:val="000000"/>
                <w:szCs w:val="22"/>
                <w:lang w:val="en-US"/>
              </w:rPr>
            </w:pPr>
            <w:r w:rsidRPr="00DE5CA3">
              <w:rPr>
                <w:rFonts w:ascii="Aptos Narrow" w:hAnsi="Aptos Narrow"/>
                <w:color w:val="000000"/>
                <w:szCs w:val="22"/>
                <w:lang w:val="en-US"/>
              </w:rPr>
              <w:t>20%</w:t>
            </w:r>
          </w:p>
        </w:tc>
      </w:tr>
      <w:tr w:rsidR="00DE5CA3" w:rsidRPr="00DE5CA3" w14:paraId="120568B0" w14:textId="77777777" w:rsidTr="004A3E0C">
        <w:trPr>
          <w:trHeight w:val="300"/>
          <w:jc w:val="center"/>
        </w:trPr>
        <w:tc>
          <w:tcPr>
            <w:tcW w:w="4862" w:type="dxa"/>
            <w:tcBorders>
              <w:top w:val="nil"/>
              <w:left w:val="single" w:sz="4" w:space="0" w:color="000000"/>
              <w:bottom w:val="single" w:sz="4" w:space="0" w:color="000000"/>
              <w:right w:val="single" w:sz="4" w:space="0" w:color="000000"/>
            </w:tcBorders>
            <w:shd w:val="clear" w:color="auto" w:fill="auto"/>
            <w:noWrap/>
            <w:vAlign w:val="bottom"/>
            <w:hideMark/>
          </w:tcPr>
          <w:p w14:paraId="43CD764F" w14:textId="77777777" w:rsidR="00DE5CA3" w:rsidRPr="00DE5CA3" w:rsidRDefault="00DE5CA3" w:rsidP="00DE5CA3">
            <w:pPr>
              <w:spacing w:after="0"/>
              <w:jc w:val="left"/>
              <w:rPr>
                <w:rFonts w:ascii="Aptos Narrow" w:hAnsi="Aptos Narrow"/>
                <w:color w:val="000000"/>
                <w:szCs w:val="22"/>
                <w:lang w:val="en-US"/>
              </w:rPr>
            </w:pPr>
            <w:r w:rsidRPr="00DE5CA3">
              <w:rPr>
                <w:rFonts w:ascii="Aptos Narrow" w:hAnsi="Aptos Narrow"/>
                <w:color w:val="000000"/>
                <w:szCs w:val="22"/>
                <w:lang w:val="en-US"/>
              </w:rPr>
              <w:t xml:space="preserve">Total </w:t>
            </w:r>
            <w:proofErr w:type="spellStart"/>
            <w:r w:rsidRPr="00DE5CA3">
              <w:rPr>
                <w:rFonts w:ascii="Aptos Narrow" w:hAnsi="Aptos Narrow"/>
                <w:color w:val="000000"/>
                <w:szCs w:val="22"/>
                <w:lang w:val="en-US"/>
              </w:rPr>
              <w:t>ingresos</w:t>
            </w:r>
            <w:proofErr w:type="spellEnd"/>
            <w:r w:rsidRPr="00DE5CA3">
              <w:rPr>
                <w:rFonts w:ascii="Aptos Narrow" w:hAnsi="Aptos Narrow"/>
                <w:color w:val="000000"/>
                <w:szCs w:val="22"/>
                <w:lang w:val="en-US"/>
              </w:rPr>
              <w:t xml:space="preserve"> </w:t>
            </w:r>
            <w:proofErr w:type="spellStart"/>
            <w:r w:rsidRPr="00DE5CA3">
              <w:rPr>
                <w:rFonts w:ascii="Aptos Narrow" w:hAnsi="Aptos Narrow"/>
                <w:color w:val="000000"/>
                <w:szCs w:val="22"/>
                <w:lang w:val="en-US"/>
              </w:rPr>
              <w:t>Park&amp;Go</w:t>
            </w:r>
            <w:proofErr w:type="spellEnd"/>
          </w:p>
        </w:tc>
        <w:tc>
          <w:tcPr>
            <w:tcW w:w="1918" w:type="dxa"/>
            <w:tcBorders>
              <w:top w:val="nil"/>
              <w:left w:val="nil"/>
              <w:bottom w:val="single" w:sz="4" w:space="0" w:color="000000"/>
              <w:right w:val="single" w:sz="4" w:space="0" w:color="000000"/>
            </w:tcBorders>
            <w:shd w:val="clear" w:color="auto" w:fill="auto"/>
            <w:noWrap/>
            <w:vAlign w:val="bottom"/>
            <w:hideMark/>
          </w:tcPr>
          <w:p w14:paraId="3C408399" w14:textId="51657DDD" w:rsidR="00DE5CA3" w:rsidRPr="00DE5CA3" w:rsidRDefault="00DE5CA3" w:rsidP="00442CDA">
            <w:pPr>
              <w:spacing w:after="0"/>
              <w:jc w:val="center"/>
              <w:rPr>
                <w:rFonts w:ascii="Aptos Narrow" w:hAnsi="Aptos Narrow"/>
                <w:color w:val="000000"/>
                <w:szCs w:val="22"/>
                <w:lang w:val="en-US"/>
              </w:rPr>
            </w:pPr>
            <w:r w:rsidRPr="00DE5CA3">
              <w:rPr>
                <w:rFonts w:ascii="Aptos Narrow" w:hAnsi="Aptos Narrow"/>
                <w:color w:val="000000"/>
                <w:szCs w:val="22"/>
                <w:lang w:val="en-US"/>
              </w:rPr>
              <w:t>17.40 €</w:t>
            </w:r>
          </w:p>
        </w:tc>
      </w:tr>
    </w:tbl>
    <w:p w14:paraId="20654AE4" w14:textId="07653C9B" w:rsidR="00A764AF" w:rsidRDefault="00A764AF">
      <w:pPr>
        <w:spacing w:after="0"/>
        <w:jc w:val="left"/>
        <w:rPr>
          <w:rFonts w:ascii="Aptos Narrow" w:hAnsi="Aptos Narrow"/>
          <w:color w:val="000000"/>
          <w:szCs w:val="22"/>
        </w:rPr>
      </w:pPr>
    </w:p>
    <w:p w14:paraId="744FF716" w14:textId="6156F0D6" w:rsidR="00B43B2F" w:rsidRDefault="00B43B2F" w:rsidP="00D2061D">
      <w:pPr>
        <w:pStyle w:val="PM2-Body"/>
      </w:pPr>
      <w:r>
        <w:t>Se ha supuesto que una misma plaza se encuentra alquilada 40 horas al mes, que el precio de las plazas son de 1.50€ y 15.00€ por hora para plazas sin cargador y con cargador respectivamente. Además, se estima que el 5% de las plazas ofertadas y alquiladas son con cargador para vehículos eléctricos.</w:t>
      </w:r>
    </w:p>
    <w:p w14:paraId="01465116" w14:textId="17C644EF" w:rsidR="008D4688" w:rsidRDefault="00442CDA" w:rsidP="00D2061D">
      <w:pPr>
        <w:pStyle w:val="PM2-Body"/>
      </w:pPr>
      <w:r>
        <w:t xml:space="preserve">Todo ello llega a un precio de alquiler promedio de 2.18€, al que se le aplica la comisión del 20% de </w:t>
      </w:r>
      <w:proofErr w:type="spellStart"/>
      <w:r>
        <w:t>Park&amp;Go</w:t>
      </w:r>
      <w:proofErr w:type="spellEnd"/>
      <w:r w:rsidR="00924620">
        <w:t>, concluyendo la empresa recibiría unos ingresos de 17.40€ al mes por plaza.</w:t>
      </w:r>
    </w:p>
    <w:p w14:paraId="2C4F3767" w14:textId="77777777" w:rsidR="008D4688" w:rsidRDefault="008D4688">
      <w:pPr>
        <w:spacing w:after="0"/>
        <w:jc w:val="left"/>
        <w:rPr>
          <w:rFonts w:eastAsia="PMingLiU" w:cstheme="minorHAnsi"/>
          <w:szCs w:val="22"/>
        </w:rPr>
      </w:pPr>
      <w:r>
        <w:br w:type="page"/>
      </w:r>
    </w:p>
    <w:tbl>
      <w:tblPr>
        <w:tblW w:w="6780" w:type="dxa"/>
        <w:jc w:val="center"/>
        <w:tblLook w:val="04A0" w:firstRow="1" w:lastRow="0" w:firstColumn="1" w:lastColumn="0" w:noHBand="0" w:noVBand="1"/>
      </w:tblPr>
      <w:tblGrid>
        <w:gridCol w:w="4822"/>
        <w:gridCol w:w="1958"/>
      </w:tblGrid>
      <w:tr w:rsidR="00E84445" w:rsidRPr="00E84445" w14:paraId="549C7CAD" w14:textId="77777777" w:rsidTr="004A3E0C">
        <w:trPr>
          <w:trHeight w:val="300"/>
          <w:jc w:val="center"/>
        </w:trPr>
        <w:tc>
          <w:tcPr>
            <w:tcW w:w="6780" w:type="dxa"/>
            <w:gridSpan w:val="2"/>
            <w:tcBorders>
              <w:top w:val="nil"/>
              <w:left w:val="single" w:sz="4" w:space="0" w:color="000000"/>
              <w:bottom w:val="single" w:sz="4" w:space="0" w:color="000000"/>
              <w:right w:val="nil"/>
            </w:tcBorders>
            <w:shd w:val="clear" w:color="000000" w:fill="F2CEEF"/>
            <w:noWrap/>
            <w:vAlign w:val="bottom"/>
            <w:hideMark/>
          </w:tcPr>
          <w:p w14:paraId="56AA0C08" w14:textId="77777777" w:rsidR="00E84445" w:rsidRPr="00E84445" w:rsidRDefault="00E84445" w:rsidP="00E84445">
            <w:pPr>
              <w:spacing w:after="0"/>
              <w:jc w:val="center"/>
              <w:rPr>
                <w:rFonts w:ascii="Aptos Narrow" w:hAnsi="Aptos Narrow"/>
                <w:b/>
                <w:bCs/>
                <w:color w:val="000000"/>
                <w:szCs w:val="22"/>
                <w:lang w:val="en-US"/>
              </w:rPr>
            </w:pPr>
            <w:r w:rsidRPr="00E84445">
              <w:rPr>
                <w:rFonts w:ascii="Aptos Narrow" w:hAnsi="Aptos Narrow"/>
                <w:b/>
                <w:bCs/>
                <w:color w:val="000000"/>
                <w:szCs w:val="22"/>
                <w:lang w:val="en-US"/>
              </w:rPr>
              <w:lastRenderedPageBreak/>
              <w:t>GASTOS VARIABLES</w:t>
            </w:r>
          </w:p>
        </w:tc>
      </w:tr>
      <w:tr w:rsidR="00E84445" w:rsidRPr="00E84445" w14:paraId="65C8D544" w14:textId="77777777" w:rsidTr="004A3E0C">
        <w:trPr>
          <w:trHeight w:val="300"/>
          <w:jc w:val="center"/>
        </w:trPr>
        <w:tc>
          <w:tcPr>
            <w:tcW w:w="4822" w:type="dxa"/>
            <w:tcBorders>
              <w:top w:val="nil"/>
              <w:left w:val="single" w:sz="4" w:space="0" w:color="000000"/>
              <w:bottom w:val="single" w:sz="4" w:space="0" w:color="000000"/>
              <w:right w:val="single" w:sz="4" w:space="0" w:color="000000"/>
            </w:tcBorders>
            <w:shd w:val="clear" w:color="auto" w:fill="auto"/>
            <w:noWrap/>
            <w:vAlign w:val="bottom"/>
            <w:hideMark/>
          </w:tcPr>
          <w:p w14:paraId="1267D6A9" w14:textId="77777777" w:rsidR="00E84445" w:rsidRPr="00E84445" w:rsidRDefault="00E84445" w:rsidP="00E84445">
            <w:pPr>
              <w:spacing w:after="0"/>
              <w:jc w:val="left"/>
              <w:rPr>
                <w:rFonts w:ascii="Aptos Narrow" w:hAnsi="Aptos Narrow"/>
                <w:color w:val="000000"/>
                <w:szCs w:val="22"/>
                <w:lang w:val="en-US"/>
              </w:rPr>
            </w:pPr>
            <w:proofErr w:type="spellStart"/>
            <w:r w:rsidRPr="00E84445">
              <w:rPr>
                <w:rFonts w:ascii="Aptos Narrow" w:hAnsi="Aptos Narrow"/>
                <w:color w:val="000000"/>
                <w:szCs w:val="22"/>
                <w:lang w:val="en-US"/>
              </w:rPr>
              <w:t>Instalación</w:t>
            </w:r>
            <w:proofErr w:type="spellEnd"/>
          </w:p>
        </w:tc>
        <w:tc>
          <w:tcPr>
            <w:tcW w:w="1958" w:type="dxa"/>
            <w:tcBorders>
              <w:top w:val="nil"/>
              <w:left w:val="nil"/>
              <w:bottom w:val="single" w:sz="4" w:space="0" w:color="000000"/>
              <w:right w:val="single" w:sz="4" w:space="0" w:color="000000"/>
            </w:tcBorders>
            <w:shd w:val="clear" w:color="auto" w:fill="auto"/>
            <w:noWrap/>
            <w:vAlign w:val="bottom"/>
            <w:hideMark/>
          </w:tcPr>
          <w:p w14:paraId="34A2D4C2" w14:textId="77777777" w:rsidR="00E84445" w:rsidRPr="00E84445" w:rsidRDefault="00E84445" w:rsidP="00E84445">
            <w:pPr>
              <w:spacing w:after="0"/>
              <w:jc w:val="left"/>
              <w:rPr>
                <w:rFonts w:ascii="Aptos Narrow" w:hAnsi="Aptos Narrow"/>
                <w:color w:val="000000"/>
                <w:szCs w:val="22"/>
                <w:lang w:val="en-US"/>
              </w:rPr>
            </w:pPr>
            <w:r w:rsidRPr="00E84445">
              <w:rPr>
                <w:rFonts w:ascii="Aptos Narrow" w:hAnsi="Aptos Narrow"/>
                <w:color w:val="000000"/>
                <w:szCs w:val="22"/>
                <w:lang w:val="en-US"/>
              </w:rPr>
              <w:t xml:space="preserve">           100.00 € </w:t>
            </w:r>
          </w:p>
        </w:tc>
      </w:tr>
      <w:tr w:rsidR="00E84445" w:rsidRPr="00E84445" w14:paraId="06FF1BFD" w14:textId="77777777" w:rsidTr="004A3E0C">
        <w:trPr>
          <w:trHeight w:val="300"/>
          <w:jc w:val="center"/>
        </w:trPr>
        <w:tc>
          <w:tcPr>
            <w:tcW w:w="4822" w:type="dxa"/>
            <w:tcBorders>
              <w:top w:val="nil"/>
              <w:left w:val="single" w:sz="4" w:space="0" w:color="000000"/>
              <w:bottom w:val="single" w:sz="4" w:space="0" w:color="000000"/>
              <w:right w:val="single" w:sz="4" w:space="0" w:color="000000"/>
            </w:tcBorders>
            <w:shd w:val="clear" w:color="auto" w:fill="auto"/>
            <w:noWrap/>
            <w:vAlign w:val="bottom"/>
            <w:hideMark/>
          </w:tcPr>
          <w:p w14:paraId="64AA73C8" w14:textId="77777777" w:rsidR="00E84445" w:rsidRPr="00E84445" w:rsidRDefault="00E84445" w:rsidP="00E84445">
            <w:pPr>
              <w:spacing w:after="0"/>
              <w:jc w:val="left"/>
              <w:rPr>
                <w:rFonts w:ascii="Aptos Narrow" w:hAnsi="Aptos Narrow"/>
                <w:color w:val="000000"/>
                <w:szCs w:val="22"/>
                <w:lang w:val="en-US"/>
              </w:rPr>
            </w:pPr>
            <w:r w:rsidRPr="00E84445">
              <w:rPr>
                <w:rFonts w:ascii="Aptos Narrow" w:hAnsi="Aptos Narrow"/>
                <w:color w:val="000000"/>
                <w:szCs w:val="22"/>
                <w:lang w:val="en-US"/>
              </w:rPr>
              <w:t xml:space="preserve">Por plaza </w:t>
            </w:r>
            <w:proofErr w:type="spellStart"/>
            <w:r w:rsidRPr="00E84445">
              <w:rPr>
                <w:rFonts w:ascii="Aptos Narrow" w:hAnsi="Aptos Narrow"/>
                <w:color w:val="000000"/>
                <w:szCs w:val="22"/>
                <w:lang w:val="en-US"/>
              </w:rPr>
              <w:t>nueva</w:t>
            </w:r>
            <w:proofErr w:type="spellEnd"/>
          </w:p>
        </w:tc>
        <w:tc>
          <w:tcPr>
            <w:tcW w:w="1958" w:type="dxa"/>
            <w:tcBorders>
              <w:top w:val="nil"/>
              <w:left w:val="nil"/>
              <w:bottom w:val="single" w:sz="4" w:space="0" w:color="000000"/>
              <w:right w:val="single" w:sz="4" w:space="0" w:color="000000"/>
            </w:tcBorders>
            <w:shd w:val="clear" w:color="auto" w:fill="auto"/>
            <w:noWrap/>
            <w:vAlign w:val="bottom"/>
            <w:hideMark/>
          </w:tcPr>
          <w:p w14:paraId="7A28B6F0" w14:textId="77777777" w:rsidR="00E84445" w:rsidRPr="00E84445" w:rsidRDefault="00E84445" w:rsidP="00E84445">
            <w:pPr>
              <w:spacing w:after="0"/>
              <w:jc w:val="left"/>
              <w:rPr>
                <w:rFonts w:ascii="Aptos Narrow" w:hAnsi="Aptos Narrow"/>
                <w:color w:val="000000"/>
                <w:szCs w:val="22"/>
                <w:lang w:val="en-US"/>
              </w:rPr>
            </w:pPr>
            <w:r w:rsidRPr="00E84445">
              <w:rPr>
                <w:rFonts w:ascii="Aptos Narrow" w:hAnsi="Aptos Narrow"/>
                <w:color w:val="000000"/>
                <w:szCs w:val="22"/>
                <w:lang w:val="en-US"/>
              </w:rPr>
              <w:t xml:space="preserve">                    -   € </w:t>
            </w:r>
          </w:p>
        </w:tc>
      </w:tr>
      <w:tr w:rsidR="00E84445" w:rsidRPr="00E84445" w14:paraId="23CCC24A" w14:textId="77777777" w:rsidTr="004A3E0C">
        <w:trPr>
          <w:trHeight w:val="300"/>
          <w:jc w:val="center"/>
        </w:trPr>
        <w:tc>
          <w:tcPr>
            <w:tcW w:w="4822" w:type="dxa"/>
            <w:tcBorders>
              <w:top w:val="nil"/>
              <w:left w:val="single" w:sz="4" w:space="0" w:color="000000"/>
              <w:bottom w:val="single" w:sz="4" w:space="0" w:color="000000"/>
              <w:right w:val="single" w:sz="4" w:space="0" w:color="000000"/>
            </w:tcBorders>
            <w:shd w:val="clear" w:color="auto" w:fill="auto"/>
            <w:noWrap/>
            <w:vAlign w:val="bottom"/>
            <w:hideMark/>
          </w:tcPr>
          <w:p w14:paraId="03E163B3" w14:textId="77777777" w:rsidR="00E84445" w:rsidRPr="00E84445" w:rsidRDefault="00E84445" w:rsidP="00E84445">
            <w:pPr>
              <w:spacing w:after="0"/>
              <w:jc w:val="left"/>
              <w:rPr>
                <w:rFonts w:ascii="Aptos Narrow" w:hAnsi="Aptos Narrow"/>
                <w:color w:val="000000"/>
                <w:szCs w:val="22"/>
                <w:lang w:val="en-US"/>
              </w:rPr>
            </w:pPr>
            <w:r w:rsidRPr="00E84445">
              <w:rPr>
                <w:rFonts w:ascii="Aptos Narrow" w:hAnsi="Aptos Narrow"/>
                <w:color w:val="000000"/>
                <w:szCs w:val="22"/>
                <w:lang w:val="en-US"/>
              </w:rPr>
              <w:t xml:space="preserve">Por </w:t>
            </w:r>
            <w:proofErr w:type="spellStart"/>
            <w:r w:rsidRPr="00E84445">
              <w:rPr>
                <w:rFonts w:ascii="Aptos Narrow" w:hAnsi="Aptos Narrow"/>
                <w:color w:val="000000"/>
                <w:szCs w:val="22"/>
                <w:lang w:val="en-US"/>
              </w:rPr>
              <w:t>garaje</w:t>
            </w:r>
            <w:proofErr w:type="spellEnd"/>
            <w:r w:rsidRPr="00E84445">
              <w:rPr>
                <w:rFonts w:ascii="Aptos Narrow" w:hAnsi="Aptos Narrow"/>
                <w:color w:val="000000"/>
                <w:szCs w:val="22"/>
                <w:lang w:val="en-US"/>
              </w:rPr>
              <w:t xml:space="preserve"> nuevo</w:t>
            </w:r>
          </w:p>
        </w:tc>
        <w:tc>
          <w:tcPr>
            <w:tcW w:w="1958" w:type="dxa"/>
            <w:tcBorders>
              <w:top w:val="nil"/>
              <w:left w:val="nil"/>
              <w:bottom w:val="single" w:sz="4" w:space="0" w:color="000000"/>
              <w:right w:val="single" w:sz="4" w:space="0" w:color="000000"/>
            </w:tcBorders>
            <w:shd w:val="clear" w:color="auto" w:fill="auto"/>
            <w:noWrap/>
            <w:vAlign w:val="bottom"/>
            <w:hideMark/>
          </w:tcPr>
          <w:p w14:paraId="78BA72A3" w14:textId="77777777" w:rsidR="00E84445" w:rsidRPr="00E84445" w:rsidRDefault="00E84445" w:rsidP="00E84445">
            <w:pPr>
              <w:spacing w:after="0"/>
              <w:jc w:val="right"/>
              <w:rPr>
                <w:rFonts w:ascii="Aptos Narrow" w:hAnsi="Aptos Narrow"/>
                <w:color w:val="000000"/>
                <w:szCs w:val="22"/>
                <w:lang w:val="en-US"/>
              </w:rPr>
            </w:pPr>
            <w:r w:rsidRPr="00E84445">
              <w:rPr>
                <w:rFonts w:ascii="Aptos Narrow" w:hAnsi="Aptos Narrow"/>
                <w:color w:val="000000"/>
                <w:szCs w:val="22"/>
                <w:lang w:val="en-US"/>
              </w:rPr>
              <w:t>186.97 €</w:t>
            </w:r>
          </w:p>
        </w:tc>
      </w:tr>
      <w:tr w:rsidR="00E84445" w:rsidRPr="00E84445" w14:paraId="6EE01966" w14:textId="77777777" w:rsidTr="004A3E0C">
        <w:trPr>
          <w:trHeight w:val="300"/>
          <w:jc w:val="center"/>
        </w:trPr>
        <w:tc>
          <w:tcPr>
            <w:tcW w:w="4822" w:type="dxa"/>
            <w:tcBorders>
              <w:top w:val="nil"/>
              <w:left w:val="single" w:sz="4" w:space="0" w:color="000000"/>
              <w:bottom w:val="single" w:sz="4" w:space="0" w:color="000000"/>
              <w:right w:val="single" w:sz="4" w:space="0" w:color="000000"/>
            </w:tcBorders>
            <w:shd w:val="clear" w:color="auto" w:fill="auto"/>
            <w:noWrap/>
            <w:vAlign w:val="bottom"/>
            <w:hideMark/>
          </w:tcPr>
          <w:p w14:paraId="01465A18" w14:textId="77777777" w:rsidR="00E84445" w:rsidRPr="00E84445" w:rsidRDefault="00E84445" w:rsidP="00E84445">
            <w:pPr>
              <w:spacing w:after="0"/>
              <w:jc w:val="left"/>
              <w:rPr>
                <w:rFonts w:ascii="Aptos Narrow" w:hAnsi="Aptos Narrow"/>
                <w:color w:val="000000"/>
                <w:szCs w:val="22"/>
                <w:lang w:val="en-US"/>
              </w:rPr>
            </w:pPr>
            <w:r w:rsidRPr="00E84445">
              <w:rPr>
                <w:rFonts w:ascii="Aptos Narrow" w:hAnsi="Aptos Narrow"/>
                <w:color w:val="000000"/>
                <w:szCs w:val="22"/>
                <w:lang w:val="en-US"/>
              </w:rPr>
              <w:t>Por cargador nuevo</w:t>
            </w:r>
          </w:p>
        </w:tc>
        <w:tc>
          <w:tcPr>
            <w:tcW w:w="1958" w:type="dxa"/>
            <w:tcBorders>
              <w:top w:val="nil"/>
              <w:left w:val="nil"/>
              <w:bottom w:val="single" w:sz="4" w:space="0" w:color="000000"/>
              <w:right w:val="single" w:sz="4" w:space="0" w:color="000000"/>
            </w:tcBorders>
            <w:shd w:val="clear" w:color="auto" w:fill="auto"/>
            <w:noWrap/>
            <w:vAlign w:val="bottom"/>
            <w:hideMark/>
          </w:tcPr>
          <w:p w14:paraId="02FAE998" w14:textId="77777777" w:rsidR="00E84445" w:rsidRPr="00E84445" w:rsidRDefault="00E84445" w:rsidP="00E84445">
            <w:pPr>
              <w:spacing w:after="0"/>
              <w:jc w:val="right"/>
              <w:rPr>
                <w:rFonts w:ascii="Aptos Narrow" w:hAnsi="Aptos Narrow"/>
                <w:color w:val="000000"/>
                <w:szCs w:val="22"/>
                <w:lang w:val="en-US"/>
              </w:rPr>
            </w:pPr>
            <w:r w:rsidRPr="00E84445">
              <w:rPr>
                <w:rFonts w:ascii="Aptos Narrow" w:hAnsi="Aptos Narrow"/>
                <w:color w:val="000000"/>
                <w:szCs w:val="22"/>
                <w:lang w:val="en-US"/>
              </w:rPr>
              <w:t>500.00 €</w:t>
            </w:r>
          </w:p>
        </w:tc>
      </w:tr>
      <w:tr w:rsidR="00E84445" w:rsidRPr="00E84445" w14:paraId="17C6EEC6" w14:textId="77777777" w:rsidTr="004A3E0C">
        <w:trPr>
          <w:trHeight w:val="300"/>
          <w:jc w:val="center"/>
        </w:trPr>
        <w:tc>
          <w:tcPr>
            <w:tcW w:w="4822" w:type="dxa"/>
            <w:tcBorders>
              <w:top w:val="nil"/>
              <w:left w:val="single" w:sz="4" w:space="0" w:color="000000"/>
              <w:bottom w:val="single" w:sz="4" w:space="0" w:color="000000"/>
              <w:right w:val="single" w:sz="4" w:space="0" w:color="000000"/>
            </w:tcBorders>
            <w:shd w:val="clear" w:color="auto" w:fill="auto"/>
            <w:noWrap/>
            <w:vAlign w:val="bottom"/>
            <w:hideMark/>
          </w:tcPr>
          <w:p w14:paraId="263B57B3" w14:textId="77777777" w:rsidR="00E84445" w:rsidRPr="00E84445" w:rsidRDefault="00E84445" w:rsidP="00E84445">
            <w:pPr>
              <w:spacing w:after="0"/>
              <w:jc w:val="left"/>
              <w:rPr>
                <w:rFonts w:ascii="Aptos Narrow" w:hAnsi="Aptos Narrow"/>
                <w:color w:val="000000"/>
                <w:szCs w:val="22"/>
              </w:rPr>
            </w:pPr>
            <w:r w:rsidRPr="00E84445">
              <w:rPr>
                <w:rFonts w:ascii="Aptos Narrow" w:hAnsi="Aptos Narrow"/>
                <w:color w:val="000000"/>
                <w:szCs w:val="22"/>
              </w:rPr>
              <w:t>Mantenimiento (Anual y por garaje)</w:t>
            </w:r>
          </w:p>
        </w:tc>
        <w:tc>
          <w:tcPr>
            <w:tcW w:w="1958" w:type="dxa"/>
            <w:tcBorders>
              <w:top w:val="nil"/>
              <w:left w:val="nil"/>
              <w:bottom w:val="single" w:sz="4" w:space="0" w:color="000000"/>
              <w:right w:val="single" w:sz="4" w:space="0" w:color="000000"/>
            </w:tcBorders>
            <w:shd w:val="clear" w:color="auto" w:fill="auto"/>
            <w:noWrap/>
            <w:vAlign w:val="bottom"/>
            <w:hideMark/>
          </w:tcPr>
          <w:p w14:paraId="4DA04013" w14:textId="77777777" w:rsidR="00E84445" w:rsidRPr="00E84445" w:rsidRDefault="00E84445" w:rsidP="00E84445">
            <w:pPr>
              <w:spacing w:after="0"/>
              <w:jc w:val="right"/>
              <w:rPr>
                <w:rFonts w:ascii="Aptos Narrow" w:hAnsi="Aptos Narrow"/>
                <w:color w:val="000000"/>
                <w:szCs w:val="22"/>
                <w:lang w:val="en-US"/>
              </w:rPr>
            </w:pPr>
            <w:r w:rsidRPr="00E84445">
              <w:rPr>
                <w:rFonts w:ascii="Aptos Narrow" w:hAnsi="Aptos Narrow"/>
                <w:color w:val="000000"/>
                <w:szCs w:val="22"/>
                <w:lang w:val="en-US"/>
              </w:rPr>
              <w:t>35.00 €</w:t>
            </w:r>
          </w:p>
        </w:tc>
      </w:tr>
    </w:tbl>
    <w:p w14:paraId="644F7B2E" w14:textId="77777777" w:rsidR="00E84445" w:rsidRDefault="00E84445">
      <w:pPr>
        <w:spacing w:after="0"/>
        <w:jc w:val="left"/>
      </w:pPr>
    </w:p>
    <w:p w14:paraId="1226BC6E" w14:textId="0745640F" w:rsidR="00BB3013" w:rsidRDefault="004C5A21" w:rsidP="00D2061D">
      <w:pPr>
        <w:pStyle w:val="PM2-Body"/>
      </w:pPr>
      <w:r>
        <w:t xml:space="preserve">Los gastos variables de </w:t>
      </w:r>
      <w:proofErr w:type="spellStart"/>
      <w:r>
        <w:t>Park&amp;Go</w:t>
      </w:r>
      <w:proofErr w:type="spellEnd"/>
      <w:r>
        <w:t xml:space="preserve"> están compuestos principalmente por la instalación de dispositivos en garajes y en plazas nuevas</w:t>
      </w:r>
      <w:r w:rsidR="00BB3013">
        <w:t>, además de un mantenimiento anual que se realiza a cada garaje que tenga al menos una plaza ofertada en la plataforma.</w:t>
      </w:r>
      <w:r w:rsidR="00D2061D">
        <w:t xml:space="preserve"> </w:t>
      </w:r>
      <w:r w:rsidR="00BB3013">
        <w:t>Sólo a las instalaciones se les suma un gasto por la mano de obra de 100€.</w:t>
      </w:r>
    </w:p>
    <w:tbl>
      <w:tblPr>
        <w:tblW w:w="6780" w:type="dxa"/>
        <w:jc w:val="center"/>
        <w:tblLook w:val="04A0" w:firstRow="1" w:lastRow="0" w:firstColumn="1" w:lastColumn="0" w:noHBand="0" w:noVBand="1"/>
      </w:tblPr>
      <w:tblGrid>
        <w:gridCol w:w="4091"/>
        <w:gridCol w:w="2689"/>
      </w:tblGrid>
      <w:tr w:rsidR="00E84445" w:rsidRPr="00E84445" w14:paraId="3498881C" w14:textId="77777777" w:rsidTr="004A3E0C">
        <w:trPr>
          <w:trHeight w:val="300"/>
          <w:jc w:val="center"/>
        </w:trPr>
        <w:tc>
          <w:tcPr>
            <w:tcW w:w="6780" w:type="dxa"/>
            <w:gridSpan w:val="2"/>
            <w:tcBorders>
              <w:top w:val="nil"/>
              <w:left w:val="single" w:sz="4" w:space="0" w:color="000000"/>
              <w:bottom w:val="single" w:sz="4" w:space="0" w:color="000000"/>
              <w:right w:val="nil"/>
            </w:tcBorders>
            <w:shd w:val="clear" w:color="000000" w:fill="F2CEEF"/>
            <w:noWrap/>
            <w:vAlign w:val="bottom"/>
            <w:hideMark/>
          </w:tcPr>
          <w:p w14:paraId="26A5757A" w14:textId="77777777" w:rsidR="00E84445" w:rsidRPr="00E84445" w:rsidRDefault="00E84445" w:rsidP="00E84445">
            <w:pPr>
              <w:spacing w:after="0"/>
              <w:jc w:val="center"/>
              <w:rPr>
                <w:rFonts w:ascii="Aptos Narrow" w:hAnsi="Aptos Narrow"/>
                <w:b/>
                <w:bCs/>
                <w:color w:val="000000"/>
                <w:szCs w:val="22"/>
                <w:lang w:val="en-US"/>
              </w:rPr>
            </w:pPr>
            <w:r w:rsidRPr="00E84445">
              <w:rPr>
                <w:rFonts w:ascii="Aptos Narrow" w:hAnsi="Aptos Narrow"/>
                <w:b/>
                <w:bCs/>
                <w:color w:val="000000"/>
                <w:szCs w:val="22"/>
                <w:lang w:val="en-US"/>
              </w:rPr>
              <w:t>GASTOS FIJOS (ANUALES)</w:t>
            </w:r>
          </w:p>
        </w:tc>
      </w:tr>
      <w:tr w:rsidR="00E84445" w:rsidRPr="00E84445" w14:paraId="596D9A89" w14:textId="77777777" w:rsidTr="004A3E0C">
        <w:trPr>
          <w:trHeight w:val="300"/>
          <w:jc w:val="center"/>
        </w:trPr>
        <w:tc>
          <w:tcPr>
            <w:tcW w:w="678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AAA7C40" w14:textId="77777777" w:rsidR="00E84445" w:rsidRPr="00E84445" w:rsidRDefault="00E84445" w:rsidP="00E84445">
            <w:pPr>
              <w:spacing w:after="0"/>
              <w:jc w:val="right"/>
              <w:rPr>
                <w:rFonts w:ascii="Aptos Narrow" w:hAnsi="Aptos Narrow"/>
                <w:i/>
                <w:iCs/>
                <w:color w:val="000000"/>
                <w:szCs w:val="22"/>
                <w:lang w:val="en-US"/>
              </w:rPr>
            </w:pPr>
            <w:proofErr w:type="spellStart"/>
            <w:r w:rsidRPr="00E84445">
              <w:rPr>
                <w:rFonts w:ascii="Aptos Narrow" w:hAnsi="Aptos Narrow"/>
                <w:i/>
                <w:iCs/>
                <w:color w:val="000000"/>
                <w:szCs w:val="22"/>
                <w:lang w:val="en-US"/>
              </w:rPr>
              <w:t>Servidores</w:t>
            </w:r>
            <w:proofErr w:type="spellEnd"/>
          </w:p>
        </w:tc>
      </w:tr>
      <w:tr w:rsidR="00E84445" w:rsidRPr="00E84445" w14:paraId="5D26C4BC" w14:textId="77777777" w:rsidTr="004A3E0C">
        <w:trPr>
          <w:trHeight w:val="300"/>
          <w:jc w:val="center"/>
        </w:trPr>
        <w:tc>
          <w:tcPr>
            <w:tcW w:w="4091" w:type="dxa"/>
            <w:tcBorders>
              <w:top w:val="nil"/>
              <w:left w:val="single" w:sz="4" w:space="0" w:color="000000"/>
              <w:bottom w:val="single" w:sz="4" w:space="0" w:color="000000"/>
              <w:right w:val="single" w:sz="4" w:space="0" w:color="000000"/>
            </w:tcBorders>
            <w:shd w:val="clear" w:color="auto" w:fill="auto"/>
            <w:noWrap/>
            <w:vAlign w:val="bottom"/>
            <w:hideMark/>
          </w:tcPr>
          <w:p w14:paraId="5CCE5A33" w14:textId="77777777" w:rsidR="00E84445" w:rsidRPr="00E84445" w:rsidRDefault="00E84445" w:rsidP="00E84445">
            <w:pPr>
              <w:spacing w:after="0"/>
              <w:jc w:val="left"/>
              <w:rPr>
                <w:rFonts w:ascii="Aptos Narrow" w:hAnsi="Aptos Narrow"/>
                <w:color w:val="000000"/>
                <w:szCs w:val="22"/>
                <w:lang w:val="en-US"/>
              </w:rPr>
            </w:pPr>
            <w:proofErr w:type="spellStart"/>
            <w:r w:rsidRPr="00E84445">
              <w:rPr>
                <w:rFonts w:ascii="Aptos Narrow" w:hAnsi="Aptos Narrow"/>
                <w:color w:val="000000"/>
                <w:szCs w:val="22"/>
                <w:lang w:val="en-US"/>
              </w:rPr>
              <w:t>Precio</w:t>
            </w:r>
            <w:proofErr w:type="spellEnd"/>
            <w:r w:rsidRPr="00E84445">
              <w:rPr>
                <w:rFonts w:ascii="Aptos Narrow" w:hAnsi="Aptos Narrow"/>
                <w:color w:val="000000"/>
                <w:szCs w:val="22"/>
                <w:lang w:val="en-US"/>
              </w:rPr>
              <w:t xml:space="preserve"> por hora</w:t>
            </w:r>
          </w:p>
        </w:tc>
        <w:tc>
          <w:tcPr>
            <w:tcW w:w="2689" w:type="dxa"/>
            <w:tcBorders>
              <w:top w:val="nil"/>
              <w:left w:val="nil"/>
              <w:bottom w:val="single" w:sz="4" w:space="0" w:color="000000"/>
              <w:right w:val="single" w:sz="4" w:space="0" w:color="000000"/>
            </w:tcBorders>
            <w:shd w:val="clear" w:color="auto" w:fill="auto"/>
            <w:noWrap/>
            <w:vAlign w:val="bottom"/>
            <w:hideMark/>
          </w:tcPr>
          <w:p w14:paraId="73674DF6" w14:textId="77777777" w:rsidR="00E84445" w:rsidRPr="00E84445" w:rsidRDefault="00E84445" w:rsidP="00E84445">
            <w:pPr>
              <w:spacing w:after="0"/>
              <w:jc w:val="left"/>
              <w:rPr>
                <w:rFonts w:ascii="Aptos Narrow" w:hAnsi="Aptos Narrow"/>
                <w:color w:val="000000"/>
                <w:szCs w:val="22"/>
                <w:lang w:val="en-US"/>
              </w:rPr>
            </w:pPr>
            <w:r w:rsidRPr="00E84445">
              <w:rPr>
                <w:rFonts w:ascii="Aptos Narrow" w:hAnsi="Aptos Narrow"/>
                <w:color w:val="000000"/>
                <w:szCs w:val="22"/>
                <w:lang w:val="en-US"/>
              </w:rPr>
              <w:t xml:space="preserve">                0.13 € </w:t>
            </w:r>
          </w:p>
        </w:tc>
      </w:tr>
      <w:tr w:rsidR="00E84445" w:rsidRPr="00E84445" w14:paraId="0F3B5616" w14:textId="77777777" w:rsidTr="004A3E0C">
        <w:trPr>
          <w:trHeight w:val="300"/>
          <w:jc w:val="center"/>
        </w:trPr>
        <w:tc>
          <w:tcPr>
            <w:tcW w:w="4091" w:type="dxa"/>
            <w:tcBorders>
              <w:top w:val="nil"/>
              <w:left w:val="single" w:sz="4" w:space="0" w:color="000000"/>
              <w:bottom w:val="single" w:sz="4" w:space="0" w:color="000000"/>
              <w:right w:val="single" w:sz="4" w:space="0" w:color="000000"/>
            </w:tcBorders>
            <w:shd w:val="clear" w:color="auto" w:fill="auto"/>
            <w:noWrap/>
            <w:vAlign w:val="bottom"/>
            <w:hideMark/>
          </w:tcPr>
          <w:p w14:paraId="33564F91" w14:textId="77777777" w:rsidR="00E84445" w:rsidRPr="00E84445" w:rsidRDefault="00E84445" w:rsidP="00E84445">
            <w:pPr>
              <w:spacing w:after="0"/>
              <w:jc w:val="left"/>
              <w:rPr>
                <w:rFonts w:ascii="Aptos Narrow" w:hAnsi="Aptos Narrow"/>
                <w:color w:val="000000"/>
                <w:szCs w:val="22"/>
                <w:lang w:val="en-US"/>
              </w:rPr>
            </w:pPr>
            <w:proofErr w:type="spellStart"/>
            <w:r w:rsidRPr="00E84445">
              <w:rPr>
                <w:rFonts w:ascii="Aptos Narrow" w:hAnsi="Aptos Narrow"/>
                <w:color w:val="000000"/>
                <w:szCs w:val="22"/>
                <w:lang w:val="en-US"/>
              </w:rPr>
              <w:t>Número</w:t>
            </w:r>
            <w:proofErr w:type="spellEnd"/>
            <w:r w:rsidRPr="00E84445">
              <w:rPr>
                <w:rFonts w:ascii="Aptos Narrow" w:hAnsi="Aptos Narrow"/>
                <w:color w:val="000000"/>
                <w:szCs w:val="22"/>
                <w:lang w:val="en-US"/>
              </w:rPr>
              <w:t xml:space="preserve"> de </w:t>
            </w:r>
            <w:proofErr w:type="spellStart"/>
            <w:r w:rsidRPr="00E84445">
              <w:rPr>
                <w:rFonts w:ascii="Aptos Narrow" w:hAnsi="Aptos Narrow"/>
                <w:color w:val="000000"/>
                <w:szCs w:val="22"/>
                <w:lang w:val="en-US"/>
              </w:rPr>
              <w:t>servidores</w:t>
            </w:r>
            <w:proofErr w:type="spellEnd"/>
          </w:p>
        </w:tc>
        <w:tc>
          <w:tcPr>
            <w:tcW w:w="2689" w:type="dxa"/>
            <w:tcBorders>
              <w:top w:val="nil"/>
              <w:left w:val="nil"/>
              <w:bottom w:val="single" w:sz="4" w:space="0" w:color="000000"/>
              <w:right w:val="single" w:sz="4" w:space="0" w:color="000000"/>
            </w:tcBorders>
            <w:shd w:val="clear" w:color="auto" w:fill="auto"/>
            <w:noWrap/>
            <w:vAlign w:val="bottom"/>
            <w:hideMark/>
          </w:tcPr>
          <w:p w14:paraId="11373D67" w14:textId="77777777" w:rsidR="00E84445" w:rsidRPr="00E84445" w:rsidRDefault="00E84445" w:rsidP="00E84445">
            <w:pPr>
              <w:spacing w:after="0"/>
              <w:jc w:val="right"/>
              <w:rPr>
                <w:rFonts w:ascii="Aptos Narrow" w:hAnsi="Aptos Narrow"/>
                <w:color w:val="000000"/>
                <w:szCs w:val="22"/>
                <w:lang w:val="en-US"/>
              </w:rPr>
            </w:pPr>
            <w:r w:rsidRPr="00E84445">
              <w:rPr>
                <w:rFonts w:ascii="Aptos Narrow" w:hAnsi="Aptos Narrow"/>
                <w:color w:val="000000"/>
                <w:szCs w:val="22"/>
                <w:lang w:val="en-US"/>
              </w:rPr>
              <w:t>2.00 €</w:t>
            </w:r>
          </w:p>
        </w:tc>
      </w:tr>
      <w:tr w:rsidR="00E84445" w:rsidRPr="00E84445" w14:paraId="7FEA3AB8" w14:textId="77777777" w:rsidTr="004A3E0C">
        <w:trPr>
          <w:trHeight w:val="300"/>
          <w:jc w:val="center"/>
        </w:trPr>
        <w:tc>
          <w:tcPr>
            <w:tcW w:w="4091" w:type="dxa"/>
            <w:tcBorders>
              <w:top w:val="nil"/>
              <w:left w:val="single" w:sz="4" w:space="0" w:color="000000"/>
              <w:bottom w:val="single" w:sz="4" w:space="0" w:color="000000"/>
              <w:right w:val="single" w:sz="4" w:space="0" w:color="000000"/>
            </w:tcBorders>
            <w:shd w:val="clear" w:color="auto" w:fill="auto"/>
            <w:noWrap/>
            <w:vAlign w:val="bottom"/>
            <w:hideMark/>
          </w:tcPr>
          <w:p w14:paraId="72625046" w14:textId="77777777" w:rsidR="00E84445" w:rsidRPr="00E84445" w:rsidRDefault="00E84445" w:rsidP="00E84445">
            <w:pPr>
              <w:spacing w:after="0"/>
              <w:jc w:val="left"/>
              <w:rPr>
                <w:rFonts w:ascii="Aptos Narrow" w:hAnsi="Aptos Narrow"/>
                <w:color w:val="000000"/>
                <w:szCs w:val="22"/>
                <w:lang w:val="en-US"/>
              </w:rPr>
            </w:pPr>
            <w:proofErr w:type="spellStart"/>
            <w:r w:rsidRPr="00E84445">
              <w:rPr>
                <w:rFonts w:ascii="Aptos Narrow" w:hAnsi="Aptos Narrow"/>
                <w:color w:val="000000"/>
                <w:szCs w:val="22"/>
                <w:lang w:val="en-US"/>
              </w:rPr>
              <w:t>Número</w:t>
            </w:r>
            <w:proofErr w:type="spellEnd"/>
            <w:r w:rsidRPr="00E84445">
              <w:rPr>
                <w:rFonts w:ascii="Aptos Narrow" w:hAnsi="Aptos Narrow"/>
                <w:color w:val="000000"/>
                <w:szCs w:val="22"/>
                <w:lang w:val="en-US"/>
              </w:rPr>
              <w:t xml:space="preserve"> de horas</w:t>
            </w:r>
          </w:p>
        </w:tc>
        <w:tc>
          <w:tcPr>
            <w:tcW w:w="2689" w:type="dxa"/>
            <w:tcBorders>
              <w:top w:val="nil"/>
              <w:left w:val="nil"/>
              <w:bottom w:val="single" w:sz="4" w:space="0" w:color="000000"/>
              <w:right w:val="single" w:sz="4" w:space="0" w:color="000000"/>
            </w:tcBorders>
            <w:shd w:val="clear" w:color="auto" w:fill="auto"/>
            <w:noWrap/>
            <w:vAlign w:val="bottom"/>
            <w:hideMark/>
          </w:tcPr>
          <w:p w14:paraId="40AE75CE" w14:textId="77777777" w:rsidR="00E84445" w:rsidRPr="00E84445" w:rsidRDefault="00E84445" w:rsidP="00E84445">
            <w:pPr>
              <w:spacing w:after="0"/>
              <w:jc w:val="right"/>
              <w:rPr>
                <w:rFonts w:ascii="Aptos Narrow" w:hAnsi="Aptos Narrow"/>
                <w:color w:val="000000"/>
                <w:szCs w:val="22"/>
                <w:lang w:val="en-US"/>
              </w:rPr>
            </w:pPr>
            <w:r w:rsidRPr="00E84445">
              <w:rPr>
                <w:rFonts w:ascii="Aptos Narrow" w:hAnsi="Aptos Narrow"/>
                <w:color w:val="000000"/>
                <w:szCs w:val="22"/>
                <w:lang w:val="en-US"/>
              </w:rPr>
              <w:t>8,760.00 €</w:t>
            </w:r>
          </w:p>
        </w:tc>
      </w:tr>
      <w:tr w:rsidR="00E84445" w:rsidRPr="00E84445" w14:paraId="2692E6D2" w14:textId="77777777" w:rsidTr="004A3E0C">
        <w:trPr>
          <w:trHeight w:val="300"/>
          <w:jc w:val="center"/>
        </w:trPr>
        <w:tc>
          <w:tcPr>
            <w:tcW w:w="4091" w:type="dxa"/>
            <w:tcBorders>
              <w:top w:val="nil"/>
              <w:left w:val="single" w:sz="4" w:space="0" w:color="000000"/>
              <w:bottom w:val="single" w:sz="4" w:space="0" w:color="000000"/>
              <w:right w:val="single" w:sz="4" w:space="0" w:color="000000"/>
            </w:tcBorders>
            <w:shd w:val="clear" w:color="auto" w:fill="auto"/>
            <w:noWrap/>
            <w:vAlign w:val="bottom"/>
            <w:hideMark/>
          </w:tcPr>
          <w:p w14:paraId="57DBB1B5" w14:textId="77777777" w:rsidR="00E84445" w:rsidRPr="00E84445" w:rsidRDefault="00E84445" w:rsidP="00E84445">
            <w:pPr>
              <w:spacing w:after="0"/>
              <w:jc w:val="left"/>
              <w:rPr>
                <w:rFonts w:ascii="Aptos Narrow" w:hAnsi="Aptos Narrow"/>
                <w:color w:val="000000"/>
                <w:szCs w:val="22"/>
                <w:lang w:val="en-US"/>
              </w:rPr>
            </w:pPr>
            <w:r w:rsidRPr="00E84445">
              <w:rPr>
                <w:rFonts w:ascii="Aptos Narrow" w:hAnsi="Aptos Narrow"/>
                <w:color w:val="000000"/>
                <w:szCs w:val="22"/>
                <w:lang w:val="en-US"/>
              </w:rPr>
              <w:t>Total</w:t>
            </w:r>
          </w:p>
        </w:tc>
        <w:tc>
          <w:tcPr>
            <w:tcW w:w="2689" w:type="dxa"/>
            <w:tcBorders>
              <w:top w:val="nil"/>
              <w:left w:val="nil"/>
              <w:bottom w:val="single" w:sz="4" w:space="0" w:color="000000"/>
              <w:right w:val="single" w:sz="4" w:space="0" w:color="000000"/>
            </w:tcBorders>
            <w:shd w:val="clear" w:color="auto" w:fill="auto"/>
            <w:noWrap/>
            <w:vAlign w:val="bottom"/>
            <w:hideMark/>
          </w:tcPr>
          <w:p w14:paraId="223D592D" w14:textId="77777777" w:rsidR="00E84445" w:rsidRPr="00E84445" w:rsidRDefault="00E84445" w:rsidP="00E84445">
            <w:pPr>
              <w:spacing w:after="0"/>
              <w:jc w:val="right"/>
              <w:rPr>
                <w:rFonts w:ascii="Aptos Narrow" w:hAnsi="Aptos Narrow"/>
                <w:color w:val="000000"/>
                <w:szCs w:val="22"/>
                <w:lang w:val="en-US"/>
              </w:rPr>
            </w:pPr>
            <w:r w:rsidRPr="00E84445">
              <w:rPr>
                <w:rFonts w:ascii="Aptos Narrow" w:hAnsi="Aptos Narrow"/>
                <w:color w:val="000000"/>
                <w:szCs w:val="22"/>
                <w:lang w:val="en-US"/>
              </w:rPr>
              <w:t>2,190.00 €</w:t>
            </w:r>
          </w:p>
        </w:tc>
      </w:tr>
      <w:tr w:rsidR="00E84445" w:rsidRPr="00E84445" w14:paraId="61BC0EDA" w14:textId="77777777" w:rsidTr="004A3E0C">
        <w:trPr>
          <w:trHeight w:val="300"/>
          <w:jc w:val="center"/>
        </w:trPr>
        <w:tc>
          <w:tcPr>
            <w:tcW w:w="678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CADC71A" w14:textId="77777777" w:rsidR="00E84445" w:rsidRPr="00E84445" w:rsidRDefault="00E84445" w:rsidP="00E84445">
            <w:pPr>
              <w:spacing w:after="0"/>
              <w:jc w:val="right"/>
              <w:rPr>
                <w:rFonts w:ascii="Aptos Narrow" w:hAnsi="Aptos Narrow"/>
                <w:i/>
                <w:iCs/>
                <w:color w:val="000000"/>
                <w:szCs w:val="22"/>
                <w:lang w:val="en-US"/>
              </w:rPr>
            </w:pPr>
            <w:r w:rsidRPr="00E84445">
              <w:rPr>
                <w:rFonts w:ascii="Aptos Narrow" w:hAnsi="Aptos Narrow"/>
                <w:i/>
                <w:iCs/>
                <w:color w:val="000000"/>
                <w:szCs w:val="22"/>
                <w:lang w:val="en-US"/>
              </w:rPr>
              <w:t xml:space="preserve">Personal </w:t>
            </w:r>
            <w:proofErr w:type="spellStart"/>
            <w:r w:rsidRPr="00E84445">
              <w:rPr>
                <w:rFonts w:ascii="Aptos Narrow" w:hAnsi="Aptos Narrow"/>
                <w:i/>
                <w:iCs/>
                <w:color w:val="000000"/>
                <w:szCs w:val="22"/>
                <w:lang w:val="en-US"/>
              </w:rPr>
              <w:t>Administrativo</w:t>
            </w:r>
            <w:proofErr w:type="spellEnd"/>
          </w:p>
        </w:tc>
      </w:tr>
      <w:tr w:rsidR="00E84445" w:rsidRPr="00E84445" w14:paraId="563C9365" w14:textId="77777777" w:rsidTr="004A3E0C">
        <w:trPr>
          <w:trHeight w:val="300"/>
          <w:jc w:val="center"/>
        </w:trPr>
        <w:tc>
          <w:tcPr>
            <w:tcW w:w="4091" w:type="dxa"/>
            <w:tcBorders>
              <w:top w:val="nil"/>
              <w:left w:val="single" w:sz="4" w:space="0" w:color="000000"/>
              <w:bottom w:val="single" w:sz="4" w:space="0" w:color="000000"/>
              <w:right w:val="single" w:sz="4" w:space="0" w:color="000000"/>
            </w:tcBorders>
            <w:shd w:val="clear" w:color="auto" w:fill="auto"/>
            <w:noWrap/>
            <w:vAlign w:val="bottom"/>
            <w:hideMark/>
          </w:tcPr>
          <w:p w14:paraId="0692BC4E" w14:textId="77777777" w:rsidR="00E84445" w:rsidRPr="00E84445" w:rsidRDefault="00E84445" w:rsidP="00E84445">
            <w:pPr>
              <w:spacing w:after="0"/>
              <w:jc w:val="left"/>
              <w:rPr>
                <w:rFonts w:ascii="Aptos Narrow" w:hAnsi="Aptos Narrow"/>
                <w:color w:val="000000"/>
                <w:szCs w:val="22"/>
                <w:lang w:val="en-US"/>
              </w:rPr>
            </w:pPr>
            <w:r w:rsidRPr="00E84445">
              <w:rPr>
                <w:rFonts w:ascii="Aptos Narrow" w:hAnsi="Aptos Narrow"/>
                <w:color w:val="000000"/>
                <w:szCs w:val="22"/>
                <w:lang w:val="en-US"/>
              </w:rPr>
              <w:t>Total</w:t>
            </w:r>
          </w:p>
        </w:tc>
        <w:tc>
          <w:tcPr>
            <w:tcW w:w="2689" w:type="dxa"/>
            <w:tcBorders>
              <w:top w:val="nil"/>
              <w:left w:val="nil"/>
              <w:bottom w:val="single" w:sz="4" w:space="0" w:color="000000"/>
              <w:right w:val="single" w:sz="4" w:space="0" w:color="000000"/>
            </w:tcBorders>
            <w:shd w:val="clear" w:color="auto" w:fill="auto"/>
            <w:noWrap/>
            <w:vAlign w:val="bottom"/>
            <w:hideMark/>
          </w:tcPr>
          <w:p w14:paraId="464EC085" w14:textId="77777777" w:rsidR="00E84445" w:rsidRPr="00E84445" w:rsidRDefault="00E84445" w:rsidP="00E84445">
            <w:pPr>
              <w:spacing w:after="0"/>
              <w:jc w:val="left"/>
              <w:rPr>
                <w:rFonts w:ascii="Aptos Narrow" w:hAnsi="Aptos Narrow"/>
                <w:color w:val="000000"/>
                <w:szCs w:val="22"/>
                <w:lang w:val="en-US"/>
              </w:rPr>
            </w:pPr>
            <w:r w:rsidRPr="00E84445">
              <w:rPr>
                <w:rFonts w:ascii="Aptos Narrow" w:hAnsi="Aptos Narrow"/>
                <w:color w:val="000000"/>
                <w:szCs w:val="22"/>
                <w:lang w:val="en-US"/>
              </w:rPr>
              <w:t xml:space="preserve">     50,000.00 € </w:t>
            </w:r>
          </w:p>
        </w:tc>
      </w:tr>
      <w:tr w:rsidR="00E84445" w:rsidRPr="00E84445" w14:paraId="36FB07E1" w14:textId="77777777" w:rsidTr="004A3E0C">
        <w:trPr>
          <w:trHeight w:val="300"/>
          <w:jc w:val="center"/>
        </w:trPr>
        <w:tc>
          <w:tcPr>
            <w:tcW w:w="6780"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CEF64CD" w14:textId="77777777" w:rsidR="00E84445" w:rsidRPr="00E84445" w:rsidRDefault="00E84445" w:rsidP="00E84445">
            <w:pPr>
              <w:spacing w:after="0"/>
              <w:jc w:val="right"/>
              <w:rPr>
                <w:rFonts w:ascii="Aptos Narrow" w:hAnsi="Aptos Narrow"/>
                <w:i/>
                <w:iCs/>
                <w:color w:val="000000"/>
                <w:szCs w:val="22"/>
                <w:lang w:val="en-US"/>
              </w:rPr>
            </w:pPr>
            <w:proofErr w:type="spellStart"/>
            <w:r w:rsidRPr="00E84445">
              <w:rPr>
                <w:rFonts w:ascii="Aptos Narrow" w:hAnsi="Aptos Narrow"/>
                <w:i/>
                <w:iCs/>
                <w:color w:val="000000"/>
                <w:szCs w:val="22"/>
                <w:lang w:val="en-US"/>
              </w:rPr>
              <w:t>Gastos</w:t>
            </w:r>
            <w:proofErr w:type="spellEnd"/>
            <w:r w:rsidRPr="00E84445">
              <w:rPr>
                <w:rFonts w:ascii="Aptos Narrow" w:hAnsi="Aptos Narrow"/>
                <w:i/>
                <w:iCs/>
                <w:color w:val="000000"/>
                <w:szCs w:val="22"/>
                <w:lang w:val="en-US"/>
              </w:rPr>
              <w:t xml:space="preserve"> Corrientes de </w:t>
            </w:r>
            <w:proofErr w:type="spellStart"/>
            <w:r w:rsidRPr="00E84445">
              <w:rPr>
                <w:rFonts w:ascii="Aptos Narrow" w:hAnsi="Aptos Narrow"/>
                <w:i/>
                <w:iCs/>
                <w:color w:val="000000"/>
                <w:szCs w:val="22"/>
                <w:lang w:val="en-US"/>
              </w:rPr>
              <w:t>Funcionamiento</w:t>
            </w:r>
            <w:proofErr w:type="spellEnd"/>
          </w:p>
        </w:tc>
      </w:tr>
      <w:tr w:rsidR="00E84445" w:rsidRPr="00E84445" w14:paraId="34C4FFE5" w14:textId="77777777" w:rsidTr="004A3E0C">
        <w:trPr>
          <w:trHeight w:val="300"/>
          <w:jc w:val="center"/>
        </w:trPr>
        <w:tc>
          <w:tcPr>
            <w:tcW w:w="4091" w:type="dxa"/>
            <w:tcBorders>
              <w:top w:val="nil"/>
              <w:left w:val="single" w:sz="4" w:space="0" w:color="000000"/>
              <w:bottom w:val="single" w:sz="4" w:space="0" w:color="000000"/>
              <w:right w:val="single" w:sz="4" w:space="0" w:color="000000"/>
            </w:tcBorders>
            <w:shd w:val="clear" w:color="auto" w:fill="auto"/>
            <w:noWrap/>
            <w:vAlign w:val="bottom"/>
            <w:hideMark/>
          </w:tcPr>
          <w:p w14:paraId="576A22DF" w14:textId="77777777" w:rsidR="00E84445" w:rsidRPr="00E84445" w:rsidRDefault="00E84445" w:rsidP="00E84445">
            <w:pPr>
              <w:spacing w:after="0"/>
              <w:jc w:val="left"/>
              <w:rPr>
                <w:rFonts w:ascii="Aptos Narrow" w:hAnsi="Aptos Narrow"/>
                <w:color w:val="000000"/>
                <w:szCs w:val="22"/>
                <w:lang w:val="en-US"/>
              </w:rPr>
            </w:pPr>
            <w:r w:rsidRPr="00E84445">
              <w:rPr>
                <w:rFonts w:ascii="Aptos Narrow" w:hAnsi="Aptos Narrow"/>
                <w:color w:val="000000"/>
                <w:szCs w:val="22"/>
                <w:lang w:val="en-US"/>
              </w:rPr>
              <w:t>Total</w:t>
            </w:r>
          </w:p>
        </w:tc>
        <w:tc>
          <w:tcPr>
            <w:tcW w:w="2689" w:type="dxa"/>
            <w:tcBorders>
              <w:top w:val="nil"/>
              <w:left w:val="nil"/>
              <w:bottom w:val="single" w:sz="4" w:space="0" w:color="000000"/>
              <w:right w:val="single" w:sz="4" w:space="0" w:color="000000"/>
            </w:tcBorders>
            <w:shd w:val="clear" w:color="auto" w:fill="auto"/>
            <w:noWrap/>
            <w:vAlign w:val="bottom"/>
            <w:hideMark/>
          </w:tcPr>
          <w:p w14:paraId="1DC8A094" w14:textId="77777777" w:rsidR="00E84445" w:rsidRPr="00E84445" w:rsidRDefault="00E84445" w:rsidP="00E84445">
            <w:pPr>
              <w:spacing w:after="0"/>
              <w:jc w:val="left"/>
              <w:rPr>
                <w:rFonts w:ascii="Aptos Narrow" w:hAnsi="Aptos Narrow"/>
                <w:color w:val="000000"/>
                <w:szCs w:val="22"/>
                <w:lang w:val="en-US"/>
              </w:rPr>
            </w:pPr>
            <w:r w:rsidRPr="00E84445">
              <w:rPr>
                <w:rFonts w:ascii="Aptos Narrow" w:hAnsi="Aptos Narrow"/>
                <w:color w:val="000000"/>
                <w:szCs w:val="22"/>
                <w:lang w:val="en-US"/>
              </w:rPr>
              <w:t xml:space="preserve">     20,000.00 € </w:t>
            </w:r>
          </w:p>
        </w:tc>
      </w:tr>
      <w:tr w:rsidR="00E84445" w:rsidRPr="00E84445" w14:paraId="79BB0E28" w14:textId="77777777" w:rsidTr="004A3E0C">
        <w:trPr>
          <w:trHeight w:val="300"/>
          <w:jc w:val="center"/>
        </w:trPr>
        <w:tc>
          <w:tcPr>
            <w:tcW w:w="4091" w:type="dxa"/>
            <w:tcBorders>
              <w:top w:val="nil"/>
              <w:left w:val="single" w:sz="4" w:space="0" w:color="000000"/>
              <w:bottom w:val="single" w:sz="4" w:space="0" w:color="000000"/>
              <w:right w:val="single" w:sz="4" w:space="0" w:color="000000"/>
            </w:tcBorders>
            <w:shd w:val="clear" w:color="auto" w:fill="auto"/>
            <w:noWrap/>
            <w:vAlign w:val="bottom"/>
            <w:hideMark/>
          </w:tcPr>
          <w:p w14:paraId="0499BB87" w14:textId="77777777" w:rsidR="00E84445" w:rsidRPr="00E84445" w:rsidRDefault="00E84445" w:rsidP="00E84445">
            <w:pPr>
              <w:spacing w:after="0"/>
              <w:jc w:val="left"/>
              <w:rPr>
                <w:rFonts w:ascii="Aptos Narrow" w:hAnsi="Aptos Narrow"/>
                <w:color w:val="000000"/>
                <w:szCs w:val="22"/>
                <w:lang w:val="en-US"/>
              </w:rPr>
            </w:pPr>
            <w:r w:rsidRPr="00E84445">
              <w:rPr>
                <w:rFonts w:ascii="Aptos Narrow" w:hAnsi="Aptos Narrow"/>
                <w:color w:val="000000"/>
                <w:szCs w:val="22"/>
                <w:lang w:val="en-US"/>
              </w:rPr>
              <w:t>Total</w:t>
            </w:r>
          </w:p>
        </w:tc>
        <w:tc>
          <w:tcPr>
            <w:tcW w:w="2689" w:type="dxa"/>
            <w:tcBorders>
              <w:top w:val="nil"/>
              <w:left w:val="nil"/>
              <w:bottom w:val="single" w:sz="4" w:space="0" w:color="000000"/>
              <w:right w:val="single" w:sz="4" w:space="0" w:color="000000"/>
            </w:tcBorders>
            <w:shd w:val="clear" w:color="auto" w:fill="auto"/>
            <w:noWrap/>
            <w:vAlign w:val="bottom"/>
            <w:hideMark/>
          </w:tcPr>
          <w:p w14:paraId="18BBDA86" w14:textId="77777777" w:rsidR="00E84445" w:rsidRPr="00E84445" w:rsidRDefault="00E84445" w:rsidP="00E84445">
            <w:pPr>
              <w:spacing w:after="0"/>
              <w:jc w:val="left"/>
              <w:rPr>
                <w:rFonts w:ascii="Aptos Narrow" w:hAnsi="Aptos Narrow"/>
                <w:color w:val="000000"/>
                <w:szCs w:val="22"/>
                <w:lang w:val="en-US"/>
              </w:rPr>
            </w:pPr>
            <w:r w:rsidRPr="00E84445">
              <w:rPr>
                <w:rFonts w:ascii="Aptos Narrow" w:hAnsi="Aptos Narrow"/>
                <w:color w:val="000000"/>
                <w:szCs w:val="22"/>
                <w:lang w:val="en-US"/>
              </w:rPr>
              <w:t xml:space="preserve">     72,190.00 € </w:t>
            </w:r>
          </w:p>
        </w:tc>
      </w:tr>
    </w:tbl>
    <w:p w14:paraId="02F6649F" w14:textId="77777777" w:rsidR="00E84445" w:rsidRDefault="00E84445">
      <w:pPr>
        <w:spacing w:after="0"/>
        <w:jc w:val="left"/>
      </w:pPr>
    </w:p>
    <w:p w14:paraId="2585185D" w14:textId="47DDD15A" w:rsidR="00BB3013" w:rsidRDefault="00BB3013" w:rsidP="00585527">
      <w:pPr>
        <w:pStyle w:val="PM2-Body"/>
      </w:pPr>
      <w:proofErr w:type="spellStart"/>
      <w:r>
        <w:t>Park&amp;Go</w:t>
      </w:r>
      <w:proofErr w:type="spellEnd"/>
      <w:r>
        <w:t xml:space="preserve"> también ha de afrontar gastos fijos, principalmente compuestos por el personal administrativo, gastos corrientes de funcionamiento y coste del alojamiento de la aplicación en servidores </w:t>
      </w:r>
      <w:proofErr w:type="spellStart"/>
      <w:r>
        <w:t>cloud</w:t>
      </w:r>
      <w:proofErr w:type="spellEnd"/>
      <w:r>
        <w:t>.</w:t>
      </w:r>
    </w:p>
    <w:tbl>
      <w:tblPr>
        <w:tblW w:w="6780" w:type="dxa"/>
        <w:jc w:val="center"/>
        <w:tblLook w:val="04A0" w:firstRow="1" w:lastRow="0" w:firstColumn="1" w:lastColumn="0" w:noHBand="0" w:noVBand="1"/>
      </w:tblPr>
      <w:tblGrid>
        <w:gridCol w:w="2926"/>
        <w:gridCol w:w="3854"/>
      </w:tblGrid>
      <w:tr w:rsidR="00E84445" w:rsidRPr="00E84445" w14:paraId="713F2C66" w14:textId="77777777" w:rsidTr="004A3E0C">
        <w:trPr>
          <w:trHeight w:val="300"/>
          <w:jc w:val="center"/>
        </w:trPr>
        <w:tc>
          <w:tcPr>
            <w:tcW w:w="6780" w:type="dxa"/>
            <w:gridSpan w:val="2"/>
            <w:tcBorders>
              <w:top w:val="nil"/>
              <w:left w:val="single" w:sz="4" w:space="0" w:color="000000"/>
              <w:bottom w:val="single" w:sz="4" w:space="0" w:color="000000"/>
              <w:right w:val="nil"/>
            </w:tcBorders>
            <w:shd w:val="clear" w:color="000000" w:fill="F2CEEF"/>
            <w:noWrap/>
            <w:vAlign w:val="bottom"/>
            <w:hideMark/>
          </w:tcPr>
          <w:p w14:paraId="31890986" w14:textId="77777777" w:rsidR="00E84445" w:rsidRPr="00E84445" w:rsidRDefault="00E84445" w:rsidP="00E84445">
            <w:pPr>
              <w:spacing w:after="0"/>
              <w:jc w:val="center"/>
              <w:rPr>
                <w:rFonts w:ascii="Aptos Narrow" w:hAnsi="Aptos Narrow"/>
                <w:b/>
                <w:bCs/>
                <w:color w:val="000000"/>
                <w:szCs w:val="22"/>
                <w:lang w:val="en-US"/>
              </w:rPr>
            </w:pPr>
            <w:r w:rsidRPr="00E84445">
              <w:rPr>
                <w:rFonts w:ascii="Aptos Narrow" w:hAnsi="Aptos Narrow"/>
                <w:b/>
                <w:bCs/>
                <w:color w:val="000000"/>
                <w:szCs w:val="22"/>
                <w:lang w:val="en-US"/>
              </w:rPr>
              <w:t>PRESTAMO</w:t>
            </w:r>
          </w:p>
        </w:tc>
      </w:tr>
      <w:tr w:rsidR="00E84445" w:rsidRPr="00E84445" w14:paraId="65F941CE" w14:textId="77777777" w:rsidTr="004A3E0C">
        <w:trPr>
          <w:trHeight w:val="300"/>
          <w:jc w:val="center"/>
        </w:trPr>
        <w:tc>
          <w:tcPr>
            <w:tcW w:w="2926" w:type="dxa"/>
            <w:tcBorders>
              <w:top w:val="nil"/>
              <w:left w:val="single" w:sz="4" w:space="0" w:color="000000"/>
              <w:bottom w:val="single" w:sz="4" w:space="0" w:color="000000"/>
              <w:right w:val="single" w:sz="4" w:space="0" w:color="000000"/>
            </w:tcBorders>
            <w:shd w:val="clear" w:color="auto" w:fill="auto"/>
            <w:noWrap/>
            <w:vAlign w:val="bottom"/>
            <w:hideMark/>
          </w:tcPr>
          <w:p w14:paraId="1F973347" w14:textId="77777777" w:rsidR="00E84445" w:rsidRPr="00E84445" w:rsidRDefault="00E84445" w:rsidP="00E84445">
            <w:pPr>
              <w:spacing w:after="0"/>
              <w:jc w:val="left"/>
              <w:rPr>
                <w:rFonts w:ascii="Aptos Narrow" w:hAnsi="Aptos Narrow"/>
                <w:color w:val="000000"/>
                <w:szCs w:val="22"/>
                <w:lang w:val="en-US"/>
              </w:rPr>
            </w:pPr>
            <w:proofErr w:type="spellStart"/>
            <w:r w:rsidRPr="00E84445">
              <w:rPr>
                <w:rFonts w:ascii="Aptos Narrow" w:hAnsi="Aptos Narrow"/>
                <w:color w:val="000000"/>
                <w:szCs w:val="22"/>
                <w:lang w:val="en-US"/>
              </w:rPr>
              <w:t>Cantidad</w:t>
            </w:r>
            <w:proofErr w:type="spellEnd"/>
          </w:p>
        </w:tc>
        <w:tc>
          <w:tcPr>
            <w:tcW w:w="3854" w:type="dxa"/>
            <w:tcBorders>
              <w:top w:val="nil"/>
              <w:left w:val="nil"/>
              <w:bottom w:val="single" w:sz="4" w:space="0" w:color="000000"/>
              <w:right w:val="single" w:sz="4" w:space="0" w:color="000000"/>
            </w:tcBorders>
            <w:shd w:val="clear" w:color="auto" w:fill="auto"/>
            <w:noWrap/>
            <w:vAlign w:val="bottom"/>
            <w:hideMark/>
          </w:tcPr>
          <w:p w14:paraId="0696E5C4" w14:textId="77777777" w:rsidR="00E84445" w:rsidRPr="00E84445" w:rsidRDefault="00E84445" w:rsidP="00E84445">
            <w:pPr>
              <w:spacing w:after="0"/>
              <w:jc w:val="left"/>
              <w:rPr>
                <w:rFonts w:ascii="Aptos Narrow" w:hAnsi="Aptos Narrow"/>
                <w:color w:val="000000"/>
                <w:szCs w:val="22"/>
                <w:lang w:val="en-US"/>
              </w:rPr>
            </w:pPr>
            <w:r w:rsidRPr="00E84445">
              <w:rPr>
                <w:rFonts w:ascii="Aptos Narrow" w:hAnsi="Aptos Narrow"/>
                <w:color w:val="000000"/>
                <w:szCs w:val="22"/>
                <w:lang w:val="en-US"/>
              </w:rPr>
              <w:t xml:space="preserve">   300,000.00 € </w:t>
            </w:r>
          </w:p>
        </w:tc>
      </w:tr>
      <w:tr w:rsidR="00E84445" w:rsidRPr="00E84445" w14:paraId="2EE1A8EE" w14:textId="77777777" w:rsidTr="004A3E0C">
        <w:trPr>
          <w:trHeight w:val="300"/>
          <w:jc w:val="center"/>
        </w:trPr>
        <w:tc>
          <w:tcPr>
            <w:tcW w:w="2926" w:type="dxa"/>
            <w:tcBorders>
              <w:top w:val="nil"/>
              <w:left w:val="single" w:sz="4" w:space="0" w:color="000000"/>
              <w:bottom w:val="single" w:sz="4" w:space="0" w:color="000000"/>
              <w:right w:val="single" w:sz="4" w:space="0" w:color="000000"/>
            </w:tcBorders>
            <w:shd w:val="clear" w:color="auto" w:fill="auto"/>
            <w:noWrap/>
            <w:vAlign w:val="bottom"/>
            <w:hideMark/>
          </w:tcPr>
          <w:p w14:paraId="265E5F1E" w14:textId="77777777" w:rsidR="00E84445" w:rsidRPr="00E84445" w:rsidRDefault="00E84445" w:rsidP="00E84445">
            <w:pPr>
              <w:spacing w:after="0"/>
              <w:jc w:val="left"/>
              <w:rPr>
                <w:rFonts w:ascii="Aptos Narrow" w:hAnsi="Aptos Narrow"/>
                <w:color w:val="000000"/>
                <w:szCs w:val="22"/>
                <w:lang w:val="en-US"/>
              </w:rPr>
            </w:pPr>
            <w:proofErr w:type="spellStart"/>
            <w:r w:rsidRPr="00E84445">
              <w:rPr>
                <w:rFonts w:ascii="Aptos Narrow" w:hAnsi="Aptos Narrow"/>
                <w:color w:val="000000"/>
                <w:szCs w:val="22"/>
                <w:lang w:val="en-US"/>
              </w:rPr>
              <w:t>Interés</w:t>
            </w:r>
            <w:proofErr w:type="spellEnd"/>
          </w:p>
        </w:tc>
        <w:tc>
          <w:tcPr>
            <w:tcW w:w="3854" w:type="dxa"/>
            <w:tcBorders>
              <w:top w:val="nil"/>
              <w:left w:val="nil"/>
              <w:bottom w:val="single" w:sz="4" w:space="0" w:color="000000"/>
              <w:right w:val="single" w:sz="4" w:space="0" w:color="000000"/>
            </w:tcBorders>
            <w:shd w:val="clear" w:color="auto" w:fill="auto"/>
            <w:noWrap/>
            <w:vAlign w:val="bottom"/>
            <w:hideMark/>
          </w:tcPr>
          <w:p w14:paraId="0D73CF3A" w14:textId="77777777" w:rsidR="00E84445" w:rsidRPr="00E84445" w:rsidRDefault="00E84445" w:rsidP="00E84445">
            <w:pPr>
              <w:spacing w:after="0"/>
              <w:jc w:val="right"/>
              <w:rPr>
                <w:rFonts w:ascii="Aptos Narrow" w:hAnsi="Aptos Narrow"/>
                <w:color w:val="000000"/>
                <w:szCs w:val="22"/>
                <w:lang w:val="en-US"/>
              </w:rPr>
            </w:pPr>
            <w:r w:rsidRPr="00E84445">
              <w:rPr>
                <w:rFonts w:ascii="Aptos Narrow" w:hAnsi="Aptos Narrow"/>
                <w:color w:val="000000"/>
                <w:szCs w:val="22"/>
                <w:lang w:val="en-US"/>
              </w:rPr>
              <w:t>3%</w:t>
            </w:r>
          </w:p>
        </w:tc>
      </w:tr>
      <w:tr w:rsidR="00E84445" w:rsidRPr="00E84445" w14:paraId="74874060" w14:textId="77777777" w:rsidTr="004A3E0C">
        <w:trPr>
          <w:trHeight w:val="300"/>
          <w:jc w:val="center"/>
        </w:trPr>
        <w:tc>
          <w:tcPr>
            <w:tcW w:w="2926" w:type="dxa"/>
            <w:tcBorders>
              <w:top w:val="nil"/>
              <w:left w:val="single" w:sz="4" w:space="0" w:color="000000"/>
              <w:bottom w:val="single" w:sz="4" w:space="0" w:color="000000"/>
              <w:right w:val="single" w:sz="4" w:space="0" w:color="000000"/>
            </w:tcBorders>
            <w:shd w:val="clear" w:color="auto" w:fill="auto"/>
            <w:noWrap/>
            <w:vAlign w:val="bottom"/>
            <w:hideMark/>
          </w:tcPr>
          <w:p w14:paraId="221A8988" w14:textId="77777777" w:rsidR="00E84445" w:rsidRPr="00E84445" w:rsidRDefault="00E84445" w:rsidP="00E84445">
            <w:pPr>
              <w:spacing w:after="0"/>
              <w:jc w:val="left"/>
              <w:rPr>
                <w:rFonts w:ascii="Aptos Narrow" w:hAnsi="Aptos Narrow"/>
                <w:color w:val="000000"/>
                <w:szCs w:val="22"/>
                <w:lang w:val="en-US"/>
              </w:rPr>
            </w:pPr>
            <w:proofErr w:type="spellStart"/>
            <w:r w:rsidRPr="00E84445">
              <w:rPr>
                <w:rFonts w:ascii="Aptos Narrow" w:hAnsi="Aptos Narrow"/>
                <w:color w:val="000000"/>
                <w:szCs w:val="22"/>
                <w:lang w:val="en-US"/>
              </w:rPr>
              <w:t>Duración</w:t>
            </w:r>
            <w:proofErr w:type="spellEnd"/>
          </w:p>
        </w:tc>
        <w:tc>
          <w:tcPr>
            <w:tcW w:w="3854" w:type="dxa"/>
            <w:tcBorders>
              <w:top w:val="nil"/>
              <w:left w:val="nil"/>
              <w:bottom w:val="single" w:sz="4" w:space="0" w:color="000000"/>
              <w:right w:val="single" w:sz="4" w:space="0" w:color="000000"/>
            </w:tcBorders>
            <w:shd w:val="clear" w:color="auto" w:fill="auto"/>
            <w:noWrap/>
            <w:vAlign w:val="bottom"/>
            <w:hideMark/>
          </w:tcPr>
          <w:p w14:paraId="6F1ADC6D" w14:textId="77777777" w:rsidR="00E84445" w:rsidRPr="00E84445" w:rsidRDefault="00E84445" w:rsidP="00E84445">
            <w:pPr>
              <w:spacing w:after="0"/>
              <w:jc w:val="right"/>
              <w:rPr>
                <w:rFonts w:ascii="Aptos Narrow" w:hAnsi="Aptos Narrow"/>
                <w:color w:val="000000"/>
                <w:szCs w:val="22"/>
                <w:lang w:val="en-US"/>
              </w:rPr>
            </w:pPr>
            <w:r w:rsidRPr="00E84445">
              <w:rPr>
                <w:rFonts w:ascii="Aptos Narrow" w:hAnsi="Aptos Narrow"/>
                <w:color w:val="000000"/>
                <w:szCs w:val="22"/>
                <w:lang w:val="en-US"/>
              </w:rPr>
              <w:t>4</w:t>
            </w:r>
          </w:p>
        </w:tc>
      </w:tr>
      <w:tr w:rsidR="00E84445" w:rsidRPr="00E84445" w14:paraId="6189989F" w14:textId="77777777" w:rsidTr="004A3E0C">
        <w:trPr>
          <w:trHeight w:val="300"/>
          <w:jc w:val="center"/>
        </w:trPr>
        <w:tc>
          <w:tcPr>
            <w:tcW w:w="2926" w:type="dxa"/>
            <w:tcBorders>
              <w:top w:val="nil"/>
              <w:left w:val="single" w:sz="4" w:space="0" w:color="000000"/>
              <w:bottom w:val="single" w:sz="4" w:space="0" w:color="000000"/>
              <w:right w:val="single" w:sz="4" w:space="0" w:color="000000"/>
            </w:tcBorders>
            <w:shd w:val="clear" w:color="auto" w:fill="auto"/>
            <w:noWrap/>
            <w:vAlign w:val="bottom"/>
            <w:hideMark/>
          </w:tcPr>
          <w:p w14:paraId="03BD899B" w14:textId="77777777" w:rsidR="00E84445" w:rsidRPr="00E84445" w:rsidRDefault="00E84445" w:rsidP="00E84445">
            <w:pPr>
              <w:spacing w:after="0"/>
              <w:jc w:val="left"/>
              <w:rPr>
                <w:rFonts w:ascii="Aptos Narrow" w:hAnsi="Aptos Narrow"/>
                <w:color w:val="000000"/>
                <w:szCs w:val="22"/>
                <w:lang w:val="en-US"/>
              </w:rPr>
            </w:pPr>
            <w:r w:rsidRPr="00E84445">
              <w:rPr>
                <w:rFonts w:ascii="Aptos Narrow" w:hAnsi="Aptos Narrow"/>
                <w:color w:val="000000"/>
                <w:szCs w:val="22"/>
                <w:lang w:val="en-US"/>
              </w:rPr>
              <w:t xml:space="preserve">Pago </w:t>
            </w:r>
            <w:proofErr w:type="spellStart"/>
            <w:r w:rsidRPr="00E84445">
              <w:rPr>
                <w:rFonts w:ascii="Aptos Narrow" w:hAnsi="Aptos Narrow"/>
                <w:color w:val="000000"/>
                <w:szCs w:val="22"/>
                <w:lang w:val="en-US"/>
              </w:rPr>
              <w:t>anual</w:t>
            </w:r>
            <w:proofErr w:type="spellEnd"/>
          </w:p>
        </w:tc>
        <w:tc>
          <w:tcPr>
            <w:tcW w:w="3854" w:type="dxa"/>
            <w:tcBorders>
              <w:top w:val="nil"/>
              <w:left w:val="nil"/>
              <w:bottom w:val="single" w:sz="4" w:space="0" w:color="000000"/>
              <w:right w:val="single" w:sz="4" w:space="0" w:color="000000"/>
            </w:tcBorders>
            <w:shd w:val="clear" w:color="auto" w:fill="auto"/>
            <w:noWrap/>
            <w:vAlign w:val="bottom"/>
            <w:hideMark/>
          </w:tcPr>
          <w:p w14:paraId="1954B3FC" w14:textId="77777777" w:rsidR="00E84445" w:rsidRPr="00E84445" w:rsidRDefault="00E84445" w:rsidP="00E84445">
            <w:pPr>
              <w:spacing w:after="0"/>
              <w:jc w:val="right"/>
              <w:rPr>
                <w:rFonts w:ascii="Aptos Narrow" w:hAnsi="Aptos Narrow"/>
                <w:color w:val="000000"/>
                <w:szCs w:val="22"/>
                <w:lang w:val="en-US"/>
              </w:rPr>
            </w:pPr>
            <w:r w:rsidRPr="00E84445">
              <w:rPr>
                <w:rFonts w:ascii="Aptos Narrow" w:hAnsi="Aptos Narrow"/>
                <w:color w:val="000000"/>
                <w:szCs w:val="22"/>
                <w:lang w:val="en-US"/>
              </w:rPr>
              <w:t>77,250.00 €</w:t>
            </w:r>
          </w:p>
        </w:tc>
      </w:tr>
    </w:tbl>
    <w:p w14:paraId="1704CE24" w14:textId="77777777" w:rsidR="00E84445" w:rsidRDefault="00E84445">
      <w:pPr>
        <w:spacing w:after="0"/>
        <w:jc w:val="left"/>
      </w:pPr>
    </w:p>
    <w:p w14:paraId="48ED7D1C" w14:textId="6ADFC73F" w:rsidR="008D4688" w:rsidRDefault="00BB3013" w:rsidP="00585527">
      <w:pPr>
        <w:pStyle w:val="PM2-Body"/>
      </w:pPr>
      <w:r>
        <w:t xml:space="preserve">Como se ha mencionado ya en una sección anterior, </w:t>
      </w:r>
      <w:proofErr w:type="spellStart"/>
      <w:r>
        <w:t>Park&amp;Go</w:t>
      </w:r>
      <w:proofErr w:type="spellEnd"/>
      <w:r>
        <w:t xml:space="preserve"> dispondrá de un préstamo de 300,000.00€ al 3%, que se deberá pagar durante los </w:t>
      </w:r>
      <w:r w:rsidR="00CA3769">
        <w:t>primeros</w:t>
      </w:r>
      <w:r>
        <w:t xml:space="preserve"> 4 años. Esto implica que también se deberá afrontar un pago de 77,250.00€ al año mientras se pague el préstamo.</w:t>
      </w:r>
    </w:p>
    <w:p w14:paraId="25EBAFE1" w14:textId="77777777" w:rsidR="008D4688" w:rsidRDefault="008D4688">
      <w:pPr>
        <w:spacing w:after="0"/>
        <w:jc w:val="left"/>
        <w:rPr>
          <w:rFonts w:eastAsia="PMingLiU" w:cstheme="minorHAnsi"/>
          <w:szCs w:val="22"/>
        </w:rPr>
      </w:pPr>
      <w:r>
        <w:br w:type="page"/>
      </w:r>
    </w:p>
    <w:tbl>
      <w:tblPr>
        <w:tblW w:w="6780" w:type="dxa"/>
        <w:jc w:val="center"/>
        <w:tblLook w:val="04A0" w:firstRow="1" w:lastRow="0" w:firstColumn="1" w:lastColumn="0" w:noHBand="0" w:noVBand="1"/>
      </w:tblPr>
      <w:tblGrid>
        <w:gridCol w:w="3412"/>
        <w:gridCol w:w="3368"/>
      </w:tblGrid>
      <w:tr w:rsidR="00E84445" w:rsidRPr="00E84445" w14:paraId="5EB4EF0F" w14:textId="77777777" w:rsidTr="004A3E0C">
        <w:trPr>
          <w:trHeight w:val="300"/>
          <w:jc w:val="center"/>
        </w:trPr>
        <w:tc>
          <w:tcPr>
            <w:tcW w:w="6780" w:type="dxa"/>
            <w:gridSpan w:val="2"/>
            <w:tcBorders>
              <w:top w:val="nil"/>
              <w:left w:val="single" w:sz="4" w:space="0" w:color="000000"/>
              <w:bottom w:val="single" w:sz="4" w:space="0" w:color="000000"/>
              <w:right w:val="nil"/>
            </w:tcBorders>
            <w:shd w:val="clear" w:color="000000" w:fill="F2CEEF"/>
            <w:noWrap/>
            <w:vAlign w:val="bottom"/>
            <w:hideMark/>
          </w:tcPr>
          <w:p w14:paraId="2836F07F" w14:textId="77777777" w:rsidR="00E84445" w:rsidRPr="00E84445" w:rsidRDefault="00E84445" w:rsidP="00E84445">
            <w:pPr>
              <w:spacing w:after="0"/>
              <w:jc w:val="center"/>
              <w:rPr>
                <w:rFonts w:ascii="Aptos Narrow" w:hAnsi="Aptos Narrow"/>
                <w:b/>
                <w:bCs/>
                <w:color w:val="000000"/>
                <w:szCs w:val="22"/>
                <w:lang w:val="en-US"/>
              </w:rPr>
            </w:pPr>
            <w:r w:rsidRPr="00E84445">
              <w:rPr>
                <w:rFonts w:ascii="Aptos Narrow" w:hAnsi="Aptos Narrow"/>
                <w:b/>
                <w:bCs/>
                <w:color w:val="000000"/>
                <w:szCs w:val="22"/>
                <w:lang w:val="en-US"/>
              </w:rPr>
              <w:lastRenderedPageBreak/>
              <w:t>INVERSIÓN</w:t>
            </w:r>
          </w:p>
        </w:tc>
      </w:tr>
      <w:tr w:rsidR="00E84445" w:rsidRPr="00E84445" w14:paraId="2DE5E6FF" w14:textId="77777777" w:rsidTr="004A3E0C">
        <w:trPr>
          <w:trHeight w:val="300"/>
          <w:jc w:val="center"/>
        </w:trPr>
        <w:tc>
          <w:tcPr>
            <w:tcW w:w="3412" w:type="dxa"/>
            <w:tcBorders>
              <w:top w:val="nil"/>
              <w:left w:val="single" w:sz="4" w:space="0" w:color="000000"/>
              <w:bottom w:val="single" w:sz="4" w:space="0" w:color="000000"/>
              <w:right w:val="single" w:sz="4" w:space="0" w:color="000000"/>
            </w:tcBorders>
            <w:shd w:val="clear" w:color="auto" w:fill="auto"/>
            <w:noWrap/>
            <w:vAlign w:val="bottom"/>
            <w:hideMark/>
          </w:tcPr>
          <w:p w14:paraId="5E43F1C2" w14:textId="77777777" w:rsidR="00E84445" w:rsidRPr="00E84445" w:rsidRDefault="00E84445" w:rsidP="00E84445">
            <w:pPr>
              <w:spacing w:after="0"/>
              <w:jc w:val="left"/>
              <w:rPr>
                <w:rFonts w:ascii="Aptos Narrow" w:hAnsi="Aptos Narrow"/>
                <w:color w:val="000000"/>
                <w:szCs w:val="22"/>
                <w:lang w:val="en-US"/>
              </w:rPr>
            </w:pPr>
            <w:r w:rsidRPr="00E84445">
              <w:rPr>
                <w:rFonts w:ascii="Aptos Narrow" w:hAnsi="Aptos Narrow"/>
                <w:color w:val="000000"/>
                <w:szCs w:val="22"/>
                <w:lang w:val="en-US"/>
              </w:rPr>
              <w:t>Desarrollo App</w:t>
            </w:r>
          </w:p>
        </w:tc>
        <w:tc>
          <w:tcPr>
            <w:tcW w:w="3368" w:type="dxa"/>
            <w:tcBorders>
              <w:top w:val="nil"/>
              <w:left w:val="nil"/>
              <w:bottom w:val="single" w:sz="4" w:space="0" w:color="000000"/>
              <w:right w:val="single" w:sz="4" w:space="0" w:color="000000"/>
            </w:tcBorders>
            <w:shd w:val="clear" w:color="auto" w:fill="auto"/>
            <w:noWrap/>
            <w:vAlign w:val="bottom"/>
            <w:hideMark/>
          </w:tcPr>
          <w:p w14:paraId="6F9E7B1C" w14:textId="77777777" w:rsidR="00E84445" w:rsidRPr="00E84445" w:rsidRDefault="00E84445" w:rsidP="00E84445">
            <w:pPr>
              <w:spacing w:after="0"/>
              <w:jc w:val="left"/>
              <w:rPr>
                <w:rFonts w:ascii="Aptos Narrow" w:hAnsi="Aptos Narrow"/>
                <w:color w:val="000000"/>
                <w:szCs w:val="22"/>
                <w:lang w:val="en-US"/>
              </w:rPr>
            </w:pPr>
            <w:r w:rsidRPr="00E84445">
              <w:rPr>
                <w:rFonts w:ascii="Aptos Narrow" w:hAnsi="Aptos Narrow"/>
                <w:color w:val="000000"/>
                <w:szCs w:val="22"/>
                <w:lang w:val="en-US"/>
              </w:rPr>
              <w:t xml:space="preserve">   177,340.00 € </w:t>
            </w:r>
          </w:p>
        </w:tc>
      </w:tr>
    </w:tbl>
    <w:p w14:paraId="55E3062C" w14:textId="77777777" w:rsidR="00E84445" w:rsidRDefault="00E84445">
      <w:pPr>
        <w:spacing w:after="0"/>
        <w:jc w:val="left"/>
      </w:pPr>
    </w:p>
    <w:p w14:paraId="0E9C9A28" w14:textId="2313121D" w:rsidR="00CA3769" w:rsidRDefault="00CA3769" w:rsidP="00585527">
      <w:pPr>
        <w:pStyle w:val="PM2-Body"/>
      </w:pPr>
      <w:r>
        <w:t>De acuerdo con las estimaciones realizadas en la planificación del proyecto, el desarrollo de todo el software necesario implicará un gasto de 177,340.00€.</w:t>
      </w:r>
      <w:r w:rsidR="0053535F">
        <w:t xml:space="preserve"> Esta es la única inversión inicial de </w:t>
      </w:r>
      <w:proofErr w:type="spellStart"/>
      <w:r w:rsidR="0053535F">
        <w:t>Park&amp;Go</w:t>
      </w:r>
      <w:proofErr w:type="spellEnd"/>
      <w:r w:rsidR="0053535F">
        <w:t>.</w:t>
      </w:r>
    </w:p>
    <w:tbl>
      <w:tblPr>
        <w:tblW w:w="6780" w:type="dxa"/>
        <w:jc w:val="center"/>
        <w:tblLook w:val="04A0" w:firstRow="1" w:lastRow="0" w:firstColumn="1" w:lastColumn="0" w:noHBand="0" w:noVBand="1"/>
      </w:tblPr>
      <w:tblGrid>
        <w:gridCol w:w="4131"/>
        <w:gridCol w:w="2649"/>
      </w:tblGrid>
      <w:tr w:rsidR="00E84445" w:rsidRPr="00E84445" w14:paraId="5047DA05" w14:textId="77777777" w:rsidTr="004A3E0C">
        <w:trPr>
          <w:trHeight w:val="300"/>
          <w:jc w:val="center"/>
        </w:trPr>
        <w:tc>
          <w:tcPr>
            <w:tcW w:w="6780" w:type="dxa"/>
            <w:gridSpan w:val="2"/>
            <w:tcBorders>
              <w:top w:val="nil"/>
              <w:left w:val="single" w:sz="4" w:space="0" w:color="000000"/>
              <w:bottom w:val="single" w:sz="4" w:space="0" w:color="000000"/>
              <w:right w:val="nil"/>
            </w:tcBorders>
            <w:shd w:val="clear" w:color="000000" w:fill="F2CEEF"/>
            <w:noWrap/>
            <w:vAlign w:val="bottom"/>
            <w:hideMark/>
          </w:tcPr>
          <w:p w14:paraId="3509B3EA" w14:textId="77777777" w:rsidR="00E84445" w:rsidRPr="00E84445" w:rsidRDefault="00E84445" w:rsidP="00E84445">
            <w:pPr>
              <w:spacing w:after="0"/>
              <w:jc w:val="center"/>
              <w:rPr>
                <w:rFonts w:ascii="Aptos Narrow" w:hAnsi="Aptos Narrow"/>
                <w:b/>
                <w:bCs/>
                <w:color w:val="000000"/>
                <w:szCs w:val="22"/>
                <w:lang w:val="en-US"/>
              </w:rPr>
            </w:pPr>
            <w:r w:rsidRPr="00E84445">
              <w:rPr>
                <w:rFonts w:ascii="Aptos Narrow" w:hAnsi="Aptos Narrow"/>
                <w:b/>
                <w:bCs/>
                <w:color w:val="000000"/>
                <w:szCs w:val="22"/>
                <w:lang w:val="en-US"/>
              </w:rPr>
              <w:t>INFORMACION</w:t>
            </w:r>
          </w:p>
        </w:tc>
      </w:tr>
      <w:tr w:rsidR="00E84445" w:rsidRPr="00E84445" w14:paraId="289C9586" w14:textId="77777777" w:rsidTr="004A3E0C">
        <w:trPr>
          <w:trHeight w:val="300"/>
          <w:jc w:val="center"/>
        </w:trPr>
        <w:tc>
          <w:tcPr>
            <w:tcW w:w="4131" w:type="dxa"/>
            <w:tcBorders>
              <w:top w:val="nil"/>
              <w:left w:val="single" w:sz="4" w:space="0" w:color="000000"/>
              <w:bottom w:val="single" w:sz="4" w:space="0" w:color="000000"/>
              <w:right w:val="single" w:sz="4" w:space="0" w:color="000000"/>
            </w:tcBorders>
            <w:shd w:val="clear" w:color="auto" w:fill="auto"/>
            <w:noWrap/>
            <w:vAlign w:val="bottom"/>
            <w:hideMark/>
          </w:tcPr>
          <w:p w14:paraId="61366863" w14:textId="77777777" w:rsidR="00E84445" w:rsidRPr="00E84445" w:rsidRDefault="00E84445" w:rsidP="00E84445">
            <w:pPr>
              <w:spacing w:after="0"/>
              <w:jc w:val="left"/>
              <w:rPr>
                <w:rFonts w:ascii="Aptos Narrow" w:hAnsi="Aptos Narrow"/>
                <w:color w:val="000000"/>
                <w:szCs w:val="22"/>
                <w:lang w:val="en-US"/>
              </w:rPr>
            </w:pPr>
            <w:r w:rsidRPr="00E84445">
              <w:rPr>
                <w:rFonts w:ascii="Aptos Narrow" w:hAnsi="Aptos Narrow"/>
                <w:color w:val="000000"/>
                <w:szCs w:val="22"/>
                <w:lang w:val="en-US"/>
              </w:rPr>
              <w:t xml:space="preserve">Tasa de </w:t>
            </w:r>
            <w:proofErr w:type="spellStart"/>
            <w:r w:rsidRPr="00E84445">
              <w:rPr>
                <w:rFonts w:ascii="Aptos Narrow" w:hAnsi="Aptos Narrow"/>
                <w:color w:val="000000"/>
                <w:szCs w:val="22"/>
                <w:lang w:val="en-US"/>
              </w:rPr>
              <w:t>Actualización</w:t>
            </w:r>
            <w:proofErr w:type="spellEnd"/>
          </w:p>
        </w:tc>
        <w:tc>
          <w:tcPr>
            <w:tcW w:w="2649" w:type="dxa"/>
            <w:tcBorders>
              <w:top w:val="nil"/>
              <w:left w:val="nil"/>
              <w:bottom w:val="single" w:sz="4" w:space="0" w:color="000000"/>
              <w:right w:val="single" w:sz="4" w:space="0" w:color="000000"/>
            </w:tcBorders>
            <w:shd w:val="clear" w:color="auto" w:fill="auto"/>
            <w:noWrap/>
            <w:vAlign w:val="bottom"/>
            <w:hideMark/>
          </w:tcPr>
          <w:p w14:paraId="7F4F848A" w14:textId="77777777" w:rsidR="00E84445" w:rsidRPr="00E84445" w:rsidRDefault="00E84445" w:rsidP="00E84445">
            <w:pPr>
              <w:spacing w:after="0"/>
              <w:jc w:val="right"/>
              <w:rPr>
                <w:rFonts w:ascii="Aptos Narrow" w:hAnsi="Aptos Narrow"/>
                <w:color w:val="000000"/>
                <w:szCs w:val="22"/>
                <w:lang w:val="en-US"/>
              </w:rPr>
            </w:pPr>
            <w:r w:rsidRPr="00E84445">
              <w:rPr>
                <w:rFonts w:ascii="Aptos Narrow" w:hAnsi="Aptos Narrow"/>
                <w:color w:val="000000"/>
                <w:szCs w:val="22"/>
                <w:lang w:val="en-US"/>
              </w:rPr>
              <w:t>12%</w:t>
            </w:r>
          </w:p>
        </w:tc>
      </w:tr>
      <w:tr w:rsidR="00E84445" w:rsidRPr="00E84445" w14:paraId="20F8049C" w14:textId="77777777" w:rsidTr="004A3E0C">
        <w:trPr>
          <w:trHeight w:val="300"/>
          <w:jc w:val="center"/>
        </w:trPr>
        <w:tc>
          <w:tcPr>
            <w:tcW w:w="4131" w:type="dxa"/>
            <w:tcBorders>
              <w:top w:val="nil"/>
              <w:left w:val="single" w:sz="4" w:space="0" w:color="000000"/>
              <w:bottom w:val="single" w:sz="4" w:space="0" w:color="000000"/>
              <w:right w:val="single" w:sz="4" w:space="0" w:color="000000"/>
            </w:tcBorders>
            <w:shd w:val="clear" w:color="auto" w:fill="auto"/>
            <w:noWrap/>
            <w:vAlign w:val="bottom"/>
            <w:hideMark/>
          </w:tcPr>
          <w:p w14:paraId="1A210508" w14:textId="77777777" w:rsidR="00E84445" w:rsidRPr="00E84445" w:rsidRDefault="00E84445" w:rsidP="00E84445">
            <w:pPr>
              <w:spacing w:after="0"/>
              <w:jc w:val="left"/>
              <w:rPr>
                <w:rFonts w:ascii="Aptos Narrow" w:hAnsi="Aptos Narrow"/>
                <w:color w:val="000000"/>
                <w:szCs w:val="22"/>
                <w:lang w:val="en-US"/>
              </w:rPr>
            </w:pPr>
            <w:r w:rsidRPr="00E84445">
              <w:rPr>
                <w:rFonts w:ascii="Aptos Narrow" w:hAnsi="Aptos Narrow"/>
                <w:color w:val="000000"/>
                <w:szCs w:val="22"/>
                <w:lang w:val="en-US"/>
              </w:rPr>
              <w:t>VAN</w:t>
            </w:r>
          </w:p>
        </w:tc>
        <w:tc>
          <w:tcPr>
            <w:tcW w:w="2649" w:type="dxa"/>
            <w:tcBorders>
              <w:top w:val="nil"/>
              <w:left w:val="nil"/>
              <w:bottom w:val="single" w:sz="4" w:space="0" w:color="000000"/>
              <w:right w:val="single" w:sz="4" w:space="0" w:color="000000"/>
            </w:tcBorders>
            <w:shd w:val="clear" w:color="auto" w:fill="auto"/>
            <w:noWrap/>
            <w:vAlign w:val="bottom"/>
            <w:hideMark/>
          </w:tcPr>
          <w:p w14:paraId="7FCAC517" w14:textId="77777777" w:rsidR="00E84445" w:rsidRPr="00E84445" w:rsidRDefault="00E84445" w:rsidP="00E84445">
            <w:pPr>
              <w:spacing w:after="0"/>
              <w:jc w:val="right"/>
              <w:rPr>
                <w:rFonts w:ascii="Aptos Narrow" w:hAnsi="Aptos Narrow"/>
                <w:color w:val="000000"/>
                <w:szCs w:val="22"/>
                <w:lang w:val="en-US"/>
              </w:rPr>
            </w:pPr>
            <w:r w:rsidRPr="00E84445">
              <w:rPr>
                <w:rFonts w:ascii="Aptos Narrow" w:hAnsi="Aptos Narrow"/>
                <w:color w:val="000000"/>
                <w:szCs w:val="22"/>
                <w:lang w:val="en-US"/>
              </w:rPr>
              <w:t>97,696.88 €</w:t>
            </w:r>
          </w:p>
        </w:tc>
      </w:tr>
      <w:tr w:rsidR="00E84445" w:rsidRPr="00E84445" w14:paraId="7D1CD21E" w14:textId="77777777" w:rsidTr="004A3E0C">
        <w:trPr>
          <w:trHeight w:val="300"/>
          <w:jc w:val="center"/>
        </w:trPr>
        <w:tc>
          <w:tcPr>
            <w:tcW w:w="4131" w:type="dxa"/>
            <w:tcBorders>
              <w:top w:val="nil"/>
              <w:left w:val="single" w:sz="4" w:space="0" w:color="000000"/>
              <w:bottom w:val="single" w:sz="4" w:space="0" w:color="000000"/>
              <w:right w:val="single" w:sz="4" w:space="0" w:color="000000"/>
            </w:tcBorders>
            <w:shd w:val="clear" w:color="auto" w:fill="auto"/>
            <w:noWrap/>
            <w:vAlign w:val="bottom"/>
            <w:hideMark/>
          </w:tcPr>
          <w:p w14:paraId="65D594E2" w14:textId="77777777" w:rsidR="00E84445" w:rsidRPr="00E84445" w:rsidRDefault="00E84445" w:rsidP="00E84445">
            <w:pPr>
              <w:spacing w:after="0"/>
              <w:jc w:val="left"/>
              <w:rPr>
                <w:rFonts w:ascii="Aptos Narrow" w:hAnsi="Aptos Narrow"/>
                <w:color w:val="000000"/>
                <w:szCs w:val="22"/>
                <w:lang w:val="en-US"/>
              </w:rPr>
            </w:pPr>
            <w:proofErr w:type="spellStart"/>
            <w:r w:rsidRPr="00E84445">
              <w:rPr>
                <w:rFonts w:ascii="Aptos Narrow" w:hAnsi="Aptos Narrow"/>
                <w:color w:val="000000"/>
                <w:szCs w:val="22"/>
                <w:lang w:val="en-US"/>
              </w:rPr>
              <w:t>Período</w:t>
            </w:r>
            <w:proofErr w:type="spellEnd"/>
            <w:r w:rsidRPr="00E84445">
              <w:rPr>
                <w:rFonts w:ascii="Aptos Narrow" w:hAnsi="Aptos Narrow"/>
                <w:color w:val="000000"/>
                <w:szCs w:val="22"/>
                <w:lang w:val="en-US"/>
              </w:rPr>
              <w:t xml:space="preserve"> de </w:t>
            </w:r>
            <w:proofErr w:type="spellStart"/>
            <w:r w:rsidRPr="00E84445">
              <w:rPr>
                <w:rFonts w:ascii="Aptos Narrow" w:hAnsi="Aptos Narrow"/>
                <w:color w:val="000000"/>
                <w:szCs w:val="22"/>
                <w:lang w:val="en-US"/>
              </w:rPr>
              <w:t>Retorno</w:t>
            </w:r>
            <w:proofErr w:type="spellEnd"/>
          </w:p>
        </w:tc>
        <w:tc>
          <w:tcPr>
            <w:tcW w:w="2649" w:type="dxa"/>
            <w:tcBorders>
              <w:top w:val="nil"/>
              <w:left w:val="nil"/>
              <w:bottom w:val="single" w:sz="4" w:space="0" w:color="000000"/>
              <w:right w:val="single" w:sz="4" w:space="0" w:color="000000"/>
            </w:tcBorders>
            <w:shd w:val="clear" w:color="auto" w:fill="auto"/>
            <w:noWrap/>
            <w:vAlign w:val="bottom"/>
            <w:hideMark/>
          </w:tcPr>
          <w:p w14:paraId="4DBD957E" w14:textId="77777777" w:rsidR="00E84445" w:rsidRPr="00E84445" w:rsidRDefault="00E84445" w:rsidP="00E84445">
            <w:pPr>
              <w:spacing w:after="0"/>
              <w:jc w:val="right"/>
              <w:rPr>
                <w:rFonts w:ascii="Aptos Narrow" w:hAnsi="Aptos Narrow"/>
                <w:color w:val="000000"/>
                <w:szCs w:val="22"/>
                <w:lang w:val="en-US"/>
              </w:rPr>
            </w:pPr>
            <w:r w:rsidRPr="00E84445">
              <w:rPr>
                <w:rFonts w:ascii="Aptos Narrow" w:hAnsi="Aptos Narrow"/>
                <w:color w:val="000000"/>
                <w:szCs w:val="22"/>
                <w:lang w:val="en-US"/>
              </w:rPr>
              <w:t>4.248137848</w:t>
            </w:r>
          </w:p>
        </w:tc>
      </w:tr>
    </w:tbl>
    <w:p w14:paraId="1AFF6E4B" w14:textId="77777777" w:rsidR="0053535F" w:rsidRDefault="0053535F">
      <w:pPr>
        <w:spacing w:after="0"/>
        <w:jc w:val="left"/>
      </w:pPr>
    </w:p>
    <w:p w14:paraId="3A751328" w14:textId="692B2FA4" w:rsidR="008D4688" w:rsidRDefault="0053535F" w:rsidP="008D4688">
      <w:pPr>
        <w:pStyle w:val="PM2-Body"/>
      </w:pPr>
      <w:r>
        <w:t xml:space="preserve">Finalmente, dados los datos anteriores, se </w:t>
      </w:r>
      <w:r w:rsidR="00D2061D">
        <w:t>estima un VAN de 97,696.88€ para una tasa de actualización del 12%. Y un período de retorno de 4 años y 3 meses aproximadamente.</w:t>
      </w:r>
    </w:p>
    <w:p w14:paraId="38CF982C" w14:textId="77777777" w:rsidR="008D4688" w:rsidRDefault="008D4688">
      <w:pPr>
        <w:spacing w:after="0"/>
        <w:jc w:val="left"/>
        <w:rPr>
          <w:rFonts w:eastAsia="PMingLiU" w:cstheme="minorHAnsi"/>
          <w:szCs w:val="22"/>
        </w:rPr>
      </w:pPr>
      <w:r>
        <w:br w:type="page"/>
      </w:r>
    </w:p>
    <w:p w14:paraId="1F456D40" w14:textId="566527C0" w:rsidR="00585527" w:rsidRDefault="00585527" w:rsidP="009B2024">
      <w:pPr>
        <w:pStyle w:val="Ttulo2"/>
        <w:numPr>
          <w:ilvl w:val="1"/>
          <w:numId w:val="13"/>
        </w:numPr>
        <w:ind w:left="283" w:hanging="283"/>
      </w:pPr>
      <w:bookmarkStart w:id="349" w:name="_Toc165312855"/>
      <w:r>
        <w:lastRenderedPageBreak/>
        <w:t>Observaciones finales</w:t>
      </w:r>
      <w:bookmarkEnd w:id="349"/>
    </w:p>
    <w:p w14:paraId="159187DA" w14:textId="0DEF32C8" w:rsidR="00602E24" w:rsidRDefault="00602E24" w:rsidP="00602E24">
      <w:pPr>
        <w:pStyle w:val="PM2-Body"/>
      </w:pPr>
      <w:r>
        <w:t xml:space="preserve">Si bien todos los datos presentados en la sección anterior son clave para obtener los resultados obtenidos en este estudio de viabilidad, </w:t>
      </w:r>
      <w:r w:rsidR="00703C9F">
        <w:t>sólo unos pocos afectan al éxito del sistema. En este apartado se les hace una especial mención.</w:t>
      </w:r>
    </w:p>
    <w:p w14:paraId="7E71E305" w14:textId="77777777" w:rsidR="008D4688" w:rsidRDefault="008D4688" w:rsidP="00602E24">
      <w:pPr>
        <w:pStyle w:val="PM2-Body"/>
      </w:pPr>
    </w:p>
    <w:p w14:paraId="26EF3B39" w14:textId="7106E18A" w:rsidR="00703C9F" w:rsidRDefault="00D94FA8" w:rsidP="00D94FA8">
      <w:pPr>
        <w:pStyle w:val="Ttulo3"/>
      </w:pPr>
      <w:bookmarkStart w:id="350" w:name="_Toc165312856"/>
      <w:r>
        <w:t>Porcentaje de usuarios de P&amp;G: 20%</w:t>
      </w:r>
      <w:bookmarkEnd w:id="350"/>
    </w:p>
    <w:p w14:paraId="62C1F7AE" w14:textId="77777777" w:rsidR="00506199" w:rsidRDefault="00332C1F" w:rsidP="00D94FA8">
      <w:pPr>
        <w:pStyle w:val="PM2-Body"/>
      </w:pPr>
      <w:r>
        <w:t xml:space="preserve">El sistema </w:t>
      </w:r>
      <w:proofErr w:type="spellStart"/>
      <w:r>
        <w:t>Park&amp;Go</w:t>
      </w:r>
      <w:proofErr w:type="spellEnd"/>
      <w:r>
        <w:t xml:space="preserve"> requiere la instalación y mantenimiento de dispositivos electrónicos en los garajes donde se oferten plazas. Esto implica</w:t>
      </w:r>
      <w:r w:rsidR="00441724">
        <w:t xml:space="preserve"> que es necesario que varias plazas de un mismo garaje sean ofertadas para que el gasto de la instalación y mantenimiento</w:t>
      </w:r>
      <w:r w:rsidR="00506199">
        <w:t xml:space="preserve"> sean compensados.</w:t>
      </w:r>
    </w:p>
    <w:p w14:paraId="6556F49B" w14:textId="77777777" w:rsidR="00276A44" w:rsidRDefault="00506199" w:rsidP="004E4F08">
      <w:pPr>
        <w:pStyle w:val="PM2-Body"/>
      </w:pPr>
      <w:r>
        <w:t>Reducir el porcentaje de usuarios del 20% al 15% implicaría un atraso de aproximadamente 3 años en el período de retorno.</w:t>
      </w:r>
      <w:r w:rsidR="004E4F08">
        <w:t xml:space="preserve"> Aproximadamente,</w:t>
      </w:r>
      <w:r w:rsidR="00276A44">
        <w:t xml:space="preserve"> unas 3 plazas de garaje deben estar ofertadas para que la operación sea rentable.</w:t>
      </w:r>
    </w:p>
    <w:p w14:paraId="34B6821F" w14:textId="77777777" w:rsidR="008D4688" w:rsidRDefault="008D4688" w:rsidP="004E4F08">
      <w:pPr>
        <w:pStyle w:val="PM2-Body"/>
      </w:pPr>
    </w:p>
    <w:p w14:paraId="25E7C96E" w14:textId="249C0507" w:rsidR="00276A44" w:rsidRDefault="00016D7B">
      <w:pPr>
        <w:pStyle w:val="Ttulo3"/>
      </w:pPr>
      <w:bookmarkStart w:id="351" w:name="_Toc165312857"/>
      <w:r>
        <w:t>Horas de alquiler: 40</w:t>
      </w:r>
      <w:bookmarkEnd w:id="351"/>
    </w:p>
    <w:p w14:paraId="25947DC5" w14:textId="23674EC0" w:rsidR="00016D7B" w:rsidRDefault="00016D7B" w:rsidP="00016D7B">
      <w:pPr>
        <w:pStyle w:val="PM2-Body"/>
      </w:pPr>
      <w:r>
        <w:t xml:space="preserve">Al igual que el porcentaje de usuarios de </w:t>
      </w:r>
      <w:proofErr w:type="spellStart"/>
      <w:r>
        <w:t>Park&amp;Go</w:t>
      </w:r>
      <w:proofErr w:type="spellEnd"/>
      <w:r>
        <w:t>, el número de horas que pasa cada plaza alquilada al mes es un dato clave para el éxito del proyecto. Un número muy bajo implicaría que la plaza no obtiene rentabilidad, por</w:t>
      </w:r>
      <w:r w:rsidR="001F03ED">
        <w:t xml:space="preserve"> lo que no tendría forma de afrontar los gastos de mantenimiento ni instalación.</w:t>
      </w:r>
    </w:p>
    <w:p w14:paraId="682443D2" w14:textId="3D15E193" w:rsidR="001F03ED" w:rsidRDefault="00724A06" w:rsidP="00016D7B">
      <w:pPr>
        <w:pStyle w:val="PM2-Body"/>
      </w:pPr>
      <w:r>
        <w:t xml:space="preserve">Una reducción en esta cantidad podría afectar seriamente a la rentabilidad del proyecto, atrasando su </w:t>
      </w:r>
      <w:r w:rsidR="00D6119A">
        <w:t xml:space="preserve">período de retorno en años. No obstante, el efecto de este dato no es tan grande como el del porcentaje de usuarios de </w:t>
      </w:r>
      <w:proofErr w:type="spellStart"/>
      <w:r w:rsidR="00D6119A">
        <w:t>Park&amp;Go</w:t>
      </w:r>
      <w:proofErr w:type="spellEnd"/>
      <w:r w:rsidR="00D6119A">
        <w:t>.</w:t>
      </w:r>
    </w:p>
    <w:p w14:paraId="25391266" w14:textId="77777777" w:rsidR="008D4688" w:rsidRPr="008D4688" w:rsidRDefault="008D4688" w:rsidP="00016D7B">
      <w:pPr>
        <w:pStyle w:val="PM2-Body"/>
        <w:rPr>
          <w:u w:val="single"/>
        </w:rPr>
      </w:pPr>
    </w:p>
    <w:p w14:paraId="5222591E" w14:textId="66FB183F" w:rsidR="00D6119A" w:rsidRDefault="00330910" w:rsidP="00D6119A">
      <w:pPr>
        <w:pStyle w:val="Ttulo3"/>
      </w:pPr>
      <w:bookmarkStart w:id="352" w:name="_Toc165312858"/>
      <w:r>
        <w:t>Porcentaje de alquileres con carga: 5%</w:t>
      </w:r>
      <w:bookmarkEnd w:id="352"/>
    </w:p>
    <w:p w14:paraId="6557C886" w14:textId="51CAF7B2" w:rsidR="00330910" w:rsidRPr="00330910" w:rsidRDefault="00330910" w:rsidP="00330910">
      <w:pPr>
        <w:pStyle w:val="PM2-Body"/>
      </w:pPr>
      <w:r>
        <w:t xml:space="preserve">La oferta de una plaza con un cargador para vehículos eléctricos implica la instalación de un medidor de carga. Esto implica un gasto aproximado de 500€. </w:t>
      </w:r>
      <w:r w:rsidR="0025781C">
        <w:t xml:space="preserve">A pesar de ello, este tipo de plazas resultan ser clave para la rentabilidad del proyecto, ya que una simple reducción del 5% al 1% implica </w:t>
      </w:r>
      <w:r w:rsidR="0014404A">
        <w:t>que el período de retorno se atrasaría hasta el año 7.</w:t>
      </w:r>
    </w:p>
    <w:p w14:paraId="730CC81C" w14:textId="77777777" w:rsidR="00276A44" w:rsidRPr="00276A44" w:rsidRDefault="00276A44" w:rsidP="00276A44">
      <w:pPr>
        <w:pStyle w:val="Text3"/>
      </w:pPr>
    </w:p>
    <w:p w14:paraId="51D292E9" w14:textId="77777777" w:rsidR="00F96D9F" w:rsidRDefault="00F96D9F">
      <w:pPr>
        <w:spacing w:after="0"/>
        <w:jc w:val="left"/>
        <w:rPr>
          <w:rFonts w:eastAsia="PMingLiU" w:cstheme="minorHAnsi"/>
          <w:szCs w:val="22"/>
        </w:rPr>
      </w:pPr>
      <w:bookmarkStart w:id="353" w:name="_Toc999593656"/>
      <w:bookmarkStart w:id="354" w:name="_Toc1342118099"/>
      <w:bookmarkStart w:id="355" w:name="_Toc562242293"/>
      <w:bookmarkStart w:id="356" w:name="_Toc467522029"/>
      <w:bookmarkStart w:id="357" w:name="_Toc161087667"/>
      <w:r>
        <w:br w:type="page"/>
      </w:r>
    </w:p>
    <w:p w14:paraId="18E99E2E" w14:textId="56CE9D0E" w:rsidR="009A3A8D" w:rsidRPr="00CC1581" w:rsidRDefault="002344B8" w:rsidP="009D5140">
      <w:pPr>
        <w:pStyle w:val="Ttulo1"/>
        <w:numPr>
          <w:ilvl w:val="0"/>
          <w:numId w:val="0"/>
        </w:numPr>
        <w:ind w:left="360"/>
      </w:pPr>
      <w:bookmarkStart w:id="358" w:name="_Toc165312859"/>
      <w:r w:rsidRPr="00CC1581">
        <w:lastRenderedPageBreak/>
        <w:t>Apéndice 1</w:t>
      </w:r>
      <w:r w:rsidR="009A3A8D" w:rsidRPr="00CC1581">
        <w:t>: Bocetos de Interfaces de Usuario</w:t>
      </w:r>
      <w:bookmarkEnd w:id="353"/>
      <w:bookmarkEnd w:id="354"/>
      <w:bookmarkEnd w:id="355"/>
      <w:bookmarkEnd w:id="356"/>
      <w:bookmarkEnd w:id="357"/>
      <w:bookmarkEnd w:id="358"/>
    </w:p>
    <w:p w14:paraId="55661BC8" w14:textId="77777777" w:rsidR="009A3A8D" w:rsidRPr="003631F9" w:rsidRDefault="009A3A8D" w:rsidP="008B5F75">
      <w:pPr>
        <w:pStyle w:val="PM2-Body"/>
      </w:pPr>
      <w:r w:rsidRPr="003631F9">
        <w:t>El siguiente anexo contiene varios bocetos de interfaces de usuario actualizadas. Estos bocetos no son finales, ni son una representación exacta del producto final.</w:t>
      </w:r>
    </w:p>
    <w:p w14:paraId="4944B606" w14:textId="77777777" w:rsidR="009A3A8D" w:rsidRPr="00CC1581" w:rsidRDefault="009A3A8D" w:rsidP="00FC6324">
      <w:pPr>
        <w:pStyle w:val="Ttulo2"/>
        <w:rPr>
          <w:rFonts w:eastAsia="Segoe UI"/>
        </w:rPr>
      </w:pPr>
      <w:bookmarkStart w:id="359" w:name="_Toc433201804"/>
      <w:bookmarkStart w:id="360" w:name="_Toc1383973943"/>
      <w:bookmarkStart w:id="361" w:name="_Toc1204167662"/>
      <w:bookmarkStart w:id="362" w:name="_Toc572219711"/>
      <w:bookmarkStart w:id="363" w:name="_Toc161087668"/>
      <w:bookmarkStart w:id="364" w:name="_Toc165312860"/>
      <w:r w:rsidRPr="00CC1581">
        <w:rPr>
          <w:rFonts w:eastAsia="Segoe UI"/>
        </w:rPr>
        <w:t>Ofertante</w:t>
      </w:r>
      <w:bookmarkEnd w:id="359"/>
      <w:bookmarkEnd w:id="360"/>
      <w:bookmarkEnd w:id="361"/>
      <w:bookmarkEnd w:id="362"/>
      <w:bookmarkEnd w:id="363"/>
      <w:bookmarkEnd w:id="364"/>
    </w:p>
    <w:p w14:paraId="6C07F35F" w14:textId="77777777" w:rsidR="009A3A8D" w:rsidRPr="00CC1581" w:rsidRDefault="009A3A8D" w:rsidP="00B00BA8">
      <w:pPr>
        <w:pStyle w:val="PM2-NoHeadingBold"/>
        <w:rPr>
          <w:lang w:val="es-ES"/>
        </w:rPr>
      </w:pPr>
      <w:bookmarkStart w:id="365" w:name="_Toc43269013"/>
      <w:bookmarkStart w:id="366" w:name="_Toc2099378527"/>
      <w:bookmarkStart w:id="367" w:name="_Toc513015497"/>
      <w:bookmarkStart w:id="368" w:name="_Toc1335022150"/>
      <w:bookmarkStart w:id="369" w:name="_Toc161087669"/>
      <w:r w:rsidRPr="00CC1581">
        <w:rPr>
          <w:lang w:val="es-ES"/>
        </w:rPr>
        <w:t>Descripción de la plaza</w:t>
      </w:r>
      <w:bookmarkEnd w:id="365"/>
      <w:bookmarkEnd w:id="366"/>
      <w:bookmarkEnd w:id="367"/>
      <w:bookmarkEnd w:id="368"/>
      <w:bookmarkEnd w:id="369"/>
    </w:p>
    <w:p w14:paraId="5AE47137" w14:textId="77777777" w:rsidR="00401074" w:rsidRPr="00CC1581" w:rsidRDefault="009A3A8D" w:rsidP="00401074">
      <w:pPr>
        <w:keepNext/>
        <w:spacing w:line="276" w:lineRule="auto"/>
      </w:pPr>
      <w:r w:rsidRPr="00CC1581">
        <w:rPr>
          <w:noProof/>
          <w:lang w:eastAsia="es-ES"/>
        </w:rPr>
        <w:drawing>
          <wp:inline distT="0" distB="0" distL="0" distR="0" wp14:anchorId="2A76C1B5" wp14:editId="28F1FF38">
            <wp:extent cx="5724524" cy="4886325"/>
            <wp:effectExtent l="0" t="0" r="0" b="0"/>
            <wp:docPr id="1432272599" name="Picture 143227259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272599" name="Picture 1432272599" descr="Interfaz de usuario gráfica&#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5724524" cy="4886325"/>
                    </a:xfrm>
                    <a:prstGeom prst="rect">
                      <a:avLst/>
                    </a:prstGeom>
                  </pic:spPr>
                </pic:pic>
              </a:graphicData>
            </a:graphic>
          </wp:inline>
        </w:drawing>
      </w:r>
    </w:p>
    <w:p w14:paraId="081072A2" w14:textId="1271466B" w:rsidR="009A3A8D" w:rsidRPr="00CC1581" w:rsidRDefault="00401074" w:rsidP="00401074">
      <w:pPr>
        <w:pStyle w:val="Descripcin"/>
        <w:jc w:val="center"/>
      </w:pPr>
      <w:bookmarkStart w:id="370" w:name="_Toc165140846"/>
      <w:r w:rsidRPr="00CC1581">
        <w:t xml:space="preserve">Figura </w:t>
      </w:r>
      <w:r w:rsidRPr="00CC1581">
        <w:fldChar w:fldCharType="begin"/>
      </w:r>
      <w:r w:rsidRPr="00CC1581">
        <w:instrText xml:space="preserve"> SEQ Figura \* ARABIC </w:instrText>
      </w:r>
      <w:r w:rsidRPr="00CC1581">
        <w:fldChar w:fldCharType="separate"/>
      </w:r>
      <w:r w:rsidR="00710CE5">
        <w:rPr>
          <w:noProof/>
        </w:rPr>
        <w:t>5</w:t>
      </w:r>
      <w:r w:rsidRPr="00CC1581">
        <w:fldChar w:fldCharType="end"/>
      </w:r>
      <w:r w:rsidRPr="00CC1581">
        <w:t>. Boceto de interfaz para la descripción de la plaza</w:t>
      </w:r>
      <w:bookmarkEnd w:id="370"/>
    </w:p>
    <w:p w14:paraId="1C35EB6A" w14:textId="77777777" w:rsidR="00B00BA8" w:rsidRPr="00CC1581" w:rsidRDefault="00B00BA8">
      <w:pPr>
        <w:spacing w:after="0"/>
        <w:jc w:val="left"/>
        <w:rPr>
          <w:rFonts w:eastAsia="PMingLiU" w:cstheme="minorHAnsi"/>
          <w:b/>
          <w:sz w:val="21"/>
          <w:szCs w:val="24"/>
        </w:rPr>
      </w:pPr>
      <w:bookmarkStart w:id="371" w:name="_Toc1110135985"/>
      <w:bookmarkStart w:id="372" w:name="_Toc2041017911"/>
      <w:bookmarkStart w:id="373" w:name="_Toc689385251"/>
      <w:bookmarkStart w:id="374" w:name="_Toc155277140"/>
      <w:bookmarkStart w:id="375" w:name="_Toc161087670"/>
      <w:r w:rsidRPr="00CC1581">
        <w:br w:type="page"/>
      </w:r>
    </w:p>
    <w:p w14:paraId="7A0A72B6" w14:textId="32B9C7E2" w:rsidR="009A3A8D" w:rsidRPr="00CC1581" w:rsidRDefault="009A3A8D" w:rsidP="00C72B89">
      <w:pPr>
        <w:pStyle w:val="PM2-NoHeadingBold"/>
        <w:rPr>
          <w:lang w:val="es-ES"/>
        </w:rPr>
      </w:pPr>
      <w:r w:rsidRPr="00CC1581">
        <w:rPr>
          <w:lang w:val="es-ES"/>
        </w:rPr>
        <w:lastRenderedPageBreak/>
        <w:t>Disponibilidad de la plaza</w:t>
      </w:r>
      <w:bookmarkEnd w:id="371"/>
      <w:bookmarkEnd w:id="372"/>
      <w:bookmarkEnd w:id="373"/>
      <w:bookmarkEnd w:id="374"/>
      <w:bookmarkEnd w:id="375"/>
    </w:p>
    <w:p w14:paraId="26E1F350" w14:textId="77777777" w:rsidR="00401074" w:rsidRPr="00CC1581" w:rsidRDefault="009A3A8D" w:rsidP="00401074">
      <w:pPr>
        <w:keepNext/>
        <w:spacing w:line="276" w:lineRule="auto"/>
      </w:pPr>
      <w:r w:rsidRPr="00CC1581">
        <w:rPr>
          <w:noProof/>
          <w:lang w:eastAsia="es-ES"/>
        </w:rPr>
        <w:drawing>
          <wp:inline distT="0" distB="0" distL="0" distR="0" wp14:anchorId="66D8BF3D" wp14:editId="242D7455">
            <wp:extent cx="5962650" cy="6704990"/>
            <wp:effectExtent l="0" t="0" r="0" b="0"/>
            <wp:docPr id="50809139" name="Picture 50809139"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09139" name="Picture 50809139" descr="Interfaz de usuario gráfica&#10;&#10;Descripción generada automáticamente con confianza media"/>
                    <pic:cNvPicPr/>
                  </pic:nvPicPr>
                  <pic:blipFill>
                    <a:blip r:embed="rId31">
                      <a:extLst>
                        <a:ext uri="{28A0092B-C50C-407E-A947-70E740481C1C}">
                          <a14:useLocalDpi xmlns:a14="http://schemas.microsoft.com/office/drawing/2010/main" val="0"/>
                        </a:ext>
                      </a:extLst>
                    </a:blip>
                    <a:stretch>
                      <a:fillRect/>
                    </a:stretch>
                  </pic:blipFill>
                  <pic:spPr>
                    <a:xfrm>
                      <a:off x="0" y="0"/>
                      <a:ext cx="5962650" cy="6704990"/>
                    </a:xfrm>
                    <a:prstGeom prst="rect">
                      <a:avLst/>
                    </a:prstGeom>
                  </pic:spPr>
                </pic:pic>
              </a:graphicData>
            </a:graphic>
          </wp:inline>
        </w:drawing>
      </w:r>
    </w:p>
    <w:p w14:paraId="7DDFA35A" w14:textId="4EC5F2DC" w:rsidR="009A3A8D" w:rsidRPr="00CC1581" w:rsidRDefault="00401074" w:rsidP="00401074">
      <w:pPr>
        <w:pStyle w:val="Descripcin"/>
        <w:jc w:val="center"/>
      </w:pPr>
      <w:bookmarkStart w:id="376" w:name="_Toc165140847"/>
      <w:r w:rsidRPr="00CC1581">
        <w:t xml:space="preserve">Figura </w:t>
      </w:r>
      <w:r w:rsidRPr="00CC1581">
        <w:fldChar w:fldCharType="begin"/>
      </w:r>
      <w:r w:rsidRPr="00CC1581">
        <w:instrText xml:space="preserve"> SEQ Figura \* ARABIC </w:instrText>
      </w:r>
      <w:r w:rsidRPr="00CC1581">
        <w:fldChar w:fldCharType="separate"/>
      </w:r>
      <w:r w:rsidR="00710CE5">
        <w:rPr>
          <w:noProof/>
        </w:rPr>
        <w:t>6</w:t>
      </w:r>
      <w:r w:rsidRPr="00CC1581">
        <w:fldChar w:fldCharType="end"/>
      </w:r>
      <w:r w:rsidRPr="00CC1581">
        <w:t>. Boceto de interfaz para la disponibilidad de la plaza</w:t>
      </w:r>
      <w:bookmarkEnd w:id="376"/>
    </w:p>
    <w:p w14:paraId="078AC1FD" w14:textId="77777777" w:rsidR="009A3A8D" w:rsidRPr="00CC1581" w:rsidRDefault="009A3A8D" w:rsidP="009A3A8D">
      <w:pPr>
        <w:spacing w:line="276" w:lineRule="auto"/>
      </w:pPr>
      <w:r w:rsidRPr="00CC1581">
        <w:br w:type="page"/>
      </w:r>
    </w:p>
    <w:p w14:paraId="7140B7FC" w14:textId="77777777" w:rsidR="009A3A8D" w:rsidRPr="00CC1581" w:rsidRDefault="009A3A8D" w:rsidP="00FC6324">
      <w:pPr>
        <w:pStyle w:val="Ttulo2"/>
        <w:rPr>
          <w:rFonts w:eastAsia="Segoe UI"/>
        </w:rPr>
      </w:pPr>
      <w:bookmarkStart w:id="377" w:name="_Toc950952289"/>
      <w:bookmarkStart w:id="378" w:name="_Toc1342449205"/>
      <w:bookmarkStart w:id="379" w:name="_Toc1697993451"/>
      <w:bookmarkStart w:id="380" w:name="_Toc157250534"/>
      <w:bookmarkStart w:id="381" w:name="_Toc161087671"/>
      <w:bookmarkStart w:id="382" w:name="_Toc165312861"/>
      <w:r w:rsidRPr="00CC1581">
        <w:rPr>
          <w:rFonts w:eastAsia="Segoe UI"/>
        </w:rPr>
        <w:lastRenderedPageBreak/>
        <w:t>Cliente</w:t>
      </w:r>
      <w:bookmarkEnd w:id="377"/>
      <w:bookmarkEnd w:id="378"/>
      <w:bookmarkEnd w:id="379"/>
      <w:bookmarkEnd w:id="380"/>
      <w:bookmarkEnd w:id="381"/>
      <w:bookmarkEnd w:id="382"/>
    </w:p>
    <w:p w14:paraId="5ADF3DC6" w14:textId="77777777" w:rsidR="009A3A8D" w:rsidRPr="00CC1581" w:rsidRDefault="009A3A8D" w:rsidP="00B00BA8">
      <w:pPr>
        <w:pStyle w:val="PM2-NoHeadingBold"/>
        <w:rPr>
          <w:lang w:val="es-ES"/>
        </w:rPr>
      </w:pPr>
      <w:bookmarkStart w:id="383" w:name="_Toc1064117459"/>
      <w:bookmarkStart w:id="384" w:name="_Toc1942174260"/>
      <w:bookmarkStart w:id="385" w:name="_Toc1424827190"/>
      <w:bookmarkStart w:id="386" w:name="_Toc73272146"/>
      <w:bookmarkStart w:id="387" w:name="_Toc161087672"/>
      <w:r w:rsidRPr="00CC1581">
        <w:rPr>
          <w:lang w:val="es-ES"/>
        </w:rPr>
        <w:t>Mapa de plazas</w:t>
      </w:r>
      <w:bookmarkEnd w:id="383"/>
      <w:bookmarkEnd w:id="384"/>
      <w:bookmarkEnd w:id="385"/>
      <w:bookmarkEnd w:id="386"/>
      <w:bookmarkEnd w:id="387"/>
    </w:p>
    <w:p w14:paraId="33CE954E" w14:textId="77777777" w:rsidR="00401074" w:rsidRPr="00CC1581" w:rsidRDefault="009A3A8D" w:rsidP="00401074">
      <w:pPr>
        <w:keepNext/>
        <w:spacing w:line="276" w:lineRule="auto"/>
      </w:pPr>
      <w:r w:rsidRPr="00CC1581">
        <w:rPr>
          <w:noProof/>
          <w:lang w:eastAsia="es-ES"/>
        </w:rPr>
        <w:drawing>
          <wp:inline distT="0" distB="0" distL="0" distR="0" wp14:anchorId="7ED4AD4D" wp14:editId="33ACCB3F">
            <wp:extent cx="5267325" cy="6960607"/>
            <wp:effectExtent l="0" t="0" r="0" b="0"/>
            <wp:docPr id="145521261" name="Picture 14552126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1261" name="Picture 145521261" descr="Interfaz de usuario gráfica, Aplicación&#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5273786" cy="6969144"/>
                    </a:xfrm>
                    <a:prstGeom prst="rect">
                      <a:avLst/>
                    </a:prstGeom>
                  </pic:spPr>
                </pic:pic>
              </a:graphicData>
            </a:graphic>
          </wp:inline>
        </w:drawing>
      </w:r>
    </w:p>
    <w:p w14:paraId="4151BF41" w14:textId="4408E479" w:rsidR="009A3A8D" w:rsidRPr="00CC1581" w:rsidRDefault="00401074" w:rsidP="00401074">
      <w:pPr>
        <w:pStyle w:val="Descripcin"/>
        <w:jc w:val="center"/>
      </w:pPr>
      <w:bookmarkStart w:id="388" w:name="_Toc165140848"/>
      <w:r w:rsidRPr="00CC1581">
        <w:t xml:space="preserve">Figura </w:t>
      </w:r>
      <w:r w:rsidRPr="00CC1581">
        <w:fldChar w:fldCharType="begin"/>
      </w:r>
      <w:r w:rsidRPr="00CC1581">
        <w:instrText xml:space="preserve"> SEQ Figura \* ARABIC </w:instrText>
      </w:r>
      <w:r w:rsidRPr="00CC1581">
        <w:fldChar w:fldCharType="separate"/>
      </w:r>
      <w:r w:rsidR="00710CE5">
        <w:rPr>
          <w:noProof/>
        </w:rPr>
        <w:t>7</w:t>
      </w:r>
      <w:r w:rsidRPr="00CC1581">
        <w:fldChar w:fldCharType="end"/>
      </w:r>
      <w:r w:rsidRPr="00CC1581">
        <w:t>. Boceto de interfaz para el mapa de garajes</w:t>
      </w:r>
      <w:bookmarkEnd w:id="388"/>
    </w:p>
    <w:p w14:paraId="7822F0C9" w14:textId="77777777" w:rsidR="009A3A8D" w:rsidRPr="00CC1581" w:rsidRDefault="009A3A8D" w:rsidP="009A3A8D">
      <w:pPr>
        <w:spacing w:line="276" w:lineRule="auto"/>
      </w:pPr>
    </w:p>
    <w:p w14:paraId="17EF2113" w14:textId="77777777" w:rsidR="00B00BA8" w:rsidRPr="00CC1581" w:rsidRDefault="00B00BA8">
      <w:pPr>
        <w:spacing w:after="0"/>
        <w:jc w:val="left"/>
        <w:rPr>
          <w:rFonts w:ascii="Calibri" w:eastAsia="Segoe UI" w:hAnsi="Calibri"/>
          <w:b/>
          <w:sz w:val="24"/>
        </w:rPr>
      </w:pPr>
      <w:bookmarkStart w:id="389" w:name="_Toc1722787831"/>
      <w:bookmarkStart w:id="390" w:name="_Toc1196155257"/>
      <w:bookmarkStart w:id="391" w:name="_Toc49452694"/>
      <w:bookmarkStart w:id="392" w:name="_Toc1420033144"/>
      <w:bookmarkStart w:id="393" w:name="_Toc161087673"/>
      <w:r w:rsidRPr="00CC1581">
        <w:rPr>
          <w:rFonts w:eastAsia="Segoe UI"/>
        </w:rPr>
        <w:br w:type="page"/>
      </w:r>
    </w:p>
    <w:p w14:paraId="6F7C367E" w14:textId="382C5614" w:rsidR="009A3A8D" w:rsidRPr="00CC1581" w:rsidRDefault="009A3A8D" w:rsidP="00FC6324">
      <w:pPr>
        <w:pStyle w:val="Ttulo2"/>
        <w:rPr>
          <w:rFonts w:eastAsia="Segoe UI"/>
        </w:rPr>
      </w:pPr>
      <w:bookmarkStart w:id="394" w:name="_Toc165312862"/>
      <w:r w:rsidRPr="00CC1581">
        <w:rPr>
          <w:rFonts w:eastAsia="Segoe UI"/>
        </w:rPr>
        <w:lastRenderedPageBreak/>
        <w:t>Ambos</w:t>
      </w:r>
      <w:bookmarkEnd w:id="389"/>
      <w:bookmarkEnd w:id="390"/>
      <w:bookmarkEnd w:id="391"/>
      <w:bookmarkEnd w:id="392"/>
      <w:bookmarkEnd w:id="393"/>
      <w:bookmarkEnd w:id="394"/>
    </w:p>
    <w:p w14:paraId="0B437A23" w14:textId="77777777" w:rsidR="009A3A8D" w:rsidRPr="00CC1581" w:rsidRDefault="009A3A8D" w:rsidP="00B00BA8">
      <w:pPr>
        <w:pStyle w:val="PM2-NoHeadingBold"/>
        <w:rPr>
          <w:lang w:val="es-ES"/>
        </w:rPr>
      </w:pPr>
      <w:bookmarkStart w:id="395" w:name="_Toc1076458971"/>
      <w:bookmarkStart w:id="396" w:name="_Toc2086596227"/>
      <w:bookmarkStart w:id="397" w:name="_Toc342430620"/>
      <w:bookmarkStart w:id="398" w:name="_Toc1742490301"/>
      <w:bookmarkStart w:id="399" w:name="_Toc161087674"/>
      <w:r w:rsidRPr="00CC1581">
        <w:rPr>
          <w:lang w:val="es-ES"/>
        </w:rPr>
        <w:t>Registro de usuario</w:t>
      </w:r>
      <w:bookmarkEnd w:id="395"/>
      <w:bookmarkEnd w:id="396"/>
      <w:bookmarkEnd w:id="397"/>
      <w:bookmarkEnd w:id="398"/>
      <w:bookmarkEnd w:id="399"/>
    </w:p>
    <w:p w14:paraId="0060FA71" w14:textId="77777777" w:rsidR="00401074" w:rsidRPr="00CC1581" w:rsidRDefault="009A3A8D" w:rsidP="00401074">
      <w:pPr>
        <w:keepNext/>
        <w:spacing w:line="276" w:lineRule="auto"/>
      </w:pPr>
      <w:r w:rsidRPr="00CC1581">
        <w:rPr>
          <w:noProof/>
          <w:lang w:eastAsia="es-ES"/>
        </w:rPr>
        <w:drawing>
          <wp:inline distT="0" distB="0" distL="0" distR="0" wp14:anchorId="44C0F4FD" wp14:editId="39836CC5">
            <wp:extent cx="5905498" cy="5061858"/>
            <wp:effectExtent l="0" t="0" r="0" b="0"/>
            <wp:docPr id="772752313" name="Picture 77275231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752313" name="Picture 772752313" descr="Interfaz de usuario gráfica&#10;&#10;Descripción generada automáticamente"/>
                    <pic:cNvPicPr/>
                  </pic:nvPicPr>
                  <pic:blipFill>
                    <a:blip r:embed="rId33">
                      <a:extLst>
                        <a:ext uri="{28A0092B-C50C-407E-A947-70E740481C1C}">
                          <a14:useLocalDpi xmlns:a14="http://schemas.microsoft.com/office/drawing/2010/main" val="0"/>
                        </a:ext>
                      </a:extLst>
                    </a:blip>
                    <a:stretch>
                      <a:fillRect/>
                    </a:stretch>
                  </pic:blipFill>
                  <pic:spPr>
                    <a:xfrm>
                      <a:off x="0" y="0"/>
                      <a:ext cx="5905498" cy="5061858"/>
                    </a:xfrm>
                    <a:prstGeom prst="rect">
                      <a:avLst/>
                    </a:prstGeom>
                  </pic:spPr>
                </pic:pic>
              </a:graphicData>
            </a:graphic>
          </wp:inline>
        </w:drawing>
      </w:r>
    </w:p>
    <w:p w14:paraId="36B135A8" w14:textId="279AA82C" w:rsidR="009A3A8D" w:rsidRPr="00CC1581" w:rsidRDefault="00401074" w:rsidP="00401074">
      <w:pPr>
        <w:pStyle w:val="Descripcin"/>
        <w:jc w:val="center"/>
      </w:pPr>
      <w:bookmarkStart w:id="400" w:name="_Toc165140849"/>
      <w:r w:rsidRPr="00CC1581">
        <w:t xml:space="preserve">Figura </w:t>
      </w:r>
      <w:r w:rsidRPr="00CC1581">
        <w:fldChar w:fldCharType="begin"/>
      </w:r>
      <w:r w:rsidRPr="00CC1581">
        <w:instrText xml:space="preserve"> SEQ Figura \* ARABIC </w:instrText>
      </w:r>
      <w:r w:rsidRPr="00CC1581">
        <w:fldChar w:fldCharType="separate"/>
      </w:r>
      <w:r w:rsidR="00710CE5">
        <w:rPr>
          <w:noProof/>
        </w:rPr>
        <w:t>8</w:t>
      </w:r>
      <w:r w:rsidRPr="00CC1581">
        <w:fldChar w:fldCharType="end"/>
      </w:r>
      <w:r w:rsidRPr="00CC1581">
        <w:t>. Boceto de interfaz para el registro de usuarios</w:t>
      </w:r>
      <w:bookmarkEnd w:id="400"/>
    </w:p>
    <w:p w14:paraId="4AC7B0E3" w14:textId="77777777" w:rsidR="00B00BA8" w:rsidRPr="00CC1581" w:rsidRDefault="00B00BA8">
      <w:pPr>
        <w:spacing w:after="0"/>
        <w:jc w:val="left"/>
        <w:rPr>
          <w:rFonts w:eastAsia="PMingLiU" w:cstheme="minorHAnsi"/>
          <w:b/>
          <w:sz w:val="21"/>
          <w:szCs w:val="24"/>
        </w:rPr>
      </w:pPr>
      <w:bookmarkStart w:id="401" w:name="_Toc273429548"/>
      <w:bookmarkStart w:id="402" w:name="_Toc440468342"/>
      <w:bookmarkStart w:id="403" w:name="_Toc272593420"/>
      <w:bookmarkStart w:id="404" w:name="_Toc633759095"/>
      <w:bookmarkStart w:id="405" w:name="_Toc161087675"/>
      <w:r w:rsidRPr="00CC1581">
        <w:br w:type="page"/>
      </w:r>
    </w:p>
    <w:p w14:paraId="47643690" w14:textId="2258FBFC" w:rsidR="009A3A8D" w:rsidRPr="00CC1581" w:rsidRDefault="009A3A8D" w:rsidP="00B00BA8">
      <w:pPr>
        <w:pStyle w:val="PM2-NoHeadingBold"/>
        <w:rPr>
          <w:lang w:val="es-ES"/>
        </w:rPr>
      </w:pPr>
      <w:r w:rsidRPr="00CC1581">
        <w:rPr>
          <w:lang w:val="es-ES"/>
        </w:rPr>
        <w:lastRenderedPageBreak/>
        <w:t>Definición de vehículo</w:t>
      </w:r>
      <w:bookmarkEnd w:id="401"/>
      <w:bookmarkEnd w:id="402"/>
      <w:bookmarkEnd w:id="403"/>
      <w:bookmarkEnd w:id="404"/>
      <w:bookmarkEnd w:id="405"/>
    </w:p>
    <w:p w14:paraId="123E1E4B" w14:textId="77777777" w:rsidR="00401074" w:rsidRPr="00CC1581" w:rsidRDefault="00B00BA8" w:rsidP="00E6286F">
      <w:pPr>
        <w:pStyle w:val="PM2-Body"/>
      </w:pPr>
      <w:r w:rsidRPr="00CC1581">
        <w:rPr>
          <w:noProof/>
          <w:lang w:eastAsia="es-ES"/>
        </w:rPr>
        <w:drawing>
          <wp:inline distT="0" distB="0" distL="0" distR="0" wp14:anchorId="3EEECCAB" wp14:editId="2EF86597">
            <wp:extent cx="5274310" cy="4405067"/>
            <wp:effectExtent l="0" t="0" r="2540" b="0"/>
            <wp:docPr id="2099006467" name="Picture 209900646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006467" name="Picture 2099006467" descr="Interfaz de usuario gráfica, Aplicación&#10;&#10;Descripción generada automáticamente"/>
                    <pic:cNvPicPr/>
                  </pic:nvPicPr>
                  <pic:blipFill>
                    <a:blip r:embed="rId34">
                      <a:extLst>
                        <a:ext uri="{28A0092B-C50C-407E-A947-70E740481C1C}">
                          <a14:useLocalDpi xmlns:a14="http://schemas.microsoft.com/office/drawing/2010/main" val="0"/>
                        </a:ext>
                      </a:extLst>
                    </a:blip>
                    <a:stretch>
                      <a:fillRect/>
                    </a:stretch>
                  </pic:blipFill>
                  <pic:spPr>
                    <a:xfrm>
                      <a:off x="0" y="0"/>
                      <a:ext cx="5274310" cy="4405067"/>
                    </a:xfrm>
                    <a:prstGeom prst="rect">
                      <a:avLst/>
                    </a:prstGeom>
                  </pic:spPr>
                </pic:pic>
              </a:graphicData>
            </a:graphic>
          </wp:inline>
        </w:drawing>
      </w:r>
    </w:p>
    <w:p w14:paraId="0101A9C5" w14:textId="68434EEE" w:rsidR="009A3A8D" w:rsidRPr="00CC1581" w:rsidRDefault="00401074" w:rsidP="00401074">
      <w:pPr>
        <w:pStyle w:val="Descripcin"/>
        <w:jc w:val="center"/>
      </w:pPr>
      <w:bookmarkStart w:id="406" w:name="_Toc165140850"/>
      <w:r w:rsidRPr="00CC1581">
        <w:t xml:space="preserve">Figura </w:t>
      </w:r>
      <w:r w:rsidRPr="00CC1581">
        <w:fldChar w:fldCharType="begin"/>
      </w:r>
      <w:r w:rsidRPr="00CC1581">
        <w:instrText xml:space="preserve"> SEQ Figura \* ARABIC </w:instrText>
      </w:r>
      <w:r w:rsidRPr="00CC1581">
        <w:fldChar w:fldCharType="separate"/>
      </w:r>
      <w:r w:rsidR="00710CE5">
        <w:rPr>
          <w:noProof/>
        </w:rPr>
        <w:t>9</w:t>
      </w:r>
      <w:r w:rsidRPr="00CC1581">
        <w:fldChar w:fldCharType="end"/>
      </w:r>
      <w:r w:rsidRPr="00CC1581">
        <w:t>. Boceto de interfaz para el registro de vehículos del cliente</w:t>
      </w:r>
      <w:bookmarkEnd w:id="406"/>
    </w:p>
    <w:p w14:paraId="59EDB228" w14:textId="77777777" w:rsidR="009A3A8D" w:rsidRPr="00CC1581" w:rsidRDefault="009A3A8D">
      <w:pPr>
        <w:spacing w:after="0"/>
        <w:jc w:val="left"/>
        <w:rPr>
          <w:rFonts w:cstheme="minorHAnsi"/>
          <w:b/>
          <w:smallCaps/>
          <w:sz w:val="28"/>
        </w:rPr>
      </w:pPr>
      <w:r w:rsidRPr="00CC1581">
        <w:br w:type="page"/>
      </w:r>
    </w:p>
    <w:p w14:paraId="0DD1341C" w14:textId="49369EC5" w:rsidR="000316D6" w:rsidRPr="00CC1581" w:rsidRDefault="000316D6" w:rsidP="009B2024">
      <w:pPr>
        <w:pStyle w:val="Ttulo1"/>
        <w:numPr>
          <w:ilvl w:val="0"/>
          <w:numId w:val="0"/>
        </w:numPr>
      </w:pPr>
      <w:bookmarkStart w:id="407" w:name="_Toc165312863"/>
      <w:r w:rsidRPr="00CC1581">
        <w:lastRenderedPageBreak/>
        <w:t>Ap</w:t>
      </w:r>
      <w:r w:rsidR="00350AA1" w:rsidRPr="00CC1581">
        <w:t xml:space="preserve">éndice </w:t>
      </w:r>
      <w:r w:rsidR="002344B8" w:rsidRPr="00CC1581">
        <w:t>2</w:t>
      </w:r>
      <w:r w:rsidRPr="00CC1581">
        <w:t>: Referenc</w:t>
      </w:r>
      <w:r w:rsidR="00350AA1" w:rsidRPr="00CC1581">
        <w:t xml:space="preserve">ias y </w:t>
      </w:r>
      <w:r w:rsidR="00D657BC" w:rsidRPr="00CC1581">
        <w:t xml:space="preserve">documentos </w:t>
      </w:r>
      <w:bookmarkEnd w:id="12"/>
      <w:bookmarkEnd w:id="13"/>
      <w:r w:rsidR="00D657BC" w:rsidRPr="00CC1581">
        <w:t>relacionados</w:t>
      </w:r>
      <w:bookmarkEnd w:id="14"/>
      <w:bookmarkEnd w:id="407"/>
    </w:p>
    <w:tbl>
      <w:tblPr>
        <w:tblW w:w="4937"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54"/>
        <w:gridCol w:w="3828"/>
        <w:gridCol w:w="3909"/>
      </w:tblGrid>
      <w:tr w:rsidR="00EF67B3" w:rsidRPr="00CC1581" w14:paraId="4939DF16" w14:textId="77777777" w:rsidTr="00730302">
        <w:tc>
          <w:tcPr>
            <w:tcW w:w="277"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2DC8CAD9" w14:textId="77777777" w:rsidR="00EF67B3" w:rsidRPr="00CC1581" w:rsidRDefault="00EF67B3" w:rsidP="004C35D1">
            <w:pPr>
              <w:suppressAutoHyphens/>
              <w:spacing w:before="60" w:after="60"/>
              <w:rPr>
                <w:rFonts w:ascii="Calibri" w:hAnsi="Calibri" w:cs="CG Times (W1)"/>
                <w:b/>
                <w:color w:val="000000"/>
                <w:kern w:val="2"/>
                <w:lang w:eastAsia="ar-SA"/>
              </w:rPr>
            </w:pPr>
            <w:r w:rsidRPr="00CC1581">
              <w:rPr>
                <w:rFonts w:ascii="Calibri" w:hAnsi="Calibri"/>
                <w:b/>
                <w:color w:val="000000"/>
              </w:rPr>
              <w:t>ID</w:t>
            </w:r>
          </w:p>
        </w:tc>
        <w:tc>
          <w:tcPr>
            <w:tcW w:w="2337"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0B1AB4E9" w14:textId="2E541433" w:rsidR="00EF67B3" w:rsidRPr="00CC1581" w:rsidRDefault="00730302" w:rsidP="004C35D1">
            <w:pPr>
              <w:suppressAutoHyphens/>
              <w:spacing w:before="60" w:after="60"/>
              <w:rPr>
                <w:rFonts w:ascii="Calibri" w:hAnsi="Calibri" w:cs="CG Times (W1)"/>
                <w:b/>
                <w:color w:val="000000"/>
                <w:kern w:val="2"/>
                <w:lang w:eastAsia="ar-SA"/>
              </w:rPr>
            </w:pPr>
            <w:r w:rsidRPr="00CC1581">
              <w:rPr>
                <w:rFonts w:ascii="Calibri" w:hAnsi="Calibri"/>
                <w:b/>
                <w:color w:val="000000"/>
              </w:rPr>
              <w:t>Referencia o Documento Relacionado</w:t>
            </w:r>
          </w:p>
        </w:tc>
        <w:tc>
          <w:tcPr>
            <w:tcW w:w="2386"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1A9B0C77" w14:textId="17814087" w:rsidR="00EF67B3" w:rsidRPr="00CC1581" w:rsidRDefault="00790DBF" w:rsidP="00730302">
            <w:pPr>
              <w:suppressAutoHyphens/>
              <w:spacing w:before="60" w:after="60"/>
              <w:rPr>
                <w:rFonts w:ascii="Calibri" w:hAnsi="Calibri"/>
                <w:b/>
                <w:color w:val="000000"/>
              </w:rPr>
            </w:pPr>
            <w:r>
              <w:rPr>
                <w:rFonts w:ascii="Calibri" w:hAnsi="Calibri"/>
                <w:b/>
                <w:color w:val="000000"/>
              </w:rPr>
              <w:t>Ubicación</w:t>
            </w:r>
          </w:p>
        </w:tc>
      </w:tr>
      <w:tr w:rsidR="000B2800" w:rsidRPr="00CC1581" w14:paraId="47AE6410" w14:textId="77777777" w:rsidTr="00730302">
        <w:tc>
          <w:tcPr>
            <w:tcW w:w="277"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51F38C76" w14:textId="1889CCB7" w:rsidR="000B2800" w:rsidRPr="00CC1581" w:rsidRDefault="000B2800" w:rsidP="000B2800">
            <w:pPr>
              <w:suppressAutoHyphens/>
              <w:spacing w:before="60" w:after="60"/>
              <w:jc w:val="left"/>
              <w:rPr>
                <w:rFonts w:ascii="Calibri" w:hAnsi="Calibri" w:cs="CG Times (W1)"/>
                <w:color w:val="000000"/>
                <w:kern w:val="2"/>
                <w:sz w:val="20"/>
                <w:lang w:eastAsia="ar-SA"/>
              </w:rPr>
            </w:pPr>
            <w:r w:rsidRPr="00CC1581">
              <w:rPr>
                <w:rFonts w:ascii="Calibri" w:hAnsi="Calibri" w:cs="CG Times (W1)"/>
                <w:color w:val="000000"/>
                <w:kern w:val="2"/>
                <w:sz w:val="20"/>
                <w:lang w:eastAsia="ar-SA"/>
              </w:rPr>
              <w:t>1</w:t>
            </w:r>
          </w:p>
        </w:tc>
        <w:tc>
          <w:tcPr>
            <w:tcW w:w="2337"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07606349" w14:textId="383C9A89" w:rsidR="000B2800" w:rsidRPr="00CC1581" w:rsidRDefault="000B2800" w:rsidP="000B2800">
            <w:pPr>
              <w:jc w:val="left"/>
              <w:rPr>
                <w:rFonts w:cstheme="minorHAnsi"/>
                <w:color w:val="005828"/>
                <w:sz w:val="20"/>
              </w:rPr>
            </w:pPr>
            <w:r w:rsidRPr="00CC1581">
              <w:rPr>
                <w:rFonts w:cstheme="minorHAnsi"/>
                <w:color w:val="005828"/>
                <w:sz w:val="20"/>
              </w:rPr>
              <w:t>Carpeta del Proyecto</w:t>
            </w:r>
          </w:p>
        </w:tc>
        <w:tc>
          <w:tcPr>
            <w:tcW w:w="2386"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17CDA7E3" w14:textId="120F8477" w:rsidR="000B2800" w:rsidRPr="00CC1581" w:rsidRDefault="000B2800" w:rsidP="000B2800">
            <w:pPr>
              <w:suppressAutoHyphens/>
              <w:spacing w:before="60" w:after="60"/>
              <w:rPr>
                <w:rFonts w:ascii="Calibri" w:hAnsi="Calibri"/>
                <w:b/>
                <w:color w:val="000000"/>
              </w:rPr>
            </w:pPr>
            <w:r w:rsidRPr="00CC1581">
              <w:rPr>
                <w:rFonts w:ascii="Calibri" w:eastAsia="SimSun" w:hAnsi="Calibri"/>
                <w:i/>
                <w:color w:val="1B6FB5"/>
                <w:sz w:val="20"/>
                <w:lang w:eastAsia="zh-CN"/>
              </w:rPr>
              <w:t xml:space="preserve">Carpeta Teams del proyecto (Archivos del canal GIITIN </w:t>
            </w:r>
            <w:proofErr w:type="spellStart"/>
            <w:r w:rsidRPr="00CC1581">
              <w:rPr>
                <w:rFonts w:ascii="Calibri" w:eastAsia="SimSun" w:hAnsi="Calibri"/>
                <w:i/>
                <w:color w:val="1B6FB5"/>
                <w:sz w:val="20"/>
                <w:lang w:eastAsia="zh-CN"/>
              </w:rPr>
              <w:t>Proyetos</w:t>
            </w:r>
            <w:proofErr w:type="spellEnd"/>
            <w:r w:rsidRPr="00CC1581">
              <w:rPr>
                <w:rFonts w:ascii="Calibri" w:eastAsia="SimSun" w:hAnsi="Calibri"/>
                <w:i/>
                <w:color w:val="1B6FB5"/>
                <w:sz w:val="20"/>
                <w:lang w:eastAsia="zh-CN"/>
              </w:rPr>
              <w:t xml:space="preserve"> PL03): T:\</w:t>
            </w:r>
          </w:p>
        </w:tc>
      </w:tr>
      <w:tr w:rsidR="000B2800" w:rsidRPr="00CC1581" w14:paraId="49888C3A" w14:textId="77777777" w:rsidTr="00730302">
        <w:tc>
          <w:tcPr>
            <w:tcW w:w="277" w:type="pct"/>
            <w:tcBorders>
              <w:top w:val="single" w:sz="4" w:space="0" w:color="BFBFBF"/>
              <w:left w:val="single" w:sz="4" w:space="0" w:color="BFBFBF"/>
              <w:bottom w:val="single" w:sz="4" w:space="0" w:color="BFBFBF"/>
              <w:right w:val="single" w:sz="4" w:space="0" w:color="BFBFBF"/>
            </w:tcBorders>
          </w:tcPr>
          <w:p w14:paraId="4C302F20" w14:textId="226DE932" w:rsidR="000B2800" w:rsidRPr="00CC1581" w:rsidRDefault="000B2800" w:rsidP="000B2800">
            <w:pPr>
              <w:suppressAutoHyphens/>
              <w:spacing w:before="60" w:after="60"/>
              <w:jc w:val="left"/>
              <w:rPr>
                <w:rFonts w:ascii="Calibri" w:hAnsi="Calibri" w:cs="CG Times (W1)"/>
                <w:color w:val="000000"/>
                <w:kern w:val="2"/>
                <w:sz w:val="20"/>
                <w:lang w:eastAsia="ar-SA"/>
              </w:rPr>
            </w:pPr>
            <w:r w:rsidRPr="00CC1581">
              <w:rPr>
                <w:rFonts w:ascii="Calibri" w:hAnsi="Calibri" w:cs="CG Times (W1)"/>
                <w:color w:val="000000"/>
                <w:kern w:val="2"/>
                <w:sz w:val="20"/>
                <w:lang w:eastAsia="ar-SA"/>
              </w:rPr>
              <w:t>2</w:t>
            </w:r>
          </w:p>
        </w:tc>
        <w:tc>
          <w:tcPr>
            <w:tcW w:w="2337" w:type="pct"/>
            <w:tcBorders>
              <w:top w:val="single" w:sz="4" w:space="0" w:color="BFBFBF"/>
              <w:left w:val="single" w:sz="4" w:space="0" w:color="BFBFBF"/>
              <w:bottom w:val="single" w:sz="4" w:space="0" w:color="BFBFBF"/>
              <w:right w:val="single" w:sz="4" w:space="0" w:color="BFBFBF"/>
            </w:tcBorders>
          </w:tcPr>
          <w:p w14:paraId="6F8CBA2F" w14:textId="084BA109" w:rsidR="000B2800" w:rsidRPr="00CC1581" w:rsidRDefault="000B2800" w:rsidP="000B2800">
            <w:pPr>
              <w:suppressAutoHyphens/>
              <w:spacing w:before="60" w:after="60"/>
              <w:jc w:val="left"/>
              <w:rPr>
                <w:rFonts w:ascii="Calibri" w:eastAsia="SimSun" w:hAnsi="Calibri"/>
                <w:i/>
                <w:color w:val="1B6FB5"/>
                <w:sz w:val="20"/>
                <w:lang w:eastAsia="zh-CN"/>
              </w:rPr>
            </w:pPr>
            <w:r w:rsidRPr="00CC1581">
              <w:rPr>
                <w:rFonts w:ascii="Calibri" w:eastAsia="SimSun" w:hAnsi="Calibri"/>
                <w:i/>
                <w:color w:val="1B6FB5"/>
                <w:sz w:val="20"/>
                <w:lang w:eastAsia="zh-CN"/>
              </w:rPr>
              <w:t>Pliego de condiciones</w:t>
            </w:r>
          </w:p>
          <w:p w14:paraId="04CF9BEF" w14:textId="247FC11C" w:rsidR="000B2800" w:rsidRPr="00CC1581" w:rsidRDefault="00271179" w:rsidP="000B2800">
            <w:pPr>
              <w:jc w:val="left"/>
              <w:rPr>
                <w:rFonts w:ascii="Calibri" w:hAnsi="Calibri" w:cs="CG Times (W1)"/>
                <w:color w:val="002060"/>
                <w:kern w:val="2"/>
                <w:sz w:val="20"/>
                <w:u w:val="single"/>
                <w:lang w:eastAsia="ar-SA"/>
              </w:rPr>
            </w:pPr>
            <w:r w:rsidRPr="00271179">
              <w:rPr>
                <w:rFonts w:cstheme="minorHAnsi"/>
                <w:color w:val="005828"/>
                <w:sz w:val="20"/>
              </w:rPr>
              <w:t>(2024-</w:t>
            </w:r>
            <w:r>
              <w:rPr>
                <w:rFonts w:cstheme="minorHAnsi"/>
                <w:color w:val="005828"/>
                <w:sz w:val="20"/>
              </w:rPr>
              <w:t>04</w:t>
            </w:r>
            <w:r w:rsidRPr="00271179">
              <w:rPr>
                <w:rFonts w:cstheme="minorHAnsi"/>
                <w:color w:val="005828"/>
                <w:sz w:val="20"/>
              </w:rPr>
              <w:t>-</w:t>
            </w:r>
            <w:r>
              <w:rPr>
                <w:rFonts w:cstheme="minorHAnsi"/>
                <w:color w:val="005828"/>
                <w:sz w:val="20"/>
              </w:rPr>
              <w:t>27</w:t>
            </w:r>
            <w:proofErr w:type="gramStart"/>
            <w:r w:rsidR="00DE675F" w:rsidRPr="00DE675F">
              <w:rPr>
                <w:rFonts w:cstheme="minorHAnsi"/>
                <w:color w:val="005828"/>
                <w:sz w:val="20"/>
              </w:rPr>
              <w:t>).</w:t>
            </w:r>
            <w:proofErr w:type="spellStart"/>
            <w:r w:rsidR="00DE675F" w:rsidRPr="00DE675F">
              <w:rPr>
                <w:rFonts w:cstheme="minorHAnsi"/>
                <w:color w:val="005828"/>
                <w:sz w:val="20"/>
              </w:rPr>
              <w:t>Pliego</w:t>
            </w:r>
            <w:proofErr w:type="gramEnd"/>
            <w:r w:rsidR="00DE675F" w:rsidRPr="00DE675F">
              <w:rPr>
                <w:rFonts w:cstheme="minorHAnsi"/>
                <w:color w:val="005828"/>
                <w:sz w:val="20"/>
              </w:rPr>
              <w:t>_de_Condiciones</w:t>
            </w:r>
            <w:proofErr w:type="spellEnd"/>
            <w:r w:rsidR="00DE675F" w:rsidRPr="00DE675F">
              <w:rPr>
                <w:rFonts w:cstheme="minorHAnsi"/>
                <w:color w:val="005828"/>
                <w:sz w:val="20"/>
              </w:rPr>
              <w:t>.(</w:t>
            </w:r>
            <w:proofErr w:type="spellStart"/>
            <w:r w:rsidR="00DE675F" w:rsidRPr="00DE675F">
              <w:rPr>
                <w:rFonts w:cstheme="minorHAnsi"/>
                <w:color w:val="005828"/>
                <w:sz w:val="20"/>
              </w:rPr>
              <w:t>Park&amp;Go</w:t>
            </w:r>
            <w:proofErr w:type="spellEnd"/>
            <w:r w:rsidR="00DE675F" w:rsidRPr="00DE675F">
              <w:rPr>
                <w:rFonts w:cstheme="minorHAnsi"/>
                <w:color w:val="005828"/>
                <w:sz w:val="20"/>
              </w:rPr>
              <w:t>).(</w:t>
            </w:r>
            <w:r w:rsidR="004D5557">
              <w:rPr>
                <w:rFonts w:cstheme="minorHAnsi"/>
                <w:color w:val="005828"/>
                <w:sz w:val="20"/>
              </w:rPr>
              <w:t>v2.0</w:t>
            </w:r>
            <w:r w:rsidRPr="00271179">
              <w:rPr>
                <w:rFonts w:cstheme="minorHAnsi"/>
                <w:color w:val="005828"/>
                <w:sz w:val="20"/>
              </w:rPr>
              <w:t>)</w:t>
            </w:r>
          </w:p>
        </w:tc>
        <w:tc>
          <w:tcPr>
            <w:tcW w:w="2386" w:type="pct"/>
            <w:tcBorders>
              <w:top w:val="single" w:sz="4" w:space="0" w:color="BFBFBF"/>
              <w:left w:val="single" w:sz="4" w:space="0" w:color="BFBFBF"/>
              <w:bottom w:val="single" w:sz="4" w:space="0" w:color="BFBFBF"/>
              <w:right w:val="single" w:sz="4" w:space="0" w:color="BFBFBF"/>
            </w:tcBorders>
          </w:tcPr>
          <w:p w14:paraId="5DFCE275" w14:textId="79814D35" w:rsidR="000B2800" w:rsidRPr="00CC1581" w:rsidRDefault="000B2800" w:rsidP="000B2800">
            <w:pPr>
              <w:suppressAutoHyphens/>
              <w:spacing w:before="60" w:after="60"/>
              <w:jc w:val="left"/>
              <w:rPr>
                <w:rFonts w:ascii="Calibri" w:eastAsia="SimSun" w:hAnsi="Calibri"/>
                <w:i/>
                <w:color w:val="1B6FB5"/>
                <w:sz w:val="20"/>
                <w:lang w:eastAsia="zh-CN"/>
              </w:rPr>
            </w:pPr>
            <w:proofErr w:type="gramStart"/>
            <w:r w:rsidRPr="00CC1581">
              <w:rPr>
                <w:rFonts w:ascii="Calibri" w:eastAsia="SimSun" w:hAnsi="Calibri"/>
                <w:i/>
                <w:color w:val="1B6FB5"/>
                <w:sz w:val="20"/>
                <w:lang w:eastAsia="zh-CN"/>
              </w:rPr>
              <w:t>T:\[</w:t>
            </w:r>
            <w:proofErr w:type="gramEnd"/>
            <w:r w:rsidRPr="00CC1581">
              <w:rPr>
                <w:rFonts w:ascii="Calibri" w:eastAsia="SimSun" w:hAnsi="Calibri"/>
                <w:i/>
                <w:color w:val="1B6FB5"/>
                <w:sz w:val="20"/>
                <w:lang w:eastAsia="zh-CN"/>
              </w:rPr>
              <w:t>9] Entregables</w:t>
            </w:r>
            <w:r w:rsidR="00BB642B" w:rsidRPr="00CC1581">
              <w:rPr>
                <w:rFonts w:ascii="Calibri" w:eastAsia="SimSun" w:hAnsi="Calibri"/>
                <w:i/>
                <w:color w:val="1B6FB5"/>
                <w:sz w:val="20"/>
                <w:lang w:eastAsia="zh-CN"/>
              </w:rPr>
              <w:t>\</w:t>
            </w:r>
          </w:p>
        </w:tc>
      </w:tr>
      <w:tr w:rsidR="000B2800" w:rsidRPr="00CC1581" w14:paraId="06FB94C6" w14:textId="77777777" w:rsidTr="00730302">
        <w:tc>
          <w:tcPr>
            <w:tcW w:w="277" w:type="pct"/>
            <w:tcBorders>
              <w:top w:val="single" w:sz="4" w:space="0" w:color="BFBFBF"/>
              <w:left w:val="single" w:sz="4" w:space="0" w:color="BFBFBF"/>
              <w:bottom w:val="single" w:sz="4" w:space="0" w:color="BFBFBF"/>
              <w:right w:val="single" w:sz="4" w:space="0" w:color="BFBFBF"/>
            </w:tcBorders>
          </w:tcPr>
          <w:p w14:paraId="1678723A" w14:textId="0D1B6CBE" w:rsidR="000B2800" w:rsidRPr="00CC1581" w:rsidRDefault="000B2800" w:rsidP="000B2800">
            <w:pPr>
              <w:suppressAutoHyphens/>
              <w:spacing w:before="60" w:after="60"/>
              <w:jc w:val="left"/>
              <w:rPr>
                <w:rFonts w:ascii="Calibri" w:hAnsi="Calibri" w:cs="CG Times (W1)"/>
                <w:color w:val="000000"/>
                <w:kern w:val="2"/>
                <w:sz w:val="20"/>
                <w:lang w:eastAsia="ar-SA"/>
              </w:rPr>
            </w:pPr>
            <w:r w:rsidRPr="00CC1581">
              <w:rPr>
                <w:rFonts w:ascii="Calibri" w:hAnsi="Calibri" w:cs="CG Times (W1)"/>
                <w:color w:val="000000"/>
                <w:kern w:val="2"/>
                <w:sz w:val="20"/>
                <w:lang w:eastAsia="ar-SA"/>
              </w:rPr>
              <w:t>3</w:t>
            </w:r>
          </w:p>
        </w:tc>
        <w:tc>
          <w:tcPr>
            <w:tcW w:w="2337" w:type="pct"/>
            <w:tcBorders>
              <w:top w:val="single" w:sz="4" w:space="0" w:color="BFBFBF"/>
              <w:left w:val="single" w:sz="4" w:space="0" w:color="BFBFBF"/>
              <w:bottom w:val="single" w:sz="4" w:space="0" w:color="BFBFBF"/>
              <w:right w:val="single" w:sz="4" w:space="0" w:color="BFBFBF"/>
            </w:tcBorders>
          </w:tcPr>
          <w:p w14:paraId="25C2D6CA" w14:textId="049A9F88" w:rsidR="000B2800" w:rsidRPr="00CC1581" w:rsidRDefault="000B2800" w:rsidP="000B2800">
            <w:pPr>
              <w:jc w:val="left"/>
              <w:rPr>
                <w:rFonts w:cstheme="minorHAnsi"/>
                <w:color w:val="005828"/>
                <w:sz w:val="20"/>
              </w:rPr>
            </w:pPr>
            <w:r w:rsidRPr="00CC1581">
              <w:rPr>
                <w:rFonts w:cstheme="minorHAnsi"/>
                <w:color w:val="005828"/>
                <w:sz w:val="20"/>
              </w:rPr>
              <w:t>Carpeta de actas de reuniones</w:t>
            </w:r>
          </w:p>
        </w:tc>
        <w:tc>
          <w:tcPr>
            <w:tcW w:w="2386" w:type="pct"/>
            <w:tcBorders>
              <w:top w:val="single" w:sz="4" w:space="0" w:color="BFBFBF"/>
              <w:left w:val="single" w:sz="4" w:space="0" w:color="BFBFBF"/>
              <w:bottom w:val="single" w:sz="4" w:space="0" w:color="BFBFBF"/>
              <w:right w:val="single" w:sz="4" w:space="0" w:color="BFBFBF"/>
            </w:tcBorders>
          </w:tcPr>
          <w:p w14:paraId="3EB6D44E" w14:textId="00CA64B9" w:rsidR="000B2800" w:rsidRPr="00CC1581" w:rsidRDefault="000B2800" w:rsidP="000B2800">
            <w:pPr>
              <w:suppressAutoHyphens/>
              <w:spacing w:before="60" w:after="60"/>
              <w:rPr>
                <w:rFonts w:ascii="Calibri" w:eastAsia="SimSun" w:hAnsi="Calibri"/>
                <w:i/>
                <w:color w:val="1B6FB5"/>
                <w:sz w:val="20"/>
                <w:lang w:eastAsia="zh-CN"/>
              </w:rPr>
            </w:pPr>
            <w:proofErr w:type="gramStart"/>
            <w:r w:rsidRPr="00CC1581">
              <w:rPr>
                <w:rFonts w:ascii="Calibri" w:eastAsia="SimSun" w:hAnsi="Calibri"/>
                <w:i/>
                <w:color w:val="1B6FB5"/>
                <w:sz w:val="20"/>
                <w:lang w:eastAsia="zh-CN"/>
              </w:rPr>
              <w:t>T:\[</w:t>
            </w:r>
            <w:proofErr w:type="gramEnd"/>
            <w:r w:rsidRPr="00CC1581">
              <w:rPr>
                <w:rFonts w:ascii="Calibri" w:eastAsia="SimSun" w:hAnsi="Calibri"/>
                <w:i/>
                <w:color w:val="1B6FB5"/>
                <w:sz w:val="20"/>
                <w:lang w:eastAsia="zh-CN"/>
              </w:rPr>
              <w:t>0] Secretariado\actas\</w:t>
            </w:r>
          </w:p>
        </w:tc>
      </w:tr>
    </w:tbl>
    <w:p w14:paraId="02AFC1C7" w14:textId="77777777" w:rsidR="000316D6" w:rsidRPr="00CC1581" w:rsidRDefault="000316D6" w:rsidP="000316D6">
      <w:pPr>
        <w:rPr>
          <w:rFonts w:ascii="Calibri" w:hAnsi="Calibri"/>
          <w:i/>
          <w:color w:val="1F497D" w:themeColor="text2"/>
          <w:sz w:val="20"/>
        </w:rPr>
      </w:pPr>
    </w:p>
    <w:p w14:paraId="2BA9AA43" w14:textId="77777777" w:rsidR="00B97689" w:rsidRPr="00CC1581" w:rsidRDefault="00B97689" w:rsidP="00B97689">
      <w:pPr>
        <w:rPr>
          <w:rFonts w:ascii="Calibri" w:hAnsi="Calibri"/>
          <w:b/>
          <w:szCs w:val="22"/>
        </w:rPr>
      </w:pPr>
    </w:p>
    <w:bookmarkEnd w:id="15"/>
    <w:p w14:paraId="26F5A44F" w14:textId="77777777" w:rsidR="00C56DF0" w:rsidRPr="009C0058" w:rsidRDefault="00C56DF0" w:rsidP="00B67DFA">
      <w:pPr>
        <w:pStyle w:val="Text1"/>
        <w:rPr>
          <w:rFonts w:cstheme="minorHAnsi"/>
        </w:rPr>
      </w:pPr>
    </w:p>
    <w:sectPr w:rsidR="00C56DF0" w:rsidRPr="009C0058" w:rsidSect="000F1F6B">
      <w:pgSz w:w="11906" w:h="16838"/>
      <w:pgMar w:top="1440" w:right="1800" w:bottom="1440" w:left="1800" w:header="720" w:footer="476"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6" w:author="Francisco Gabriel Puga Lojo" w:date="2024-04-18T18:26:00Z" w:initials="FP">
    <w:p w14:paraId="67C6B655" w14:textId="77777777" w:rsidR="00D800CA" w:rsidRDefault="00D800CA" w:rsidP="00D800CA">
      <w:pPr>
        <w:pStyle w:val="Textocomentario"/>
        <w:jc w:val="left"/>
      </w:pPr>
      <w:r>
        <w:rPr>
          <w:rStyle w:val="Refdecomentario"/>
        </w:rPr>
        <w:annotationRef/>
      </w:r>
      <w:r>
        <w:t xml:space="preserve">No sé como poner las urls bonitas como hacéis enumerandolas y poniendolo abajo donde el pie de página adornado: </w:t>
      </w:r>
    </w:p>
    <w:p w14:paraId="4D4DCCB2" w14:textId="77777777" w:rsidR="00D800CA" w:rsidRDefault="00D800CA" w:rsidP="00D800CA">
      <w:pPr>
        <w:pStyle w:val="Textocomentario"/>
        <w:jc w:val="left"/>
      </w:pPr>
    </w:p>
    <w:p w14:paraId="3CB29F22" w14:textId="77777777" w:rsidR="00D800CA" w:rsidRDefault="00D800CA" w:rsidP="00D800CA">
      <w:pPr>
        <w:pStyle w:val="Textocomentario"/>
        <w:jc w:val="left"/>
      </w:pPr>
      <w:r>
        <w:t xml:space="preserve">  </w:t>
      </w:r>
      <w:hyperlink r:id="rId1" w:history="1">
        <w:r w:rsidRPr="0099166B">
          <w:rPr>
            <w:rStyle w:val="Hipervnculo"/>
          </w:rPr>
          <w:t>https://actualidad.asturias.es/-/el-gobierno-de-asturias-avanza-con-red-el%C3%A9ctrica-en-las-necesidades-de-infraestructuras-de-transporte-de-energ%C3%ADa-para-la-industria-regional</w:t>
        </w:r>
      </w:hyperlink>
    </w:p>
    <w:p w14:paraId="5F12F3A7" w14:textId="77777777" w:rsidR="00D800CA" w:rsidRDefault="00D800CA" w:rsidP="00D800CA">
      <w:pPr>
        <w:pStyle w:val="Textocomentario"/>
        <w:jc w:val="left"/>
      </w:pPr>
      <w:r>
        <w:t xml:space="preserve">  </w:t>
      </w:r>
      <w:hyperlink r:id="rId2" w:history="1">
        <w:r w:rsidRPr="0099166B">
          <w:rPr>
            <w:rStyle w:val="Hipervnculo"/>
          </w:rPr>
          <w:t>https://transparencia.asturias.es/documents/291579/1128614/2021_09_23_estrategia_energetica_justa_con_alegaciones.pdf/2ce81380-300e-a451-5893-af2944c85ff6?t=1632399710944</w:t>
        </w:r>
      </w:hyperlink>
    </w:p>
  </w:comment>
  <w:comment w:id="20" w:author="Juan Francisco Mier Montoto" w:date="2024-04-16T16:57:00Z" w:initials="JM">
    <w:p w14:paraId="36D030AE" w14:textId="1FB70EB6" w:rsidR="004D3162" w:rsidRPr="00B54EF4" w:rsidRDefault="004D3162" w:rsidP="004D3162">
      <w:pPr>
        <w:pStyle w:val="Textocomentario"/>
        <w:jc w:val="left"/>
      </w:pPr>
      <w:r w:rsidRPr="00B54EF4">
        <w:rPr>
          <w:rStyle w:val="Refdecomentario"/>
        </w:rPr>
        <w:annotationRef/>
      </w:r>
      <w:r w:rsidRPr="00B54EF4">
        <w:t>alcance: NO es el alcance (otra vez).</w:t>
      </w:r>
    </w:p>
    <w:p w14:paraId="6BE84585" w14:textId="77777777" w:rsidR="004D3162" w:rsidRPr="00B54EF4" w:rsidRDefault="004D3162" w:rsidP="004D3162">
      <w:pPr>
        <w:pStyle w:val="Textocomentario"/>
        <w:jc w:val="left"/>
      </w:pPr>
      <w:r w:rsidRPr="00B54EF4">
        <w:t>- tiene que ser alcance + descripción del proceso.</w:t>
      </w:r>
    </w:p>
    <w:p w14:paraId="48BFF601" w14:textId="77777777" w:rsidR="004D3162" w:rsidRPr="00B54EF4" w:rsidRDefault="004D3162" w:rsidP="004D3162">
      <w:pPr>
        <w:pStyle w:val="Textocomentario"/>
        <w:jc w:val="left"/>
      </w:pPr>
      <w:r w:rsidRPr="00B54EF4">
        <w:t>- "que la operativa de funcionamiento va a ser la que está descrita con storyboards"... ?</w:t>
      </w:r>
    </w:p>
    <w:p w14:paraId="2FEDE124" w14:textId="77777777" w:rsidR="004D3162" w:rsidRPr="00B54EF4" w:rsidRDefault="004D3162" w:rsidP="004D3162">
      <w:pPr>
        <w:pStyle w:val="Textocomentario"/>
        <w:jc w:val="left"/>
      </w:pPr>
      <w:r w:rsidRPr="00B54EF4">
        <w:t>- TIENE QUE SER UN PÁRRAFO DONDE QUEDE EXPRESADO lo que se hace en el proyecto...¿?¿?</w:t>
      </w:r>
    </w:p>
  </w:comment>
  <w:comment w:id="21" w:author="Juan Francisco Mier Montoto" w:date="2024-04-20T21:11:00Z" w:initials="JM">
    <w:p w14:paraId="0882D161" w14:textId="77777777" w:rsidR="001F42A2" w:rsidRDefault="001F42A2" w:rsidP="001F42A2">
      <w:pPr>
        <w:pStyle w:val="Textocomentario"/>
        <w:jc w:val="left"/>
      </w:pPr>
      <w:r>
        <w:rPr>
          <w:rStyle w:val="Refdecomentario"/>
        </w:rPr>
        <w:annotationRef/>
      </w:r>
      <w:r>
        <w:t>Literalmente ya no hay alcance?</w:t>
      </w:r>
    </w:p>
  </w:comment>
  <w:comment w:id="22" w:author="Alejandro Rodríguez López" w:date="2024-04-20T21:29:00Z" w:initials="AR">
    <w:p w14:paraId="75A6CE2D" w14:textId="77777777" w:rsidR="008E0E73" w:rsidRDefault="008E0E73" w:rsidP="008E0E73">
      <w:pPr>
        <w:pStyle w:val="Textocomentario"/>
        <w:jc w:val="left"/>
      </w:pPr>
      <w:r>
        <w:rPr>
          <w:rStyle w:val="Refdecomentario"/>
        </w:rPr>
        <w:annotationRef/>
      </w:r>
      <w:r>
        <w:t>El alcance que había antes creo que alguien lo movió a la introducción</w:t>
      </w:r>
    </w:p>
  </w:comment>
  <w:comment w:id="23" w:author="Francisco Gabriel Puga Lojo" w:date="2024-04-21T19:57:00Z" w:initials="FP">
    <w:p w14:paraId="0E2DDA1A" w14:textId="77777777" w:rsidR="00C37399" w:rsidRDefault="00C37399" w:rsidP="00C37399">
      <w:pPr>
        <w:pStyle w:val="Textocomentario"/>
        <w:jc w:val="left"/>
      </w:pPr>
      <w:r>
        <w:rPr>
          <w:rStyle w:val="Refdecomentario"/>
        </w:rPr>
        <w:annotationRef/>
      </w:r>
      <w:r>
        <w:t>Sí, yo, porque lo que había en alcance eran antecendentes.</w:t>
      </w:r>
    </w:p>
  </w:comment>
  <w:comment w:id="49" w:author="Juan Francisco Mier Montoto" w:date="2024-04-15T21:57:00Z" w:initials="JM">
    <w:p w14:paraId="26C477AD" w14:textId="14C2F862" w:rsidR="0029578A" w:rsidRPr="00B54EF4" w:rsidRDefault="0029578A" w:rsidP="0029578A">
      <w:pPr>
        <w:pStyle w:val="Textocomentario"/>
        <w:jc w:val="left"/>
      </w:pPr>
      <w:r w:rsidRPr="00B54EF4">
        <w:rPr>
          <w:rStyle w:val="Refdecomentario"/>
        </w:rPr>
        <w:annotationRef/>
      </w:r>
      <w:r w:rsidRPr="00B54EF4">
        <w:t>Leyes sin citar correctamente?? Se que están citadas antes, a valorar (que alguien responda a esto por favor)</w:t>
      </w:r>
    </w:p>
  </w:comment>
  <w:comment w:id="50" w:author="Francisco Gabriel Puga Lojo" w:date="2024-04-16T16:34:00Z" w:initials="FP">
    <w:p w14:paraId="47CB30DF" w14:textId="77777777" w:rsidR="00EE00D3" w:rsidRPr="00B54EF4" w:rsidRDefault="00EE00D3" w:rsidP="00EE00D3">
      <w:pPr>
        <w:jc w:val="left"/>
      </w:pPr>
      <w:r w:rsidRPr="00B54EF4">
        <w:rPr>
          <w:rStyle w:val="Refdecomentario"/>
        </w:rPr>
        <w:annotationRef/>
      </w:r>
      <w:r w:rsidRPr="00B54EF4">
        <w:rPr>
          <w:color w:val="000000"/>
          <w:sz w:val="20"/>
        </w:rPr>
        <w:t>Está dentro del mismo subapartado de “Protección de datos y privacidad” y se le cita correctamente, luego se vuelve a hablar de las mismas leyes dentro del mismo subapartado, y como ya se dijo una vez no lo volví a poner, no sé si haría falta volver a ponerlo en el contexto en el que está.</w:t>
      </w:r>
    </w:p>
  </w:comment>
  <w:comment w:id="94" w:author="Juan Francisco Mier Montoto" w:date="2024-04-16T17:27:00Z" w:initials="JM">
    <w:p w14:paraId="521E25CF" w14:textId="77777777" w:rsidR="00CF38F2" w:rsidRPr="00B54EF4" w:rsidRDefault="00CF38F2" w:rsidP="00CF38F2">
      <w:pPr>
        <w:pStyle w:val="Textocomentario"/>
        <w:jc w:val="left"/>
      </w:pPr>
      <w:r w:rsidRPr="00B54EF4">
        <w:rPr>
          <w:rStyle w:val="Refdecomentario"/>
        </w:rPr>
        <w:annotationRef/>
      </w:r>
      <w:r w:rsidRPr="00B54EF4">
        <w:t>introducir</w:t>
      </w:r>
    </w:p>
  </w:comment>
  <w:comment w:id="95" w:author="Juan Francisco Mier Montoto" w:date="2024-04-02T17:13:00Z" w:initials="JM">
    <w:p w14:paraId="6EBB3D0E" w14:textId="6AAD6B00" w:rsidR="00185D43" w:rsidRPr="00B54EF4" w:rsidRDefault="00185D43" w:rsidP="00185D43">
      <w:pPr>
        <w:pStyle w:val="Textocomentario"/>
        <w:jc w:val="left"/>
      </w:pPr>
      <w:r w:rsidRPr="00B54EF4">
        <w:rPr>
          <w:rStyle w:val="Refdecomentario"/>
        </w:rPr>
        <w:annotationRef/>
      </w:r>
      <w:r w:rsidRPr="00B54EF4">
        <w:t>Rehacer este storyboard para que sea igual que el siguiente (yo)</w:t>
      </w:r>
    </w:p>
  </w:comment>
  <w:comment w:id="114" w:author="Juan Francisco Mier Montoto" w:date="2024-04-16T16:30:00Z" w:initials="JM">
    <w:p w14:paraId="19921044" w14:textId="77777777" w:rsidR="002D5F04" w:rsidRPr="00B54EF4" w:rsidRDefault="002D5F04" w:rsidP="002D5F04">
      <w:pPr>
        <w:pStyle w:val="Textocomentario"/>
        <w:jc w:val="left"/>
      </w:pPr>
      <w:r w:rsidRPr="00B54EF4">
        <w:rPr>
          <w:rStyle w:val="Refdecomentario"/>
        </w:rPr>
        <w:annotationRef/>
      </w:r>
      <w:r w:rsidRPr="00B54EF4">
        <w:t>Explicar antes un poco antes de pasar a “Explicación”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12F3A7" w15:done="1"/>
  <w15:commentEx w15:paraId="2FEDE124" w15:done="1"/>
  <w15:commentEx w15:paraId="0882D161" w15:paraIdParent="2FEDE124" w15:done="1"/>
  <w15:commentEx w15:paraId="75A6CE2D" w15:paraIdParent="2FEDE124" w15:done="1"/>
  <w15:commentEx w15:paraId="0E2DDA1A" w15:paraIdParent="2FEDE124" w15:done="1"/>
  <w15:commentEx w15:paraId="26C477AD" w15:done="1"/>
  <w15:commentEx w15:paraId="47CB30DF" w15:paraIdParent="26C477AD" w15:done="1"/>
  <w15:commentEx w15:paraId="521E25CF" w15:done="1"/>
  <w15:commentEx w15:paraId="6EBB3D0E" w15:done="1"/>
  <w15:commentEx w15:paraId="1992104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9ED2B29" w16cex:dateUtc="2024-04-18T16:26:00Z"/>
  <w16cex:commentExtensible w16cex:durableId="3F37C1CF" w16cex:dateUtc="2024-04-16T14:57:00Z"/>
  <w16cex:commentExtensible w16cex:durableId="0F194772" w16cex:dateUtc="2024-04-20T19:11:00Z"/>
  <w16cex:commentExtensible w16cex:durableId="0AC05FDC" w16cex:dateUtc="2024-04-20T19:29:00Z"/>
  <w16cex:commentExtensible w16cex:durableId="0D0294C0" w16cex:dateUtc="2024-04-21T17:57:00Z"/>
  <w16cex:commentExtensible w16cex:durableId="6062FFF6" w16cex:dateUtc="2024-04-15T19:57:00Z"/>
  <w16cex:commentExtensible w16cex:durableId="5ABE761A" w16cex:dateUtc="2024-04-16T14:34:00Z">
    <w16cex:extLst>
      <w16:ext w16:uri="{CE6994B0-6A32-4C9F-8C6B-6E91EDA988CE}">
        <cr:reactions xmlns:cr="http://schemas.microsoft.com/office/comments/2020/reactions">
          <cr:reaction reactionType="1">
            <cr:reactionInfo dateUtc="2024-04-16T14:56:22Z">
              <cr:user userId="S::UO283319@uniovi.es::60a3e37e-4e77-4744-b955-8aedbbae9df6" userProvider="AD" userName="Juan Francisco Mier Montoto"/>
            </cr:reactionInfo>
          </cr:reaction>
        </cr:reactions>
      </w16:ext>
    </w16cex:extLst>
  </w16cex:commentExtensible>
  <w16cex:commentExtensible w16cex:durableId="78B404CC" w16cex:dateUtc="2024-04-16T15:27:00Z">
    <w16cex:extLst>
      <w16:ext w16:uri="{CE6994B0-6A32-4C9F-8C6B-6E91EDA988CE}">
        <cr:reactions xmlns:cr="http://schemas.microsoft.com/office/comments/2020/reactions">
          <cr:reaction reactionType="1">
            <cr:reactionInfo dateUtc="2024-04-20T19:35:55Z">
              <cr:user userId="S::UO281827@uniovi.es::a293f24c-6c85-42fa-92d1-ed4654f0c3f7" userProvider="AD" userName="Alejandro Rodríguez López"/>
            </cr:reactionInfo>
          </cr:reaction>
        </cr:reactions>
      </w16:ext>
    </w16cex:extLst>
  </w16cex:commentExtensible>
  <w16cex:commentExtensible w16cex:durableId="6843EEB0" w16cex:dateUtc="2024-04-02T15:13:00Z"/>
  <w16cex:commentExtensible w16cex:durableId="5C0E4F84" w16cex:dateUtc="2024-04-16T14: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12F3A7" w16cid:durableId="69ED2B29"/>
  <w16cid:commentId w16cid:paraId="2FEDE124" w16cid:durableId="3F37C1CF"/>
  <w16cid:commentId w16cid:paraId="0882D161" w16cid:durableId="0F194772"/>
  <w16cid:commentId w16cid:paraId="75A6CE2D" w16cid:durableId="0AC05FDC"/>
  <w16cid:commentId w16cid:paraId="0E2DDA1A" w16cid:durableId="0D0294C0"/>
  <w16cid:commentId w16cid:paraId="26C477AD" w16cid:durableId="6062FFF6"/>
  <w16cid:commentId w16cid:paraId="47CB30DF" w16cid:durableId="5ABE761A"/>
  <w16cid:commentId w16cid:paraId="521E25CF" w16cid:durableId="78B404CC"/>
  <w16cid:commentId w16cid:paraId="6EBB3D0E" w16cid:durableId="6843EEB0"/>
  <w16cid:commentId w16cid:paraId="19921044" w16cid:durableId="5C0E4F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56D3E8" w14:textId="77777777" w:rsidR="000F1F6B" w:rsidRPr="00B54EF4" w:rsidRDefault="000F1F6B">
      <w:r w:rsidRPr="00B54EF4">
        <w:separator/>
      </w:r>
    </w:p>
  </w:endnote>
  <w:endnote w:type="continuationSeparator" w:id="0">
    <w:p w14:paraId="76748E15" w14:textId="77777777" w:rsidR="000F1F6B" w:rsidRPr="00B54EF4" w:rsidRDefault="000F1F6B">
      <w:r w:rsidRPr="00B54EF4">
        <w:continuationSeparator/>
      </w:r>
    </w:p>
  </w:endnote>
  <w:endnote w:type="continuationNotice" w:id="1">
    <w:p w14:paraId="5407618A" w14:textId="77777777" w:rsidR="000F1F6B" w:rsidRPr="00B54EF4" w:rsidRDefault="000F1F6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ptos Narrow">
    <w:charset w:val="00"/>
    <w:family w:val="swiss"/>
    <w:pitch w:val="variable"/>
    <w:sig w:usb0="20000287" w:usb1="00000003" w:usb2="00000000" w:usb3="00000000" w:csb0="0000019F" w:csb1="00000000"/>
  </w:font>
  <w:font w:name="CG Times (W1)">
    <w:altName w:val="Times New Roman"/>
    <w:panose1 w:val="00000000000000000000"/>
    <w:charset w:val="00"/>
    <w:family w:val="roman"/>
    <w:notTrueType/>
    <w:pitch w:val="default"/>
    <w:sig w:usb0="03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3F293" w14:textId="390BBC30" w:rsidR="00F046DA" w:rsidRPr="00B54EF4" w:rsidRDefault="00F046DA" w:rsidP="00872009">
    <w:pPr>
      <w:pStyle w:val="FooterLine"/>
      <w:tabs>
        <w:tab w:val="left" w:pos="3969"/>
        <w:tab w:val="left" w:pos="4111"/>
        <w:tab w:val="left" w:pos="4253"/>
      </w:tabs>
      <w:rPr>
        <w:rFonts w:ascii="Calibri" w:hAnsi="Calibri"/>
        <w:i/>
        <w:color w:val="808080" w:themeColor="background1" w:themeShade="80"/>
        <w:szCs w:val="16"/>
        <w:lang w:val="es-ES"/>
      </w:rPr>
    </w:pPr>
    <w:r w:rsidRPr="00B54EF4">
      <w:rPr>
        <w:rFonts w:asciiTheme="minorHAnsi" w:hAnsiTheme="minorHAnsi" w:cstheme="minorHAnsi"/>
        <w:color w:val="000000" w:themeColor="text1"/>
        <w:szCs w:val="16"/>
        <w:lang w:val="es-ES"/>
      </w:rPr>
      <w:t xml:space="preserve">Fecha: </w:t>
    </w:r>
    <w:sdt>
      <w:sdtPr>
        <w:rPr>
          <w:rFonts w:asciiTheme="minorHAnsi" w:hAnsiTheme="minorHAnsi" w:cstheme="minorHAnsi"/>
          <w:bCs/>
          <w:color w:val="984806"/>
          <w:szCs w:val="16"/>
          <w:lang w:val="es-ES"/>
        </w:rPr>
        <w:alias w:val="Issue Date"/>
        <w:id w:val="-830517390"/>
        <w:dataBinding w:prefixMappings="xmlns:ns0='http://schemas.microsoft.com/office/2006/coverPageProps' " w:xpath="/ns0:CoverPageProperties[1]/ns0:PublishDate[1]" w:storeItemID="{55AF091B-3C7A-41E3-B477-F2FDAA23CFDA}"/>
        <w:date w:fullDate="2024-04-29T00:00:00Z">
          <w:dateFormat w:val="dd/MM/yyyy"/>
          <w:lid w:val="en-GB"/>
          <w:storeMappedDataAs w:val="dateTime"/>
          <w:calendar w:val="gregorian"/>
        </w:date>
      </w:sdtPr>
      <w:sdtContent>
        <w:r w:rsidR="00305DB3">
          <w:rPr>
            <w:rFonts w:asciiTheme="minorHAnsi" w:hAnsiTheme="minorHAnsi" w:cstheme="minorHAnsi"/>
            <w:bCs/>
            <w:color w:val="984806"/>
            <w:szCs w:val="16"/>
            <w:lang w:val="en-GB"/>
          </w:rPr>
          <w:t>29/04/2024</w:t>
        </w:r>
      </w:sdtContent>
    </w:sdt>
    <w:r w:rsidRPr="00B54EF4">
      <w:rPr>
        <w:rFonts w:asciiTheme="minorHAnsi" w:hAnsiTheme="minorHAnsi" w:cstheme="minorHAnsi"/>
        <w:bCs/>
        <w:lang w:val="es-ES"/>
      </w:rPr>
      <w:t xml:space="preserve">                                            </w:t>
    </w:r>
    <w:r w:rsidRPr="00B54EF4">
      <w:rPr>
        <w:rStyle w:val="Nmerodepgina"/>
        <w:rFonts w:ascii="Calibri" w:hAnsi="Calibri"/>
        <w:sz w:val="20"/>
        <w:lang w:val="es-ES"/>
      </w:rPr>
      <w:t xml:space="preserve">                                     </w:t>
    </w:r>
    <w:r w:rsidRPr="00B54EF4">
      <w:rPr>
        <w:rStyle w:val="Nmerodepgina"/>
        <w:rFonts w:ascii="Calibri" w:hAnsi="Calibri"/>
        <w:szCs w:val="16"/>
        <w:lang w:val="es-ES"/>
      </w:rPr>
      <w:fldChar w:fldCharType="begin"/>
    </w:r>
    <w:r w:rsidRPr="00B54EF4">
      <w:rPr>
        <w:rStyle w:val="Nmerodepgina"/>
        <w:rFonts w:ascii="Calibri" w:hAnsi="Calibri"/>
        <w:szCs w:val="16"/>
        <w:lang w:val="es-ES"/>
      </w:rPr>
      <w:instrText xml:space="preserve"> PAGE </w:instrText>
    </w:r>
    <w:r w:rsidRPr="00B54EF4">
      <w:rPr>
        <w:rStyle w:val="Nmerodepgina"/>
        <w:rFonts w:ascii="Calibri" w:hAnsi="Calibri"/>
        <w:szCs w:val="16"/>
        <w:lang w:val="es-ES"/>
      </w:rPr>
      <w:fldChar w:fldCharType="separate"/>
    </w:r>
    <w:r w:rsidR="008B5F75" w:rsidRPr="00B54EF4">
      <w:rPr>
        <w:rStyle w:val="Nmerodepgina"/>
        <w:rFonts w:ascii="Calibri" w:hAnsi="Calibri"/>
        <w:szCs w:val="16"/>
        <w:lang w:val="es-ES"/>
      </w:rPr>
      <w:t>7</w:t>
    </w:r>
    <w:r w:rsidRPr="00B54EF4">
      <w:rPr>
        <w:rStyle w:val="Nmerodepgina"/>
        <w:rFonts w:ascii="Calibri" w:hAnsi="Calibri"/>
        <w:szCs w:val="16"/>
        <w:lang w:val="es-ES"/>
      </w:rPr>
      <w:fldChar w:fldCharType="end"/>
    </w:r>
    <w:r w:rsidRPr="00B54EF4">
      <w:rPr>
        <w:rStyle w:val="Nmerodepgina"/>
        <w:rFonts w:ascii="Calibri" w:hAnsi="Calibri"/>
        <w:szCs w:val="16"/>
        <w:lang w:val="es-ES"/>
      </w:rPr>
      <w:t xml:space="preserve"> / </w:t>
    </w:r>
    <w:r w:rsidRPr="00B54EF4">
      <w:rPr>
        <w:rStyle w:val="Nmerodepgina"/>
        <w:rFonts w:ascii="Calibri" w:hAnsi="Calibri"/>
        <w:snapToGrid w:val="0"/>
        <w:szCs w:val="16"/>
        <w:lang w:val="es-ES"/>
      </w:rPr>
      <w:fldChar w:fldCharType="begin"/>
    </w:r>
    <w:r w:rsidRPr="00B54EF4">
      <w:rPr>
        <w:rStyle w:val="Nmerodepgina"/>
        <w:rFonts w:ascii="Calibri" w:hAnsi="Calibri"/>
        <w:snapToGrid w:val="0"/>
        <w:szCs w:val="16"/>
        <w:lang w:val="es-ES"/>
      </w:rPr>
      <w:instrText xml:space="preserve"> NUMPAGES </w:instrText>
    </w:r>
    <w:r w:rsidRPr="00B54EF4">
      <w:rPr>
        <w:rStyle w:val="Nmerodepgina"/>
        <w:rFonts w:ascii="Calibri" w:hAnsi="Calibri"/>
        <w:snapToGrid w:val="0"/>
        <w:szCs w:val="16"/>
        <w:lang w:val="es-ES"/>
      </w:rPr>
      <w:fldChar w:fldCharType="separate"/>
    </w:r>
    <w:r w:rsidR="008B5F75" w:rsidRPr="00B54EF4">
      <w:rPr>
        <w:rStyle w:val="Nmerodepgina"/>
        <w:rFonts w:ascii="Calibri" w:hAnsi="Calibri"/>
        <w:snapToGrid w:val="0"/>
        <w:szCs w:val="16"/>
        <w:lang w:val="es-ES"/>
      </w:rPr>
      <w:t>29</w:t>
    </w:r>
    <w:r w:rsidRPr="00B54EF4">
      <w:rPr>
        <w:rStyle w:val="Nmerodepgina"/>
        <w:rFonts w:ascii="Calibri" w:hAnsi="Calibri"/>
        <w:snapToGrid w:val="0"/>
        <w:szCs w:val="16"/>
        <w:lang w:val="es-ES"/>
      </w:rPr>
      <w:fldChar w:fldCharType="end"/>
    </w:r>
    <w:r w:rsidRPr="00B54EF4">
      <w:rPr>
        <w:rStyle w:val="Nmerodepgina"/>
        <w:rFonts w:ascii="Calibri" w:hAnsi="Calibri"/>
        <w:snapToGrid w:val="0"/>
        <w:szCs w:val="16"/>
        <w:lang w:val="es-ES"/>
      </w:rPr>
      <w:t xml:space="preserve">                                                     </w:t>
    </w:r>
    <w:r w:rsidRPr="00B54EF4">
      <w:rPr>
        <w:rFonts w:asciiTheme="minorHAnsi" w:hAnsiTheme="minorHAnsi" w:cstheme="minorHAnsi"/>
        <w:bCs/>
        <w:lang w:val="es-ES"/>
      </w:rPr>
      <w:t xml:space="preserve">  </w:t>
    </w:r>
    <w:r w:rsidRPr="00B54EF4">
      <w:rPr>
        <w:rFonts w:asciiTheme="minorHAnsi" w:hAnsiTheme="minorHAnsi" w:cstheme="minorHAnsi"/>
        <w:szCs w:val="16"/>
        <w:lang w:val="es-ES"/>
      </w:rPr>
      <w:t>Versión Doc.</w:t>
    </w:r>
    <w:r w:rsidRPr="00B54EF4">
      <w:rPr>
        <w:rFonts w:asciiTheme="minorHAnsi" w:hAnsiTheme="minorHAnsi" w:cstheme="minorHAnsi"/>
        <w:color w:val="000000" w:themeColor="text1"/>
        <w:szCs w:val="16"/>
        <w:lang w:val="es-ES"/>
      </w:rPr>
      <w:t>:</w:t>
    </w:r>
    <w:r w:rsidRPr="00B54EF4">
      <w:rPr>
        <w:rFonts w:asciiTheme="minorHAnsi" w:eastAsia="PMingLiU" w:hAnsiTheme="minorHAnsi" w:cstheme="minorHAnsi"/>
        <w:color w:val="1B6FB5"/>
        <w:szCs w:val="16"/>
        <w:lang w:val="es-ES"/>
      </w:rPr>
      <w:t xml:space="preserve"> </w:t>
    </w:r>
    <w:sdt>
      <w:sdtPr>
        <w:rPr>
          <w:rFonts w:asciiTheme="minorHAnsi" w:eastAsia="PMingLiU" w:hAnsiTheme="minorHAnsi" w:cstheme="minorHAnsi"/>
          <w:color w:val="984806"/>
          <w:szCs w:val="16"/>
          <w:lang w:val="es-ES"/>
        </w:rPr>
        <w:alias w:val="Status"/>
        <w:tag w:val=""/>
        <w:id w:val="-307397182"/>
        <w:dataBinding w:prefixMappings="xmlns:ns0='http://purl.org/dc/elements/1.1/' xmlns:ns1='http://schemas.openxmlformats.org/package/2006/metadata/core-properties' " w:xpath="/ns1:coreProperties[1]/ns1:contentStatus[1]" w:storeItemID="{6C3C8BC8-F283-45AE-878A-BAB7291924A1}"/>
        <w:text/>
      </w:sdtPr>
      <w:sdtContent>
        <w:r w:rsidR="00B27DBB">
          <w:rPr>
            <w:rFonts w:asciiTheme="minorHAnsi" w:eastAsia="PMingLiU" w:hAnsiTheme="minorHAnsi" w:cstheme="minorHAnsi"/>
            <w:color w:val="984806"/>
            <w:szCs w:val="16"/>
            <w:lang w:val="es-ES"/>
          </w:rPr>
          <w:t>2.6</w:t>
        </w:r>
      </w:sdtContent>
    </w:sdt>
    <w:r w:rsidRPr="00B54EF4">
      <w:rPr>
        <w:rFonts w:asciiTheme="minorHAnsi" w:eastAsia="PMingLiU" w:hAnsiTheme="minorHAnsi" w:cstheme="minorHAnsi"/>
        <w:color w:val="1B6FB5"/>
        <w:szCs w:val="16"/>
        <w:lang w:val="es-ES"/>
      </w:rPr>
      <w:t xml:space="preserve">  </w:t>
    </w:r>
    <w:r w:rsidRPr="00B54EF4">
      <w:rPr>
        <w:rStyle w:val="Nmerodepgina"/>
        <w:rFonts w:ascii="Calibri" w:hAnsi="Calibri"/>
        <w:lang w:val="es-ES"/>
      </w:rPr>
      <w:t xml:space="preserve"> </w:t>
    </w:r>
    <w:r w:rsidRPr="00B54EF4">
      <w:rPr>
        <w:rStyle w:val="Nmerodepgina"/>
        <w:rFonts w:ascii="Calibri" w:hAnsi="Calibri"/>
        <w:lang w:val="es-ES"/>
      </w:rPr>
      <w:tab/>
    </w:r>
    <w:r w:rsidRPr="00B54EF4">
      <w:rPr>
        <w:rStyle w:val="Nmerodepgina"/>
        <w:rFonts w:ascii="Calibri" w:hAnsi="Calibri"/>
        <w:sz w:val="20"/>
        <w:lang w:val="es-E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C40CC0" w14:textId="77777777" w:rsidR="000F1F6B" w:rsidRPr="00B54EF4" w:rsidRDefault="000F1F6B">
      <w:r w:rsidRPr="00B54EF4">
        <w:separator/>
      </w:r>
    </w:p>
  </w:footnote>
  <w:footnote w:type="continuationSeparator" w:id="0">
    <w:p w14:paraId="44088DB3" w14:textId="77777777" w:rsidR="000F1F6B" w:rsidRPr="00B54EF4" w:rsidRDefault="000F1F6B">
      <w:r w:rsidRPr="00B54EF4">
        <w:continuationSeparator/>
      </w:r>
    </w:p>
  </w:footnote>
  <w:footnote w:type="continuationNotice" w:id="1">
    <w:p w14:paraId="4B6D961F" w14:textId="77777777" w:rsidR="000F1F6B" w:rsidRPr="00B54EF4" w:rsidRDefault="000F1F6B">
      <w:pPr>
        <w:spacing w:after="0"/>
      </w:pPr>
    </w:p>
  </w:footnote>
  <w:footnote w:id="2">
    <w:p w14:paraId="4365225A" w14:textId="388D6CE8" w:rsidR="00CB664D" w:rsidRDefault="00CB664D">
      <w:pPr>
        <w:pStyle w:val="Textonotapie"/>
      </w:pPr>
      <w:r>
        <w:rPr>
          <w:rStyle w:val="Refdenotaalpie"/>
        </w:rPr>
        <w:footnoteRef/>
      </w:r>
      <w:r>
        <w:t xml:space="preserve"> </w:t>
      </w:r>
      <w:hyperlink r:id="rId1" w:history="1">
        <w:r w:rsidRPr="00CB664D">
          <w:rPr>
            <w:rStyle w:val="Hipervnculo"/>
          </w:rPr>
          <w:t>https://actualidad.asturias.es/-/el-gobierno-de-asturias-avanza-con-red-el%C3%A9ctrica-en-las-necesidades-de-infraestructuras-de-transporte-de-energ%C3%ADa-para-la-industria-regional</w:t>
        </w:r>
      </w:hyperlink>
    </w:p>
  </w:footnote>
  <w:footnote w:id="3">
    <w:p w14:paraId="769C03E6" w14:textId="69F516DD" w:rsidR="00CB664D" w:rsidRDefault="00CB664D">
      <w:pPr>
        <w:pStyle w:val="Textonotapie"/>
      </w:pPr>
      <w:r>
        <w:rPr>
          <w:rStyle w:val="Refdenotaalpie"/>
        </w:rPr>
        <w:footnoteRef/>
      </w:r>
      <w:r>
        <w:t xml:space="preserve"> </w:t>
      </w:r>
      <w:hyperlink r:id="rId2" w:history="1">
        <w:r w:rsidRPr="00CB664D">
          <w:rPr>
            <w:rStyle w:val="Hipervnculo"/>
          </w:rPr>
          <w:t>https://transparencia.asturias.es/documents/291579/1128614/2021_09_23_estrategia_energetica_justa_con_alegaciones.pdf/2ce81380-300e-a451-5893-af2944c85ff6?t=1632399710944</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8E541" w14:textId="71D106A2" w:rsidR="00F046DA" w:rsidRPr="00B54EF4" w:rsidRDefault="00000000" w:rsidP="00A50926">
    <w:pPr>
      <w:pStyle w:val="Encabezado"/>
      <w:jc w:val="right"/>
    </w:pPr>
    <w:sdt>
      <w:sdtPr>
        <w:rPr>
          <w:rFonts w:eastAsia="PMingLiU" w:cstheme="minorHAnsi"/>
          <w:color w:val="984806"/>
          <w:sz w:val="18"/>
          <w:szCs w:val="18"/>
        </w:rPr>
        <w:alias w:val="Subject"/>
        <w:id w:val="-2020767023"/>
        <w:placeholder>
          <w:docPart w:val="CFCC46494A6A482884FB221FD8062D1F"/>
        </w:placeholder>
        <w:dataBinding w:prefixMappings="xmlns:ns0='http://purl.org/dc/elements/1.1/' xmlns:ns1='http://schemas.openxmlformats.org/package/2006/metadata/core-properties' " w:xpath="/ns1:coreProperties[1]/ns0:subject[1]" w:storeItemID="{6C3C8BC8-F283-45AE-878A-BAB7291924A1}"/>
        <w:text/>
      </w:sdtPr>
      <w:sdtContent>
        <w:r w:rsidR="002F6F21" w:rsidRPr="00B54EF4">
          <w:rPr>
            <w:rFonts w:eastAsia="PMingLiU" w:cstheme="minorHAnsi"/>
            <w:color w:val="984806"/>
            <w:sz w:val="18"/>
            <w:szCs w:val="18"/>
          </w:rPr>
          <w:t>Park&amp;Go</w:t>
        </w:r>
      </w:sdtContent>
    </w:sdt>
    <w:r w:rsidR="00F046DA" w:rsidRPr="00B54EF4">
      <w:rPr>
        <w:rFonts w:ascii="Calibri" w:eastAsia="Calibri" w:hAnsi="Calibri"/>
        <w:b/>
        <w:sz w:val="18"/>
        <w:szCs w:val="18"/>
        <w:lang w:eastAsia="en-GB"/>
      </w:rPr>
      <w:t xml:space="preserve"> </w:t>
    </w:r>
    <w:r w:rsidR="002F6F21" w:rsidRPr="00B54EF4">
      <w:rPr>
        <w:rFonts w:eastAsia="PMingLiU" w:cstheme="minorHAnsi"/>
        <w:sz w:val="18"/>
        <w:szCs w:val="18"/>
      </w:rPr>
      <w:t xml:space="preserve">Memoria </w:t>
    </w:r>
    <w:r w:rsidR="00F046DA" w:rsidRPr="00B54EF4">
      <w:rPr>
        <w:rFonts w:eastAsia="PMingLiU" w:cstheme="minorHAnsi"/>
        <w:sz w:val="18"/>
        <w:szCs w:val="18"/>
      </w:rPr>
      <w:t>del Proyecto</w:t>
    </w:r>
  </w:p>
</w:hdr>
</file>

<file path=word/intelligence2.xml><?xml version="1.0" encoding="utf-8"?>
<int2:intelligence xmlns:int2="http://schemas.microsoft.com/office/intelligence/2020/intelligence" xmlns:oel="http://schemas.microsoft.com/office/2019/extlst">
  <int2:observations>
    <int2:bookmark int2:bookmarkName="_Int_ikKC7EgR" int2:invalidationBookmarkName="" int2:hashCode="opdeqexHPcYvPE" int2:id="PGDpOlwk">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C99AA0AC"/>
    <w:lvl w:ilvl="0">
      <w:start w:val="1"/>
      <w:numFmt w:val="bullet"/>
      <w:pStyle w:val="Listaconvietas5"/>
      <w:lvlText w:val=""/>
      <w:lvlJc w:val="left"/>
      <w:pPr>
        <w:tabs>
          <w:tab w:val="num" w:pos="1492"/>
        </w:tabs>
        <w:ind w:left="1492" w:hanging="360"/>
      </w:pPr>
      <w:rPr>
        <w:rFonts w:ascii="Symbol" w:hAnsi="Symbol" w:hint="default"/>
      </w:rPr>
    </w:lvl>
  </w:abstractNum>
  <w:abstractNum w:abstractNumId="1" w15:restartNumberingAfterBreak="0">
    <w:nsid w:val="00B970ED"/>
    <w:multiLevelType w:val="multilevel"/>
    <w:tmpl w:val="2E8629A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2C32BC8"/>
    <w:multiLevelType w:val="hybridMultilevel"/>
    <w:tmpl w:val="FFFFFFFF"/>
    <w:lvl w:ilvl="0" w:tplc="7A548F4E">
      <w:start w:val="1"/>
      <w:numFmt w:val="decimal"/>
      <w:lvlText w:val="%1."/>
      <w:lvlJc w:val="left"/>
      <w:pPr>
        <w:ind w:left="720" w:hanging="360"/>
      </w:pPr>
    </w:lvl>
    <w:lvl w:ilvl="1" w:tplc="132C0638">
      <w:start w:val="1"/>
      <w:numFmt w:val="lowerLetter"/>
      <w:lvlText w:val="%2."/>
      <w:lvlJc w:val="left"/>
      <w:pPr>
        <w:ind w:left="1440" w:hanging="360"/>
      </w:pPr>
    </w:lvl>
    <w:lvl w:ilvl="2" w:tplc="06601454">
      <w:start w:val="1"/>
      <w:numFmt w:val="lowerRoman"/>
      <w:lvlText w:val="%3."/>
      <w:lvlJc w:val="right"/>
      <w:pPr>
        <w:ind w:left="2160" w:hanging="180"/>
      </w:pPr>
    </w:lvl>
    <w:lvl w:ilvl="3" w:tplc="4CACFA2A">
      <w:start w:val="1"/>
      <w:numFmt w:val="decimal"/>
      <w:lvlText w:val="%4."/>
      <w:lvlJc w:val="left"/>
      <w:pPr>
        <w:ind w:left="2880" w:hanging="360"/>
      </w:pPr>
    </w:lvl>
    <w:lvl w:ilvl="4" w:tplc="DA882832">
      <w:start w:val="1"/>
      <w:numFmt w:val="lowerLetter"/>
      <w:lvlText w:val="%5."/>
      <w:lvlJc w:val="left"/>
      <w:pPr>
        <w:ind w:left="3600" w:hanging="360"/>
      </w:pPr>
    </w:lvl>
    <w:lvl w:ilvl="5" w:tplc="4A983D7E">
      <w:start w:val="1"/>
      <w:numFmt w:val="lowerRoman"/>
      <w:lvlText w:val="%6."/>
      <w:lvlJc w:val="right"/>
      <w:pPr>
        <w:ind w:left="4320" w:hanging="180"/>
      </w:pPr>
    </w:lvl>
    <w:lvl w:ilvl="6" w:tplc="68B09354">
      <w:start w:val="1"/>
      <w:numFmt w:val="decimal"/>
      <w:lvlText w:val="%7."/>
      <w:lvlJc w:val="left"/>
      <w:pPr>
        <w:ind w:left="5040" w:hanging="360"/>
      </w:pPr>
    </w:lvl>
    <w:lvl w:ilvl="7" w:tplc="7FB6D9AC">
      <w:start w:val="1"/>
      <w:numFmt w:val="lowerLetter"/>
      <w:lvlText w:val="%8."/>
      <w:lvlJc w:val="left"/>
      <w:pPr>
        <w:ind w:left="5760" w:hanging="360"/>
      </w:pPr>
    </w:lvl>
    <w:lvl w:ilvl="8" w:tplc="263E701C">
      <w:start w:val="1"/>
      <w:numFmt w:val="lowerRoman"/>
      <w:lvlText w:val="%9."/>
      <w:lvlJc w:val="right"/>
      <w:pPr>
        <w:ind w:left="6480" w:hanging="180"/>
      </w:pPr>
    </w:lvl>
  </w:abstractNum>
  <w:abstractNum w:abstractNumId="3" w15:restartNumberingAfterBreak="0">
    <w:nsid w:val="0E5520DA"/>
    <w:multiLevelType w:val="hybridMultilevel"/>
    <w:tmpl w:val="FFFFFFFF"/>
    <w:lvl w:ilvl="0" w:tplc="FFFFFFFF">
      <w:start w:val="1"/>
      <w:numFmt w:val="bullet"/>
      <w:lvlText w:val=""/>
      <w:lvlJc w:val="left"/>
      <w:pPr>
        <w:ind w:left="360" w:hanging="360"/>
      </w:pPr>
      <w:rPr>
        <w:rFonts w:ascii="Symbol" w:hAnsi="Symbol" w:hint="default"/>
      </w:rPr>
    </w:lvl>
    <w:lvl w:ilvl="1" w:tplc="D65AB15E">
      <w:start w:val="1"/>
      <w:numFmt w:val="bullet"/>
      <w:lvlText w:val="o"/>
      <w:lvlJc w:val="left"/>
      <w:pPr>
        <w:ind w:left="1080" w:hanging="360"/>
      </w:pPr>
      <w:rPr>
        <w:rFonts w:ascii="Courier New" w:hAnsi="Courier New" w:hint="default"/>
      </w:rPr>
    </w:lvl>
    <w:lvl w:ilvl="2" w:tplc="D4F8DA9E">
      <w:start w:val="1"/>
      <w:numFmt w:val="bullet"/>
      <w:lvlText w:val=""/>
      <w:lvlJc w:val="left"/>
      <w:pPr>
        <w:ind w:left="1800" w:hanging="360"/>
      </w:pPr>
      <w:rPr>
        <w:rFonts w:ascii="Wingdings" w:hAnsi="Wingdings" w:hint="default"/>
      </w:rPr>
    </w:lvl>
    <w:lvl w:ilvl="3" w:tplc="5DAA9D7C">
      <w:start w:val="1"/>
      <w:numFmt w:val="bullet"/>
      <w:lvlText w:val=""/>
      <w:lvlJc w:val="left"/>
      <w:pPr>
        <w:ind w:left="2520" w:hanging="360"/>
      </w:pPr>
      <w:rPr>
        <w:rFonts w:ascii="Symbol" w:hAnsi="Symbol" w:hint="default"/>
      </w:rPr>
    </w:lvl>
    <w:lvl w:ilvl="4" w:tplc="22706332">
      <w:start w:val="1"/>
      <w:numFmt w:val="bullet"/>
      <w:lvlText w:val="o"/>
      <w:lvlJc w:val="left"/>
      <w:pPr>
        <w:ind w:left="3240" w:hanging="360"/>
      </w:pPr>
      <w:rPr>
        <w:rFonts w:ascii="Courier New" w:hAnsi="Courier New" w:hint="default"/>
      </w:rPr>
    </w:lvl>
    <w:lvl w:ilvl="5" w:tplc="D5D01958">
      <w:start w:val="1"/>
      <w:numFmt w:val="bullet"/>
      <w:lvlText w:val=""/>
      <w:lvlJc w:val="left"/>
      <w:pPr>
        <w:ind w:left="3960" w:hanging="360"/>
      </w:pPr>
      <w:rPr>
        <w:rFonts w:ascii="Wingdings" w:hAnsi="Wingdings" w:hint="default"/>
      </w:rPr>
    </w:lvl>
    <w:lvl w:ilvl="6" w:tplc="C91E153E">
      <w:start w:val="1"/>
      <w:numFmt w:val="bullet"/>
      <w:lvlText w:val=""/>
      <w:lvlJc w:val="left"/>
      <w:pPr>
        <w:ind w:left="4680" w:hanging="360"/>
      </w:pPr>
      <w:rPr>
        <w:rFonts w:ascii="Symbol" w:hAnsi="Symbol" w:hint="default"/>
      </w:rPr>
    </w:lvl>
    <w:lvl w:ilvl="7" w:tplc="50F67200">
      <w:start w:val="1"/>
      <w:numFmt w:val="bullet"/>
      <w:lvlText w:val="o"/>
      <w:lvlJc w:val="left"/>
      <w:pPr>
        <w:ind w:left="5400" w:hanging="360"/>
      </w:pPr>
      <w:rPr>
        <w:rFonts w:ascii="Courier New" w:hAnsi="Courier New" w:hint="default"/>
      </w:rPr>
    </w:lvl>
    <w:lvl w:ilvl="8" w:tplc="C9927086">
      <w:start w:val="1"/>
      <w:numFmt w:val="bullet"/>
      <w:lvlText w:val=""/>
      <w:lvlJc w:val="left"/>
      <w:pPr>
        <w:ind w:left="6120" w:hanging="360"/>
      </w:pPr>
      <w:rPr>
        <w:rFonts w:ascii="Wingdings" w:hAnsi="Wingdings" w:hint="default"/>
      </w:rPr>
    </w:lvl>
  </w:abstractNum>
  <w:abstractNum w:abstractNumId="4" w15:restartNumberingAfterBreak="0">
    <w:nsid w:val="0EFB7115"/>
    <w:multiLevelType w:val="multilevel"/>
    <w:tmpl w:val="024EB6A2"/>
    <w:lvl w:ilvl="0">
      <w:start w:val="1"/>
      <w:numFmt w:val="decimal"/>
      <w:pStyle w:val="Listaconnmeros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1D079ED"/>
    <w:multiLevelType w:val="hybridMultilevel"/>
    <w:tmpl w:val="823EF49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120B7201"/>
    <w:multiLevelType w:val="multilevel"/>
    <w:tmpl w:val="714CF256"/>
    <w:lvl w:ilvl="0">
      <w:start w:val="1"/>
      <w:numFmt w:val="decimal"/>
      <w:pStyle w:val="Listaconnmeros"/>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262685D"/>
    <w:multiLevelType w:val="singleLevel"/>
    <w:tmpl w:val="14A429F4"/>
    <w:lvl w:ilvl="0">
      <w:start w:val="1"/>
      <w:numFmt w:val="bullet"/>
      <w:pStyle w:val="Listaconvietas4"/>
      <w:lvlText w:val=""/>
      <w:lvlJc w:val="left"/>
      <w:pPr>
        <w:tabs>
          <w:tab w:val="num" w:pos="3163"/>
        </w:tabs>
        <w:ind w:left="3163" w:hanging="283"/>
      </w:pPr>
      <w:rPr>
        <w:rFonts w:ascii="Symbol" w:hAnsi="Symbol"/>
      </w:rPr>
    </w:lvl>
  </w:abstractNum>
  <w:abstractNum w:abstractNumId="8" w15:restartNumberingAfterBreak="0">
    <w:nsid w:val="143D0A16"/>
    <w:multiLevelType w:val="singleLevel"/>
    <w:tmpl w:val="18469F0C"/>
    <w:lvl w:ilvl="0">
      <w:start w:val="1"/>
      <w:numFmt w:val="bullet"/>
      <w:pStyle w:val="Listaconvietas3"/>
      <w:lvlText w:val=""/>
      <w:lvlJc w:val="left"/>
      <w:pPr>
        <w:tabs>
          <w:tab w:val="num" w:pos="2199"/>
        </w:tabs>
        <w:ind w:left="2199" w:hanging="283"/>
      </w:pPr>
      <w:rPr>
        <w:rFonts w:ascii="Symbol" w:hAnsi="Symbol"/>
      </w:rPr>
    </w:lvl>
  </w:abstractNum>
  <w:abstractNum w:abstractNumId="9" w15:restartNumberingAfterBreak="0">
    <w:nsid w:val="172F0AC5"/>
    <w:multiLevelType w:val="multilevel"/>
    <w:tmpl w:val="FAC02762"/>
    <w:lvl w:ilvl="0">
      <w:start w:val="1"/>
      <w:numFmt w:val="decimal"/>
      <w:pStyle w:val="Listaconnmeros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EF13A30"/>
    <w:multiLevelType w:val="multilevel"/>
    <w:tmpl w:val="93A471C0"/>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2DD3599"/>
    <w:multiLevelType w:val="multilevel"/>
    <w:tmpl w:val="C5781CC6"/>
    <w:lvl w:ilvl="0">
      <w:start w:val="1"/>
      <w:numFmt w:val="decimal"/>
      <w:pStyle w:val="References"/>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3" w15:restartNumberingAfterBreak="0">
    <w:nsid w:val="264C6DA3"/>
    <w:multiLevelType w:val="hybridMultilevel"/>
    <w:tmpl w:val="B5BCA3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C8D5AD3"/>
    <w:multiLevelType w:val="singleLevel"/>
    <w:tmpl w:val="697C5A48"/>
    <w:lvl w:ilvl="0">
      <w:start w:val="1"/>
      <w:numFmt w:val="bullet"/>
      <w:pStyle w:val="Listaconvietas2"/>
      <w:lvlText w:val=""/>
      <w:lvlJc w:val="left"/>
      <w:pPr>
        <w:tabs>
          <w:tab w:val="num" w:pos="1360"/>
        </w:tabs>
        <w:ind w:left="1360" w:hanging="283"/>
      </w:pPr>
      <w:rPr>
        <w:rFonts w:ascii="Symbol" w:hAnsi="Symbol"/>
      </w:rPr>
    </w:lvl>
  </w:abstractNum>
  <w:abstractNum w:abstractNumId="15" w15:restartNumberingAfterBreak="0">
    <w:nsid w:val="2CAB6494"/>
    <w:multiLevelType w:val="hybridMultilevel"/>
    <w:tmpl w:val="BA44325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31195A2C"/>
    <w:multiLevelType w:val="hybridMultilevel"/>
    <w:tmpl w:val="3B60219E"/>
    <w:lvl w:ilvl="0" w:tplc="EDFECFF6">
      <w:start w:val="1"/>
      <w:numFmt w:val="decimal"/>
      <w:lvlText w:val="%1."/>
      <w:lvlJc w:val="left"/>
      <w:pPr>
        <w:ind w:left="1440" w:hanging="360"/>
      </w:pPr>
    </w:lvl>
    <w:lvl w:ilvl="1" w:tplc="A92435E6">
      <w:start w:val="1"/>
      <w:numFmt w:val="decimal"/>
      <w:lvlText w:val="%2."/>
      <w:lvlJc w:val="left"/>
      <w:pPr>
        <w:ind w:left="1440" w:hanging="360"/>
      </w:pPr>
    </w:lvl>
    <w:lvl w:ilvl="2" w:tplc="1B6C70B6">
      <w:start w:val="1"/>
      <w:numFmt w:val="decimal"/>
      <w:lvlText w:val="%3."/>
      <w:lvlJc w:val="left"/>
      <w:pPr>
        <w:ind w:left="1440" w:hanging="360"/>
      </w:pPr>
    </w:lvl>
    <w:lvl w:ilvl="3" w:tplc="5686D8E4">
      <w:start w:val="1"/>
      <w:numFmt w:val="decimal"/>
      <w:lvlText w:val="%4."/>
      <w:lvlJc w:val="left"/>
      <w:pPr>
        <w:ind w:left="1440" w:hanging="360"/>
      </w:pPr>
    </w:lvl>
    <w:lvl w:ilvl="4" w:tplc="4F88A7A0">
      <w:start w:val="1"/>
      <w:numFmt w:val="decimal"/>
      <w:lvlText w:val="%5."/>
      <w:lvlJc w:val="left"/>
      <w:pPr>
        <w:ind w:left="1440" w:hanging="360"/>
      </w:pPr>
    </w:lvl>
    <w:lvl w:ilvl="5" w:tplc="22D6F748">
      <w:start w:val="1"/>
      <w:numFmt w:val="decimal"/>
      <w:lvlText w:val="%6."/>
      <w:lvlJc w:val="left"/>
      <w:pPr>
        <w:ind w:left="1440" w:hanging="360"/>
      </w:pPr>
    </w:lvl>
    <w:lvl w:ilvl="6" w:tplc="0F185464">
      <w:start w:val="1"/>
      <w:numFmt w:val="decimal"/>
      <w:lvlText w:val="%7."/>
      <w:lvlJc w:val="left"/>
      <w:pPr>
        <w:ind w:left="1440" w:hanging="360"/>
      </w:pPr>
    </w:lvl>
    <w:lvl w:ilvl="7" w:tplc="0FCC5ACA">
      <w:start w:val="1"/>
      <w:numFmt w:val="decimal"/>
      <w:lvlText w:val="%8."/>
      <w:lvlJc w:val="left"/>
      <w:pPr>
        <w:ind w:left="1440" w:hanging="360"/>
      </w:pPr>
    </w:lvl>
    <w:lvl w:ilvl="8" w:tplc="49A488B4">
      <w:start w:val="1"/>
      <w:numFmt w:val="decimal"/>
      <w:lvlText w:val="%9."/>
      <w:lvlJc w:val="left"/>
      <w:pPr>
        <w:ind w:left="1440" w:hanging="360"/>
      </w:pPr>
    </w:lvl>
  </w:abstractNum>
  <w:abstractNum w:abstractNumId="17" w15:restartNumberingAfterBreak="0">
    <w:nsid w:val="33A459CC"/>
    <w:multiLevelType w:val="multilevel"/>
    <w:tmpl w:val="718C70F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4DA4917"/>
    <w:multiLevelType w:val="hybridMultilevel"/>
    <w:tmpl w:val="56D49C22"/>
    <w:lvl w:ilvl="0" w:tplc="511C25A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20" w15:restartNumberingAfterBreak="0">
    <w:nsid w:val="3CE737FA"/>
    <w:multiLevelType w:val="hybridMultilevel"/>
    <w:tmpl w:val="671622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F3D4B35"/>
    <w:multiLevelType w:val="hybridMultilevel"/>
    <w:tmpl w:val="0DDE6E6C"/>
    <w:lvl w:ilvl="0" w:tplc="7D44F622">
      <w:start w:val="1"/>
      <w:numFmt w:val="bullet"/>
      <w:pStyle w:val="PM2-BulletLis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407B6985"/>
    <w:multiLevelType w:val="hybridMultilevel"/>
    <w:tmpl w:val="9FC6FF9C"/>
    <w:lvl w:ilvl="0" w:tplc="22B4A868">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8425D8C"/>
    <w:multiLevelType w:val="hybridMultilevel"/>
    <w:tmpl w:val="FFFFFFFF"/>
    <w:lvl w:ilvl="0" w:tplc="FFFFFFFF">
      <w:start w:val="1"/>
      <w:numFmt w:val="bullet"/>
      <w:lvlText w:val=""/>
      <w:lvlJc w:val="left"/>
      <w:pPr>
        <w:ind w:left="360" w:hanging="360"/>
      </w:pPr>
      <w:rPr>
        <w:rFonts w:ascii="Symbol" w:hAnsi="Symbol" w:hint="default"/>
      </w:rPr>
    </w:lvl>
    <w:lvl w:ilvl="1" w:tplc="623AD582">
      <w:start w:val="1"/>
      <w:numFmt w:val="bullet"/>
      <w:lvlText w:val="o"/>
      <w:lvlJc w:val="left"/>
      <w:pPr>
        <w:ind w:left="1080" w:hanging="360"/>
      </w:pPr>
      <w:rPr>
        <w:rFonts w:ascii="Courier New" w:hAnsi="Courier New" w:hint="default"/>
      </w:rPr>
    </w:lvl>
    <w:lvl w:ilvl="2" w:tplc="5DD2B462">
      <w:start w:val="1"/>
      <w:numFmt w:val="bullet"/>
      <w:lvlText w:val=""/>
      <w:lvlJc w:val="left"/>
      <w:pPr>
        <w:ind w:left="1800" w:hanging="360"/>
      </w:pPr>
      <w:rPr>
        <w:rFonts w:ascii="Wingdings" w:hAnsi="Wingdings" w:hint="default"/>
      </w:rPr>
    </w:lvl>
    <w:lvl w:ilvl="3" w:tplc="C2605090">
      <w:start w:val="1"/>
      <w:numFmt w:val="bullet"/>
      <w:lvlText w:val=""/>
      <w:lvlJc w:val="left"/>
      <w:pPr>
        <w:ind w:left="2520" w:hanging="360"/>
      </w:pPr>
      <w:rPr>
        <w:rFonts w:ascii="Symbol" w:hAnsi="Symbol" w:hint="default"/>
      </w:rPr>
    </w:lvl>
    <w:lvl w:ilvl="4" w:tplc="1DD4B03E">
      <w:start w:val="1"/>
      <w:numFmt w:val="bullet"/>
      <w:lvlText w:val="o"/>
      <w:lvlJc w:val="left"/>
      <w:pPr>
        <w:ind w:left="3240" w:hanging="360"/>
      </w:pPr>
      <w:rPr>
        <w:rFonts w:ascii="Courier New" w:hAnsi="Courier New" w:hint="default"/>
      </w:rPr>
    </w:lvl>
    <w:lvl w:ilvl="5" w:tplc="C76E6F40">
      <w:start w:val="1"/>
      <w:numFmt w:val="bullet"/>
      <w:lvlText w:val=""/>
      <w:lvlJc w:val="left"/>
      <w:pPr>
        <w:ind w:left="3960" w:hanging="360"/>
      </w:pPr>
      <w:rPr>
        <w:rFonts w:ascii="Wingdings" w:hAnsi="Wingdings" w:hint="default"/>
      </w:rPr>
    </w:lvl>
    <w:lvl w:ilvl="6" w:tplc="8A9C0B3E">
      <w:start w:val="1"/>
      <w:numFmt w:val="bullet"/>
      <w:lvlText w:val=""/>
      <w:lvlJc w:val="left"/>
      <w:pPr>
        <w:ind w:left="4680" w:hanging="360"/>
      </w:pPr>
      <w:rPr>
        <w:rFonts w:ascii="Symbol" w:hAnsi="Symbol" w:hint="default"/>
      </w:rPr>
    </w:lvl>
    <w:lvl w:ilvl="7" w:tplc="88DCC01A">
      <w:start w:val="1"/>
      <w:numFmt w:val="bullet"/>
      <w:lvlText w:val="o"/>
      <w:lvlJc w:val="left"/>
      <w:pPr>
        <w:ind w:left="5400" w:hanging="360"/>
      </w:pPr>
      <w:rPr>
        <w:rFonts w:ascii="Courier New" w:hAnsi="Courier New" w:hint="default"/>
      </w:rPr>
    </w:lvl>
    <w:lvl w:ilvl="8" w:tplc="21BA2B7A">
      <w:start w:val="1"/>
      <w:numFmt w:val="bullet"/>
      <w:lvlText w:val=""/>
      <w:lvlJc w:val="left"/>
      <w:pPr>
        <w:ind w:left="6120" w:hanging="360"/>
      </w:pPr>
      <w:rPr>
        <w:rFonts w:ascii="Wingdings" w:hAnsi="Wingdings" w:hint="default"/>
      </w:rPr>
    </w:lvl>
  </w:abstractNum>
  <w:abstractNum w:abstractNumId="25" w15:restartNumberingAfterBreak="0">
    <w:nsid w:val="49F75B04"/>
    <w:multiLevelType w:val="hybridMultilevel"/>
    <w:tmpl w:val="EF6EEE94"/>
    <w:lvl w:ilvl="0" w:tplc="3BC0BB4C">
      <w:start w:val="1"/>
      <w:numFmt w:val="decimal"/>
      <w:pStyle w:val="PM2-NumberedList"/>
      <w:lvlText w:val="%1."/>
      <w:lvlJc w:val="left"/>
      <w:pPr>
        <w:ind w:left="720" w:hanging="360"/>
      </w:pPr>
      <w:rPr>
        <w:rFont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4BD0BEC"/>
    <w:multiLevelType w:val="singleLevel"/>
    <w:tmpl w:val="ADAC358A"/>
    <w:lvl w:ilvl="0">
      <w:start w:val="1"/>
      <w:numFmt w:val="bullet"/>
      <w:pStyle w:val="Listaconvietas"/>
      <w:lvlText w:val=""/>
      <w:lvlJc w:val="left"/>
      <w:pPr>
        <w:tabs>
          <w:tab w:val="num" w:pos="283"/>
        </w:tabs>
        <w:ind w:left="283" w:hanging="283"/>
      </w:pPr>
      <w:rPr>
        <w:rFonts w:ascii="Symbol" w:hAnsi="Symbol"/>
      </w:rPr>
    </w:lvl>
  </w:abstractNum>
  <w:abstractNum w:abstractNumId="27" w15:restartNumberingAfterBreak="0">
    <w:nsid w:val="5999341B"/>
    <w:multiLevelType w:val="multilevel"/>
    <w:tmpl w:val="30045436"/>
    <w:lvl w:ilvl="0">
      <w:start w:val="1"/>
      <w:numFmt w:val="decimal"/>
      <w:pStyle w:val="Ttulo1"/>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E9132A0"/>
    <w:multiLevelType w:val="hybridMultilevel"/>
    <w:tmpl w:val="B0D8033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12F0DF5"/>
    <w:multiLevelType w:val="multilevel"/>
    <w:tmpl w:val="F9E8D6A2"/>
    <w:lvl w:ilvl="0">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31"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32"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33" w15:restartNumberingAfterBreak="0">
    <w:nsid w:val="6977472E"/>
    <w:multiLevelType w:val="multilevel"/>
    <w:tmpl w:val="764CBF3A"/>
    <w:lvl w:ilvl="0">
      <w:start w:val="1"/>
      <w:numFmt w:val="decimal"/>
      <w:pStyle w:val="Listaconnmeros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C375264"/>
    <w:multiLevelType w:val="hybridMultilevel"/>
    <w:tmpl w:val="1C08D4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36" w15:restartNumberingAfterBreak="0">
    <w:nsid w:val="73457A74"/>
    <w:multiLevelType w:val="hybridMultilevel"/>
    <w:tmpl w:val="BAB2C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9A63A0C"/>
    <w:multiLevelType w:val="hybridMultilevel"/>
    <w:tmpl w:val="F074424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8"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C65145E"/>
    <w:multiLevelType w:val="multilevel"/>
    <w:tmpl w:val="29ECA7B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pStyle w:val="Ttulo3"/>
      <w:suff w:val="space"/>
      <w:lvlText w:val="%1.%2.%3."/>
      <w:lvlJc w:val="left"/>
      <w:pPr>
        <w:ind w:left="0" w:firstLine="0"/>
      </w:pPr>
      <w:rPr>
        <w:rFonts w:hint="default"/>
        <w:u w:val="none"/>
      </w:rPr>
    </w:lvl>
    <w:lvl w:ilvl="3">
      <w:start w:val="1"/>
      <w:numFmt w:val="decimal"/>
      <w:pStyle w:val="Ttulo4"/>
      <w:suff w:val="space"/>
      <w:lvlText w:val="%1.%2.%3.%4."/>
      <w:lvlJc w:val="left"/>
      <w:pPr>
        <w:ind w:left="0" w:firstLine="0"/>
      </w:pPr>
      <w:rPr>
        <w:rFonts w:hint="default"/>
      </w:rPr>
    </w:lvl>
    <w:lvl w:ilvl="4">
      <w:start w:val="1"/>
      <w:numFmt w:val="decimal"/>
      <w:pStyle w:val="Ttulo5"/>
      <w:suff w:val="space"/>
      <w:lvlText w:val="%1.%2.%3.%4.%5."/>
      <w:lvlJc w:val="left"/>
      <w:pPr>
        <w:ind w:left="0" w:firstLine="0"/>
      </w:pPr>
      <w:rPr>
        <w:rFonts w:hint="default"/>
      </w:rPr>
    </w:lvl>
    <w:lvl w:ilvl="5">
      <w:start w:val="1"/>
      <w:numFmt w:val="decimal"/>
      <w:pStyle w:val="Ttulo6"/>
      <w:suff w:val="space"/>
      <w:lvlText w:val="%1.%2.%3.%4.%5.%6."/>
      <w:lvlJc w:val="left"/>
      <w:pPr>
        <w:ind w:left="0" w:firstLine="0"/>
      </w:pPr>
      <w:rPr>
        <w:rFonts w:hint="default"/>
      </w:rPr>
    </w:lvl>
    <w:lvl w:ilvl="6">
      <w:start w:val="1"/>
      <w:numFmt w:val="decimal"/>
      <w:pStyle w:val="Ttulo7"/>
      <w:suff w:val="space"/>
      <w:lvlText w:val="%1.%2.%3.%4.%5.%6.%7."/>
      <w:lvlJc w:val="left"/>
      <w:pPr>
        <w:ind w:left="0" w:firstLine="0"/>
      </w:pPr>
      <w:rPr>
        <w:rFonts w:hint="default"/>
      </w:rPr>
    </w:lvl>
    <w:lvl w:ilvl="7">
      <w:start w:val="1"/>
      <w:numFmt w:val="decimal"/>
      <w:pStyle w:val="Ttulo8"/>
      <w:suff w:val="space"/>
      <w:lvlText w:val="%1.%2.%3.%4.%5.%6.%7.%8."/>
      <w:lvlJc w:val="left"/>
      <w:pPr>
        <w:ind w:left="0" w:firstLine="0"/>
      </w:pPr>
      <w:rPr>
        <w:rFonts w:hint="default"/>
      </w:rPr>
    </w:lvl>
    <w:lvl w:ilvl="8">
      <w:start w:val="1"/>
      <w:numFmt w:val="lowerRoman"/>
      <w:lvlText w:val="%9."/>
      <w:lvlJc w:val="left"/>
      <w:pPr>
        <w:tabs>
          <w:tab w:val="num" w:pos="3240"/>
        </w:tabs>
        <w:ind w:left="3240" w:hanging="360"/>
      </w:pPr>
      <w:rPr>
        <w:rFonts w:hint="default"/>
      </w:rPr>
    </w:lvl>
  </w:abstractNum>
  <w:abstractNum w:abstractNumId="40" w15:restartNumberingAfterBreak="0">
    <w:nsid w:val="7E6B1DB1"/>
    <w:multiLevelType w:val="hybridMultilevel"/>
    <w:tmpl w:val="AF2248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39787133">
    <w:abstractNumId w:val="0"/>
  </w:num>
  <w:num w:numId="2" w16cid:durableId="2124301830">
    <w:abstractNumId w:val="26"/>
  </w:num>
  <w:num w:numId="3" w16cid:durableId="778065693">
    <w:abstractNumId w:val="8"/>
  </w:num>
  <w:num w:numId="4" w16cid:durableId="237137713">
    <w:abstractNumId w:val="7"/>
  </w:num>
  <w:num w:numId="5" w16cid:durableId="2023119985">
    <w:abstractNumId w:val="35"/>
  </w:num>
  <w:num w:numId="6" w16cid:durableId="1460994547">
    <w:abstractNumId w:val="12"/>
  </w:num>
  <w:num w:numId="7" w16cid:durableId="835145040">
    <w:abstractNumId w:val="11"/>
  </w:num>
  <w:num w:numId="8" w16cid:durableId="198593267">
    <w:abstractNumId w:val="19"/>
  </w:num>
  <w:num w:numId="9" w16cid:durableId="35860989">
    <w:abstractNumId w:val="14"/>
  </w:num>
  <w:num w:numId="10" w16cid:durableId="1129125620">
    <w:abstractNumId w:val="30"/>
  </w:num>
  <w:num w:numId="11" w16cid:durableId="1846751068">
    <w:abstractNumId w:val="32"/>
  </w:num>
  <w:num w:numId="12" w16cid:durableId="1710839243">
    <w:abstractNumId w:val="31"/>
  </w:num>
  <w:num w:numId="13" w16cid:durableId="101072739">
    <w:abstractNumId w:val="39"/>
  </w:num>
  <w:num w:numId="14" w16cid:durableId="1221406693">
    <w:abstractNumId w:val="6"/>
  </w:num>
  <w:num w:numId="15" w16cid:durableId="1829129310">
    <w:abstractNumId w:val="23"/>
  </w:num>
  <w:num w:numId="16" w16cid:durableId="2008441395">
    <w:abstractNumId w:val="9"/>
  </w:num>
  <w:num w:numId="17" w16cid:durableId="357894600">
    <w:abstractNumId w:val="4"/>
  </w:num>
  <w:num w:numId="18" w16cid:durableId="1670281859">
    <w:abstractNumId w:val="33"/>
  </w:num>
  <w:num w:numId="19" w16cid:durableId="63066233">
    <w:abstractNumId w:val="38"/>
  </w:num>
  <w:num w:numId="20" w16cid:durableId="362902947">
    <w:abstractNumId w:val="21"/>
  </w:num>
  <w:num w:numId="21" w16cid:durableId="1351493638">
    <w:abstractNumId w:val="25"/>
  </w:num>
  <w:num w:numId="22" w16cid:durableId="657732790">
    <w:abstractNumId w:val="24"/>
  </w:num>
  <w:num w:numId="23" w16cid:durableId="1395738664">
    <w:abstractNumId w:val="3"/>
  </w:num>
  <w:num w:numId="24" w16cid:durableId="174273631">
    <w:abstractNumId w:val="2"/>
  </w:num>
  <w:num w:numId="25" w16cid:durableId="1213075791">
    <w:abstractNumId w:val="5"/>
  </w:num>
  <w:num w:numId="26" w16cid:durableId="2126266085">
    <w:abstractNumId w:val="29"/>
  </w:num>
  <w:num w:numId="27" w16cid:durableId="1004094757">
    <w:abstractNumId w:val="40"/>
  </w:num>
  <w:num w:numId="28" w16cid:durableId="1863202420">
    <w:abstractNumId w:val="13"/>
  </w:num>
  <w:num w:numId="29" w16cid:durableId="1495490941">
    <w:abstractNumId w:val="36"/>
  </w:num>
  <w:num w:numId="30" w16cid:durableId="1227765236">
    <w:abstractNumId w:val="20"/>
  </w:num>
  <w:num w:numId="31" w16cid:durableId="755395031">
    <w:abstractNumId w:val="27"/>
  </w:num>
  <w:num w:numId="32" w16cid:durableId="1281374206">
    <w:abstractNumId w:val="1"/>
  </w:num>
  <w:num w:numId="33" w16cid:durableId="227957436">
    <w:abstractNumId w:val="37"/>
  </w:num>
  <w:num w:numId="34" w16cid:durableId="80487616">
    <w:abstractNumId w:val="28"/>
  </w:num>
  <w:num w:numId="35" w16cid:durableId="1272208286">
    <w:abstractNumId w:val="34"/>
  </w:num>
  <w:num w:numId="36" w16cid:durableId="2027706599">
    <w:abstractNumId w:val="10"/>
  </w:num>
  <w:num w:numId="37" w16cid:durableId="133331780">
    <w:abstractNumId w:val="15"/>
  </w:num>
  <w:num w:numId="38" w16cid:durableId="1718315358">
    <w:abstractNumId w:val="16"/>
  </w:num>
  <w:num w:numId="39" w16cid:durableId="675965843">
    <w:abstractNumId w:val="22"/>
  </w:num>
  <w:num w:numId="40" w16cid:durableId="176700547">
    <w:abstractNumId w:val="27"/>
    <w:lvlOverride w:ilvl="0">
      <w:startOverride w:val="10"/>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2824681">
    <w:abstractNumId w:val="27"/>
    <w:lvlOverride w:ilvl="0">
      <w:startOverride w:val="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09867030">
    <w:abstractNumId w:val="27"/>
    <w:lvlOverride w:ilvl="0">
      <w:startOverride w:val="10"/>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50354451">
    <w:abstractNumId w:val="27"/>
    <w:lvlOverride w:ilvl="0">
      <w:startOverride w:val="10"/>
    </w:lvlOverride>
    <w:lvlOverride w:ilvl="1">
      <w:startOverride w:val="1"/>
    </w:lvlOverride>
  </w:num>
  <w:num w:numId="44" w16cid:durableId="1269116125">
    <w:abstractNumId w:val="27"/>
    <w:lvlOverride w:ilvl="0">
      <w:startOverride w:val="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712344240">
    <w:abstractNumId w:val="17"/>
  </w:num>
  <w:num w:numId="46" w16cid:durableId="1319533174">
    <w:abstractNumId w:val="27"/>
    <w:lvlOverride w:ilvl="0">
      <w:startOverride w:val="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9469710">
    <w:abstractNumId w:val="27"/>
    <w:lvlOverride w:ilvl="0">
      <w:startOverride w:val="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41038339">
    <w:abstractNumId w:val="18"/>
  </w:num>
  <w:num w:numId="49" w16cid:durableId="3063239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30744599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rancisco Gabriel Puga Lojo">
    <w15:presenceInfo w15:providerId="AD" w15:userId="S::UO272109@uniovi.es::b9ff29f4-0942-4e53-9a9c-35e8a9bc66ee"/>
  </w15:person>
  <w15:person w15:author="Juan Francisco Mier Montoto">
    <w15:presenceInfo w15:providerId="AD" w15:userId="S::UO283319@uniovi.es::60a3e37e-4e77-4744-b955-8aedbbae9df6"/>
  </w15:person>
  <w15:person w15:author="Alejandro Rodríguez López">
    <w15:presenceInfo w15:providerId="AD" w15:userId="S::UO281827@uniovi.es::a293f24c-6c85-42fa-92d1-ed4654f0c3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formatting="1" w:enforcement="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TECH"/>
  </w:docVars>
  <w:rsids>
    <w:rsidRoot w:val="00934012"/>
    <w:rsid w:val="000005C8"/>
    <w:rsid w:val="0000076F"/>
    <w:rsid w:val="000007DF"/>
    <w:rsid w:val="00001063"/>
    <w:rsid w:val="0000183C"/>
    <w:rsid w:val="00001F63"/>
    <w:rsid w:val="00002FFE"/>
    <w:rsid w:val="00003053"/>
    <w:rsid w:val="000035C5"/>
    <w:rsid w:val="00003F70"/>
    <w:rsid w:val="0000473C"/>
    <w:rsid w:val="000049BA"/>
    <w:rsid w:val="000063DB"/>
    <w:rsid w:val="00006C40"/>
    <w:rsid w:val="00007150"/>
    <w:rsid w:val="0000737A"/>
    <w:rsid w:val="000077D8"/>
    <w:rsid w:val="00007839"/>
    <w:rsid w:val="00010D9E"/>
    <w:rsid w:val="00010E2E"/>
    <w:rsid w:val="00010E5F"/>
    <w:rsid w:val="00010E8F"/>
    <w:rsid w:val="0001170E"/>
    <w:rsid w:val="00011C3B"/>
    <w:rsid w:val="00012729"/>
    <w:rsid w:val="00012A26"/>
    <w:rsid w:val="00013FD4"/>
    <w:rsid w:val="000144C0"/>
    <w:rsid w:val="000144D5"/>
    <w:rsid w:val="00014676"/>
    <w:rsid w:val="00014815"/>
    <w:rsid w:val="00015560"/>
    <w:rsid w:val="000156A2"/>
    <w:rsid w:val="00015EF5"/>
    <w:rsid w:val="0001649E"/>
    <w:rsid w:val="00016D7B"/>
    <w:rsid w:val="000172AF"/>
    <w:rsid w:val="000207F7"/>
    <w:rsid w:val="00020914"/>
    <w:rsid w:val="00020DC3"/>
    <w:rsid w:val="00021CCC"/>
    <w:rsid w:val="0002280F"/>
    <w:rsid w:val="000228C5"/>
    <w:rsid w:val="00024383"/>
    <w:rsid w:val="0002439E"/>
    <w:rsid w:val="00024A13"/>
    <w:rsid w:val="00024A14"/>
    <w:rsid w:val="00024B59"/>
    <w:rsid w:val="00024FFA"/>
    <w:rsid w:val="000311CE"/>
    <w:rsid w:val="000316D6"/>
    <w:rsid w:val="00031F65"/>
    <w:rsid w:val="00032B17"/>
    <w:rsid w:val="000338D4"/>
    <w:rsid w:val="00034912"/>
    <w:rsid w:val="00034DBB"/>
    <w:rsid w:val="00034FF8"/>
    <w:rsid w:val="00035171"/>
    <w:rsid w:val="0003610F"/>
    <w:rsid w:val="0003663D"/>
    <w:rsid w:val="00036A48"/>
    <w:rsid w:val="00036B26"/>
    <w:rsid w:val="000372EB"/>
    <w:rsid w:val="00040893"/>
    <w:rsid w:val="00041204"/>
    <w:rsid w:val="0004149D"/>
    <w:rsid w:val="0004284B"/>
    <w:rsid w:val="000429E4"/>
    <w:rsid w:val="00044CEB"/>
    <w:rsid w:val="00044F62"/>
    <w:rsid w:val="0004544F"/>
    <w:rsid w:val="00045E22"/>
    <w:rsid w:val="00046DE2"/>
    <w:rsid w:val="000475A7"/>
    <w:rsid w:val="00047B3B"/>
    <w:rsid w:val="0005125C"/>
    <w:rsid w:val="00052B7D"/>
    <w:rsid w:val="00053074"/>
    <w:rsid w:val="00055086"/>
    <w:rsid w:val="00055166"/>
    <w:rsid w:val="000562BF"/>
    <w:rsid w:val="0005679F"/>
    <w:rsid w:val="00057D28"/>
    <w:rsid w:val="00057E97"/>
    <w:rsid w:val="000627AD"/>
    <w:rsid w:val="00062D21"/>
    <w:rsid w:val="00062F53"/>
    <w:rsid w:val="000646B7"/>
    <w:rsid w:val="00064A31"/>
    <w:rsid w:val="00064DB5"/>
    <w:rsid w:val="0006573E"/>
    <w:rsid w:val="00067493"/>
    <w:rsid w:val="00067774"/>
    <w:rsid w:val="000679C7"/>
    <w:rsid w:val="00067FFD"/>
    <w:rsid w:val="000700F0"/>
    <w:rsid w:val="00071254"/>
    <w:rsid w:val="00071BEA"/>
    <w:rsid w:val="00071FAD"/>
    <w:rsid w:val="00071FCC"/>
    <w:rsid w:val="000721AE"/>
    <w:rsid w:val="0007295D"/>
    <w:rsid w:val="00073505"/>
    <w:rsid w:val="000743CB"/>
    <w:rsid w:val="000746E5"/>
    <w:rsid w:val="00074CED"/>
    <w:rsid w:val="00074E5C"/>
    <w:rsid w:val="00075727"/>
    <w:rsid w:val="000758D0"/>
    <w:rsid w:val="00075A16"/>
    <w:rsid w:val="00075F67"/>
    <w:rsid w:val="00076739"/>
    <w:rsid w:val="00077853"/>
    <w:rsid w:val="00077C95"/>
    <w:rsid w:val="00077CCA"/>
    <w:rsid w:val="00077DB4"/>
    <w:rsid w:val="000803FA"/>
    <w:rsid w:val="00080568"/>
    <w:rsid w:val="00080AB0"/>
    <w:rsid w:val="00080AC3"/>
    <w:rsid w:val="00081960"/>
    <w:rsid w:val="00081B14"/>
    <w:rsid w:val="00082B38"/>
    <w:rsid w:val="000830DB"/>
    <w:rsid w:val="000836B6"/>
    <w:rsid w:val="000837A6"/>
    <w:rsid w:val="00083EF7"/>
    <w:rsid w:val="00084C55"/>
    <w:rsid w:val="00086484"/>
    <w:rsid w:val="000868C1"/>
    <w:rsid w:val="00086C51"/>
    <w:rsid w:val="00090B86"/>
    <w:rsid w:val="0009256F"/>
    <w:rsid w:val="00092C54"/>
    <w:rsid w:val="00092CDB"/>
    <w:rsid w:val="00093EA6"/>
    <w:rsid w:val="000944D1"/>
    <w:rsid w:val="000946DB"/>
    <w:rsid w:val="00094953"/>
    <w:rsid w:val="0009560E"/>
    <w:rsid w:val="00095C51"/>
    <w:rsid w:val="0009606C"/>
    <w:rsid w:val="00096381"/>
    <w:rsid w:val="00097B73"/>
    <w:rsid w:val="00097D0F"/>
    <w:rsid w:val="000A037D"/>
    <w:rsid w:val="000A0471"/>
    <w:rsid w:val="000A0540"/>
    <w:rsid w:val="000A0F78"/>
    <w:rsid w:val="000A29F2"/>
    <w:rsid w:val="000A2E87"/>
    <w:rsid w:val="000A2FB6"/>
    <w:rsid w:val="000A33E0"/>
    <w:rsid w:val="000A5838"/>
    <w:rsid w:val="000A6075"/>
    <w:rsid w:val="000A661D"/>
    <w:rsid w:val="000A6685"/>
    <w:rsid w:val="000A6A0E"/>
    <w:rsid w:val="000A6D88"/>
    <w:rsid w:val="000A764E"/>
    <w:rsid w:val="000A7B0C"/>
    <w:rsid w:val="000B0993"/>
    <w:rsid w:val="000B0C90"/>
    <w:rsid w:val="000B0F95"/>
    <w:rsid w:val="000B1421"/>
    <w:rsid w:val="000B185C"/>
    <w:rsid w:val="000B1DB0"/>
    <w:rsid w:val="000B2800"/>
    <w:rsid w:val="000B2865"/>
    <w:rsid w:val="000B300B"/>
    <w:rsid w:val="000B3986"/>
    <w:rsid w:val="000B58A9"/>
    <w:rsid w:val="000C3043"/>
    <w:rsid w:val="000C44CC"/>
    <w:rsid w:val="000C4613"/>
    <w:rsid w:val="000C4E99"/>
    <w:rsid w:val="000C57DD"/>
    <w:rsid w:val="000C5C0C"/>
    <w:rsid w:val="000C6CAD"/>
    <w:rsid w:val="000C6D5C"/>
    <w:rsid w:val="000C7696"/>
    <w:rsid w:val="000D0970"/>
    <w:rsid w:val="000D1010"/>
    <w:rsid w:val="000D18E9"/>
    <w:rsid w:val="000D1E7E"/>
    <w:rsid w:val="000D474D"/>
    <w:rsid w:val="000D51AD"/>
    <w:rsid w:val="000D5ABB"/>
    <w:rsid w:val="000D5BEE"/>
    <w:rsid w:val="000D79E0"/>
    <w:rsid w:val="000E1678"/>
    <w:rsid w:val="000E1A7B"/>
    <w:rsid w:val="000E1C12"/>
    <w:rsid w:val="000E1F08"/>
    <w:rsid w:val="000E23B3"/>
    <w:rsid w:val="000E2A01"/>
    <w:rsid w:val="000E2CCF"/>
    <w:rsid w:val="000E2FBD"/>
    <w:rsid w:val="000E36C0"/>
    <w:rsid w:val="000E44EE"/>
    <w:rsid w:val="000E4568"/>
    <w:rsid w:val="000E45DC"/>
    <w:rsid w:val="000E47AF"/>
    <w:rsid w:val="000E4CBB"/>
    <w:rsid w:val="000E502C"/>
    <w:rsid w:val="000E5BED"/>
    <w:rsid w:val="000E747C"/>
    <w:rsid w:val="000F055A"/>
    <w:rsid w:val="000F06A0"/>
    <w:rsid w:val="000F0DED"/>
    <w:rsid w:val="000F1F6B"/>
    <w:rsid w:val="000F3003"/>
    <w:rsid w:val="000F301B"/>
    <w:rsid w:val="000F38EA"/>
    <w:rsid w:val="000F483A"/>
    <w:rsid w:val="000F4B2A"/>
    <w:rsid w:val="000F5C60"/>
    <w:rsid w:val="000F657B"/>
    <w:rsid w:val="000F6E8D"/>
    <w:rsid w:val="000F6EE1"/>
    <w:rsid w:val="000F71A6"/>
    <w:rsid w:val="000F753B"/>
    <w:rsid w:val="000F7EFD"/>
    <w:rsid w:val="001007C7"/>
    <w:rsid w:val="001007F9"/>
    <w:rsid w:val="00100855"/>
    <w:rsid w:val="00100CA2"/>
    <w:rsid w:val="0010248B"/>
    <w:rsid w:val="0010276F"/>
    <w:rsid w:val="00102E8E"/>
    <w:rsid w:val="001032C7"/>
    <w:rsid w:val="001032DC"/>
    <w:rsid w:val="00104E07"/>
    <w:rsid w:val="00104F19"/>
    <w:rsid w:val="001059A2"/>
    <w:rsid w:val="00105BA9"/>
    <w:rsid w:val="00106AC3"/>
    <w:rsid w:val="00106D44"/>
    <w:rsid w:val="00106FC9"/>
    <w:rsid w:val="001072DA"/>
    <w:rsid w:val="00107BCE"/>
    <w:rsid w:val="001100BD"/>
    <w:rsid w:val="001108CA"/>
    <w:rsid w:val="001114BD"/>
    <w:rsid w:val="001114CB"/>
    <w:rsid w:val="001116AE"/>
    <w:rsid w:val="00111F93"/>
    <w:rsid w:val="001123F1"/>
    <w:rsid w:val="001126E2"/>
    <w:rsid w:val="0011339A"/>
    <w:rsid w:val="00113787"/>
    <w:rsid w:val="001149F5"/>
    <w:rsid w:val="00114D8A"/>
    <w:rsid w:val="00114F76"/>
    <w:rsid w:val="00116353"/>
    <w:rsid w:val="001166FF"/>
    <w:rsid w:val="00117993"/>
    <w:rsid w:val="001200CA"/>
    <w:rsid w:val="00120100"/>
    <w:rsid w:val="00120D54"/>
    <w:rsid w:val="0012176D"/>
    <w:rsid w:val="00122F6A"/>
    <w:rsid w:val="0012317E"/>
    <w:rsid w:val="00123316"/>
    <w:rsid w:val="001248ED"/>
    <w:rsid w:val="001258C3"/>
    <w:rsid w:val="001268D6"/>
    <w:rsid w:val="001268F2"/>
    <w:rsid w:val="0012783C"/>
    <w:rsid w:val="0013010E"/>
    <w:rsid w:val="00130C90"/>
    <w:rsid w:val="001317E9"/>
    <w:rsid w:val="00131865"/>
    <w:rsid w:val="001318AE"/>
    <w:rsid w:val="00132C1E"/>
    <w:rsid w:val="00133295"/>
    <w:rsid w:val="00136788"/>
    <w:rsid w:val="00136A7B"/>
    <w:rsid w:val="00140D13"/>
    <w:rsid w:val="00140D38"/>
    <w:rsid w:val="00141519"/>
    <w:rsid w:val="00141AAD"/>
    <w:rsid w:val="00142149"/>
    <w:rsid w:val="001423DE"/>
    <w:rsid w:val="00142465"/>
    <w:rsid w:val="0014277A"/>
    <w:rsid w:val="00142EA9"/>
    <w:rsid w:val="00143098"/>
    <w:rsid w:val="0014404A"/>
    <w:rsid w:val="001444AF"/>
    <w:rsid w:val="0014769C"/>
    <w:rsid w:val="001479A4"/>
    <w:rsid w:val="00150AAD"/>
    <w:rsid w:val="00150AAE"/>
    <w:rsid w:val="00151574"/>
    <w:rsid w:val="00152815"/>
    <w:rsid w:val="00152F4B"/>
    <w:rsid w:val="0015404A"/>
    <w:rsid w:val="0015530E"/>
    <w:rsid w:val="0015539B"/>
    <w:rsid w:val="00155C08"/>
    <w:rsid w:val="00155C70"/>
    <w:rsid w:val="001574A5"/>
    <w:rsid w:val="00160116"/>
    <w:rsid w:val="001603BA"/>
    <w:rsid w:val="00161D55"/>
    <w:rsid w:val="0016288C"/>
    <w:rsid w:val="001629A4"/>
    <w:rsid w:val="001637D9"/>
    <w:rsid w:val="001637F1"/>
    <w:rsid w:val="00164320"/>
    <w:rsid w:val="0016464D"/>
    <w:rsid w:val="00164D46"/>
    <w:rsid w:val="001658DA"/>
    <w:rsid w:val="00165F2D"/>
    <w:rsid w:val="00166313"/>
    <w:rsid w:val="001666CC"/>
    <w:rsid w:val="001669D8"/>
    <w:rsid w:val="00166EDF"/>
    <w:rsid w:val="00167410"/>
    <w:rsid w:val="0016753F"/>
    <w:rsid w:val="00167700"/>
    <w:rsid w:val="00170FEB"/>
    <w:rsid w:val="001721C9"/>
    <w:rsid w:val="00173007"/>
    <w:rsid w:val="00173694"/>
    <w:rsid w:val="001739C0"/>
    <w:rsid w:val="0017491A"/>
    <w:rsid w:val="00174CCA"/>
    <w:rsid w:val="00176AE0"/>
    <w:rsid w:val="00177400"/>
    <w:rsid w:val="00180215"/>
    <w:rsid w:val="001802A1"/>
    <w:rsid w:val="001803D8"/>
    <w:rsid w:val="00180D80"/>
    <w:rsid w:val="00181006"/>
    <w:rsid w:val="00181B56"/>
    <w:rsid w:val="00182679"/>
    <w:rsid w:val="00183C50"/>
    <w:rsid w:val="00183FAB"/>
    <w:rsid w:val="00184FEB"/>
    <w:rsid w:val="0018519D"/>
    <w:rsid w:val="00185D43"/>
    <w:rsid w:val="001864B6"/>
    <w:rsid w:val="00186D0E"/>
    <w:rsid w:val="0018711A"/>
    <w:rsid w:val="00187ACD"/>
    <w:rsid w:val="00190214"/>
    <w:rsid w:val="00190A96"/>
    <w:rsid w:val="00190DA9"/>
    <w:rsid w:val="00191B6F"/>
    <w:rsid w:val="00196456"/>
    <w:rsid w:val="001964F6"/>
    <w:rsid w:val="00196F8D"/>
    <w:rsid w:val="001971F2"/>
    <w:rsid w:val="00197212"/>
    <w:rsid w:val="00197683"/>
    <w:rsid w:val="001A0289"/>
    <w:rsid w:val="001A2107"/>
    <w:rsid w:val="001A25EE"/>
    <w:rsid w:val="001A36C3"/>
    <w:rsid w:val="001A3DEA"/>
    <w:rsid w:val="001A455C"/>
    <w:rsid w:val="001A46BC"/>
    <w:rsid w:val="001A4B1B"/>
    <w:rsid w:val="001A540B"/>
    <w:rsid w:val="001A60B5"/>
    <w:rsid w:val="001A636A"/>
    <w:rsid w:val="001A6FEE"/>
    <w:rsid w:val="001A7CDE"/>
    <w:rsid w:val="001B02B2"/>
    <w:rsid w:val="001B06CC"/>
    <w:rsid w:val="001B2375"/>
    <w:rsid w:val="001B27A8"/>
    <w:rsid w:val="001B28A8"/>
    <w:rsid w:val="001B2922"/>
    <w:rsid w:val="001B29AF"/>
    <w:rsid w:val="001B2A98"/>
    <w:rsid w:val="001B2B13"/>
    <w:rsid w:val="001B36CE"/>
    <w:rsid w:val="001B5B08"/>
    <w:rsid w:val="001B6538"/>
    <w:rsid w:val="001B6EE5"/>
    <w:rsid w:val="001B71FC"/>
    <w:rsid w:val="001B732C"/>
    <w:rsid w:val="001C0532"/>
    <w:rsid w:val="001C16FA"/>
    <w:rsid w:val="001C276C"/>
    <w:rsid w:val="001C2D26"/>
    <w:rsid w:val="001C3269"/>
    <w:rsid w:val="001C3A3B"/>
    <w:rsid w:val="001C4179"/>
    <w:rsid w:val="001C4335"/>
    <w:rsid w:val="001C4A8E"/>
    <w:rsid w:val="001C722B"/>
    <w:rsid w:val="001C77D7"/>
    <w:rsid w:val="001C7CFC"/>
    <w:rsid w:val="001C7F1B"/>
    <w:rsid w:val="001D0FD2"/>
    <w:rsid w:val="001D14C4"/>
    <w:rsid w:val="001D1998"/>
    <w:rsid w:val="001D1AF0"/>
    <w:rsid w:val="001D271C"/>
    <w:rsid w:val="001D27EA"/>
    <w:rsid w:val="001D2B15"/>
    <w:rsid w:val="001D2D29"/>
    <w:rsid w:val="001D3DD5"/>
    <w:rsid w:val="001D4254"/>
    <w:rsid w:val="001D4DEE"/>
    <w:rsid w:val="001D559D"/>
    <w:rsid w:val="001D6B05"/>
    <w:rsid w:val="001D74A5"/>
    <w:rsid w:val="001D7A87"/>
    <w:rsid w:val="001E038D"/>
    <w:rsid w:val="001E03E9"/>
    <w:rsid w:val="001E0473"/>
    <w:rsid w:val="001E0A3D"/>
    <w:rsid w:val="001E199E"/>
    <w:rsid w:val="001E1E84"/>
    <w:rsid w:val="001E2B08"/>
    <w:rsid w:val="001E3460"/>
    <w:rsid w:val="001E3776"/>
    <w:rsid w:val="001E3C10"/>
    <w:rsid w:val="001E40EE"/>
    <w:rsid w:val="001E49EA"/>
    <w:rsid w:val="001E532C"/>
    <w:rsid w:val="001E550F"/>
    <w:rsid w:val="001E5610"/>
    <w:rsid w:val="001E573F"/>
    <w:rsid w:val="001E5A9C"/>
    <w:rsid w:val="001E77FB"/>
    <w:rsid w:val="001E7AD9"/>
    <w:rsid w:val="001F01AA"/>
    <w:rsid w:val="001F02E1"/>
    <w:rsid w:val="001F03ED"/>
    <w:rsid w:val="001F0AFC"/>
    <w:rsid w:val="001F1224"/>
    <w:rsid w:val="001F1C27"/>
    <w:rsid w:val="001F1F0E"/>
    <w:rsid w:val="001F26EA"/>
    <w:rsid w:val="001F42A2"/>
    <w:rsid w:val="001F5036"/>
    <w:rsid w:val="001F51A8"/>
    <w:rsid w:val="001F5204"/>
    <w:rsid w:val="001F564D"/>
    <w:rsid w:val="001F6AE5"/>
    <w:rsid w:val="001F7A42"/>
    <w:rsid w:val="001F7DFF"/>
    <w:rsid w:val="00200ABB"/>
    <w:rsid w:val="0020138B"/>
    <w:rsid w:val="00201638"/>
    <w:rsid w:val="0020196B"/>
    <w:rsid w:val="00201D0C"/>
    <w:rsid w:val="0020260E"/>
    <w:rsid w:val="002029AC"/>
    <w:rsid w:val="00202B8F"/>
    <w:rsid w:val="00203677"/>
    <w:rsid w:val="00203879"/>
    <w:rsid w:val="00203C89"/>
    <w:rsid w:val="0020441A"/>
    <w:rsid w:val="00205657"/>
    <w:rsid w:val="0020577E"/>
    <w:rsid w:val="0020668A"/>
    <w:rsid w:val="0020779C"/>
    <w:rsid w:val="00207B91"/>
    <w:rsid w:val="00212BED"/>
    <w:rsid w:val="00212D6B"/>
    <w:rsid w:val="00212F50"/>
    <w:rsid w:val="002136D2"/>
    <w:rsid w:val="0021382B"/>
    <w:rsid w:val="00214E94"/>
    <w:rsid w:val="00215104"/>
    <w:rsid w:val="0021564A"/>
    <w:rsid w:val="00215CBC"/>
    <w:rsid w:val="00216719"/>
    <w:rsid w:val="0021747F"/>
    <w:rsid w:val="002177AE"/>
    <w:rsid w:val="00217B18"/>
    <w:rsid w:val="00219EC6"/>
    <w:rsid w:val="00220054"/>
    <w:rsid w:val="00220129"/>
    <w:rsid w:val="0022126D"/>
    <w:rsid w:val="00221F4F"/>
    <w:rsid w:val="00222174"/>
    <w:rsid w:val="002228BA"/>
    <w:rsid w:val="0022326A"/>
    <w:rsid w:val="00223EF7"/>
    <w:rsid w:val="00224040"/>
    <w:rsid w:val="00224CBF"/>
    <w:rsid w:val="0022519C"/>
    <w:rsid w:val="00225549"/>
    <w:rsid w:val="00226E80"/>
    <w:rsid w:val="00227383"/>
    <w:rsid w:val="00231900"/>
    <w:rsid w:val="00232321"/>
    <w:rsid w:val="00232D6B"/>
    <w:rsid w:val="002333F2"/>
    <w:rsid w:val="002339D8"/>
    <w:rsid w:val="00233C68"/>
    <w:rsid w:val="00234464"/>
    <w:rsid w:val="002344B8"/>
    <w:rsid w:val="00234B96"/>
    <w:rsid w:val="00237A4B"/>
    <w:rsid w:val="00240223"/>
    <w:rsid w:val="00241324"/>
    <w:rsid w:val="002419F1"/>
    <w:rsid w:val="00241ABA"/>
    <w:rsid w:val="00241BA9"/>
    <w:rsid w:val="00241E75"/>
    <w:rsid w:val="00242346"/>
    <w:rsid w:val="00242629"/>
    <w:rsid w:val="00242CAE"/>
    <w:rsid w:val="002445C0"/>
    <w:rsid w:val="00244739"/>
    <w:rsid w:val="00244835"/>
    <w:rsid w:val="00244B80"/>
    <w:rsid w:val="00245DBF"/>
    <w:rsid w:val="002461A5"/>
    <w:rsid w:val="0024691E"/>
    <w:rsid w:val="00247FAD"/>
    <w:rsid w:val="00247FD4"/>
    <w:rsid w:val="00250C13"/>
    <w:rsid w:val="00251554"/>
    <w:rsid w:val="002531FF"/>
    <w:rsid w:val="002536E0"/>
    <w:rsid w:val="002538B4"/>
    <w:rsid w:val="002539F4"/>
    <w:rsid w:val="00253C30"/>
    <w:rsid w:val="0025421D"/>
    <w:rsid w:val="00254F07"/>
    <w:rsid w:val="00255202"/>
    <w:rsid w:val="00255357"/>
    <w:rsid w:val="0025575B"/>
    <w:rsid w:val="0025694F"/>
    <w:rsid w:val="00256AD8"/>
    <w:rsid w:val="00256D4F"/>
    <w:rsid w:val="002572F6"/>
    <w:rsid w:val="0025781C"/>
    <w:rsid w:val="0025798E"/>
    <w:rsid w:val="002603FF"/>
    <w:rsid w:val="002607E7"/>
    <w:rsid w:val="002617CB"/>
    <w:rsid w:val="0026206D"/>
    <w:rsid w:val="0026206E"/>
    <w:rsid w:val="002621AA"/>
    <w:rsid w:val="0026225A"/>
    <w:rsid w:val="0026243C"/>
    <w:rsid w:val="002627B5"/>
    <w:rsid w:val="00263C86"/>
    <w:rsid w:val="0026606E"/>
    <w:rsid w:val="00266AA9"/>
    <w:rsid w:val="002670F1"/>
    <w:rsid w:val="00267191"/>
    <w:rsid w:val="0026722A"/>
    <w:rsid w:val="002675E9"/>
    <w:rsid w:val="002679E6"/>
    <w:rsid w:val="00267EA8"/>
    <w:rsid w:val="00270435"/>
    <w:rsid w:val="0027045B"/>
    <w:rsid w:val="0027049C"/>
    <w:rsid w:val="002706F3"/>
    <w:rsid w:val="00270BC6"/>
    <w:rsid w:val="00271179"/>
    <w:rsid w:val="00271226"/>
    <w:rsid w:val="00272118"/>
    <w:rsid w:val="00272840"/>
    <w:rsid w:val="00272BA8"/>
    <w:rsid w:val="00273769"/>
    <w:rsid w:val="00273FED"/>
    <w:rsid w:val="002758C3"/>
    <w:rsid w:val="0027627E"/>
    <w:rsid w:val="00276334"/>
    <w:rsid w:val="00276A44"/>
    <w:rsid w:val="00277BC0"/>
    <w:rsid w:val="00277D43"/>
    <w:rsid w:val="00281125"/>
    <w:rsid w:val="00282CAE"/>
    <w:rsid w:val="00284960"/>
    <w:rsid w:val="00285A08"/>
    <w:rsid w:val="00286340"/>
    <w:rsid w:val="002865C8"/>
    <w:rsid w:val="00286E1F"/>
    <w:rsid w:val="002873D0"/>
    <w:rsid w:val="00287574"/>
    <w:rsid w:val="002875E0"/>
    <w:rsid w:val="00287825"/>
    <w:rsid w:val="00287DDA"/>
    <w:rsid w:val="002908D6"/>
    <w:rsid w:val="00291A2E"/>
    <w:rsid w:val="00292068"/>
    <w:rsid w:val="002924D4"/>
    <w:rsid w:val="00292C69"/>
    <w:rsid w:val="00293A38"/>
    <w:rsid w:val="00294534"/>
    <w:rsid w:val="002949D7"/>
    <w:rsid w:val="0029578A"/>
    <w:rsid w:val="00296B18"/>
    <w:rsid w:val="00296C7B"/>
    <w:rsid w:val="00296ED8"/>
    <w:rsid w:val="002A17F3"/>
    <w:rsid w:val="002A26B2"/>
    <w:rsid w:val="002A3387"/>
    <w:rsid w:val="002A43B5"/>
    <w:rsid w:val="002A46D5"/>
    <w:rsid w:val="002A4734"/>
    <w:rsid w:val="002A54D1"/>
    <w:rsid w:val="002A5531"/>
    <w:rsid w:val="002A568F"/>
    <w:rsid w:val="002A57B9"/>
    <w:rsid w:val="002A69E3"/>
    <w:rsid w:val="002A7F4A"/>
    <w:rsid w:val="002B05C6"/>
    <w:rsid w:val="002B1526"/>
    <w:rsid w:val="002B15F6"/>
    <w:rsid w:val="002B18FC"/>
    <w:rsid w:val="002B1C16"/>
    <w:rsid w:val="002B2475"/>
    <w:rsid w:val="002B3849"/>
    <w:rsid w:val="002B403F"/>
    <w:rsid w:val="002B4AFF"/>
    <w:rsid w:val="002B51CC"/>
    <w:rsid w:val="002B5328"/>
    <w:rsid w:val="002B68D5"/>
    <w:rsid w:val="002B6F64"/>
    <w:rsid w:val="002B77C5"/>
    <w:rsid w:val="002B7FB5"/>
    <w:rsid w:val="002C075B"/>
    <w:rsid w:val="002C1167"/>
    <w:rsid w:val="002C1664"/>
    <w:rsid w:val="002C1B3E"/>
    <w:rsid w:val="002C2121"/>
    <w:rsid w:val="002C2657"/>
    <w:rsid w:val="002C2764"/>
    <w:rsid w:val="002C2A81"/>
    <w:rsid w:val="002C3AEB"/>
    <w:rsid w:val="002C47B9"/>
    <w:rsid w:val="002C4CFE"/>
    <w:rsid w:val="002C5D33"/>
    <w:rsid w:val="002C6895"/>
    <w:rsid w:val="002C6BBF"/>
    <w:rsid w:val="002C74F9"/>
    <w:rsid w:val="002D0E71"/>
    <w:rsid w:val="002D1018"/>
    <w:rsid w:val="002D283C"/>
    <w:rsid w:val="002D3295"/>
    <w:rsid w:val="002D3E56"/>
    <w:rsid w:val="002D412D"/>
    <w:rsid w:val="002D420E"/>
    <w:rsid w:val="002D5F04"/>
    <w:rsid w:val="002D7389"/>
    <w:rsid w:val="002D7EBB"/>
    <w:rsid w:val="002E01E1"/>
    <w:rsid w:val="002E0411"/>
    <w:rsid w:val="002E068A"/>
    <w:rsid w:val="002E115A"/>
    <w:rsid w:val="002E2452"/>
    <w:rsid w:val="002E310F"/>
    <w:rsid w:val="002E3587"/>
    <w:rsid w:val="002E3807"/>
    <w:rsid w:val="002E3A1E"/>
    <w:rsid w:val="002E4649"/>
    <w:rsid w:val="002E50F4"/>
    <w:rsid w:val="002E5949"/>
    <w:rsid w:val="002E5F65"/>
    <w:rsid w:val="002E67DC"/>
    <w:rsid w:val="002E6920"/>
    <w:rsid w:val="002E755B"/>
    <w:rsid w:val="002F033B"/>
    <w:rsid w:val="002F099B"/>
    <w:rsid w:val="002F1E4A"/>
    <w:rsid w:val="002F1F88"/>
    <w:rsid w:val="002F2F41"/>
    <w:rsid w:val="002F5EE9"/>
    <w:rsid w:val="002F5EF1"/>
    <w:rsid w:val="002F66F0"/>
    <w:rsid w:val="002F6F21"/>
    <w:rsid w:val="002F7066"/>
    <w:rsid w:val="002F7F46"/>
    <w:rsid w:val="0030006A"/>
    <w:rsid w:val="00301412"/>
    <w:rsid w:val="00301F9F"/>
    <w:rsid w:val="00302221"/>
    <w:rsid w:val="003025F1"/>
    <w:rsid w:val="00303039"/>
    <w:rsid w:val="00303441"/>
    <w:rsid w:val="003037AB"/>
    <w:rsid w:val="00303C3A"/>
    <w:rsid w:val="00304152"/>
    <w:rsid w:val="003046CF"/>
    <w:rsid w:val="003049D1"/>
    <w:rsid w:val="003053C1"/>
    <w:rsid w:val="00305DB3"/>
    <w:rsid w:val="00305EEF"/>
    <w:rsid w:val="00306205"/>
    <w:rsid w:val="003072A4"/>
    <w:rsid w:val="00311EA1"/>
    <w:rsid w:val="0031225B"/>
    <w:rsid w:val="00312504"/>
    <w:rsid w:val="00312535"/>
    <w:rsid w:val="00312616"/>
    <w:rsid w:val="003139D3"/>
    <w:rsid w:val="00313B7F"/>
    <w:rsid w:val="00315C65"/>
    <w:rsid w:val="00316183"/>
    <w:rsid w:val="0031670A"/>
    <w:rsid w:val="0031692E"/>
    <w:rsid w:val="00316BF6"/>
    <w:rsid w:val="00316C27"/>
    <w:rsid w:val="00321E5F"/>
    <w:rsid w:val="00322051"/>
    <w:rsid w:val="003220B0"/>
    <w:rsid w:val="003227CA"/>
    <w:rsid w:val="00322A49"/>
    <w:rsid w:val="00325C33"/>
    <w:rsid w:val="00326BE3"/>
    <w:rsid w:val="003270E7"/>
    <w:rsid w:val="00327F92"/>
    <w:rsid w:val="00330225"/>
    <w:rsid w:val="00330704"/>
    <w:rsid w:val="00330910"/>
    <w:rsid w:val="00330E17"/>
    <w:rsid w:val="003312BA"/>
    <w:rsid w:val="00331E41"/>
    <w:rsid w:val="00332C1F"/>
    <w:rsid w:val="00333063"/>
    <w:rsid w:val="00333495"/>
    <w:rsid w:val="00333B85"/>
    <w:rsid w:val="0033455C"/>
    <w:rsid w:val="003353B3"/>
    <w:rsid w:val="00335C25"/>
    <w:rsid w:val="00335DC2"/>
    <w:rsid w:val="00336148"/>
    <w:rsid w:val="003372C2"/>
    <w:rsid w:val="003412CF"/>
    <w:rsid w:val="0034151B"/>
    <w:rsid w:val="00341832"/>
    <w:rsid w:val="003429B3"/>
    <w:rsid w:val="00343E02"/>
    <w:rsid w:val="00344007"/>
    <w:rsid w:val="003445B2"/>
    <w:rsid w:val="00344F95"/>
    <w:rsid w:val="00347219"/>
    <w:rsid w:val="003474A5"/>
    <w:rsid w:val="0035038F"/>
    <w:rsid w:val="00350A90"/>
    <w:rsid w:val="00350AA1"/>
    <w:rsid w:val="0035190D"/>
    <w:rsid w:val="00351B2E"/>
    <w:rsid w:val="003527F6"/>
    <w:rsid w:val="0035314D"/>
    <w:rsid w:val="0035432B"/>
    <w:rsid w:val="00354588"/>
    <w:rsid w:val="00355B8A"/>
    <w:rsid w:val="003561CD"/>
    <w:rsid w:val="00356595"/>
    <w:rsid w:val="0035665C"/>
    <w:rsid w:val="003566C5"/>
    <w:rsid w:val="003566E4"/>
    <w:rsid w:val="00356CFB"/>
    <w:rsid w:val="0035736A"/>
    <w:rsid w:val="003574D9"/>
    <w:rsid w:val="003576D8"/>
    <w:rsid w:val="003579C9"/>
    <w:rsid w:val="003613F4"/>
    <w:rsid w:val="00362377"/>
    <w:rsid w:val="003631F9"/>
    <w:rsid w:val="00363501"/>
    <w:rsid w:val="00363696"/>
    <w:rsid w:val="0036376F"/>
    <w:rsid w:val="00363EB5"/>
    <w:rsid w:val="00364C2E"/>
    <w:rsid w:val="00365316"/>
    <w:rsid w:val="00365732"/>
    <w:rsid w:val="00366316"/>
    <w:rsid w:val="00367717"/>
    <w:rsid w:val="00370699"/>
    <w:rsid w:val="00370995"/>
    <w:rsid w:val="00370DE2"/>
    <w:rsid w:val="0037519C"/>
    <w:rsid w:val="00375595"/>
    <w:rsid w:val="003775FA"/>
    <w:rsid w:val="003776BB"/>
    <w:rsid w:val="00377716"/>
    <w:rsid w:val="00377D8F"/>
    <w:rsid w:val="0038103C"/>
    <w:rsid w:val="00381390"/>
    <w:rsid w:val="00381E13"/>
    <w:rsid w:val="0038289E"/>
    <w:rsid w:val="003829E8"/>
    <w:rsid w:val="00382C25"/>
    <w:rsid w:val="0038305E"/>
    <w:rsid w:val="00383373"/>
    <w:rsid w:val="0038409E"/>
    <w:rsid w:val="00384897"/>
    <w:rsid w:val="00385D6F"/>
    <w:rsid w:val="00386FFB"/>
    <w:rsid w:val="00387053"/>
    <w:rsid w:val="00387395"/>
    <w:rsid w:val="003878D3"/>
    <w:rsid w:val="0039086B"/>
    <w:rsid w:val="00391228"/>
    <w:rsid w:val="00391DAF"/>
    <w:rsid w:val="00392C57"/>
    <w:rsid w:val="00393C3A"/>
    <w:rsid w:val="00394328"/>
    <w:rsid w:val="00394970"/>
    <w:rsid w:val="00394A3D"/>
    <w:rsid w:val="0039634D"/>
    <w:rsid w:val="00397EB9"/>
    <w:rsid w:val="003A0AA4"/>
    <w:rsid w:val="003A0F8A"/>
    <w:rsid w:val="003A140B"/>
    <w:rsid w:val="003A17E4"/>
    <w:rsid w:val="003A2CAA"/>
    <w:rsid w:val="003A311D"/>
    <w:rsid w:val="003A39E9"/>
    <w:rsid w:val="003A3FBB"/>
    <w:rsid w:val="003A432B"/>
    <w:rsid w:val="003A49E6"/>
    <w:rsid w:val="003A4A97"/>
    <w:rsid w:val="003A521C"/>
    <w:rsid w:val="003A63BC"/>
    <w:rsid w:val="003A7D43"/>
    <w:rsid w:val="003B09CC"/>
    <w:rsid w:val="003B0FF0"/>
    <w:rsid w:val="003B136B"/>
    <w:rsid w:val="003B13C7"/>
    <w:rsid w:val="003B14CC"/>
    <w:rsid w:val="003B15F8"/>
    <w:rsid w:val="003B1730"/>
    <w:rsid w:val="003B1892"/>
    <w:rsid w:val="003B2180"/>
    <w:rsid w:val="003B2629"/>
    <w:rsid w:val="003B2F1F"/>
    <w:rsid w:val="003B2F50"/>
    <w:rsid w:val="003B43A3"/>
    <w:rsid w:val="003B5733"/>
    <w:rsid w:val="003B5B4E"/>
    <w:rsid w:val="003B5C2A"/>
    <w:rsid w:val="003B6DDE"/>
    <w:rsid w:val="003B728C"/>
    <w:rsid w:val="003B7613"/>
    <w:rsid w:val="003B7A60"/>
    <w:rsid w:val="003C01D6"/>
    <w:rsid w:val="003C0E9B"/>
    <w:rsid w:val="003C11AD"/>
    <w:rsid w:val="003C19E1"/>
    <w:rsid w:val="003C3857"/>
    <w:rsid w:val="003C41A0"/>
    <w:rsid w:val="003C46B9"/>
    <w:rsid w:val="003C48E6"/>
    <w:rsid w:val="003C4F53"/>
    <w:rsid w:val="003C545F"/>
    <w:rsid w:val="003C57AD"/>
    <w:rsid w:val="003C5823"/>
    <w:rsid w:val="003C5D0B"/>
    <w:rsid w:val="003C5FA4"/>
    <w:rsid w:val="003C60C5"/>
    <w:rsid w:val="003C6BEB"/>
    <w:rsid w:val="003C705B"/>
    <w:rsid w:val="003D00CF"/>
    <w:rsid w:val="003D05A2"/>
    <w:rsid w:val="003D05B1"/>
    <w:rsid w:val="003D0B59"/>
    <w:rsid w:val="003D15D7"/>
    <w:rsid w:val="003D1CF8"/>
    <w:rsid w:val="003D225D"/>
    <w:rsid w:val="003D2567"/>
    <w:rsid w:val="003D3162"/>
    <w:rsid w:val="003D3B9A"/>
    <w:rsid w:val="003D3F7F"/>
    <w:rsid w:val="003D4DE2"/>
    <w:rsid w:val="003D743F"/>
    <w:rsid w:val="003D7488"/>
    <w:rsid w:val="003D750C"/>
    <w:rsid w:val="003E01AC"/>
    <w:rsid w:val="003E032E"/>
    <w:rsid w:val="003E0600"/>
    <w:rsid w:val="003E0DC4"/>
    <w:rsid w:val="003E2597"/>
    <w:rsid w:val="003E30B7"/>
    <w:rsid w:val="003E33E5"/>
    <w:rsid w:val="003E3716"/>
    <w:rsid w:val="003E3C87"/>
    <w:rsid w:val="003E3CDD"/>
    <w:rsid w:val="003E40BE"/>
    <w:rsid w:val="003E422B"/>
    <w:rsid w:val="003E5184"/>
    <w:rsid w:val="003E5FC4"/>
    <w:rsid w:val="003E647B"/>
    <w:rsid w:val="003E64AD"/>
    <w:rsid w:val="003E6FD5"/>
    <w:rsid w:val="003E6FFB"/>
    <w:rsid w:val="003E71E3"/>
    <w:rsid w:val="003E742A"/>
    <w:rsid w:val="003E7D20"/>
    <w:rsid w:val="003F28B0"/>
    <w:rsid w:val="003F59E1"/>
    <w:rsid w:val="003F60CB"/>
    <w:rsid w:val="003F6703"/>
    <w:rsid w:val="003F73F4"/>
    <w:rsid w:val="003F7447"/>
    <w:rsid w:val="003F7493"/>
    <w:rsid w:val="003F7E52"/>
    <w:rsid w:val="00401074"/>
    <w:rsid w:val="00401509"/>
    <w:rsid w:val="00404092"/>
    <w:rsid w:val="00405758"/>
    <w:rsid w:val="00405776"/>
    <w:rsid w:val="00405839"/>
    <w:rsid w:val="004059AA"/>
    <w:rsid w:val="00405A2B"/>
    <w:rsid w:val="00406CF9"/>
    <w:rsid w:val="00407515"/>
    <w:rsid w:val="00410B82"/>
    <w:rsid w:val="00410E07"/>
    <w:rsid w:val="00411654"/>
    <w:rsid w:val="00411A44"/>
    <w:rsid w:val="00411C7C"/>
    <w:rsid w:val="00412E28"/>
    <w:rsid w:val="00414304"/>
    <w:rsid w:val="00415397"/>
    <w:rsid w:val="00415434"/>
    <w:rsid w:val="004156A5"/>
    <w:rsid w:val="0041753C"/>
    <w:rsid w:val="00420251"/>
    <w:rsid w:val="004202B2"/>
    <w:rsid w:val="00421DB1"/>
    <w:rsid w:val="0042201D"/>
    <w:rsid w:val="00422EBA"/>
    <w:rsid w:val="00423218"/>
    <w:rsid w:val="00423A17"/>
    <w:rsid w:val="00423CCB"/>
    <w:rsid w:val="00423DA5"/>
    <w:rsid w:val="00424DD3"/>
    <w:rsid w:val="0042514F"/>
    <w:rsid w:val="00426360"/>
    <w:rsid w:val="00427BC2"/>
    <w:rsid w:val="00427ED0"/>
    <w:rsid w:val="004304A2"/>
    <w:rsid w:val="00432DCA"/>
    <w:rsid w:val="00432FBD"/>
    <w:rsid w:val="0043312D"/>
    <w:rsid w:val="004333A3"/>
    <w:rsid w:val="00433747"/>
    <w:rsid w:val="004348F9"/>
    <w:rsid w:val="0043499C"/>
    <w:rsid w:val="00436ABC"/>
    <w:rsid w:val="00436C87"/>
    <w:rsid w:val="00436D3A"/>
    <w:rsid w:val="00437F17"/>
    <w:rsid w:val="00440133"/>
    <w:rsid w:val="00440C4D"/>
    <w:rsid w:val="0044103E"/>
    <w:rsid w:val="00441061"/>
    <w:rsid w:val="00441724"/>
    <w:rsid w:val="00441AC4"/>
    <w:rsid w:val="00441B9E"/>
    <w:rsid w:val="00442B91"/>
    <w:rsid w:val="00442CDA"/>
    <w:rsid w:val="00443130"/>
    <w:rsid w:val="004431AF"/>
    <w:rsid w:val="00443519"/>
    <w:rsid w:val="0044477D"/>
    <w:rsid w:val="00444D84"/>
    <w:rsid w:val="00446103"/>
    <w:rsid w:val="00446264"/>
    <w:rsid w:val="00446EC4"/>
    <w:rsid w:val="004503E1"/>
    <w:rsid w:val="00450711"/>
    <w:rsid w:val="00450A93"/>
    <w:rsid w:val="00451470"/>
    <w:rsid w:val="004517A8"/>
    <w:rsid w:val="0045192B"/>
    <w:rsid w:val="004519A6"/>
    <w:rsid w:val="00451F15"/>
    <w:rsid w:val="00451F2D"/>
    <w:rsid w:val="00452EC8"/>
    <w:rsid w:val="004542E5"/>
    <w:rsid w:val="0045433B"/>
    <w:rsid w:val="00455118"/>
    <w:rsid w:val="004559FF"/>
    <w:rsid w:val="004563FE"/>
    <w:rsid w:val="00456A56"/>
    <w:rsid w:val="004571E0"/>
    <w:rsid w:val="0045749E"/>
    <w:rsid w:val="004578A1"/>
    <w:rsid w:val="00460668"/>
    <w:rsid w:val="0046354A"/>
    <w:rsid w:val="00463743"/>
    <w:rsid w:val="0046561A"/>
    <w:rsid w:val="00465E35"/>
    <w:rsid w:val="004667FA"/>
    <w:rsid w:val="0047111A"/>
    <w:rsid w:val="004715F1"/>
    <w:rsid w:val="00471770"/>
    <w:rsid w:val="004744CF"/>
    <w:rsid w:val="00474EEA"/>
    <w:rsid w:val="00474F26"/>
    <w:rsid w:val="00475FE6"/>
    <w:rsid w:val="0047630D"/>
    <w:rsid w:val="0047654B"/>
    <w:rsid w:val="0047727D"/>
    <w:rsid w:val="00477D46"/>
    <w:rsid w:val="0048073A"/>
    <w:rsid w:val="0048075D"/>
    <w:rsid w:val="004811F6"/>
    <w:rsid w:val="00481269"/>
    <w:rsid w:val="0048137D"/>
    <w:rsid w:val="00481A87"/>
    <w:rsid w:val="00482CEF"/>
    <w:rsid w:val="00482E9E"/>
    <w:rsid w:val="0048315D"/>
    <w:rsid w:val="00483163"/>
    <w:rsid w:val="0048362B"/>
    <w:rsid w:val="004843A3"/>
    <w:rsid w:val="004862E9"/>
    <w:rsid w:val="0048770E"/>
    <w:rsid w:val="00487A68"/>
    <w:rsid w:val="00487D95"/>
    <w:rsid w:val="00490C6F"/>
    <w:rsid w:val="00492317"/>
    <w:rsid w:val="004928ED"/>
    <w:rsid w:val="00493BCE"/>
    <w:rsid w:val="00493DD0"/>
    <w:rsid w:val="00495067"/>
    <w:rsid w:val="00496C64"/>
    <w:rsid w:val="00496C6F"/>
    <w:rsid w:val="004A0430"/>
    <w:rsid w:val="004A1E6D"/>
    <w:rsid w:val="004A2F16"/>
    <w:rsid w:val="004A30E8"/>
    <w:rsid w:val="004A3E0C"/>
    <w:rsid w:val="004A484B"/>
    <w:rsid w:val="004A4BAB"/>
    <w:rsid w:val="004A525C"/>
    <w:rsid w:val="004A5724"/>
    <w:rsid w:val="004A5759"/>
    <w:rsid w:val="004A5A30"/>
    <w:rsid w:val="004A6B72"/>
    <w:rsid w:val="004A76C8"/>
    <w:rsid w:val="004A78C1"/>
    <w:rsid w:val="004A7CE2"/>
    <w:rsid w:val="004B00F3"/>
    <w:rsid w:val="004B16DD"/>
    <w:rsid w:val="004B1B5D"/>
    <w:rsid w:val="004B28FD"/>
    <w:rsid w:val="004B2C82"/>
    <w:rsid w:val="004B387B"/>
    <w:rsid w:val="004B4B20"/>
    <w:rsid w:val="004B4B58"/>
    <w:rsid w:val="004B4C86"/>
    <w:rsid w:val="004B501A"/>
    <w:rsid w:val="004B5BDD"/>
    <w:rsid w:val="004B5D19"/>
    <w:rsid w:val="004B5DA9"/>
    <w:rsid w:val="004B6418"/>
    <w:rsid w:val="004B788C"/>
    <w:rsid w:val="004C09B5"/>
    <w:rsid w:val="004C206A"/>
    <w:rsid w:val="004C26E0"/>
    <w:rsid w:val="004C2FC6"/>
    <w:rsid w:val="004C35D1"/>
    <w:rsid w:val="004C4C6E"/>
    <w:rsid w:val="004C53A1"/>
    <w:rsid w:val="004C5A21"/>
    <w:rsid w:val="004C63C5"/>
    <w:rsid w:val="004C75D1"/>
    <w:rsid w:val="004C7D86"/>
    <w:rsid w:val="004D0DB4"/>
    <w:rsid w:val="004D1EE7"/>
    <w:rsid w:val="004D200D"/>
    <w:rsid w:val="004D24A4"/>
    <w:rsid w:val="004D2F13"/>
    <w:rsid w:val="004D3162"/>
    <w:rsid w:val="004D3554"/>
    <w:rsid w:val="004D4291"/>
    <w:rsid w:val="004D52AC"/>
    <w:rsid w:val="004D5557"/>
    <w:rsid w:val="004D55B9"/>
    <w:rsid w:val="004D5A1C"/>
    <w:rsid w:val="004D5FE8"/>
    <w:rsid w:val="004D6F4A"/>
    <w:rsid w:val="004D7922"/>
    <w:rsid w:val="004E0C74"/>
    <w:rsid w:val="004E1253"/>
    <w:rsid w:val="004E131F"/>
    <w:rsid w:val="004E1338"/>
    <w:rsid w:val="004E1918"/>
    <w:rsid w:val="004E1C64"/>
    <w:rsid w:val="004E20E2"/>
    <w:rsid w:val="004E2121"/>
    <w:rsid w:val="004E289D"/>
    <w:rsid w:val="004E2E66"/>
    <w:rsid w:val="004E33D9"/>
    <w:rsid w:val="004E3843"/>
    <w:rsid w:val="004E4711"/>
    <w:rsid w:val="004E4D7A"/>
    <w:rsid w:val="004E4E7C"/>
    <w:rsid w:val="004E4F08"/>
    <w:rsid w:val="004E4F4A"/>
    <w:rsid w:val="004E50A3"/>
    <w:rsid w:val="004E6879"/>
    <w:rsid w:val="004E7533"/>
    <w:rsid w:val="004E7542"/>
    <w:rsid w:val="004E78BE"/>
    <w:rsid w:val="004F06D3"/>
    <w:rsid w:val="004F192F"/>
    <w:rsid w:val="004F1AFE"/>
    <w:rsid w:val="004F28A1"/>
    <w:rsid w:val="004F2905"/>
    <w:rsid w:val="004F2994"/>
    <w:rsid w:val="004F2E9D"/>
    <w:rsid w:val="004F317C"/>
    <w:rsid w:val="004F3C9F"/>
    <w:rsid w:val="004F4633"/>
    <w:rsid w:val="004F4B8F"/>
    <w:rsid w:val="004F5674"/>
    <w:rsid w:val="004F5FAA"/>
    <w:rsid w:val="004F60E6"/>
    <w:rsid w:val="004F6CD7"/>
    <w:rsid w:val="004F6EEA"/>
    <w:rsid w:val="004F76A3"/>
    <w:rsid w:val="004F7D27"/>
    <w:rsid w:val="00500316"/>
    <w:rsid w:val="005005F0"/>
    <w:rsid w:val="00500D6D"/>
    <w:rsid w:val="005022E1"/>
    <w:rsid w:val="0050301C"/>
    <w:rsid w:val="00503955"/>
    <w:rsid w:val="00503B38"/>
    <w:rsid w:val="00504689"/>
    <w:rsid w:val="00504F53"/>
    <w:rsid w:val="0050551A"/>
    <w:rsid w:val="00505D4C"/>
    <w:rsid w:val="005060D2"/>
    <w:rsid w:val="00506199"/>
    <w:rsid w:val="0050637B"/>
    <w:rsid w:val="00506D12"/>
    <w:rsid w:val="0050766B"/>
    <w:rsid w:val="00510D9A"/>
    <w:rsid w:val="00510F37"/>
    <w:rsid w:val="0051153B"/>
    <w:rsid w:val="005116A1"/>
    <w:rsid w:val="00511993"/>
    <w:rsid w:val="00512487"/>
    <w:rsid w:val="00512A5F"/>
    <w:rsid w:val="0051398A"/>
    <w:rsid w:val="005139A1"/>
    <w:rsid w:val="00513BA5"/>
    <w:rsid w:val="00514166"/>
    <w:rsid w:val="005165C6"/>
    <w:rsid w:val="005168D7"/>
    <w:rsid w:val="00516D50"/>
    <w:rsid w:val="00517133"/>
    <w:rsid w:val="005179D0"/>
    <w:rsid w:val="00517DFF"/>
    <w:rsid w:val="00520F83"/>
    <w:rsid w:val="005213FA"/>
    <w:rsid w:val="005215A7"/>
    <w:rsid w:val="005215B5"/>
    <w:rsid w:val="005220FA"/>
    <w:rsid w:val="005222A4"/>
    <w:rsid w:val="00523FBA"/>
    <w:rsid w:val="0052515F"/>
    <w:rsid w:val="00525500"/>
    <w:rsid w:val="00525DD7"/>
    <w:rsid w:val="00525E98"/>
    <w:rsid w:val="00526221"/>
    <w:rsid w:val="005270E8"/>
    <w:rsid w:val="00527A32"/>
    <w:rsid w:val="00527ACA"/>
    <w:rsid w:val="0053023B"/>
    <w:rsid w:val="00532477"/>
    <w:rsid w:val="005327CC"/>
    <w:rsid w:val="00533F24"/>
    <w:rsid w:val="005347D1"/>
    <w:rsid w:val="00534A78"/>
    <w:rsid w:val="0053535F"/>
    <w:rsid w:val="0053678F"/>
    <w:rsid w:val="005369AA"/>
    <w:rsid w:val="00536E68"/>
    <w:rsid w:val="00537203"/>
    <w:rsid w:val="00537215"/>
    <w:rsid w:val="00537285"/>
    <w:rsid w:val="005379C2"/>
    <w:rsid w:val="00540388"/>
    <w:rsid w:val="00540B38"/>
    <w:rsid w:val="00540C7D"/>
    <w:rsid w:val="005414AF"/>
    <w:rsid w:val="005423A7"/>
    <w:rsid w:val="00542CF4"/>
    <w:rsid w:val="00545B59"/>
    <w:rsid w:val="00545EFA"/>
    <w:rsid w:val="00546BAB"/>
    <w:rsid w:val="005471D3"/>
    <w:rsid w:val="005476BA"/>
    <w:rsid w:val="00547E25"/>
    <w:rsid w:val="00547E28"/>
    <w:rsid w:val="005507B2"/>
    <w:rsid w:val="00551AAE"/>
    <w:rsid w:val="00551FE3"/>
    <w:rsid w:val="00553957"/>
    <w:rsid w:val="00553AF5"/>
    <w:rsid w:val="00553F32"/>
    <w:rsid w:val="00554A7D"/>
    <w:rsid w:val="00554D67"/>
    <w:rsid w:val="00554FE7"/>
    <w:rsid w:val="005550A0"/>
    <w:rsid w:val="005552CA"/>
    <w:rsid w:val="005560A8"/>
    <w:rsid w:val="00556EEF"/>
    <w:rsid w:val="00557826"/>
    <w:rsid w:val="00557D78"/>
    <w:rsid w:val="005606AD"/>
    <w:rsid w:val="00560DA3"/>
    <w:rsid w:val="00560DA4"/>
    <w:rsid w:val="00561002"/>
    <w:rsid w:val="005625FF"/>
    <w:rsid w:val="00562B01"/>
    <w:rsid w:val="0056323B"/>
    <w:rsid w:val="00563513"/>
    <w:rsid w:val="005638C7"/>
    <w:rsid w:val="0056402E"/>
    <w:rsid w:val="00564B04"/>
    <w:rsid w:val="00564B5E"/>
    <w:rsid w:val="00564BF3"/>
    <w:rsid w:val="00565AEF"/>
    <w:rsid w:val="00565C59"/>
    <w:rsid w:val="00565E19"/>
    <w:rsid w:val="00565E61"/>
    <w:rsid w:val="00566405"/>
    <w:rsid w:val="005672DD"/>
    <w:rsid w:val="0056747B"/>
    <w:rsid w:val="005677E2"/>
    <w:rsid w:val="005705DC"/>
    <w:rsid w:val="00570B4C"/>
    <w:rsid w:val="00571480"/>
    <w:rsid w:val="00573074"/>
    <w:rsid w:val="005731CC"/>
    <w:rsid w:val="00573B4E"/>
    <w:rsid w:val="005746F9"/>
    <w:rsid w:val="00574AAB"/>
    <w:rsid w:val="0057526C"/>
    <w:rsid w:val="0057672A"/>
    <w:rsid w:val="005767C3"/>
    <w:rsid w:val="00577DC1"/>
    <w:rsid w:val="00577F42"/>
    <w:rsid w:val="005809B9"/>
    <w:rsid w:val="00580D98"/>
    <w:rsid w:val="00581A35"/>
    <w:rsid w:val="00581D22"/>
    <w:rsid w:val="0058255C"/>
    <w:rsid w:val="00582B4D"/>
    <w:rsid w:val="005830D3"/>
    <w:rsid w:val="005831E2"/>
    <w:rsid w:val="00583E7C"/>
    <w:rsid w:val="005840D3"/>
    <w:rsid w:val="005844E9"/>
    <w:rsid w:val="0058518D"/>
    <w:rsid w:val="00585527"/>
    <w:rsid w:val="00586A99"/>
    <w:rsid w:val="0058737A"/>
    <w:rsid w:val="0059022A"/>
    <w:rsid w:val="00591BD9"/>
    <w:rsid w:val="00593BA9"/>
    <w:rsid w:val="00593C16"/>
    <w:rsid w:val="00595B2C"/>
    <w:rsid w:val="00595D4F"/>
    <w:rsid w:val="005964FD"/>
    <w:rsid w:val="005976B6"/>
    <w:rsid w:val="005A0032"/>
    <w:rsid w:val="005A0F35"/>
    <w:rsid w:val="005A16BD"/>
    <w:rsid w:val="005A28BC"/>
    <w:rsid w:val="005A47A4"/>
    <w:rsid w:val="005A501A"/>
    <w:rsid w:val="005A5C33"/>
    <w:rsid w:val="005A629F"/>
    <w:rsid w:val="005A75D4"/>
    <w:rsid w:val="005A78FC"/>
    <w:rsid w:val="005B0833"/>
    <w:rsid w:val="005B153E"/>
    <w:rsid w:val="005B2384"/>
    <w:rsid w:val="005B2734"/>
    <w:rsid w:val="005B3F4F"/>
    <w:rsid w:val="005B496B"/>
    <w:rsid w:val="005B4E30"/>
    <w:rsid w:val="005B61E6"/>
    <w:rsid w:val="005B651D"/>
    <w:rsid w:val="005B6781"/>
    <w:rsid w:val="005B6F2B"/>
    <w:rsid w:val="005B6F30"/>
    <w:rsid w:val="005B7E86"/>
    <w:rsid w:val="005C0054"/>
    <w:rsid w:val="005C0459"/>
    <w:rsid w:val="005C0832"/>
    <w:rsid w:val="005C0836"/>
    <w:rsid w:val="005C0FB2"/>
    <w:rsid w:val="005C2241"/>
    <w:rsid w:val="005C25E8"/>
    <w:rsid w:val="005C4C20"/>
    <w:rsid w:val="005C5047"/>
    <w:rsid w:val="005C58AD"/>
    <w:rsid w:val="005C68F1"/>
    <w:rsid w:val="005C6C5E"/>
    <w:rsid w:val="005C72D3"/>
    <w:rsid w:val="005C7590"/>
    <w:rsid w:val="005C77C5"/>
    <w:rsid w:val="005C7C03"/>
    <w:rsid w:val="005D013D"/>
    <w:rsid w:val="005D0A19"/>
    <w:rsid w:val="005D1372"/>
    <w:rsid w:val="005D1A80"/>
    <w:rsid w:val="005D1E54"/>
    <w:rsid w:val="005D452D"/>
    <w:rsid w:val="005D46B6"/>
    <w:rsid w:val="005D5040"/>
    <w:rsid w:val="005D7AD4"/>
    <w:rsid w:val="005E0F5F"/>
    <w:rsid w:val="005E140B"/>
    <w:rsid w:val="005E16DF"/>
    <w:rsid w:val="005E21E5"/>
    <w:rsid w:val="005E276F"/>
    <w:rsid w:val="005E3622"/>
    <w:rsid w:val="005E4106"/>
    <w:rsid w:val="005E4379"/>
    <w:rsid w:val="005E4B3A"/>
    <w:rsid w:val="005E5B6D"/>
    <w:rsid w:val="005E5B98"/>
    <w:rsid w:val="005E6397"/>
    <w:rsid w:val="005E76E8"/>
    <w:rsid w:val="005F06ED"/>
    <w:rsid w:val="005F1023"/>
    <w:rsid w:val="005F2A84"/>
    <w:rsid w:val="005F2E4C"/>
    <w:rsid w:val="005F3D52"/>
    <w:rsid w:val="005F4EAF"/>
    <w:rsid w:val="005F50E8"/>
    <w:rsid w:val="005F562C"/>
    <w:rsid w:val="005F56AA"/>
    <w:rsid w:val="005F5A77"/>
    <w:rsid w:val="005F5EF0"/>
    <w:rsid w:val="005F6D23"/>
    <w:rsid w:val="005F6FE3"/>
    <w:rsid w:val="005F7158"/>
    <w:rsid w:val="005F7603"/>
    <w:rsid w:val="005F7844"/>
    <w:rsid w:val="00602988"/>
    <w:rsid w:val="00602CDB"/>
    <w:rsid w:val="00602E24"/>
    <w:rsid w:val="00602F11"/>
    <w:rsid w:val="00603864"/>
    <w:rsid w:val="006038ED"/>
    <w:rsid w:val="00603BCF"/>
    <w:rsid w:val="0060414D"/>
    <w:rsid w:val="00604783"/>
    <w:rsid w:val="00604EBA"/>
    <w:rsid w:val="00604FBB"/>
    <w:rsid w:val="0060563A"/>
    <w:rsid w:val="00605D42"/>
    <w:rsid w:val="00606179"/>
    <w:rsid w:val="00607400"/>
    <w:rsid w:val="00607454"/>
    <w:rsid w:val="0060777D"/>
    <w:rsid w:val="00610805"/>
    <w:rsid w:val="00610F68"/>
    <w:rsid w:val="00611906"/>
    <w:rsid w:val="00611C1E"/>
    <w:rsid w:val="00611C23"/>
    <w:rsid w:val="00612A8A"/>
    <w:rsid w:val="00613E30"/>
    <w:rsid w:val="00614988"/>
    <w:rsid w:val="00614B82"/>
    <w:rsid w:val="00614D85"/>
    <w:rsid w:val="00615533"/>
    <w:rsid w:val="0061632F"/>
    <w:rsid w:val="00616900"/>
    <w:rsid w:val="00616C5A"/>
    <w:rsid w:val="006170F8"/>
    <w:rsid w:val="00617EDC"/>
    <w:rsid w:val="006205CB"/>
    <w:rsid w:val="00620B2A"/>
    <w:rsid w:val="00622A97"/>
    <w:rsid w:val="00623F1A"/>
    <w:rsid w:val="00624785"/>
    <w:rsid w:val="00625976"/>
    <w:rsid w:val="006264F3"/>
    <w:rsid w:val="006266A5"/>
    <w:rsid w:val="00626819"/>
    <w:rsid w:val="00627111"/>
    <w:rsid w:val="0062712C"/>
    <w:rsid w:val="0062752D"/>
    <w:rsid w:val="006306AE"/>
    <w:rsid w:val="00630CED"/>
    <w:rsid w:val="00632415"/>
    <w:rsid w:val="00632E19"/>
    <w:rsid w:val="006334CB"/>
    <w:rsid w:val="00633F4F"/>
    <w:rsid w:val="00634874"/>
    <w:rsid w:val="006356CF"/>
    <w:rsid w:val="006357CC"/>
    <w:rsid w:val="00635DD9"/>
    <w:rsid w:val="00641A94"/>
    <w:rsid w:val="0064273C"/>
    <w:rsid w:val="00642A53"/>
    <w:rsid w:val="0064397F"/>
    <w:rsid w:val="00643EE9"/>
    <w:rsid w:val="00643F36"/>
    <w:rsid w:val="0064457E"/>
    <w:rsid w:val="006446D0"/>
    <w:rsid w:val="00645142"/>
    <w:rsid w:val="00645560"/>
    <w:rsid w:val="0064575C"/>
    <w:rsid w:val="00645AC6"/>
    <w:rsid w:val="00645CFE"/>
    <w:rsid w:val="00645F28"/>
    <w:rsid w:val="0064669A"/>
    <w:rsid w:val="00650CDE"/>
    <w:rsid w:val="00650EDB"/>
    <w:rsid w:val="00653B58"/>
    <w:rsid w:val="00654113"/>
    <w:rsid w:val="00655933"/>
    <w:rsid w:val="00655A02"/>
    <w:rsid w:val="00655F8A"/>
    <w:rsid w:val="0065730D"/>
    <w:rsid w:val="0066064A"/>
    <w:rsid w:val="00660687"/>
    <w:rsid w:val="00660716"/>
    <w:rsid w:val="006624D5"/>
    <w:rsid w:val="00663272"/>
    <w:rsid w:val="00663A81"/>
    <w:rsid w:val="00663B2C"/>
    <w:rsid w:val="00663DE0"/>
    <w:rsid w:val="00664705"/>
    <w:rsid w:val="0066493F"/>
    <w:rsid w:val="00664A59"/>
    <w:rsid w:val="00664E7D"/>
    <w:rsid w:val="00664FE2"/>
    <w:rsid w:val="006654B6"/>
    <w:rsid w:val="006661AE"/>
    <w:rsid w:val="00666372"/>
    <w:rsid w:val="0066730D"/>
    <w:rsid w:val="00667702"/>
    <w:rsid w:val="006701B5"/>
    <w:rsid w:val="006704B6"/>
    <w:rsid w:val="00670AC6"/>
    <w:rsid w:val="00670EDE"/>
    <w:rsid w:val="006711DC"/>
    <w:rsid w:val="0067343E"/>
    <w:rsid w:val="00673862"/>
    <w:rsid w:val="00673D1C"/>
    <w:rsid w:val="00675D19"/>
    <w:rsid w:val="0067663B"/>
    <w:rsid w:val="00676663"/>
    <w:rsid w:val="00677F46"/>
    <w:rsid w:val="006806FE"/>
    <w:rsid w:val="006815F1"/>
    <w:rsid w:val="00681940"/>
    <w:rsid w:val="0068197E"/>
    <w:rsid w:val="00681D8C"/>
    <w:rsid w:val="00681E9D"/>
    <w:rsid w:val="006825F7"/>
    <w:rsid w:val="00683349"/>
    <w:rsid w:val="00683FC8"/>
    <w:rsid w:val="006856C3"/>
    <w:rsid w:val="00685895"/>
    <w:rsid w:val="00685A9C"/>
    <w:rsid w:val="006864ED"/>
    <w:rsid w:val="00687503"/>
    <w:rsid w:val="00687644"/>
    <w:rsid w:val="006902B5"/>
    <w:rsid w:val="006902E1"/>
    <w:rsid w:val="006905B0"/>
    <w:rsid w:val="00690EFE"/>
    <w:rsid w:val="006914F8"/>
    <w:rsid w:val="00691698"/>
    <w:rsid w:val="00691801"/>
    <w:rsid w:val="00692034"/>
    <w:rsid w:val="006928B1"/>
    <w:rsid w:val="006932A7"/>
    <w:rsid w:val="00693423"/>
    <w:rsid w:val="00693BC3"/>
    <w:rsid w:val="00694DE3"/>
    <w:rsid w:val="006952BD"/>
    <w:rsid w:val="006953F6"/>
    <w:rsid w:val="00695670"/>
    <w:rsid w:val="00696E1E"/>
    <w:rsid w:val="00697627"/>
    <w:rsid w:val="00697BA8"/>
    <w:rsid w:val="006A0DC9"/>
    <w:rsid w:val="006A2A6D"/>
    <w:rsid w:val="006A3977"/>
    <w:rsid w:val="006A3BD9"/>
    <w:rsid w:val="006A3FDB"/>
    <w:rsid w:val="006A4862"/>
    <w:rsid w:val="006A5531"/>
    <w:rsid w:val="006A5CCB"/>
    <w:rsid w:val="006A6873"/>
    <w:rsid w:val="006A6F8A"/>
    <w:rsid w:val="006A769F"/>
    <w:rsid w:val="006A76EC"/>
    <w:rsid w:val="006A7824"/>
    <w:rsid w:val="006A7B83"/>
    <w:rsid w:val="006A7EE8"/>
    <w:rsid w:val="006B131C"/>
    <w:rsid w:val="006B15C7"/>
    <w:rsid w:val="006B16B0"/>
    <w:rsid w:val="006B1A1E"/>
    <w:rsid w:val="006B2BE1"/>
    <w:rsid w:val="006B3CAD"/>
    <w:rsid w:val="006B4E2D"/>
    <w:rsid w:val="006B5D55"/>
    <w:rsid w:val="006B61BE"/>
    <w:rsid w:val="006B6367"/>
    <w:rsid w:val="006B69FD"/>
    <w:rsid w:val="006B7499"/>
    <w:rsid w:val="006B7BC5"/>
    <w:rsid w:val="006C086B"/>
    <w:rsid w:val="006C0C72"/>
    <w:rsid w:val="006C148D"/>
    <w:rsid w:val="006C1506"/>
    <w:rsid w:val="006C4093"/>
    <w:rsid w:val="006C4DE4"/>
    <w:rsid w:val="006C5190"/>
    <w:rsid w:val="006C5226"/>
    <w:rsid w:val="006C5C1E"/>
    <w:rsid w:val="006C6880"/>
    <w:rsid w:val="006D04D2"/>
    <w:rsid w:val="006D08BA"/>
    <w:rsid w:val="006D0AD6"/>
    <w:rsid w:val="006D13F6"/>
    <w:rsid w:val="006D1F75"/>
    <w:rsid w:val="006D44AA"/>
    <w:rsid w:val="006D4988"/>
    <w:rsid w:val="006D54B4"/>
    <w:rsid w:val="006D6725"/>
    <w:rsid w:val="006D6995"/>
    <w:rsid w:val="006D6B06"/>
    <w:rsid w:val="006E0FCB"/>
    <w:rsid w:val="006E2587"/>
    <w:rsid w:val="006E2B2D"/>
    <w:rsid w:val="006E2DBF"/>
    <w:rsid w:val="006E3A30"/>
    <w:rsid w:val="006E5072"/>
    <w:rsid w:val="006E5801"/>
    <w:rsid w:val="006E59FF"/>
    <w:rsid w:val="006E5B3E"/>
    <w:rsid w:val="006E7B9A"/>
    <w:rsid w:val="006F01BD"/>
    <w:rsid w:val="006F119F"/>
    <w:rsid w:val="006F15CF"/>
    <w:rsid w:val="006F1939"/>
    <w:rsid w:val="006F1EAC"/>
    <w:rsid w:val="006F1FC4"/>
    <w:rsid w:val="006F3BC0"/>
    <w:rsid w:val="006F459F"/>
    <w:rsid w:val="006F61C8"/>
    <w:rsid w:val="006F6844"/>
    <w:rsid w:val="006F716B"/>
    <w:rsid w:val="0070002E"/>
    <w:rsid w:val="007004DC"/>
    <w:rsid w:val="00700505"/>
    <w:rsid w:val="00701456"/>
    <w:rsid w:val="0070153D"/>
    <w:rsid w:val="007021E6"/>
    <w:rsid w:val="007021EA"/>
    <w:rsid w:val="00702C4F"/>
    <w:rsid w:val="00703126"/>
    <w:rsid w:val="00703908"/>
    <w:rsid w:val="00703C9F"/>
    <w:rsid w:val="007042DE"/>
    <w:rsid w:val="00704C37"/>
    <w:rsid w:val="00704DED"/>
    <w:rsid w:val="00706512"/>
    <w:rsid w:val="00706B53"/>
    <w:rsid w:val="00706B5F"/>
    <w:rsid w:val="00706B9A"/>
    <w:rsid w:val="007072F2"/>
    <w:rsid w:val="00707664"/>
    <w:rsid w:val="007078FE"/>
    <w:rsid w:val="00707D14"/>
    <w:rsid w:val="0071043F"/>
    <w:rsid w:val="00710CE5"/>
    <w:rsid w:val="00711C40"/>
    <w:rsid w:val="0071259A"/>
    <w:rsid w:val="00712672"/>
    <w:rsid w:val="00712ABE"/>
    <w:rsid w:val="00712D5B"/>
    <w:rsid w:val="00713A30"/>
    <w:rsid w:val="00714845"/>
    <w:rsid w:val="00714934"/>
    <w:rsid w:val="00714ABE"/>
    <w:rsid w:val="00714C13"/>
    <w:rsid w:val="00714EC8"/>
    <w:rsid w:val="00715952"/>
    <w:rsid w:val="0071622A"/>
    <w:rsid w:val="007165D6"/>
    <w:rsid w:val="00716B1A"/>
    <w:rsid w:val="0072149E"/>
    <w:rsid w:val="00721B07"/>
    <w:rsid w:val="007222DA"/>
    <w:rsid w:val="007223D3"/>
    <w:rsid w:val="00724A06"/>
    <w:rsid w:val="00724B29"/>
    <w:rsid w:val="0072526F"/>
    <w:rsid w:val="007260C9"/>
    <w:rsid w:val="00726308"/>
    <w:rsid w:val="00726606"/>
    <w:rsid w:val="0072758D"/>
    <w:rsid w:val="00727905"/>
    <w:rsid w:val="00727A28"/>
    <w:rsid w:val="00730302"/>
    <w:rsid w:val="00730311"/>
    <w:rsid w:val="007323A3"/>
    <w:rsid w:val="00732433"/>
    <w:rsid w:val="00733684"/>
    <w:rsid w:val="00733FE8"/>
    <w:rsid w:val="0073401F"/>
    <w:rsid w:val="00734FC0"/>
    <w:rsid w:val="007350BA"/>
    <w:rsid w:val="0073671C"/>
    <w:rsid w:val="007367C7"/>
    <w:rsid w:val="00736E77"/>
    <w:rsid w:val="00737602"/>
    <w:rsid w:val="00737CE2"/>
    <w:rsid w:val="00740181"/>
    <w:rsid w:val="00740F31"/>
    <w:rsid w:val="00741011"/>
    <w:rsid w:val="00741C6F"/>
    <w:rsid w:val="00741FF6"/>
    <w:rsid w:val="00743081"/>
    <w:rsid w:val="007434CB"/>
    <w:rsid w:val="00743C49"/>
    <w:rsid w:val="00744A8D"/>
    <w:rsid w:val="007456F1"/>
    <w:rsid w:val="00745DB7"/>
    <w:rsid w:val="00746731"/>
    <w:rsid w:val="00747C61"/>
    <w:rsid w:val="00747DE3"/>
    <w:rsid w:val="00747FF1"/>
    <w:rsid w:val="00750B01"/>
    <w:rsid w:val="00751A9C"/>
    <w:rsid w:val="007523CA"/>
    <w:rsid w:val="007525FA"/>
    <w:rsid w:val="00752868"/>
    <w:rsid w:val="00752C7B"/>
    <w:rsid w:val="0075437F"/>
    <w:rsid w:val="007554EA"/>
    <w:rsid w:val="00755C27"/>
    <w:rsid w:val="00756A1C"/>
    <w:rsid w:val="00756AE2"/>
    <w:rsid w:val="007572A2"/>
    <w:rsid w:val="00760337"/>
    <w:rsid w:val="00761C64"/>
    <w:rsid w:val="00761CBD"/>
    <w:rsid w:val="00761D2A"/>
    <w:rsid w:val="007625B8"/>
    <w:rsid w:val="0076340E"/>
    <w:rsid w:val="00763B62"/>
    <w:rsid w:val="00764512"/>
    <w:rsid w:val="0076459E"/>
    <w:rsid w:val="0076502F"/>
    <w:rsid w:val="00765AC5"/>
    <w:rsid w:val="00765CC3"/>
    <w:rsid w:val="00766110"/>
    <w:rsid w:val="00766A24"/>
    <w:rsid w:val="0077090C"/>
    <w:rsid w:val="007739E5"/>
    <w:rsid w:val="00773E2E"/>
    <w:rsid w:val="00773F8E"/>
    <w:rsid w:val="007749CF"/>
    <w:rsid w:val="00774CF3"/>
    <w:rsid w:val="00775948"/>
    <w:rsid w:val="00775F13"/>
    <w:rsid w:val="007761FD"/>
    <w:rsid w:val="00776948"/>
    <w:rsid w:val="007769FD"/>
    <w:rsid w:val="00777682"/>
    <w:rsid w:val="00780583"/>
    <w:rsid w:val="00780AD0"/>
    <w:rsid w:val="00781D23"/>
    <w:rsid w:val="00781D5E"/>
    <w:rsid w:val="00781E91"/>
    <w:rsid w:val="0078252A"/>
    <w:rsid w:val="007829A7"/>
    <w:rsid w:val="00782F83"/>
    <w:rsid w:val="00784140"/>
    <w:rsid w:val="00784F05"/>
    <w:rsid w:val="00785721"/>
    <w:rsid w:val="00787469"/>
    <w:rsid w:val="00787CE9"/>
    <w:rsid w:val="00790BB4"/>
    <w:rsid w:val="00790DBF"/>
    <w:rsid w:val="00790FFA"/>
    <w:rsid w:val="00792989"/>
    <w:rsid w:val="0079320A"/>
    <w:rsid w:val="007939DA"/>
    <w:rsid w:val="00794D39"/>
    <w:rsid w:val="00795A3C"/>
    <w:rsid w:val="00796AF3"/>
    <w:rsid w:val="00797701"/>
    <w:rsid w:val="00797DA9"/>
    <w:rsid w:val="007A16BB"/>
    <w:rsid w:val="007A1CB8"/>
    <w:rsid w:val="007A1F5F"/>
    <w:rsid w:val="007A25FB"/>
    <w:rsid w:val="007A4391"/>
    <w:rsid w:val="007A45FF"/>
    <w:rsid w:val="007A47D2"/>
    <w:rsid w:val="007A670F"/>
    <w:rsid w:val="007A70B5"/>
    <w:rsid w:val="007A728E"/>
    <w:rsid w:val="007A7816"/>
    <w:rsid w:val="007A791B"/>
    <w:rsid w:val="007B0404"/>
    <w:rsid w:val="007B1FB3"/>
    <w:rsid w:val="007B2176"/>
    <w:rsid w:val="007B2733"/>
    <w:rsid w:val="007B2E34"/>
    <w:rsid w:val="007B3AA8"/>
    <w:rsid w:val="007B3D9F"/>
    <w:rsid w:val="007B3F64"/>
    <w:rsid w:val="007B44A4"/>
    <w:rsid w:val="007B4B6B"/>
    <w:rsid w:val="007B672A"/>
    <w:rsid w:val="007B6FB3"/>
    <w:rsid w:val="007B749A"/>
    <w:rsid w:val="007C0B67"/>
    <w:rsid w:val="007C1186"/>
    <w:rsid w:val="007C1EB1"/>
    <w:rsid w:val="007C2109"/>
    <w:rsid w:val="007C32DA"/>
    <w:rsid w:val="007C3412"/>
    <w:rsid w:val="007C4173"/>
    <w:rsid w:val="007C4CC5"/>
    <w:rsid w:val="007C527F"/>
    <w:rsid w:val="007C5B03"/>
    <w:rsid w:val="007C6846"/>
    <w:rsid w:val="007C697B"/>
    <w:rsid w:val="007C734E"/>
    <w:rsid w:val="007C7953"/>
    <w:rsid w:val="007C7E04"/>
    <w:rsid w:val="007C7FE8"/>
    <w:rsid w:val="007D02A5"/>
    <w:rsid w:val="007D118C"/>
    <w:rsid w:val="007D1742"/>
    <w:rsid w:val="007D2972"/>
    <w:rsid w:val="007D4386"/>
    <w:rsid w:val="007D52C3"/>
    <w:rsid w:val="007D583D"/>
    <w:rsid w:val="007D66F6"/>
    <w:rsid w:val="007D6C5B"/>
    <w:rsid w:val="007D7A37"/>
    <w:rsid w:val="007E0820"/>
    <w:rsid w:val="007E1D1E"/>
    <w:rsid w:val="007E388C"/>
    <w:rsid w:val="007E38A5"/>
    <w:rsid w:val="007E3E48"/>
    <w:rsid w:val="007E4A2B"/>
    <w:rsid w:val="007E5B9F"/>
    <w:rsid w:val="007E5F31"/>
    <w:rsid w:val="007E6579"/>
    <w:rsid w:val="007E6F35"/>
    <w:rsid w:val="007E708C"/>
    <w:rsid w:val="007E7BA1"/>
    <w:rsid w:val="007E7D44"/>
    <w:rsid w:val="007F0999"/>
    <w:rsid w:val="007F0B16"/>
    <w:rsid w:val="007F1A4F"/>
    <w:rsid w:val="007F2886"/>
    <w:rsid w:val="007F2B6E"/>
    <w:rsid w:val="007F2E54"/>
    <w:rsid w:val="007F3896"/>
    <w:rsid w:val="007F3F2C"/>
    <w:rsid w:val="007F59DC"/>
    <w:rsid w:val="007F6231"/>
    <w:rsid w:val="007F66B3"/>
    <w:rsid w:val="007F6E54"/>
    <w:rsid w:val="007F77E4"/>
    <w:rsid w:val="00800575"/>
    <w:rsid w:val="00800965"/>
    <w:rsid w:val="00800980"/>
    <w:rsid w:val="008016F3"/>
    <w:rsid w:val="00801716"/>
    <w:rsid w:val="00801C09"/>
    <w:rsid w:val="0080205D"/>
    <w:rsid w:val="0080342C"/>
    <w:rsid w:val="008034B9"/>
    <w:rsid w:val="0080381A"/>
    <w:rsid w:val="00803D6B"/>
    <w:rsid w:val="008040DF"/>
    <w:rsid w:val="008054DC"/>
    <w:rsid w:val="00805FAD"/>
    <w:rsid w:val="008068E0"/>
    <w:rsid w:val="00807273"/>
    <w:rsid w:val="00807A8C"/>
    <w:rsid w:val="00807BD0"/>
    <w:rsid w:val="008109BE"/>
    <w:rsid w:val="00811216"/>
    <w:rsid w:val="008121AC"/>
    <w:rsid w:val="00812B71"/>
    <w:rsid w:val="0081325B"/>
    <w:rsid w:val="00813C37"/>
    <w:rsid w:val="00814FA6"/>
    <w:rsid w:val="00815438"/>
    <w:rsid w:val="00816A3E"/>
    <w:rsid w:val="00817199"/>
    <w:rsid w:val="0081723C"/>
    <w:rsid w:val="00817789"/>
    <w:rsid w:val="008217BF"/>
    <w:rsid w:val="00823BCA"/>
    <w:rsid w:val="00824B6F"/>
    <w:rsid w:val="00825070"/>
    <w:rsid w:val="0082511F"/>
    <w:rsid w:val="008259C9"/>
    <w:rsid w:val="008260B2"/>
    <w:rsid w:val="0082764E"/>
    <w:rsid w:val="00830798"/>
    <w:rsid w:val="0083092D"/>
    <w:rsid w:val="00830C03"/>
    <w:rsid w:val="008310BA"/>
    <w:rsid w:val="0083236E"/>
    <w:rsid w:val="0083326B"/>
    <w:rsid w:val="008336F0"/>
    <w:rsid w:val="00833902"/>
    <w:rsid w:val="00833FF8"/>
    <w:rsid w:val="0083425B"/>
    <w:rsid w:val="00834A59"/>
    <w:rsid w:val="008354B4"/>
    <w:rsid w:val="008357C5"/>
    <w:rsid w:val="00836887"/>
    <w:rsid w:val="00836CF8"/>
    <w:rsid w:val="0084111B"/>
    <w:rsid w:val="00841546"/>
    <w:rsid w:val="008415F7"/>
    <w:rsid w:val="00841A65"/>
    <w:rsid w:val="008425F9"/>
    <w:rsid w:val="00844071"/>
    <w:rsid w:val="008446AD"/>
    <w:rsid w:val="008448AC"/>
    <w:rsid w:val="008449DA"/>
    <w:rsid w:val="00844AEC"/>
    <w:rsid w:val="00845B95"/>
    <w:rsid w:val="00846765"/>
    <w:rsid w:val="00846CC3"/>
    <w:rsid w:val="00846EC0"/>
    <w:rsid w:val="00847E54"/>
    <w:rsid w:val="00850ECE"/>
    <w:rsid w:val="00851BB0"/>
    <w:rsid w:val="00851E55"/>
    <w:rsid w:val="008526AD"/>
    <w:rsid w:val="008526EF"/>
    <w:rsid w:val="008539CF"/>
    <w:rsid w:val="00853A7F"/>
    <w:rsid w:val="00853AA7"/>
    <w:rsid w:val="00854780"/>
    <w:rsid w:val="0085532C"/>
    <w:rsid w:val="008561CF"/>
    <w:rsid w:val="00856394"/>
    <w:rsid w:val="00856D2F"/>
    <w:rsid w:val="00856E26"/>
    <w:rsid w:val="00856FEE"/>
    <w:rsid w:val="008571B4"/>
    <w:rsid w:val="00857C0F"/>
    <w:rsid w:val="00857D64"/>
    <w:rsid w:val="0086071A"/>
    <w:rsid w:val="008615BE"/>
    <w:rsid w:val="008619B0"/>
    <w:rsid w:val="00861EA9"/>
    <w:rsid w:val="00862C5D"/>
    <w:rsid w:val="0086426F"/>
    <w:rsid w:val="00865091"/>
    <w:rsid w:val="0086756B"/>
    <w:rsid w:val="008675E7"/>
    <w:rsid w:val="00867622"/>
    <w:rsid w:val="00867B81"/>
    <w:rsid w:val="00870B08"/>
    <w:rsid w:val="00872009"/>
    <w:rsid w:val="0087252A"/>
    <w:rsid w:val="00872F31"/>
    <w:rsid w:val="008730B7"/>
    <w:rsid w:val="008741EC"/>
    <w:rsid w:val="008742C8"/>
    <w:rsid w:val="00874B37"/>
    <w:rsid w:val="00875836"/>
    <w:rsid w:val="00875FDB"/>
    <w:rsid w:val="00877A3F"/>
    <w:rsid w:val="00880E1B"/>
    <w:rsid w:val="008812EF"/>
    <w:rsid w:val="00881CF2"/>
    <w:rsid w:val="0088241E"/>
    <w:rsid w:val="00882DB5"/>
    <w:rsid w:val="00883838"/>
    <w:rsid w:val="0088395A"/>
    <w:rsid w:val="008839E8"/>
    <w:rsid w:val="0088433F"/>
    <w:rsid w:val="008850A0"/>
    <w:rsid w:val="00886F87"/>
    <w:rsid w:val="0088739E"/>
    <w:rsid w:val="008906A9"/>
    <w:rsid w:val="00890932"/>
    <w:rsid w:val="0089116B"/>
    <w:rsid w:val="00891213"/>
    <w:rsid w:val="00891482"/>
    <w:rsid w:val="00891640"/>
    <w:rsid w:val="00892D3E"/>
    <w:rsid w:val="00892F39"/>
    <w:rsid w:val="00894610"/>
    <w:rsid w:val="00894842"/>
    <w:rsid w:val="00895404"/>
    <w:rsid w:val="0089674B"/>
    <w:rsid w:val="00896850"/>
    <w:rsid w:val="00897811"/>
    <w:rsid w:val="008A0CBD"/>
    <w:rsid w:val="008A1681"/>
    <w:rsid w:val="008A3619"/>
    <w:rsid w:val="008A4900"/>
    <w:rsid w:val="008A56D0"/>
    <w:rsid w:val="008A580A"/>
    <w:rsid w:val="008A5CBD"/>
    <w:rsid w:val="008A60EC"/>
    <w:rsid w:val="008A651D"/>
    <w:rsid w:val="008A7658"/>
    <w:rsid w:val="008A78B9"/>
    <w:rsid w:val="008A7F76"/>
    <w:rsid w:val="008B0E62"/>
    <w:rsid w:val="008B121B"/>
    <w:rsid w:val="008B155D"/>
    <w:rsid w:val="008B22A7"/>
    <w:rsid w:val="008B22D8"/>
    <w:rsid w:val="008B2353"/>
    <w:rsid w:val="008B2A50"/>
    <w:rsid w:val="008B2FA6"/>
    <w:rsid w:val="008B37B2"/>
    <w:rsid w:val="008B3AE0"/>
    <w:rsid w:val="008B58B5"/>
    <w:rsid w:val="008B5B39"/>
    <w:rsid w:val="008B5D49"/>
    <w:rsid w:val="008B5F75"/>
    <w:rsid w:val="008B614B"/>
    <w:rsid w:val="008B6C7F"/>
    <w:rsid w:val="008B7342"/>
    <w:rsid w:val="008B79B9"/>
    <w:rsid w:val="008B7B7C"/>
    <w:rsid w:val="008B7D2A"/>
    <w:rsid w:val="008C0B96"/>
    <w:rsid w:val="008C0DB9"/>
    <w:rsid w:val="008C10D6"/>
    <w:rsid w:val="008C2776"/>
    <w:rsid w:val="008C2E7D"/>
    <w:rsid w:val="008C3455"/>
    <w:rsid w:val="008C4EDC"/>
    <w:rsid w:val="008C602A"/>
    <w:rsid w:val="008C652C"/>
    <w:rsid w:val="008C6E50"/>
    <w:rsid w:val="008D1074"/>
    <w:rsid w:val="008D12A5"/>
    <w:rsid w:val="008D136D"/>
    <w:rsid w:val="008D1D42"/>
    <w:rsid w:val="008D1D77"/>
    <w:rsid w:val="008D275D"/>
    <w:rsid w:val="008D293B"/>
    <w:rsid w:val="008D34CE"/>
    <w:rsid w:val="008D3897"/>
    <w:rsid w:val="008D4688"/>
    <w:rsid w:val="008D4BD0"/>
    <w:rsid w:val="008D5782"/>
    <w:rsid w:val="008D5880"/>
    <w:rsid w:val="008D5D79"/>
    <w:rsid w:val="008D65DC"/>
    <w:rsid w:val="008D6F10"/>
    <w:rsid w:val="008D7EE3"/>
    <w:rsid w:val="008E0E73"/>
    <w:rsid w:val="008E1D50"/>
    <w:rsid w:val="008E2432"/>
    <w:rsid w:val="008E2632"/>
    <w:rsid w:val="008E2ED7"/>
    <w:rsid w:val="008E31B1"/>
    <w:rsid w:val="008E4907"/>
    <w:rsid w:val="008E7B38"/>
    <w:rsid w:val="008F0197"/>
    <w:rsid w:val="008F1010"/>
    <w:rsid w:val="008F184A"/>
    <w:rsid w:val="008F1AFC"/>
    <w:rsid w:val="008F3299"/>
    <w:rsid w:val="008F356C"/>
    <w:rsid w:val="008F449E"/>
    <w:rsid w:val="008F4D24"/>
    <w:rsid w:val="008F75F2"/>
    <w:rsid w:val="008F778C"/>
    <w:rsid w:val="008F7ACF"/>
    <w:rsid w:val="00900937"/>
    <w:rsid w:val="00900E6A"/>
    <w:rsid w:val="00900F29"/>
    <w:rsid w:val="00901DB5"/>
    <w:rsid w:val="00901E27"/>
    <w:rsid w:val="009026CA"/>
    <w:rsid w:val="00902CA6"/>
    <w:rsid w:val="00903960"/>
    <w:rsid w:val="00903969"/>
    <w:rsid w:val="00904170"/>
    <w:rsid w:val="0090544A"/>
    <w:rsid w:val="00905FD1"/>
    <w:rsid w:val="00906208"/>
    <w:rsid w:val="0090645A"/>
    <w:rsid w:val="009066A6"/>
    <w:rsid w:val="0090670E"/>
    <w:rsid w:val="00907A1C"/>
    <w:rsid w:val="009104DC"/>
    <w:rsid w:val="0091075C"/>
    <w:rsid w:val="00910F2D"/>
    <w:rsid w:val="00911F1A"/>
    <w:rsid w:val="00911F8C"/>
    <w:rsid w:val="00912256"/>
    <w:rsid w:val="0091242A"/>
    <w:rsid w:val="00912B36"/>
    <w:rsid w:val="009135AC"/>
    <w:rsid w:val="00913ED0"/>
    <w:rsid w:val="00914032"/>
    <w:rsid w:val="00914080"/>
    <w:rsid w:val="00914D52"/>
    <w:rsid w:val="00914ECD"/>
    <w:rsid w:val="009154DD"/>
    <w:rsid w:val="009167FB"/>
    <w:rsid w:val="009168F1"/>
    <w:rsid w:val="00916A86"/>
    <w:rsid w:val="00917091"/>
    <w:rsid w:val="009204BC"/>
    <w:rsid w:val="009209F0"/>
    <w:rsid w:val="0092187D"/>
    <w:rsid w:val="00921E94"/>
    <w:rsid w:val="00922205"/>
    <w:rsid w:val="00923E10"/>
    <w:rsid w:val="00924151"/>
    <w:rsid w:val="00924620"/>
    <w:rsid w:val="00924A63"/>
    <w:rsid w:val="00926298"/>
    <w:rsid w:val="00926524"/>
    <w:rsid w:val="00927872"/>
    <w:rsid w:val="00930689"/>
    <w:rsid w:val="00930E2C"/>
    <w:rsid w:val="00932645"/>
    <w:rsid w:val="00932AC2"/>
    <w:rsid w:val="00932B3C"/>
    <w:rsid w:val="009331B2"/>
    <w:rsid w:val="00933C37"/>
    <w:rsid w:val="00934012"/>
    <w:rsid w:val="009341B4"/>
    <w:rsid w:val="00934868"/>
    <w:rsid w:val="00934ED9"/>
    <w:rsid w:val="009353CF"/>
    <w:rsid w:val="0093559F"/>
    <w:rsid w:val="00937068"/>
    <w:rsid w:val="009372FF"/>
    <w:rsid w:val="00940C7F"/>
    <w:rsid w:val="009418E4"/>
    <w:rsid w:val="00941E70"/>
    <w:rsid w:val="00942187"/>
    <w:rsid w:val="00943FC4"/>
    <w:rsid w:val="00946654"/>
    <w:rsid w:val="00946C68"/>
    <w:rsid w:val="00950A15"/>
    <w:rsid w:val="00951184"/>
    <w:rsid w:val="00951FF1"/>
    <w:rsid w:val="00953CC4"/>
    <w:rsid w:val="0095496F"/>
    <w:rsid w:val="00954ADD"/>
    <w:rsid w:val="00954E78"/>
    <w:rsid w:val="00954E87"/>
    <w:rsid w:val="00956039"/>
    <w:rsid w:val="009560F3"/>
    <w:rsid w:val="00956168"/>
    <w:rsid w:val="009562F5"/>
    <w:rsid w:val="009569B4"/>
    <w:rsid w:val="00956BCB"/>
    <w:rsid w:val="00957585"/>
    <w:rsid w:val="009576B5"/>
    <w:rsid w:val="00960205"/>
    <w:rsid w:val="009606A0"/>
    <w:rsid w:val="009614B3"/>
    <w:rsid w:val="00961715"/>
    <w:rsid w:val="00961CAC"/>
    <w:rsid w:val="00961F25"/>
    <w:rsid w:val="00962FC6"/>
    <w:rsid w:val="00963811"/>
    <w:rsid w:val="00965082"/>
    <w:rsid w:val="00965E5C"/>
    <w:rsid w:val="009661F5"/>
    <w:rsid w:val="00966394"/>
    <w:rsid w:val="00966813"/>
    <w:rsid w:val="00967094"/>
    <w:rsid w:val="009701C2"/>
    <w:rsid w:val="009707FD"/>
    <w:rsid w:val="00970F63"/>
    <w:rsid w:val="00971592"/>
    <w:rsid w:val="0097188D"/>
    <w:rsid w:val="00971B33"/>
    <w:rsid w:val="00971B46"/>
    <w:rsid w:val="009720FF"/>
    <w:rsid w:val="00972245"/>
    <w:rsid w:val="00972FB7"/>
    <w:rsid w:val="009737B8"/>
    <w:rsid w:val="00973802"/>
    <w:rsid w:val="00973D2A"/>
    <w:rsid w:val="009741B1"/>
    <w:rsid w:val="0097437D"/>
    <w:rsid w:val="00974A04"/>
    <w:rsid w:val="00975522"/>
    <w:rsid w:val="00975B23"/>
    <w:rsid w:val="00976A3D"/>
    <w:rsid w:val="00976E3F"/>
    <w:rsid w:val="00977194"/>
    <w:rsid w:val="00977AAD"/>
    <w:rsid w:val="00980565"/>
    <w:rsid w:val="009807A9"/>
    <w:rsid w:val="00981757"/>
    <w:rsid w:val="00983267"/>
    <w:rsid w:val="00983F14"/>
    <w:rsid w:val="00984440"/>
    <w:rsid w:val="009845BA"/>
    <w:rsid w:val="00986132"/>
    <w:rsid w:val="00987DFC"/>
    <w:rsid w:val="00987E84"/>
    <w:rsid w:val="00990066"/>
    <w:rsid w:val="0099032D"/>
    <w:rsid w:val="0099062F"/>
    <w:rsid w:val="009926F9"/>
    <w:rsid w:val="00992DDE"/>
    <w:rsid w:val="00995751"/>
    <w:rsid w:val="00995DB9"/>
    <w:rsid w:val="0099624B"/>
    <w:rsid w:val="00996970"/>
    <w:rsid w:val="009969BF"/>
    <w:rsid w:val="009976D7"/>
    <w:rsid w:val="00997D0A"/>
    <w:rsid w:val="009A112F"/>
    <w:rsid w:val="009A151F"/>
    <w:rsid w:val="009A1FBA"/>
    <w:rsid w:val="009A23F8"/>
    <w:rsid w:val="009A382F"/>
    <w:rsid w:val="009A3A8D"/>
    <w:rsid w:val="009A59DA"/>
    <w:rsid w:val="009A6BC3"/>
    <w:rsid w:val="009A7ED5"/>
    <w:rsid w:val="009B06FE"/>
    <w:rsid w:val="009B0B70"/>
    <w:rsid w:val="009B2024"/>
    <w:rsid w:val="009B239E"/>
    <w:rsid w:val="009B2708"/>
    <w:rsid w:val="009B2DCE"/>
    <w:rsid w:val="009B2F8F"/>
    <w:rsid w:val="009B3221"/>
    <w:rsid w:val="009B3423"/>
    <w:rsid w:val="009B421E"/>
    <w:rsid w:val="009B5267"/>
    <w:rsid w:val="009B5920"/>
    <w:rsid w:val="009B5A9C"/>
    <w:rsid w:val="009B5D74"/>
    <w:rsid w:val="009B72CA"/>
    <w:rsid w:val="009C0058"/>
    <w:rsid w:val="009C12EC"/>
    <w:rsid w:val="009C15DC"/>
    <w:rsid w:val="009C2588"/>
    <w:rsid w:val="009C259E"/>
    <w:rsid w:val="009C2AF6"/>
    <w:rsid w:val="009C3582"/>
    <w:rsid w:val="009C3EBF"/>
    <w:rsid w:val="009C5FFD"/>
    <w:rsid w:val="009C60EB"/>
    <w:rsid w:val="009C67A7"/>
    <w:rsid w:val="009D1279"/>
    <w:rsid w:val="009D1C0C"/>
    <w:rsid w:val="009D1C7C"/>
    <w:rsid w:val="009D257C"/>
    <w:rsid w:val="009D27F8"/>
    <w:rsid w:val="009D286A"/>
    <w:rsid w:val="009D2A23"/>
    <w:rsid w:val="009D2AC1"/>
    <w:rsid w:val="009D3DC0"/>
    <w:rsid w:val="009D3EDC"/>
    <w:rsid w:val="009D4483"/>
    <w:rsid w:val="009D47FF"/>
    <w:rsid w:val="009D49EB"/>
    <w:rsid w:val="009D4A87"/>
    <w:rsid w:val="009D5134"/>
    <w:rsid w:val="009D5140"/>
    <w:rsid w:val="009D56FB"/>
    <w:rsid w:val="009D59DB"/>
    <w:rsid w:val="009D5DA7"/>
    <w:rsid w:val="009D6496"/>
    <w:rsid w:val="009E0236"/>
    <w:rsid w:val="009E1B85"/>
    <w:rsid w:val="009E2AF6"/>
    <w:rsid w:val="009E3351"/>
    <w:rsid w:val="009E4197"/>
    <w:rsid w:val="009E47E7"/>
    <w:rsid w:val="009E5330"/>
    <w:rsid w:val="009E5A28"/>
    <w:rsid w:val="009E5AE0"/>
    <w:rsid w:val="009E5C06"/>
    <w:rsid w:val="009E65D8"/>
    <w:rsid w:val="009E6C89"/>
    <w:rsid w:val="009E7023"/>
    <w:rsid w:val="009E792F"/>
    <w:rsid w:val="009F0367"/>
    <w:rsid w:val="009F1495"/>
    <w:rsid w:val="009F14D5"/>
    <w:rsid w:val="009F2661"/>
    <w:rsid w:val="009F27F5"/>
    <w:rsid w:val="009F2BC6"/>
    <w:rsid w:val="009F46B4"/>
    <w:rsid w:val="009F5B12"/>
    <w:rsid w:val="009F5EC0"/>
    <w:rsid w:val="009F64BB"/>
    <w:rsid w:val="009F7131"/>
    <w:rsid w:val="009F7B54"/>
    <w:rsid w:val="00A01FAC"/>
    <w:rsid w:val="00A02139"/>
    <w:rsid w:val="00A02468"/>
    <w:rsid w:val="00A02D9B"/>
    <w:rsid w:val="00A02F7C"/>
    <w:rsid w:val="00A0316A"/>
    <w:rsid w:val="00A03631"/>
    <w:rsid w:val="00A036D6"/>
    <w:rsid w:val="00A03E04"/>
    <w:rsid w:val="00A03FA4"/>
    <w:rsid w:val="00A04555"/>
    <w:rsid w:val="00A04C07"/>
    <w:rsid w:val="00A05A6A"/>
    <w:rsid w:val="00A06F17"/>
    <w:rsid w:val="00A06F30"/>
    <w:rsid w:val="00A071DE"/>
    <w:rsid w:val="00A0730B"/>
    <w:rsid w:val="00A07657"/>
    <w:rsid w:val="00A103E5"/>
    <w:rsid w:val="00A1072B"/>
    <w:rsid w:val="00A109A3"/>
    <w:rsid w:val="00A10AF3"/>
    <w:rsid w:val="00A10CB4"/>
    <w:rsid w:val="00A11CD5"/>
    <w:rsid w:val="00A1252B"/>
    <w:rsid w:val="00A12BDB"/>
    <w:rsid w:val="00A12FB1"/>
    <w:rsid w:val="00A12FB3"/>
    <w:rsid w:val="00A12FBA"/>
    <w:rsid w:val="00A1336F"/>
    <w:rsid w:val="00A135DC"/>
    <w:rsid w:val="00A13C2B"/>
    <w:rsid w:val="00A14D38"/>
    <w:rsid w:val="00A14F2F"/>
    <w:rsid w:val="00A1551B"/>
    <w:rsid w:val="00A16430"/>
    <w:rsid w:val="00A165A5"/>
    <w:rsid w:val="00A16713"/>
    <w:rsid w:val="00A17CF0"/>
    <w:rsid w:val="00A202E9"/>
    <w:rsid w:val="00A2067B"/>
    <w:rsid w:val="00A21160"/>
    <w:rsid w:val="00A21886"/>
    <w:rsid w:val="00A22DBB"/>
    <w:rsid w:val="00A22F8B"/>
    <w:rsid w:val="00A23361"/>
    <w:rsid w:val="00A23FF1"/>
    <w:rsid w:val="00A24585"/>
    <w:rsid w:val="00A2488C"/>
    <w:rsid w:val="00A24CBD"/>
    <w:rsid w:val="00A25259"/>
    <w:rsid w:val="00A263A7"/>
    <w:rsid w:val="00A27185"/>
    <w:rsid w:val="00A300A7"/>
    <w:rsid w:val="00A30192"/>
    <w:rsid w:val="00A31357"/>
    <w:rsid w:val="00A31839"/>
    <w:rsid w:val="00A31B43"/>
    <w:rsid w:val="00A32390"/>
    <w:rsid w:val="00A323F8"/>
    <w:rsid w:val="00A332A4"/>
    <w:rsid w:val="00A33C6E"/>
    <w:rsid w:val="00A3409F"/>
    <w:rsid w:val="00A3479E"/>
    <w:rsid w:val="00A35569"/>
    <w:rsid w:val="00A35678"/>
    <w:rsid w:val="00A36100"/>
    <w:rsid w:val="00A36D22"/>
    <w:rsid w:val="00A37056"/>
    <w:rsid w:val="00A40405"/>
    <w:rsid w:val="00A40C23"/>
    <w:rsid w:val="00A420F9"/>
    <w:rsid w:val="00A42A8E"/>
    <w:rsid w:val="00A42ABC"/>
    <w:rsid w:val="00A43965"/>
    <w:rsid w:val="00A43A19"/>
    <w:rsid w:val="00A43E34"/>
    <w:rsid w:val="00A44429"/>
    <w:rsid w:val="00A44C7E"/>
    <w:rsid w:val="00A44CC6"/>
    <w:rsid w:val="00A44F75"/>
    <w:rsid w:val="00A4641D"/>
    <w:rsid w:val="00A46EC5"/>
    <w:rsid w:val="00A471D3"/>
    <w:rsid w:val="00A47ACC"/>
    <w:rsid w:val="00A50926"/>
    <w:rsid w:val="00A51430"/>
    <w:rsid w:val="00A514BA"/>
    <w:rsid w:val="00A521B4"/>
    <w:rsid w:val="00A53A36"/>
    <w:rsid w:val="00A53A96"/>
    <w:rsid w:val="00A53C91"/>
    <w:rsid w:val="00A5459F"/>
    <w:rsid w:val="00A546DD"/>
    <w:rsid w:val="00A54E87"/>
    <w:rsid w:val="00A55458"/>
    <w:rsid w:val="00A559A4"/>
    <w:rsid w:val="00A55AA4"/>
    <w:rsid w:val="00A55F2B"/>
    <w:rsid w:val="00A56672"/>
    <w:rsid w:val="00A5684F"/>
    <w:rsid w:val="00A56BA5"/>
    <w:rsid w:val="00A57428"/>
    <w:rsid w:val="00A60D65"/>
    <w:rsid w:val="00A6126D"/>
    <w:rsid w:val="00A6153F"/>
    <w:rsid w:val="00A61E7B"/>
    <w:rsid w:val="00A6221A"/>
    <w:rsid w:val="00A62520"/>
    <w:rsid w:val="00A6274C"/>
    <w:rsid w:val="00A63268"/>
    <w:rsid w:val="00A63626"/>
    <w:rsid w:val="00A6370F"/>
    <w:rsid w:val="00A64881"/>
    <w:rsid w:val="00A651F3"/>
    <w:rsid w:val="00A65316"/>
    <w:rsid w:val="00A66093"/>
    <w:rsid w:val="00A660B7"/>
    <w:rsid w:val="00A66409"/>
    <w:rsid w:val="00A66579"/>
    <w:rsid w:val="00A665F7"/>
    <w:rsid w:val="00A676CF"/>
    <w:rsid w:val="00A70743"/>
    <w:rsid w:val="00A70ABF"/>
    <w:rsid w:val="00A70B0B"/>
    <w:rsid w:val="00A71061"/>
    <w:rsid w:val="00A711C0"/>
    <w:rsid w:val="00A711FB"/>
    <w:rsid w:val="00A71AEF"/>
    <w:rsid w:val="00A71B27"/>
    <w:rsid w:val="00A71ECE"/>
    <w:rsid w:val="00A726B5"/>
    <w:rsid w:val="00A72ABA"/>
    <w:rsid w:val="00A7350B"/>
    <w:rsid w:val="00A750B8"/>
    <w:rsid w:val="00A75403"/>
    <w:rsid w:val="00A75B1A"/>
    <w:rsid w:val="00A7603C"/>
    <w:rsid w:val="00A764AF"/>
    <w:rsid w:val="00A7738F"/>
    <w:rsid w:val="00A7739E"/>
    <w:rsid w:val="00A77697"/>
    <w:rsid w:val="00A80191"/>
    <w:rsid w:val="00A815A2"/>
    <w:rsid w:val="00A81755"/>
    <w:rsid w:val="00A82DB4"/>
    <w:rsid w:val="00A838E9"/>
    <w:rsid w:val="00A83C0C"/>
    <w:rsid w:val="00A85154"/>
    <w:rsid w:val="00A855F0"/>
    <w:rsid w:val="00A86D9C"/>
    <w:rsid w:val="00A87365"/>
    <w:rsid w:val="00A873E8"/>
    <w:rsid w:val="00A906BD"/>
    <w:rsid w:val="00A9082A"/>
    <w:rsid w:val="00A91A9A"/>
    <w:rsid w:val="00A91F49"/>
    <w:rsid w:val="00A9274D"/>
    <w:rsid w:val="00A927C6"/>
    <w:rsid w:val="00A92F0F"/>
    <w:rsid w:val="00A956C4"/>
    <w:rsid w:val="00A95CA3"/>
    <w:rsid w:val="00A95D50"/>
    <w:rsid w:val="00A96A44"/>
    <w:rsid w:val="00A97098"/>
    <w:rsid w:val="00A975A6"/>
    <w:rsid w:val="00A97BC8"/>
    <w:rsid w:val="00AA35EC"/>
    <w:rsid w:val="00AA3E5D"/>
    <w:rsid w:val="00AA41E9"/>
    <w:rsid w:val="00AA4F81"/>
    <w:rsid w:val="00AA7983"/>
    <w:rsid w:val="00AA79E0"/>
    <w:rsid w:val="00AB0A62"/>
    <w:rsid w:val="00AB1164"/>
    <w:rsid w:val="00AB2117"/>
    <w:rsid w:val="00AB24AB"/>
    <w:rsid w:val="00AB2738"/>
    <w:rsid w:val="00AB2929"/>
    <w:rsid w:val="00AB2D08"/>
    <w:rsid w:val="00AB2E1D"/>
    <w:rsid w:val="00AB35EC"/>
    <w:rsid w:val="00AB5012"/>
    <w:rsid w:val="00AB5E7A"/>
    <w:rsid w:val="00AB6091"/>
    <w:rsid w:val="00AB6100"/>
    <w:rsid w:val="00AB7338"/>
    <w:rsid w:val="00AB79A8"/>
    <w:rsid w:val="00AC03F8"/>
    <w:rsid w:val="00AC0452"/>
    <w:rsid w:val="00AC137A"/>
    <w:rsid w:val="00AC154C"/>
    <w:rsid w:val="00AC1FDF"/>
    <w:rsid w:val="00AC23BD"/>
    <w:rsid w:val="00AC35D8"/>
    <w:rsid w:val="00AC3A82"/>
    <w:rsid w:val="00AC4902"/>
    <w:rsid w:val="00AC4AD5"/>
    <w:rsid w:val="00AC5815"/>
    <w:rsid w:val="00AC7239"/>
    <w:rsid w:val="00AC75E8"/>
    <w:rsid w:val="00AC7A1B"/>
    <w:rsid w:val="00AD0995"/>
    <w:rsid w:val="00AD0C73"/>
    <w:rsid w:val="00AD0CE0"/>
    <w:rsid w:val="00AD302C"/>
    <w:rsid w:val="00AD31B3"/>
    <w:rsid w:val="00AD34CB"/>
    <w:rsid w:val="00AD35F2"/>
    <w:rsid w:val="00AD5CD9"/>
    <w:rsid w:val="00AD6AA8"/>
    <w:rsid w:val="00AD7454"/>
    <w:rsid w:val="00AE1106"/>
    <w:rsid w:val="00AE1709"/>
    <w:rsid w:val="00AE182C"/>
    <w:rsid w:val="00AE396A"/>
    <w:rsid w:val="00AE3B02"/>
    <w:rsid w:val="00AE4826"/>
    <w:rsid w:val="00AE53E3"/>
    <w:rsid w:val="00AE600C"/>
    <w:rsid w:val="00AE61B8"/>
    <w:rsid w:val="00AE756E"/>
    <w:rsid w:val="00AF0285"/>
    <w:rsid w:val="00AF106E"/>
    <w:rsid w:val="00AF1438"/>
    <w:rsid w:val="00AF18B5"/>
    <w:rsid w:val="00AF1BCB"/>
    <w:rsid w:val="00AF1E8D"/>
    <w:rsid w:val="00AF24DD"/>
    <w:rsid w:val="00AF3BA1"/>
    <w:rsid w:val="00AF3D94"/>
    <w:rsid w:val="00AF4DD5"/>
    <w:rsid w:val="00AF5B26"/>
    <w:rsid w:val="00AF62C8"/>
    <w:rsid w:val="00AF7185"/>
    <w:rsid w:val="00AF74FE"/>
    <w:rsid w:val="00B0015B"/>
    <w:rsid w:val="00B00BA8"/>
    <w:rsid w:val="00B01108"/>
    <w:rsid w:val="00B01389"/>
    <w:rsid w:val="00B015B9"/>
    <w:rsid w:val="00B01617"/>
    <w:rsid w:val="00B02236"/>
    <w:rsid w:val="00B0252A"/>
    <w:rsid w:val="00B02F0C"/>
    <w:rsid w:val="00B0379A"/>
    <w:rsid w:val="00B03E3B"/>
    <w:rsid w:val="00B03E52"/>
    <w:rsid w:val="00B04E70"/>
    <w:rsid w:val="00B055A4"/>
    <w:rsid w:val="00B05A57"/>
    <w:rsid w:val="00B05E76"/>
    <w:rsid w:val="00B0687C"/>
    <w:rsid w:val="00B06F60"/>
    <w:rsid w:val="00B07268"/>
    <w:rsid w:val="00B0794D"/>
    <w:rsid w:val="00B104DF"/>
    <w:rsid w:val="00B107FD"/>
    <w:rsid w:val="00B108E1"/>
    <w:rsid w:val="00B10E90"/>
    <w:rsid w:val="00B111A1"/>
    <w:rsid w:val="00B1165E"/>
    <w:rsid w:val="00B148A0"/>
    <w:rsid w:val="00B14F76"/>
    <w:rsid w:val="00B14FF8"/>
    <w:rsid w:val="00B154E4"/>
    <w:rsid w:val="00B1661C"/>
    <w:rsid w:val="00B176AC"/>
    <w:rsid w:val="00B179C2"/>
    <w:rsid w:val="00B2000B"/>
    <w:rsid w:val="00B205BC"/>
    <w:rsid w:val="00B21AA9"/>
    <w:rsid w:val="00B222BC"/>
    <w:rsid w:val="00B227A1"/>
    <w:rsid w:val="00B22E53"/>
    <w:rsid w:val="00B23AB6"/>
    <w:rsid w:val="00B2477A"/>
    <w:rsid w:val="00B24BC9"/>
    <w:rsid w:val="00B24C6E"/>
    <w:rsid w:val="00B24D46"/>
    <w:rsid w:val="00B253BC"/>
    <w:rsid w:val="00B26E71"/>
    <w:rsid w:val="00B273E7"/>
    <w:rsid w:val="00B2796F"/>
    <w:rsid w:val="00B27DBB"/>
    <w:rsid w:val="00B30A3D"/>
    <w:rsid w:val="00B31298"/>
    <w:rsid w:val="00B313B4"/>
    <w:rsid w:val="00B31743"/>
    <w:rsid w:val="00B31E12"/>
    <w:rsid w:val="00B32B50"/>
    <w:rsid w:val="00B33F42"/>
    <w:rsid w:val="00B34B14"/>
    <w:rsid w:val="00B35110"/>
    <w:rsid w:val="00B35559"/>
    <w:rsid w:val="00B3674D"/>
    <w:rsid w:val="00B3743C"/>
    <w:rsid w:val="00B377F0"/>
    <w:rsid w:val="00B41AD4"/>
    <w:rsid w:val="00B41EBD"/>
    <w:rsid w:val="00B426FE"/>
    <w:rsid w:val="00B42883"/>
    <w:rsid w:val="00B42889"/>
    <w:rsid w:val="00B434B8"/>
    <w:rsid w:val="00B43669"/>
    <w:rsid w:val="00B43835"/>
    <w:rsid w:val="00B4397B"/>
    <w:rsid w:val="00B43B2F"/>
    <w:rsid w:val="00B451F1"/>
    <w:rsid w:val="00B45D4D"/>
    <w:rsid w:val="00B45ED7"/>
    <w:rsid w:val="00B4698F"/>
    <w:rsid w:val="00B470D7"/>
    <w:rsid w:val="00B4734A"/>
    <w:rsid w:val="00B47505"/>
    <w:rsid w:val="00B50261"/>
    <w:rsid w:val="00B50336"/>
    <w:rsid w:val="00B51858"/>
    <w:rsid w:val="00B51DDE"/>
    <w:rsid w:val="00B52367"/>
    <w:rsid w:val="00B52B3E"/>
    <w:rsid w:val="00B5305D"/>
    <w:rsid w:val="00B54EF4"/>
    <w:rsid w:val="00B5571C"/>
    <w:rsid w:val="00B560BE"/>
    <w:rsid w:val="00B56218"/>
    <w:rsid w:val="00B56669"/>
    <w:rsid w:val="00B56907"/>
    <w:rsid w:val="00B56964"/>
    <w:rsid w:val="00B60109"/>
    <w:rsid w:val="00B602B2"/>
    <w:rsid w:val="00B60774"/>
    <w:rsid w:val="00B609AA"/>
    <w:rsid w:val="00B615FC"/>
    <w:rsid w:val="00B61E15"/>
    <w:rsid w:val="00B624C0"/>
    <w:rsid w:val="00B63596"/>
    <w:rsid w:val="00B6375E"/>
    <w:rsid w:val="00B639D9"/>
    <w:rsid w:val="00B6424E"/>
    <w:rsid w:val="00B648F9"/>
    <w:rsid w:val="00B65782"/>
    <w:rsid w:val="00B667E6"/>
    <w:rsid w:val="00B66B3E"/>
    <w:rsid w:val="00B67DE1"/>
    <w:rsid w:val="00B67DFA"/>
    <w:rsid w:val="00B67E22"/>
    <w:rsid w:val="00B70067"/>
    <w:rsid w:val="00B700A3"/>
    <w:rsid w:val="00B7084F"/>
    <w:rsid w:val="00B70995"/>
    <w:rsid w:val="00B70DE4"/>
    <w:rsid w:val="00B71893"/>
    <w:rsid w:val="00B71C8D"/>
    <w:rsid w:val="00B721A6"/>
    <w:rsid w:val="00B726FA"/>
    <w:rsid w:val="00B72AB7"/>
    <w:rsid w:val="00B72F6F"/>
    <w:rsid w:val="00B73012"/>
    <w:rsid w:val="00B73D92"/>
    <w:rsid w:val="00B74BFE"/>
    <w:rsid w:val="00B7569C"/>
    <w:rsid w:val="00B778BB"/>
    <w:rsid w:val="00B80B56"/>
    <w:rsid w:val="00B81DE3"/>
    <w:rsid w:val="00B8201C"/>
    <w:rsid w:val="00B8330B"/>
    <w:rsid w:val="00B83813"/>
    <w:rsid w:val="00B847C8"/>
    <w:rsid w:val="00B85F4A"/>
    <w:rsid w:val="00B87904"/>
    <w:rsid w:val="00B87CAE"/>
    <w:rsid w:val="00B90032"/>
    <w:rsid w:val="00B91B3E"/>
    <w:rsid w:val="00B92038"/>
    <w:rsid w:val="00B9391F"/>
    <w:rsid w:val="00B93DA4"/>
    <w:rsid w:val="00B943B2"/>
    <w:rsid w:val="00B9532E"/>
    <w:rsid w:val="00B95D3F"/>
    <w:rsid w:val="00B96774"/>
    <w:rsid w:val="00B970EE"/>
    <w:rsid w:val="00B972DB"/>
    <w:rsid w:val="00B97689"/>
    <w:rsid w:val="00B97D00"/>
    <w:rsid w:val="00B97F25"/>
    <w:rsid w:val="00BA0FBE"/>
    <w:rsid w:val="00BA15F3"/>
    <w:rsid w:val="00BA217C"/>
    <w:rsid w:val="00BA322D"/>
    <w:rsid w:val="00BA475D"/>
    <w:rsid w:val="00BA4D58"/>
    <w:rsid w:val="00BA54A8"/>
    <w:rsid w:val="00BA58FE"/>
    <w:rsid w:val="00BA680E"/>
    <w:rsid w:val="00BA78A0"/>
    <w:rsid w:val="00BADF87"/>
    <w:rsid w:val="00BB26F2"/>
    <w:rsid w:val="00BB2A1C"/>
    <w:rsid w:val="00BB3013"/>
    <w:rsid w:val="00BB3321"/>
    <w:rsid w:val="00BB3ECE"/>
    <w:rsid w:val="00BB3F11"/>
    <w:rsid w:val="00BB4229"/>
    <w:rsid w:val="00BB5DFA"/>
    <w:rsid w:val="00BB642B"/>
    <w:rsid w:val="00BB6A66"/>
    <w:rsid w:val="00BC04DA"/>
    <w:rsid w:val="00BC08B7"/>
    <w:rsid w:val="00BC16EC"/>
    <w:rsid w:val="00BC276D"/>
    <w:rsid w:val="00BC3063"/>
    <w:rsid w:val="00BC3360"/>
    <w:rsid w:val="00BC38BA"/>
    <w:rsid w:val="00BC416D"/>
    <w:rsid w:val="00BC55DF"/>
    <w:rsid w:val="00BC5728"/>
    <w:rsid w:val="00BC5EF4"/>
    <w:rsid w:val="00BC5F2D"/>
    <w:rsid w:val="00BC63A8"/>
    <w:rsid w:val="00BC6CB0"/>
    <w:rsid w:val="00BC6E85"/>
    <w:rsid w:val="00BC7B18"/>
    <w:rsid w:val="00BC7CC2"/>
    <w:rsid w:val="00BD118A"/>
    <w:rsid w:val="00BD2082"/>
    <w:rsid w:val="00BD235F"/>
    <w:rsid w:val="00BD24D2"/>
    <w:rsid w:val="00BD39AA"/>
    <w:rsid w:val="00BD45B2"/>
    <w:rsid w:val="00BD5213"/>
    <w:rsid w:val="00BD58C8"/>
    <w:rsid w:val="00BD58D3"/>
    <w:rsid w:val="00BD6C59"/>
    <w:rsid w:val="00BD6E17"/>
    <w:rsid w:val="00BE0186"/>
    <w:rsid w:val="00BE10E0"/>
    <w:rsid w:val="00BE1C67"/>
    <w:rsid w:val="00BE3072"/>
    <w:rsid w:val="00BE5E52"/>
    <w:rsid w:val="00BE6268"/>
    <w:rsid w:val="00BE70B5"/>
    <w:rsid w:val="00BE7A1D"/>
    <w:rsid w:val="00BE7AA4"/>
    <w:rsid w:val="00BF09D7"/>
    <w:rsid w:val="00BF0CAB"/>
    <w:rsid w:val="00BF115D"/>
    <w:rsid w:val="00BF1341"/>
    <w:rsid w:val="00BF1362"/>
    <w:rsid w:val="00BF19B6"/>
    <w:rsid w:val="00BF2265"/>
    <w:rsid w:val="00BF2501"/>
    <w:rsid w:val="00BF462F"/>
    <w:rsid w:val="00BF4707"/>
    <w:rsid w:val="00BF4BAB"/>
    <w:rsid w:val="00BF51F6"/>
    <w:rsid w:val="00BF5EB2"/>
    <w:rsid w:val="00BF5F1E"/>
    <w:rsid w:val="00BF6120"/>
    <w:rsid w:val="00BF760D"/>
    <w:rsid w:val="00BF7F10"/>
    <w:rsid w:val="00C0012C"/>
    <w:rsid w:val="00C011B8"/>
    <w:rsid w:val="00C01A37"/>
    <w:rsid w:val="00C01A53"/>
    <w:rsid w:val="00C0241F"/>
    <w:rsid w:val="00C027CD"/>
    <w:rsid w:val="00C04616"/>
    <w:rsid w:val="00C050F0"/>
    <w:rsid w:val="00C05DC9"/>
    <w:rsid w:val="00C066E4"/>
    <w:rsid w:val="00C06ACB"/>
    <w:rsid w:val="00C10074"/>
    <w:rsid w:val="00C1081B"/>
    <w:rsid w:val="00C10B47"/>
    <w:rsid w:val="00C11342"/>
    <w:rsid w:val="00C123F2"/>
    <w:rsid w:val="00C12FA3"/>
    <w:rsid w:val="00C1373B"/>
    <w:rsid w:val="00C13BFA"/>
    <w:rsid w:val="00C13C3B"/>
    <w:rsid w:val="00C13E65"/>
    <w:rsid w:val="00C13F73"/>
    <w:rsid w:val="00C14278"/>
    <w:rsid w:val="00C162C3"/>
    <w:rsid w:val="00C165EA"/>
    <w:rsid w:val="00C1683F"/>
    <w:rsid w:val="00C20DFC"/>
    <w:rsid w:val="00C210D1"/>
    <w:rsid w:val="00C21E48"/>
    <w:rsid w:val="00C23367"/>
    <w:rsid w:val="00C24D01"/>
    <w:rsid w:val="00C24F88"/>
    <w:rsid w:val="00C2535E"/>
    <w:rsid w:val="00C25865"/>
    <w:rsid w:val="00C2679A"/>
    <w:rsid w:val="00C30FFD"/>
    <w:rsid w:val="00C31244"/>
    <w:rsid w:val="00C324D2"/>
    <w:rsid w:val="00C327D7"/>
    <w:rsid w:val="00C32C91"/>
    <w:rsid w:val="00C333C3"/>
    <w:rsid w:val="00C348CD"/>
    <w:rsid w:val="00C35841"/>
    <w:rsid w:val="00C3585A"/>
    <w:rsid w:val="00C35913"/>
    <w:rsid w:val="00C35924"/>
    <w:rsid w:val="00C36359"/>
    <w:rsid w:val="00C37399"/>
    <w:rsid w:val="00C375CC"/>
    <w:rsid w:val="00C40826"/>
    <w:rsid w:val="00C41B29"/>
    <w:rsid w:val="00C435E3"/>
    <w:rsid w:val="00C44001"/>
    <w:rsid w:val="00C4483D"/>
    <w:rsid w:val="00C44E7B"/>
    <w:rsid w:val="00C4509C"/>
    <w:rsid w:val="00C455F6"/>
    <w:rsid w:val="00C459EF"/>
    <w:rsid w:val="00C463FF"/>
    <w:rsid w:val="00C508E9"/>
    <w:rsid w:val="00C50B48"/>
    <w:rsid w:val="00C510E4"/>
    <w:rsid w:val="00C51582"/>
    <w:rsid w:val="00C51E19"/>
    <w:rsid w:val="00C52812"/>
    <w:rsid w:val="00C5376C"/>
    <w:rsid w:val="00C539ED"/>
    <w:rsid w:val="00C558AC"/>
    <w:rsid w:val="00C559E4"/>
    <w:rsid w:val="00C566BA"/>
    <w:rsid w:val="00C56CCF"/>
    <w:rsid w:val="00C56DF0"/>
    <w:rsid w:val="00C56F0E"/>
    <w:rsid w:val="00C57618"/>
    <w:rsid w:val="00C604F2"/>
    <w:rsid w:val="00C60513"/>
    <w:rsid w:val="00C61635"/>
    <w:rsid w:val="00C63C93"/>
    <w:rsid w:val="00C64BBC"/>
    <w:rsid w:val="00C64CEB"/>
    <w:rsid w:val="00C6508B"/>
    <w:rsid w:val="00C655A4"/>
    <w:rsid w:val="00C661C0"/>
    <w:rsid w:val="00C666BF"/>
    <w:rsid w:val="00C668DC"/>
    <w:rsid w:val="00C67D37"/>
    <w:rsid w:val="00C70EA7"/>
    <w:rsid w:val="00C7116F"/>
    <w:rsid w:val="00C715A8"/>
    <w:rsid w:val="00C72B89"/>
    <w:rsid w:val="00C72FC8"/>
    <w:rsid w:val="00C7395A"/>
    <w:rsid w:val="00C742E7"/>
    <w:rsid w:val="00C7509A"/>
    <w:rsid w:val="00C75BF0"/>
    <w:rsid w:val="00C75E6F"/>
    <w:rsid w:val="00C7609E"/>
    <w:rsid w:val="00C7649D"/>
    <w:rsid w:val="00C76BA0"/>
    <w:rsid w:val="00C77850"/>
    <w:rsid w:val="00C810B1"/>
    <w:rsid w:val="00C820C8"/>
    <w:rsid w:val="00C836E8"/>
    <w:rsid w:val="00C838DA"/>
    <w:rsid w:val="00C83DBC"/>
    <w:rsid w:val="00C84029"/>
    <w:rsid w:val="00C903C1"/>
    <w:rsid w:val="00C910D8"/>
    <w:rsid w:val="00C91E1A"/>
    <w:rsid w:val="00C95362"/>
    <w:rsid w:val="00CA0832"/>
    <w:rsid w:val="00CA1047"/>
    <w:rsid w:val="00CA11C4"/>
    <w:rsid w:val="00CA1421"/>
    <w:rsid w:val="00CA1742"/>
    <w:rsid w:val="00CA2DA5"/>
    <w:rsid w:val="00CA2E77"/>
    <w:rsid w:val="00CA3687"/>
    <w:rsid w:val="00CA373E"/>
    <w:rsid w:val="00CA3769"/>
    <w:rsid w:val="00CA4118"/>
    <w:rsid w:val="00CA431C"/>
    <w:rsid w:val="00CA48F9"/>
    <w:rsid w:val="00CA549F"/>
    <w:rsid w:val="00CA6FA8"/>
    <w:rsid w:val="00CA70E7"/>
    <w:rsid w:val="00CA7389"/>
    <w:rsid w:val="00CB0430"/>
    <w:rsid w:val="00CB168A"/>
    <w:rsid w:val="00CB2E7D"/>
    <w:rsid w:val="00CB39B0"/>
    <w:rsid w:val="00CB421F"/>
    <w:rsid w:val="00CB4331"/>
    <w:rsid w:val="00CB45F6"/>
    <w:rsid w:val="00CB5202"/>
    <w:rsid w:val="00CB664C"/>
    <w:rsid w:val="00CB664D"/>
    <w:rsid w:val="00CB6E4B"/>
    <w:rsid w:val="00CB7FBD"/>
    <w:rsid w:val="00CC05B3"/>
    <w:rsid w:val="00CC066B"/>
    <w:rsid w:val="00CC1581"/>
    <w:rsid w:val="00CC304E"/>
    <w:rsid w:val="00CC4B9D"/>
    <w:rsid w:val="00CC5000"/>
    <w:rsid w:val="00CC56DF"/>
    <w:rsid w:val="00CC6161"/>
    <w:rsid w:val="00CC66C8"/>
    <w:rsid w:val="00CD0010"/>
    <w:rsid w:val="00CD19E6"/>
    <w:rsid w:val="00CD2777"/>
    <w:rsid w:val="00CD33A8"/>
    <w:rsid w:val="00CD4127"/>
    <w:rsid w:val="00CD4828"/>
    <w:rsid w:val="00CD48C0"/>
    <w:rsid w:val="00CD5F88"/>
    <w:rsid w:val="00CD6F39"/>
    <w:rsid w:val="00CE05D5"/>
    <w:rsid w:val="00CE092E"/>
    <w:rsid w:val="00CE3CE4"/>
    <w:rsid w:val="00CE405F"/>
    <w:rsid w:val="00CE482B"/>
    <w:rsid w:val="00CE49F9"/>
    <w:rsid w:val="00CE4A01"/>
    <w:rsid w:val="00CE5F06"/>
    <w:rsid w:val="00CE5F8A"/>
    <w:rsid w:val="00CE68EA"/>
    <w:rsid w:val="00CE6AA7"/>
    <w:rsid w:val="00CE71FF"/>
    <w:rsid w:val="00CE74A9"/>
    <w:rsid w:val="00CF21DC"/>
    <w:rsid w:val="00CF2971"/>
    <w:rsid w:val="00CF38F2"/>
    <w:rsid w:val="00CF4A86"/>
    <w:rsid w:val="00CF546C"/>
    <w:rsid w:val="00CF5677"/>
    <w:rsid w:val="00CF5996"/>
    <w:rsid w:val="00CF5DB4"/>
    <w:rsid w:val="00CF642F"/>
    <w:rsid w:val="00CF7020"/>
    <w:rsid w:val="00CF7329"/>
    <w:rsid w:val="00CF796F"/>
    <w:rsid w:val="00CF7DC2"/>
    <w:rsid w:val="00D0012C"/>
    <w:rsid w:val="00D005C5"/>
    <w:rsid w:val="00D030CE"/>
    <w:rsid w:val="00D03593"/>
    <w:rsid w:val="00D03AAC"/>
    <w:rsid w:val="00D03F98"/>
    <w:rsid w:val="00D040CF"/>
    <w:rsid w:val="00D04B2D"/>
    <w:rsid w:val="00D056DB"/>
    <w:rsid w:val="00D05856"/>
    <w:rsid w:val="00D06364"/>
    <w:rsid w:val="00D06659"/>
    <w:rsid w:val="00D10A6E"/>
    <w:rsid w:val="00D12357"/>
    <w:rsid w:val="00D123EE"/>
    <w:rsid w:val="00D12B31"/>
    <w:rsid w:val="00D13940"/>
    <w:rsid w:val="00D14960"/>
    <w:rsid w:val="00D14B94"/>
    <w:rsid w:val="00D14F32"/>
    <w:rsid w:val="00D15341"/>
    <w:rsid w:val="00D165FD"/>
    <w:rsid w:val="00D16B69"/>
    <w:rsid w:val="00D17D2A"/>
    <w:rsid w:val="00D2004B"/>
    <w:rsid w:val="00D2061D"/>
    <w:rsid w:val="00D209BB"/>
    <w:rsid w:val="00D2114F"/>
    <w:rsid w:val="00D21909"/>
    <w:rsid w:val="00D21B84"/>
    <w:rsid w:val="00D21C3D"/>
    <w:rsid w:val="00D21D0F"/>
    <w:rsid w:val="00D2206B"/>
    <w:rsid w:val="00D224B0"/>
    <w:rsid w:val="00D22C86"/>
    <w:rsid w:val="00D23C03"/>
    <w:rsid w:val="00D24097"/>
    <w:rsid w:val="00D254A9"/>
    <w:rsid w:val="00D257C8"/>
    <w:rsid w:val="00D26255"/>
    <w:rsid w:val="00D26407"/>
    <w:rsid w:val="00D26B9B"/>
    <w:rsid w:val="00D2770C"/>
    <w:rsid w:val="00D27B50"/>
    <w:rsid w:val="00D300C7"/>
    <w:rsid w:val="00D305E1"/>
    <w:rsid w:val="00D306DC"/>
    <w:rsid w:val="00D32018"/>
    <w:rsid w:val="00D32464"/>
    <w:rsid w:val="00D32E40"/>
    <w:rsid w:val="00D3370B"/>
    <w:rsid w:val="00D33FB4"/>
    <w:rsid w:val="00D361C1"/>
    <w:rsid w:val="00D363B4"/>
    <w:rsid w:val="00D36D9C"/>
    <w:rsid w:val="00D37D19"/>
    <w:rsid w:val="00D405E8"/>
    <w:rsid w:val="00D40978"/>
    <w:rsid w:val="00D411DC"/>
    <w:rsid w:val="00D42F6B"/>
    <w:rsid w:val="00D44F85"/>
    <w:rsid w:val="00D46CFA"/>
    <w:rsid w:val="00D504F0"/>
    <w:rsid w:val="00D50D53"/>
    <w:rsid w:val="00D51ABF"/>
    <w:rsid w:val="00D521D6"/>
    <w:rsid w:val="00D53876"/>
    <w:rsid w:val="00D53A2F"/>
    <w:rsid w:val="00D543B8"/>
    <w:rsid w:val="00D54702"/>
    <w:rsid w:val="00D548D0"/>
    <w:rsid w:val="00D551B6"/>
    <w:rsid w:val="00D561B0"/>
    <w:rsid w:val="00D56823"/>
    <w:rsid w:val="00D57A24"/>
    <w:rsid w:val="00D57F54"/>
    <w:rsid w:val="00D6012E"/>
    <w:rsid w:val="00D60AA7"/>
    <w:rsid w:val="00D6119A"/>
    <w:rsid w:val="00D6135A"/>
    <w:rsid w:val="00D61A45"/>
    <w:rsid w:val="00D6241F"/>
    <w:rsid w:val="00D63220"/>
    <w:rsid w:val="00D638D1"/>
    <w:rsid w:val="00D63BCF"/>
    <w:rsid w:val="00D63C50"/>
    <w:rsid w:val="00D64717"/>
    <w:rsid w:val="00D657BC"/>
    <w:rsid w:val="00D66657"/>
    <w:rsid w:val="00D67B9C"/>
    <w:rsid w:val="00D67FCA"/>
    <w:rsid w:val="00D70127"/>
    <w:rsid w:val="00D70D1E"/>
    <w:rsid w:val="00D71028"/>
    <w:rsid w:val="00D71273"/>
    <w:rsid w:val="00D72AC5"/>
    <w:rsid w:val="00D735DD"/>
    <w:rsid w:val="00D73E4B"/>
    <w:rsid w:val="00D74696"/>
    <w:rsid w:val="00D75076"/>
    <w:rsid w:val="00D751CC"/>
    <w:rsid w:val="00D758D7"/>
    <w:rsid w:val="00D75A93"/>
    <w:rsid w:val="00D7616C"/>
    <w:rsid w:val="00D76209"/>
    <w:rsid w:val="00D76394"/>
    <w:rsid w:val="00D77B33"/>
    <w:rsid w:val="00D7D09C"/>
    <w:rsid w:val="00D800CA"/>
    <w:rsid w:val="00D806F5"/>
    <w:rsid w:val="00D80938"/>
    <w:rsid w:val="00D80B5B"/>
    <w:rsid w:val="00D819F4"/>
    <w:rsid w:val="00D8256B"/>
    <w:rsid w:val="00D82EBE"/>
    <w:rsid w:val="00D83B43"/>
    <w:rsid w:val="00D86746"/>
    <w:rsid w:val="00D86AF4"/>
    <w:rsid w:val="00D904D5"/>
    <w:rsid w:val="00D90570"/>
    <w:rsid w:val="00D90691"/>
    <w:rsid w:val="00D90EF3"/>
    <w:rsid w:val="00D90FF6"/>
    <w:rsid w:val="00D910E9"/>
    <w:rsid w:val="00D9118A"/>
    <w:rsid w:val="00D92B8A"/>
    <w:rsid w:val="00D92F38"/>
    <w:rsid w:val="00D93638"/>
    <w:rsid w:val="00D94152"/>
    <w:rsid w:val="00D94B49"/>
    <w:rsid w:val="00D94B4B"/>
    <w:rsid w:val="00D94FA8"/>
    <w:rsid w:val="00D95142"/>
    <w:rsid w:val="00D9516C"/>
    <w:rsid w:val="00D9569A"/>
    <w:rsid w:val="00D96859"/>
    <w:rsid w:val="00DA0A76"/>
    <w:rsid w:val="00DA0BEE"/>
    <w:rsid w:val="00DA1360"/>
    <w:rsid w:val="00DA1FA0"/>
    <w:rsid w:val="00DA2245"/>
    <w:rsid w:val="00DA29FA"/>
    <w:rsid w:val="00DA39A6"/>
    <w:rsid w:val="00DA4335"/>
    <w:rsid w:val="00DA47F0"/>
    <w:rsid w:val="00DA5F11"/>
    <w:rsid w:val="00DA60F5"/>
    <w:rsid w:val="00DA6A3C"/>
    <w:rsid w:val="00DA7952"/>
    <w:rsid w:val="00DA7978"/>
    <w:rsid w:val="00DB01CB"/>
    <w:rsid w:val="00DB082C"/>
    <w:rsid w:val="00DB1310"/>
    <w:rsid w:val="00DB1836"/>
    <w:rsid w:val="00DB198D"/>
    <w:rsid w:val="00DB1F55"/>
    <w:rsid w:val="00DB347D"/>
    <w:rsid w:val="00DB451C"/>
    <w:rsid w:val="00DB5045"/>
    <w:rsid w:val="00DB58A1"/>
    <w:rsid w:val="00DB5A12"/>
    <w:rsid w:val="00DB5C1F"/>
    <w:rsid w:val="00DB69EB"/>
    <w:rsid w:val="00DB738F"/>
    <w:rsid w:val="00DC03ED"/>
    <w:rsid w:val="00DC0C6D"/>
    <w:rsid w:val="00DC1EF1"/>
    <w:rsid w:val="00DC236A"/>
    <w:rsid w:val="00DC25BD"/>
    <w:rsid w:val="00DC3AA8"/>
    <w:rsid w:val="00DC4823"/>
    <w:rsid w:val="00DC4AB8"/>
    <w:rsid w:val="00DC535A"/>
    <w:rsid w:val="00DC59C8"/>
    <w:rsid w:val="00DC6004"/>
    <w:rsid w:val="00DC68EF"/>
    <w:rsid w:val="00DC7E7F"/>
    <w:rsid w:val="00DD06EE"/>
    <w:rsid w:val="00DD2723"/>
    <w:rsid w:val="00DD53DD"/>
    <w:rsid w:val="00DD5FF9"/>
    <w:rsid w:val="00DD6147"/>
    <w:rsid w:val="00DD6C79"/>
    <w:rsid w:val="00DE0410"/>
    <w:rsid w:val="00DE092A"/>
    <w:rsid w:val="00DE0CF3"/>
    <w:rsid w:val="00DE0EAD"/>
    <w:rsid w:val="00DE20AE"/>
    <w:rsid w:val="00DE2283"/>
    <w:rsid w:val="00DE2B30"/>
    <w:rsid w:val="00DE2CA5"/>
    <w:rsid w:val="00DE2D1E"/>
    <w:rsid w:val="00DE32C5"/>
    <w:rsid w:val="00DE3608"/>
    <w:rsid w:val="00DE37CB"/>
    <w:rsid w:val="00DE4645"/>
    <w:rsid w:val="00DE48CC"/>
    <w:rsid w:val="00DE4D3F"/>
    <w:rsid w:val="00DE5CA3"/>
    <w:rsid w:val="00DE620F"/>
    <w:rsid w:val="00DE675F"/>
    <w:rsid w:val="00DF023C"/>
    <w:rsid w:val="00DF09A2"/>
    <w:rsid w:val="00DF1B8E"/>
    <w:rsid w:val="00DF1FB7"/>
    <w:rsid w:val="00DF34F2"/>
    <w:rsid w:val="00DF3555"/>
    <w:rsid w:val="00DF3FCE"/>
    <w:rsid w:val="00DF4B7D"/>
    <w:rsid w:val="00DF4BEA"/>
    <w:rsid w:val="00DF5CB0"/>
    <w:rsid w:val="00DF6C6F"/>
    <w:rsid w:val="00DF6F17"/>
    <w:rsid w:val="00DF7D7C"/>
    <w:rsid w:val="00E00092"/>
    <w:rsid w:val="00E007D3"/>
    <w:rsid w:val="00E00BE8"/>
    <w:rsid w:val="00E02676"/>
    <w:rsid w:val="00E02A89"/>
    <w:rsid w:val="00E06B96"/>
    <w:rsid w:val="00E06E49"/>
    <w:rsid w:val="00E06EA5"/>
    <w:rsid w:val="00E06EB4"/>
    <w:rsid w:val="00E07088"/>
    <w:rsid w:val="00E10888"/>
    <w:rsid w:val="00E110D1"/>
    <w:rsid w:val="00E119D6"/>
    <w:rsid w:val="00E126AC"/>
    <w:rsid w:val="00E129C3"/>
    <w:rsid w:val="00E12AA4"/>
    <w:rsid w:val="00E12E3B"/>
    <w:rsid w:val="00E13081"/>
    <w:rsid w:val="00E1321E"/>
    <w:rsid w:val="00E144BF"/>
    <w:rsid w:val="00E15B20"/>
    <w:rsid w:val="00E15BCC"/>
    <w:rsid w:val="00E15FC3"/>
    <w:rsid w:val="00E16197"/>
    <w:rsid w:val="00E16331"/>
    <w:rsid w:val="00E1740B"/>
    <w:rsid w:val="00E2032B"/>
    <w:rsid w:val="00E20A33"/>
    <w:rsid w:val="00E21198"/>
    <w:rsid w:val="00E21A82"/>
    <w:rsid w:val="00E225DF"/>
    <w:rsid w:val="00E238A8"/>
    <w:rsid w:val="00E23FAD"/>
    <w:rsid w:val="00E242CF"/>
    <w:rsid w:val="00E243F5"/>
    <w:rsid w:val="00E24B53"/>
    <w:rsid w:val="00E24DF3"/>
    <w:rsid w:val="00E25FB8"/>
    <w:rsid w:val="00E264B3"/>
    <w:rsid w:val="00E26674"/>
    <w:rsid w:val="00E27181"/>
    <w:rsid w:val="00E30EE8"/>
    <w:rsid w:val="00E31672"/>
    <w:rsid w:val="00E3171C"/>
    <w:rsid w:val="00E31BEE"/>
    <w:rsid w:val="00E31E60"/>
    <w:rsid w:val="00E32C6E"/>
    <w:rsid w:val="00E347F4"/>
    <w:rsid w:val="00E35A27"/>
    <w:rsid w:val="00E36331"/>
    <w:rsid w:val="00E36388"/>
    <w:rsid w:val="00E36D46"/>
    <w:rsid w:val="00E36E43"/>
    <w:rsid w:val="00E37568"/>
    <w:rsid w:val="00E379FD"/>
    <w:rsid w:val="00E40424"/>
    <w:rsid w:val="00E41E38"/>
    <w:rsid w:val="00E4346F"/>
    <w:rsid w:val="00E44381"/>
    <w:rsid w:val="00E44BD1"/>
    <w:rsid w:val="00E44D4D"/>
    <w:rsid w:val="00E44E5B"/>
    <w:rsid w:val="00E455D8"/>
    <w:rsid w:val="00E4577C"/>
    <w:rsid w:val="00E4592B"/>
    <w:rsid w:val="00E46F3E"/>
    <w:rsid w:val="00E47AFE"/>
    <w:rsid w:val="00E500B0"/>
    <w:rsid w:val="00E50EAB"/>
    <w:rsid w:val="00E514F3"/>
    <w:rsid w:val="00E51E25"/>
    <w:rsid w:val="00E522CA"/>
    <w:rsid w:val="00E53635"/>
    <w:rsid w:val="00E552C4"/>
    <w:rsid w:val="00E55EDE"/>
    <w:rsid w:val="00E56652"/>
    <w:rsid w:val="00E5692C"/>
    <w:rsid w:val="00E571D4"/>
    <w:rsid w:val="00E578DA"/>
    <w:rsid w:val="00E57CF2"/>
    <w:rsid w:val="00E601E1"/>
    <w:rsid w:val="00E60F64"/>
    <w:rsid w:val="00E61153"/>
    <w:rsid w:val="00E6128F"/>
    <w:rsid w:val="00E617BD"/>
    <w:rsid w:val="00E61CD4"/>
    <w:rsid w:val="00E6286F"/>
    <w:rsid w:val="00E6306D"/>
    <w:rsid w:val="00E6312D"/>
    <w:rsid w:val="00E63179"/>
    <w:rsid w:val="00E64954"/>
    <w:rsid w:val="00E64B3F"/>
    <w:rsid w:val="00E6512E"/>
    <w:rsid w:val="00E65A51"/>
    <w:rsid w:val="00E65B11"/>
    <w:rsid w:val="00E666E6"/>
    <w:rsid w:val="00E66A48"/>
    <w:rsid w:val="00E66DA6"/>
    <w:rsid w:val="00E66DC5"/>
    <w:rsid w:val="00E67879"/>
    <w:rsid w:val="00E6789D"/>
    <w:rsid w:val="00E70D10"/>
    <w:rsid w:val="00E714B7"/>
    <w:rsid w:val="00E718F3"/>
    <w:rsid w:val="00E7240D"/>
    <w:rsid w:val="00E72E53"/>
    <w:rsid w:val="00E73977"/>
    <w:rsid w:val="00E773C3"/>
    <w:rsid w:val="00E801A0"/>
    <w:rsid w:val="00E80CC3"/>
    <w:rsid w:val="00E81038"/>
    <w:rsid w:val="00E811EC"/>
    <w:rsid w:val="00E82914"/>
    <w:rsid w:val="00E83C54"/>
    <w:rsid w:val="00E84348"/>
    <w:rsid w:val="00E84445"/>
    <w:rsid w:val="00E84454"/>
    <w:rsid w:val="00E846AC"/>
    <w:rsid w:val="00E85B5E"/>
    <w:rsid w:val="00E85CE4"/>
    <w:rsid w:val="00E86D3C"/>
    <w:rsid w:val="00E8725C"/>
    <w:rsid w:val="00E87643"/>
    <w:rsid w:val="00E901A0"/>
    <w:rsid w:val="00E90BA0"/>
    <w:rsid w:val="00E917F2"/>
    <w:rsid w:val="00E91C6F"/>
    <w:rsid w:val="00E932BD"/>
    <w:rsid w:val="00E93E42"/>
    <w:rsid w:val="00E94E3E"/>
    <w:rsid w:val="00E94FE3"/>
    <w:rsid w:val="00E95B1A"/>
    <w:rsid w:val="00E95CC9"/>
    <w:rsid w:val="00E95E3C"/>
    <w:rsid w:val="00E9618A"/>
    <w:rsid w:val="00E97A74"/>
    <w:rsid w:val="00EA0BF6"/>
    <w:rsid w:val="00EA0D34"/>
    <w:rsid w:val="00EA134C"/>
    <w:rsid w:val="00EA2A95"/>
    <w:rsid w:val="00EA2D92"/>
    <w:rsid w:val="00EA34FA"/>
    <w:rsid w:val="00EA41D3"/>
    <w:rsid w:val="00EA43E0"/>
    <w:rsid w:val="00EA5982"/>
    <w:rsid w:val="00EA5D79"/>
    <w:rsid w:val="00EA61F0"/>
    <w:rsid w:val="00EA62CC"/>
    <w:rsid w:val="00EA67B4"/>
    <w:rsid w:val="00EA6FF8"/>
    <w:rsid w:val="00EB0871"/>
    <w:rsid w:val="00EB0D0F"/>
    <w:rsid w:val="00EB2469"/>
    <w:rsid w:val="00EB43AA"/>
    <w:rsid w:val="00EB4A18"/>
    <w:rsid w:val="00EB6242"/>
    <w:rsid w:val="00EB7101"/>
    <w:rsid w:val="00EB7550"/>
    <w:rsid w:val="00EB787E"/>
    <w:rsid w:val="00EB7C5E"/>
    <w:rsid w:val="00EB7C9F"/>
    <w:rsid w:val="00EC0170"/>
    <w:rsid w:val="00EC182B"/>
    <w:rsid w:val="00EC3B33"/>
    <w:rsid w:val="00EC3D59"/>
    <w:rsid w:val="00EC4F56"/>
    <w:rsid w:val="00EC51B9"/>
    <w:rsid w:val="00EC545F"/>
    <w:rsid w:val="00EC56C1"/>
    <w:rsid w:val="00EC5F61"/>
    <w:rsid w:val="00EC791C"/>
    <w:rsid w:val="00ED11CF"/>
    <w:rsid w:val="00ED18F9"/>
    <w:rsid w:val="00ED1D28"/>
    <w:rsid w:val="00ED2C40"/>
    <w:rsid w:val="00ED5927"/>
    <w:rsid w:val="00ED70B1"/>
    <w:rsid w:val="00EE00D3"/>
    <w:rsid w:val="00EE1495"/>
    <w:rsid w:val="00EE185C"/>
    <w:rsid w:val="00EE1866"/>
    <w:rsid w:val="00EE1AE8"/>
    <w:rsid w:val="00EE1CBD"/>
    <w:rsid w:val="00EE1ED0"/>
    <w:rsid w:val="00EE2884"/>
    <w:rsid w:val="00EE303A"/>
    <w:rsid w:val="00EE3ADD"/>
    <w:rsid w:val="00EE3C15"/>
    <w:rsid w:val="00EE5B1A"/>
    <w:rsid w:val="00EE71CC"/>
    <w:rsid w:val="00EF00DF"/>
    <w:rsid w:val="00EF05AA"/>
    <w:rsid w:val="00EF086A"/>
    <w:rsid w:val="00EF10D3"/>
    <w:rsid w:val="00EF1788"/>
    <w:rsid w:val="00EF1A2A"/>
    <w:rsid w:val="00EF287F"/>
    <w:rsid w:val="00EF28F9"/>
    <w:rsid w:val="00EF35E1"/>
    <w:rsid w:val="00EF4B16"/>
    <w:rsid w:val="00EF5265"/>
    <w:rsid w:val="00EF5584"/>
    <w:rsid w:val="00EF5B15"/>
    <w:rsid w:val="00EF63A3"/>
    <w:rsid w:val="00EF67B3"/>
    <w:rsid w:val="00EF79E5"/>
    <w:rsid w:val="00F003F3"/>
    <w:rsid w:val="00F007EF"/>
    <w:rsid w:val="00F00A59"/>
    <w:rsid w:val="00F014EA"/>
    <w:rsid w:val="00F01816"/>
    <w:rsid w:val="00F020C9"/>
    <w:rsid w:val="00F02701"/>
    <w:rsid w:val="00F02A15"/>
    <w:rsid w:val="00F04051"/>
    <w:rsid w:val="00F046DA"/>
    <w:rsid w:val="00F04AEF"/>
    <w:rsid w:val="00F04F24"/>
    <w:rsid w:val="00F05478"/>
    <w:rsid w:val="00F06A85"/>
    <w:rsid w:val="00F07876"/>
    <w:rsid w:val="00F07D1C"/>
    <w:rsid w:val="00F129FC"/>
    <w:rsid w:val="00F12FAF"/>
    <w:rsid w:val="00F134BA"/>
    <w:rsid w:val="00F13D91"/>
    <w:rsid w:val="00F14049"/>
    <w:rsid w:val="00F1457F"/>
    <w:rsid w:val="00F14C0F"/>
    <w:rsid w:val="00F157A1"/>
    <w:rsid w:val="00F15C4A"/>
    <w:rsid w:val="00F16714"/>
    <w:rsid w:val="00F172DC"/>
    <w:rsid w:val="00F17565"/>
    <w:rsid w:val="00F17B3F"/>
    <w:rsid w:val="00F17E8F"/>
    <w:rsid w:val="00F20626"/>
    <w:rsid w:val="00F2093E"/>
    <w:rsid w:val="00F210B2"/>
    <w:rsid w:val="00F21200"/>
    <w:rsid w:val="00F21BC6"/>
    <w:rsid w:val="00F21C96"/>
    <w:rsid w:val="00F24170"/>
    <w:rsid w:val="00F254A2"/>
    <w:rsid w:val="00F254CE"/>
    <w:rsid w:val="00F26112"/>
    <w:rsid w:val="00F262F0"/>
    <w:rsid w:val="00F270D4"/>
    <w:rsid w:val="00F27983"/>
    <w:rsid w:val="00F30F75"/>
    <w:rsid w:val="00F3111C"/>
    <w:rsid w:val="00F31725"/>
    <w:rsid w:val="00F33854"/>
    <w:rsid w:val="00F343BA"/>
    <w:rsid w:val="00F3498B"/>
    <w:rsid w:val="00F35093"/>
    <w:rsid w:val="00F35103"/>
    <w:rsid w:val="00F3526B"/>
    <w:rsid w:val="00F35B37"/>
    <w:rsid w:val="00F360CC"/>
    <w:rsid w:val="00F373EC"/>
    <w:rsid w:val="00F37A8B"/>
    <w:rsid w:val="00F405BB"/>
    <w:rsid w:val="00F41097"/>
    <w:rsid w:val="00F4160D"/>
    <w:rsid w:val="00F41C8E"/>
    <w:rsid w:val="00F425C0"/>
    <w:rsid w:val="00F42E4F"/>
    <w:rsid w:val="00F44254"/>
    <w:rsid w:val="00F44F2C"/>
    <w:rsid w:val="00F46134"/>
    <w:rsid w:val="00F500ED"/>
    <w:rsid w:val="00F50961"/>
    <w:rsid w:val="00F51DC3"/>
    <w:rsid w:val="00F52BF1"/>
    <w:rsid w:val="00F52DF3"/>
    <w:rsid w:val="00F52FCA"/>
    <w:rsid w:val="00F53338"/>
    <w:rsid w:val="00F537BA"/>
    <w:rsid w:val="00F53DFA"/>
    <w:rsid w:val="00F53E51"/>
    <w:rsid w:val="00F53E7B"/>
    <w:rsid w:val="00F5541B"/>
    <w:rsid w:val="00F557DB"/>
    <w:rsid w:val="00F55CFC"/>
    <w:rsid w:val="00F56177"/>
    <w:rsid w:val="00F564AC"/>
    <w:rsid w:val="00F56528"/>
    <w:rsid w:val="00F56CA9"/>
    <w:rsid w:val="00F56D81"/>
    <w:rsid w:val="00F602BE"/>
    <w:rsid w:val="00F603A9"/>
    <w:rsid w:val="00F60C25"/>
    <w:rsid w:val="00F62459"/>
    <w:rsid w:val="00F62E3B"/>
    <w:rsid w:val="00F63FF3"/>
    <w:rsid w:val="00F64DA2"/>
    <w:rsid w:val="00F6526E"/>
    <w:rsid w:val="00F66209"/>
    <w:rsid w:val="00F671C8"/>
    <w:rsid w:val="00F676AB"/>
    <w:rsid w:val="00F676DC"/>
    <w:rsid w:val="00F678C6"/>
    <w:rsid w:val="00F67BA3"/>
    <w:rsid w:val="00F705A3"/>
    <w:rsid w:val="00F705DD"/>
    <w:rsid w:val="00F733FC"/>
    <w:rsid w:val="00F7541A"/>
    <w:rsid w:val="00F758A6"/>
    <w:rsid w:val="00F75FF6"/>
    <w:rsid w:val="00F76440"/>
    <w:rsid w:val="00F76AC4"/>
    <w:rsid w:val="00F77B6E"/>
    <w:rsid w:val="00F77D79"/>
    <w:rsid w:val="00F817B4"/>
    <w:rsid w:val="00F82278"/>
    <w:rsid w:val="00F82AD1"/>
    <w:rsid w:val="00F844A7"/>
    <w:rsid w:val="00F8450A"/>
    <w:rsid w:val="00F846A2"/>
    <w:rsid w:val="00F847A0"/>
    <w:rsid w:val="00F85E8F"/>
    <w:rsid w:val="00F86425"/>
    <w:rsid w:val="00F875F0"/>
    <w:rsid w:val="00F8774E"/>
    <w:rsid w:val="00F8784E"/>
    <w:rsid w:val="00F87E24"/>
    <w:rsid w:val="00F90014"/>
    <w:rsid w:val="00F9119E"/>
    <w:rsid w:val="00F92DAE"/>
    <w:rsid w:val="00F93779"/>
    <w:rsid w:val="00F9451E"/>
    <w:rsid w:val="00F9471B"/>
    <w:rsid w:val="00F96B9C"/>
    <w:rsid w:val="00F96CA5"/>
    <w:rsid w:val="00F96D9F"/>
    <w:rsid w:val="00F972D1"/>
    <w:rsid w:val="00F97664"/>
    <w:rsid w:val="00F97CF8"/>
    <w:rsid w:val="00FA01ED"/>
    <w:rsid w:val="00FA06A8"/>
    <w:rsid w:val="00FA23D7"/>
    <w:rsid w:val="00FA3450"/>
    <w:rsid w:val="00FA394E"/>
    <w:rsid w:val="00FA4429"/>
    <w:rsid w:val="00FA5041"/>
    <w:rsid w:val="00FA6815"/>
    <w:rsid w:val="00FA681D"/>
    <w:rsid w:val="00FA68A6"/>
    <w:rsid w:val="00FB108E"/>
    <w:rsid w:val="00FB158C"/>
    <w:rsid w:val="00FB176D"/>
    <w:rsid w:val="00FB1B64"/>
    <w:rsid w:val="00FB2BE7"/>
    <w:rsid w:val="00FB390B"/>
    <w:rsid w:val="00FB3F74"/>
    <w:rsid w:val="00FB4557"/>
    <w:rsid w:val="00FB48E8"/>
    <w:rsid w:val="00FB5494"/>
    <w:rsid w:val="00FB5A24"/>
    <w:rsid w:val="00FB644E"/>
    <w:rsid w:val="00FB64A4"/>
    <w:rsid w:val="00FB6FEB"/>
    <w:rsid w:val="00FB70AB"/>
    <w:rsid w:val="00FB71CD"/>
    <w:rsid w:val="00FB791C"/>
    <w:rsid w:val="00FC0076"/>
    <w:rsid w:val="00FC071C"/>
    <w:rsid w:val="00FC0A32"/>
    <w:rsid w:val="00FC0FB4"/>
    <w:rsid w:val="00FC1BA3"/>
    <w:rsid w:val="00FC1D3F"/>
    <w:rsid w:val="00FC23D3"/>
    <w:rsid w:val="00FC2A77"/>
    <w:rsid w:val="00FC3827"/>
    <w:rsid w:val="00FC3A58"/>
    <w:rsid w:val="00FC41B8"/>
    <w:rsid w:val="00FC5865"/>
    <w:rsid w:val="00FC6324"/>
    <w:rsid w:val="00FC6975"/>
    <w:rsid w:val="00FC7B1A"/>
    <w:rsid w:val="00FD0212"/>
    <w:rsid w:val="00FD085B"/>
    <w:rsid w:val="00FD0E4D"/>
    <w:rsid w:val="00FD1B5C"/>
    <w:rsid w:val="00FD1D0C"/>
    <w:rsid w:val="00FD2832"/>
    <w:rsid w:val="00FD3A2A"/>
    <w:rsid w:val="00FD3BF2"/>
    <w:rsid w:val="00FD455A"/>
    <w:rsid w:val="00FD666E"/>
    <w:rsid w:val="00FD6AF1"/>
    <w:rsid w:val="00FD728E"/>
    <w:rsid w:val="00FE1660"/>
    <w:rsid w:val="00FE2355"/>
    <w:rsid w:val="00FE2710"/>
    <w:rsid w:val="00FE30EF"/>
    <w:rsid w:val="00FE31B4"/>
    <w:rsid w:val="00FE45F2"/>
    <w:rsid w:val="00FE4A19"/>
    <w:rsid w:val="00FE4D62"/>
    <w:rsid w:val="00FE5DB7"/>
    <w:rsid w:val="00FE7254"/>
    <w:rsid w:val="00FF07D8"/>
    <w:rsid w:val="00FF0EB2"/>
    <w:rsid w:val="00FF1D4D"/>
    <w:rsid w:val="00FF1F92"/>
    <w:rsid w:val="00FF33D0"/>
    <w:rsid w:val="00FF7ADB"/>
    <w:rsid w:val="00FF7B33"/>
    <w:rsid w:val="013AEA31"/>
    <w:rsid w:val="0162ECF5"/>
    <w:rsid w:val="01755421"/>
    <w:rsid w:val="01AA7DAC"/>
    <w:rsid w:val="01AD9516"/>
    <w:rsid w:val="01BBBF97"/>
    <w:rsid w:val="026227C2"/>
    <w:rsid w:val="026BB377"/>
    <w:rsid w:val="02745A87"/>
    <w:rsid w:val="0287B9C5"/>
    <w:rsid w:val="02C6E7AC"/>
    <w:rsid w:val="02EA1D62"/>
    <w:rsid w:val="0300AFE2"/>
    <w:rsid w:val="03CB0128"/>
    <w:rsid w:val="03D957EC"/>
    <w:rsid w:val="040783D8"/>
    <w:rsid w:val="0431AF0F"/>
    <w:rsid w:val="044225C4"/>
    <w:rsid w:val="04815510"/>
    <w:rsid w:val="049A8DB7"/>
    <w:rsid w:val="04B3C96C"/>
    <w:rsid w:val="04D37D8E"/>
    <w:rsid w:val="054346D6"/>
    <w:rsid w:val="055563E1"/>
    <w:rsid w:val="0571BE04"/>
    <w:rsid w:val="057C70A7"/>
    <w:rsid w:val="058E392D"/>
    <w:rsid w:val="05C4CDC8"/>
    <w:rsid w:val="05E21966"/>
    <w:rsid w:val="065323FF"/>
    <w:rsid w:val="06680BC4"/>
    <w:rsid w:val="0671D53C"/>
    <w:rsid w:val="06FB76D4"/>
    <w:rsid w:val="07ACBD01"/>
    <w:rsid w:val="080D2F5A"/>
    <w:rsid w:val="083930BD"/>
    <w:rsid w:val="08CB6FCD"/>
    <w:rsid w:val="08CFD083"/>
    <w:rsid w:val="08FC6E8A"/>
    <w:rsid w:val="0914FA43"/>
    <w:rsid w:val="091596E7"/>
    <w:rsid w:val="0945B66B"/>
    <w:rsid w:val="09E1BD2A"/>
    <w:rsid w:val="0A5780EA"/>
    <w:rsid w:val="0A7DA604"/>
    <w:rsid w:val="0ABD6AC6"/>
    <w:rsid w:val="0AC68200"/>
    <w:rsid w:val="0B042117"/>
    <w:rsid w:val="0B28D372"/>
    <w:rsid w:val="0B35BC6F"/>
    <w:rsid w:val="0B81E71D"/>
    <w:rsid w:val="0BB6C48D"/>
    <w:rsid w:val="0BFD922E"/>
    <w:rsid w:val="0C1A8343"/>
    <w:rsid w:val="0C340F4C"/>
    <w:rsid w:val="0C4C1351"/>
    <w:rsid w:val="0CC2FF99"/>
    <w:rsid w:val="0CFC94FE"/>
    <w:rsid w:val="0D067AC2"/>
    <w:rsid w:val="0D0E5078"/>
    <w:rsid w:val="0D4F6DC0"/>
    <w:rsid w:val="0D9144AD"/>
    <w:rsid w:val="0D99628F"/>
    <w:rsid w:val="0DC3A745"/>
    <w:rsid w:val="0DC78E7B"/>
    <w:rsid w:val="0DDD2A8E"/>
    <w:rsid w:val="0E475400"/>
    <w:rsid w:val="0E55DBF6"/>
    <w:rsid w:val="0E57FAAE"/>
    <w:rsid w:val="0E7AB345"/>
    <w:rsid w:val="0EB94871"/>
    <w:rsid w:val="0F22533D"/>
    <w:rsid w:val="0F2C3901"/>
    <w:rsid w:val="0F4A367F"/>
    <w:rsid w:val="0F807289"/>
    <w:rsid w:val="0FC0DBE9"/>
    <w:rsid w:val="0FC5BFEB"/>
    <w:rsid w:val="0FC89B3E"/>
    <w:rsid w:val="1039E52C"/>
    <w:rsid w:val="10550073"/>
    <w:rsid w:val="106D7DD2"/>
    <w:rsid w:val="106FAC8D"/>
    <w:rsid w:val="108A3E69"/>
    <w:rsid w:val="10913761"/>
    <w:rsid w:val="1198D839"/>
    <w:rsid w:val="11B51B04"/>
    <w:rsid w:val="12804051"/>
    <w:rsid w:val="12BD71D3"/>
    <w:rsid w:val="12FFB4D2"/>
    <w:rsid w:val="13759A34"/>
    <w:rsid w:val="1376FA48"/>
    <w:rsid w:val="13DFAC7D"/>
    <w:rsid w:val="13EF7BB6"/>
    <w:rsid w:val="13F430C9"/>
    <w:rsid w:val="13FE168D"/>
    <w:rsid w:val="1403C038"/>
    <w:rsid w:val="143B52C7"/>
    <w:rsid w:val="143E3FF6"/>
    <w:rsid w:val="14D4B074"/>
    <w:rsid w:val="151256F0"/>
    <w:rsid w:val="151FBCFC"/>
    <w:rsid w:val="1548DF2C"/>
    <w:rsid w:val="15B9683F"/>
    <w:rsid w:val="15B97803"/>
    <w:rsid w:val="15C16589"/>
    <w:rsid w:val="1661A7F5"/>
    <w:rsid w:val="16741CDD"/>
    <w:rsid w:val="169DE899"/>
    <w:rsid w:val="16E08579"/>
    <w:rsid w:val="16EB34B9"/>
    <w:rsid w:val="17567E81"/>
    <w:rsid w:val="1791DD62"/>
    <w:rsid w:val="17921033"/>
    <w:rsid w:val="17D1BA97"/>
    <w:rsid w:val="17D66FAA"/>
    <w:rsid w:val="182D10AF"/>
    <w:rsid w:val="1837D080"/>
    <w:rsid w:val="183F7FA2"/>
    <w:rsid w:val="18E80100"/>
    <w:rsid w:val="191A7FDA"/>
    <w:rsid w:val="1A053B30"/>
    <w:rsid w:val="1A66AAC0"/>
    <w:rsid w:val="1A945CE3"/>
    <w:rsid w:val="1AF5DA3A"/>
    <w:rsid w:val="1B127122"/>
    <w:rsid w:val="1B35ED87"/>
    <w:rsid w:val="1B6F7142"/>
    <w:rsid w:val="1B75658F"/>
    <w:rsid w:val="1B772064"/>
    <w:rsid w:val="1B89FC81"/>
    <w:rsid w:val="1BBFAAF6"/>
    <w:rsid w:val="1BFE89AA"/>
    <w:rsid w:val="1C027B21"/>
    <w:rsid w:val="1C042A0C"/>
    <w:rsid w:val="1C0644EF"/>
    <w:rsid w:val="1C0A1C68"/>
    <w:rsid w:val="1C1FC01E"/>
    <w:rsid w:val="1C287252"/>
    <w:rsid w:val="1C4B5CDA"/>
    <w:rsid w:val="1C6931C8"/>
    <w:rsid w:val="1D53551F"/>
    <w:rsid w:val="1D79FE27"/>
    <w:rsid w:val="1E05F502"/>
    <w:rsid w:val="1E461AA3"/>
    <w:rsid w:val="1E8F6775"/>
    <w:rsid w:val="1EA3494C"/>
    <w:rsid w:val="1EC0F052"/>
    <w:rsid w:val="1ED2395A"/>
    <w:rsid w:val="1EFEC858"/>
    <w:rsid w:val="1F256402"/>
    <w:rsid w:val="1F3A1BE3"/>
    <w:rsid w:val="1F6413A3"/>
    <w:rsid w:val="1F657489"/>
    <w:rsid w:val="20309AB0"/>
    <w:rsid w:val="203AF4DF"/>
    <w:rsid w:val="20651168"/>
    <w:rsid w:val="217FEC3E"/>
    <w:rsid w:val="21AAE6EA"/>
    <w:rsid w:val="21F3A717"/>
    <w:rsid w:val="2237891B"/>
    <w:rsid w:val="22C16220"/>
    <w:rsid w:val="22D96625"/>
    <w:rsid w:val="23111CFA"/>
    <w:rsid w:val="23C5D390"/>
    <w:rsid w:val="23FFDD7E"/>
    <w:rsid w:val="24099B8F"/>
    <w:rsid w:val="240D8D06"/>
    <w:rsid w:val="245243C7"/>
    <w:rsid w:val="245CCCDF"/>
    <w:rsid w:val="24875685"/>
    <w:rsid w:val="24FBEC77"/>
    <w:rsid w:val="250E6602"/>
    <w:rsid w:val="252DD78F"/>
    <w:rsid w:val="2564CA32"/>
    <w:rsid w:val="25A95D67"/>
    <w:rsid w:val="25D1F481"/>
    <w:rsid w:val="25D81AA4"/>
    <w:rsid w:val="25F89D40"/>
    <w:rsid w:val="26350A37"/>
    <w:rsid w:val="2647539F"/>
    <w:rsid w:val="2661E806"/>
    <w:rsid w:val="266F401C"/>
    <w:rsid w:val="279891B7"/>
    <w:rsid w:val="27CAE714"/>
    <w:rsid w:val="27D8DFAC"/>
    <w:rsid w:val="27DEAA73"/>
    <w:rsid w:val="282AC595"/>
    <w:rsid w:val="285D90F2"/>
    <w:rsid w:val="2871ADC1"/>
    <w:rsid w:val="28B5F333"/>
    <w:rsid w:val="28B762C2"/>
    <w:rsid w:val="2965C8F8"/>
    <w:rsid w:val="29A656BB"/>
    <w:rsid w:val="29E9C4AB"/>
    <w:rsid w:val="2A16E43F"/>
    <w:rsid w:val="2ACA538E"/>
    <w:rsid w:val="2ACBD761"/>
    <w:rsid w:val="2ADBB077"/>
    <w:rsid w:val="2AE536C0"/>
    <w:rsid w:val="2B7DA786"/>
    <w:rsid w:val="2BA89D06"/>
    <w:rsid w:val="2C0FD09A"/>
    <w:rsid w:val="2C2361F8"/>
    <w:rsid w:val="2C720B0F"/>
    <w:rsid w:val="2D24914E"/>
    <w:rsid w:val="2D323E30"/>
    <w:rsid w:val="2D37E943"/>
    <w:rsid w:val="2D7A4EAA"/>
    <w:rsid w:val="2DC110EA"/>
    <w:rsid w:val="2E19AB28"/>
    <w:rsid w:val="2F0152B0"/>
    <w:rsid w:val="2F229336"/>
    <w:rsid w:val="2F278934"/>
    <w:rsid w:val="2F6441AB"/>
    <w:rsid w:val="2F7E6B99"/>
    <w:rsid w:val="2F9F7F86"/>
    <w:rsid w:val="302E6066"/>
    <w:rsid w:val="30390F78"/>
    <w:rsid w:val="308A8E16"/>
    <w:rsid w:val="309B29D8"/>
    <w:rsid w:val="309C72CD"/>
    <w:rsid w:val="30AF649F"/>
    <w:rsid w:val="31231F78"/>
    <w:rsid w:val="312FD80D"/>
    <w:rsid w:val="32124EE4"/>
    <w:rsid w:val="326A5421"/>
    <w:rsid w:val="329D7898"/>
    <w:rsid w:val="32D56573"/>
    <w:rsid w:val="32D72048"/>
    <w:rsid w:val="3352C280"/>
    <w:rsid w:val="33CB2AE5"/>
    <w:rsid w:val="341B06DE"/>
    <w:rsid w:val="34701A83"/>
    <w:rsid w:val="34777F04"/>
    <w:rsid w:val="34880A92"/>
    <w:rsid w:val="34970055"/>
    <w:rsid w:val="34EA2AFD"/>
    <w:rsid w:val="356E6925"/>
    <w:rsid w:val="35C00D5C"/>
    <w:rsid w:val="35C73539"/>
    <w:rsid w:val="35F87108"/>
    <w:rsid w:val="35FA17D0"/>
    <w:rsid w:val="362D0E3F"/>
    <w:rsid w:val="363CD07F"/>
    <w:rsid w:val="367D0BAE"/>
    <w:rsid w:val="36C847B3"/>
    <w:rsid w:val="37610AE3"/>
    <w:rsid w:val="376350E2"/>
    <w:rsid w:val="37A9F4C7"/>
    <w:rsid w:val="38040BE8"/>
    <w:rsid w:val="38504919"/>
    <w:rsid w:val="389AF533"/>
    <w:rsid w:val="38C37A2E"/>
    <w:rsid w:val="393EB2AA"/>
    <w:rsid w:val="398E458C"/>
    <w:rsid w:val="39EFFD06"/>
    <w:rsid w:val="3A09309A"/>
    <w:rsid w:val="3A819D42"/>
    <w:rsid w:val="3A96EE63"/>
    <w:rsid w:val="3B0C71C6"/>
    <w:rsid w:val="3B13D005"/>
    <w:rsid w:val="3B3E73A7"/>
    <w:rsid w:val="3B6C0477"/>
    <w:rsid w:val="3B6D8CEA"/>
    <w:rsid w:val="3B7A3D91"/>
    <w:rsid w:val="3BB2D836"/>
    <w:rsid w:val="3BBA8DA0"/>
    <w:rsid w:val="3BD28E2F"/>
    <w:rsid w:val="3C58DD71"/>
    <w:rsid w:val="3CC83955"/>
    <w:rsid w:val="3D076DCD"/>
    <w:rsid w:val="3D37D2DF"/>
    <w:rsid w:val="3DAA6F2B"/>
    <w:rsid w:val="3DE60B73"/>
    <w:rsid w:val="3E1C237A"/>
    <w:rsid w:val="3E1E614A"/>
    <w:rsid w:val="3E2005A0"/>
    <w:rsid w:val="3E60E456"/>
    <w:rsid w:val="3E776733"/>
    <w:rsid w:val="3E937CE9"/>
    <w:rsid w:val="3EA84F28"/>
    <w:rsid w:val="3F729525"/>
    <w:rsid w:val="3F8E6C7E"/>
    <w:rsid w:val="404ECE9B"/>
    <w:rsid w:val="40AF833A"/>
    <w:rsid w:val="40D7D0A4"/>
    <w:rsid w:val="41C5FE42"/>
    <w:rsid w:val="420AFA5A"/>
    <w:rsid w:val="4250ECA7"/>
    <w:rsid w:val="42E34DE5"/>
    <w:rsid w:val="42F53198"/>
    <w:rsid w:val="438CB080"/>
    <w:rsid w:val="439547B4"/>
    <w:rsid w:val="43C8444A"/>
    <w:rsid w:val="43DB9CDB"/>
    <w:rsid w:val="44353B61"/>
    <w:rsid w:val="447FC1F6"/>
    <w:rsid w:val="44C2FF96"/>
    <w:rsid w:val="45471DE4"/>
    <w:rsid w:val="456414AB"/>
    <w:rsid w:val="458AB40D"/>
    <w:rsid w:val="459C5E91"/>
    <w:rsid w:val="45B2B478"/>
    <w:rsid w:val="4600449D"/>
    <w:rsid w:val="464DF260"/>
    <w:rsid w:val="46FDC495"/>
    <w:rsid w:val="479C14FE"/>
    <w:rsid w:val="47C3BDF7"/>
    <w:rsid w:val="4874BD49"/>
    <w:rsid w:val="487B518B"/>
    <w:rsid w:val="488B7189"/>
    <w:rsid w:val="490D8BE6"/>
    <w:rsid w:val="491E7AE2"/>
    <w:rsid w:val="4926AA88"/>
    <w:rsid w:val="493C7004"/>
    <w:rsid w:val="496DFED1"/>
    <w:rsid w:val="49A44478"/>
    <w:rsid w:val="4A3074C1"/>
    <w:rsid w:val="4A809673"/>
    <w:rsid w:val="4B652B82"/>
    <w:rsid w:val="4BA31992"/>
    <w:rsid w:val="4BF2A5A1"/>
    <w:rsid w:val="4CC68CC8"/>
    <w:rsid w:val="4CC7D061"/>
    <w:rsid w:val="4D705054"/>
    <w:rsid w:val="4D838E01"/>
    <w:rsid w:val="4E4A24FE"/>
    <w:rsid w:val="4E525A02"/>
    <w:rsid w:val="4F205A81"/>
    <w:rsid w:val="4F68F845"/>
    <w:rsid w:val="4FB75A35"/>
    <w:rsid w:val="4FDA9FE0"/>
    <w:rsid w:val="4FDD699C"/>
    <w:rsid w:val="5011174C"/>
    <w:rsid w:val="508A035C"/>
    <w:rsid w:val="50AE4F36"/>
    <w:rsid w:val="50C39204"/>
    <w:rsid w:val="50C7D70E"/>
    <w:rsid w:val="5119460F"/>
    <w:rsid w:val="5150632B"/>
    <w:rsid w:val="515B8277"/>
    <w:rsid w:val="519D6166"/>
    <w:rsid w:val="51D509E3"/>
    <w:rsid w:val="521853F3"/>
    <w:rsid w:val="5278140C"/>
    <w:rsid w:val="52D46CF0"/>
    <w:rsid w:val="52DD3DC9"/>
    <w:rsid w:val="531035D2"/>
    <w:rsid w:val="53343A2F"/>
    <w:rsid w:val="537BE2E6"/>
    <w:rsid w:val="53C23B96"/>
    <w:rsid w:val="5421C640"/>
    <w:rsid w:val="545147A1"/>
    <w:rsid w:val="55402FD9"/>
    <w:rsid w:val="56846970"/>
    <w:rsid w:val="572F90DC"/>
    <w:rsid w:val="57CF29DD"/>
    <w:rsid w:val="57EE19D4"/>
    <w:rsid w:val="58594A17"/>
    <w:rsid w:val="588A5269"/>
    <w:rsid w:val="58AA7DFD"/>
    <w:rsid w:val="58FB9057"/>
    <w:rsid w:val="598C73CD"/>
    <w:rsid w:val="59B431CD"/>
    <w:rsid w:val="59C67915"/>
    <w:rsid w:val="5A3EF94B"/>
    <w:rsid w:val="5A43F179"/>
    <w:rsid w:val="5A4594D4"/>
    <w:rsid w:val="5ADB28B7"/>
    <w:rsid w:val="5C2C27E1"/>
    <w:rsid w:val="5C6144BF"/>
    <w:rsid w:val="5C753C14"/>
    <w:rsid w:val="5CF27745"/>
    <w:rsid w:val="5D569B49"/>
    <w:rsid w:val="5D680198"/>
    <w:rsid w:val="5DEE1E24"/>
    <w:rsid w:val="5E5E6C3D"/>
    <w:rsid w:val="5E7880F3"/>
    <w:rsid w:val="5EB1B6CC"/>
    <w:rsid w:val="5EDD4D90"/>
    <w:rsid w:val="5F26E7CA"/>
    <w:rsid w:val="5F322E54"/>
    <w:rsid w:val="5F6C43E6"/>
    <w:rsid w:val="5FD14259"/>
    <w:rsid w:val="60348BA9"/>
    <w:rsid w:val="6065717C"/>
    <w:rsid w:val="60B65A2B"/>
    <w:rsid w:val="60C992EF"/>
    <w:rsid w:val="6104124B"/>
    <w:rsid w:val="61312833"/>
    <w:rsid w:val="6138217A"/>
    <w:rsid w:val="61842B37"/>
    <w:rsid w:val="61F3E9B4"/>
    <w:rsid w:val="6250979A"/>
    <w:rsid w:val="628F5E3B"/>
    <w:rsid w:val="62D7C24C"/>
    <w:rsid w:val="62D840F8"/>
    <w:rsid w:val="62E2A42F"/>
    <w:rsid w:val="62EB52DA"/>
    <w:rsid w:val="6317C10D"/>
    <w:rsid w:val="6396CD08"/>
    <w:rsid w:val="63FA58ED"/>
    <w:rsid w:val="6447045F"/>
    <w:rsid w:val="6478ABE1"/>
    <w:rsid w:val="64837D08"/>
    <w:rsid w:val="64876E7F"/>
    <w:rsid w:val="64BAAF10"/>
    <w:rsid w:val="64DA9A0A"/>
    <w:rsid w:val="65265A9C"/>
    <w:rsid w:val="655DA7D9"/>
    <w:rsid w:val="658FA6CF"/>
    <w:rsid w:val="6597E423"/>
    <w:rsid w:val="667C4685"/>
    <w:rsid w:val="66CA0D14"/>
    <w:rsid w:val="66F76E24"/>
    <w:rsid w:val="67597E8F"/>
    <w:rsid w:val="67ACE10B"/>
    <w:rsid w:val="67FED57F"/>
    <w:rsid w:val="6836E6BA"/>
    <w:rsid w:val="68556BEC"/>
    <w:rsid w:val="68748AB0"/>
    <w:rsid w:val="68933F9E"/>
    <w:rsid w:val="68BBA26B"/>
    <w:rsid w:val="694D9E75"/>
    <w:rsid w:val="69A3200E"/>
    <w:rsid w:val="69AD744E"/>
    <w:rsid w:val="69B860C9"/>
    <w:rsid w:val="69D3DDE2"/>
    <w:rsid w:val="69D7808F"/>
    <w:rsid w:val="69DB34E6"/>
    <w:rsid w:val="6A7D322D"/>
    <w:rsid w:val="6AC86147"/>
    <w:rsid w:val="6B20CDFB"/>
    <w:rsid w:val="6B39CE84"/>
    <w:rsid w:val="6B4439B8"/>
    <w:rsid w:val="6B7D00C7"/>
    <w:rsid w:val="6B88D095"/>
    <w:rsid w:val="6BE1DDAE"/>
    <w:rsid w:val="6C2EC65A"/>
    <w:rsid w:val="6CE06C37"/>
    <w:rsid w:val="6CE225DF"/>
    <w:rsid w:val="6D93AE43"/>
    <w:rsid w:val="6DBFBB73"/>
    <w:rsid w:val="6DFA24B9"/>
    <w:rsid w:val="6E561D96"/>
    <w:rsid w:val="6E7D909E"/>
    <w:rsid w:val="6E971876"/>
    <w:rsid w:val="6EE808BE"/>
    <w:rsid w:val="6F1DEEEA"/>
    <w:rsid w:val="6F45E47A"/>
    <w:rsid w:val="6F67D3F5"/>
    <w:rsid w:val="6F9E1916"/>
    <w:rsid w:val="7003C046"/>
    <w:rsid w:val="70299D88"/>
    <w:rsid w:val="706CB341"/>
    <w:rsid w:val="70B9BF4B"/>
    <w:rsid w:val="7103C344"/>
    <w:rsid w:val="71B472AA"/>
    <w:rsid w:val="71B51463"/>
    <w:rsid w:val="72244C58"/>
    <w:rsid w:val="724D2DBB"/>
    <w:rsid w:val="72C8D51F"/>
    <w:rsid w:val="7360A3D5"/>
    <w:rsid w:val="7374DE9C"/>
    <w:rsid w:val="73A3C6E4"/>
    <w:rsid w:val="740A886A"/>
    <w:rsid w:val="74C195DC"/>
    <w:rsid w:val="75499BC6"/>
    <w:rsid w:val="758D306E"/>
    <w:rsid w:val="76045924"/>
    <w:rsid w:val="7686E7AE"/>
    <w:rsid w:val="76A11DBB"/>
    <w:rsid w:val="76A3ABA4"/>
    <w:rsid w:val="76AF120A"/>
    <w:rsid w:val="76BC3317"/>
    <w:rsid w:val="7707FC33"/>
    <w:rsid w:val="77156619"/>
    <w:rsid w:val="77253817"/>
    <w:rsid w:val="77AE5B26"/>
    <w:rsid w:val="78988D38"/>
    <w:rsid w:val="78C4D130"/>
    <w:rsid w:val="78D46DD8"/>
    <w:rsid w:val="78FDDD9A"/>
    <w:rsid w:val="796C8438"/>
    <w:rsid w:val="79DF27F2"/>
    <w:rsid w:val="7A0EF025"/>
    <w:rsid w:val="7A6F3CEE"/>
    <w:rsid w:val="7AEE0BBB"/>
    <w:rsid w:val="7B109C85"/>
    <w:rsid w:val="7B26C161"/>
    <w:rsid w:val="7B2B5252"/>
    <w:rsid w:val="7BA22C30"/>
    <w:rsid w:val="7BDA82FD"/>
    <w:rsid w:val="7BFA2FAD"/>
    <w:rsid w:val="7CF806D7"/>
    <w:rsid w:val="7D097F54"/>
    <w:rsid w:val="7D984253"/>
    <w:rsid w:val="7E044A1A"/>
    <w:rsid w:val="7E91F993"/>
    <w:rsid w:val="7EA1AB14"/>
    <w:rsid w:val="7F53E8E8"/>
    <w:rsid w:val="7FE3279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3A8BEF"/>
  <w15:docId w15:val="{151A4320-EFBD-4575-B2C6-860818FAC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7D78"/>
    <w:pPr>
      <w:spacing w:after="120"/>
      <w:jc w:val="both"/>
    </w:pPr>
    <w:rPr>
      <w:rFonts w:asciiTheme="minorHAnsi" w:hAnsiTheme="minorHAnsi"/>
      <w:sz w:val="22"/>
      <w:lang w:val="es-ES" w:eastAsia="en-US"/>
    </w:rPr>
  </w:style>
  <w:style w:type="paragraph" w:styleId="Ttulo1">
    <w:name w:val="heading 1"/>
    <w:aliases w:val="chapitre,Titre 11,t1.T1.Titre 1,t1,TITRE 1 SL"/>
    <w:basedOn w:val="Normal"/>
    <w:next w:val="Text1"/>
    <w:autoRedefine/>
    <w:qFormat/>
    <w:rsid w:val="009D5140"/>
    <w:pPr>
      <w:keepNext/>
      <w:numPr>
        <w:numId w:val="31"/>
      </w:numPr>
      <w:spacing w:before="240" w:after="240" w:line="276" w:lineRule="auto"/>
      <w:outlineLvl w:val="0"/>
    </w:pPr>
    <w:rPr>
      <w:rFonts w:cstheme="minorHAnsi"/>
      <w:b/>
      <w:bCs/>
      <w:smallCaps/>
      <w:sz w:val="28"/>
    </w:rPr>
  </w:style>
  <w:style w:type="paragraph" w:styleId="Ttulo2">
    <w:name w:val="heading 2"/>
    <w:aliases w:val="Niveau 2,H2,paragraphe,t2,h2"/>
    <w:basedOn w:val="Normal"/>
    <w:next w:val="Text2"/>
    <w:link w:val="Ttulo2Car"/>
    <w:qFormat/>
    <w:rsid w:val="003C5823"/>
    <w:pPr>
      <w:keepNext/>
      <w:spacing w:before="60" w:after="200"/>
      <w:outlineLvl w:val="1"/>
    </w:pPr>
    <w:rPr>
      <w:rFonts w:ascii="Calibri" w:hAnsi="Calibri"/>
      <w:b/>
      <w:sz w:val="24"/>
    </w:rPr>
  </w:style>
  <w:style w:type="paragraph" w:styleId="Ttulo3">
    <w:name w:val="heading 3"/>
    <w:basedOn w:val="Normal"/>
    <w:next w:val="Text3"/>
    <w:link w:val="Ttulo3Car"/>
    <w:qFormat/>
    <w:rsid w:val="00D224B0"/>
    <w:pPr>
      <w:keepNext/>
      <w:numPr>
        <w:ilvl w:val="2"/>
        <w:numId w:val="13"/>
      </w:numPr>
      <w:spacing w:before="60"/>
      <w:outlineLvl w:val="2"/>
    </w:pPr>
    <w:rPr>
      <w:i/>
      <w:sz w:val="24"/>
      <w:u w:val="single"/>
    </w:rPr>
  </w:style>
  <w:style w:type="paragraph" w:styleId="Ttulo4">
    <w:name w:val="heading 4"/>
    <w:basedOn w:val="Normal"/>
    <w:next w:val="Text4"/>
    <w:qFormat/>
    <w:rsid w:val="00D224B0"/>
    <w:pPr>
      <w:keepNext/>
      <w:numPr>
        <w:ilvl w:val="3"/>
        <w:numId w:val="13"/>
      </w:numPr>
      <w:spacing w:before="60"/>
      <w:outlineLvl w:val="3"/>
    </w:pPr>
    <w:rPr>
      <w:i/>
      <w:sz w:val="24"/>
    </w:rPr>
  </w:style>
  <w:style w:type="paragraph" w:styleId="Ttulo5">
    <w:name w:val="heading 5"/>
    <w:basedOn w:val="Normal"/>
    <w:next w:val="Normal"/>
    <w:qFormat/>
    <w:rsid w:val="00D224B0"/>
    <w:pPr>
      <w:numPr>
        <w:ilvl w:val="4"/>
        <w:numId w:val="13"/>
      </w:numPr>
      <w:spacing w:before="40"/>
      <w:outlineLvl w:val="4"/>
    </w:pPr>
  </w:style>
  <w:style w:type="paragraph" w:styleId="Ttulo6">
    <w:name w:val="heading 6"/>
    <w:basedOn w:val="Normal"/>
    <w:next w:val="Normal"/>
    <w:qFormat/>
    <w:rsid w:val="00D224B0"/>
    <w:pPr>
      <w:numPr>
        <w:ilvl w:val="5"/>
        <w:numId w:val="13"/>
      </w:numPr>
      <w:spacing w:before="40"/>
      <w:outlineLvl w:val="5"/>
    </w:pPr>
  </w:style>
  <w:style w:type="paragraph" w:styleId="Ttulo7">
    <w:name w:val="heading 7"/>
    <w:basedOn w:val="Normal"/>
    <w:next w:val="Normal"/>
    <w:qFormat/>
    <w:rsid w:val="00D224B0"/>
    <w:pPr>
      <w:numPr>
        <w:ilvl w:val="6"/>
        <w:numId w:val="13"/>
      </w:numPr>
      <w:spacing w:before="40"/>
      <w:outlineLvl w:val="6"/>
    </w:pPr>
  </w:style>
  <w:style w:type="paragraph" w:styleId="Ttulo8">
    <w:name w:val="heading 8"/>
    <w:basedOn w:val="Normal"/>
    <w:next w:val="Normal"/>
    <w:qFormat/>
    <w:rsid w:val="00D224B0"/>
    <w:pPr>
      <w:numPr>
        <w:ilvl w:val="7"/>
        <w:numId w:val="13"/>
      </w:numPr>
      <w:spacing w:before="40"/>
      <w:outlineLvl w:val="7"/>
    </w:pPr>
  </w:style>
  <w:style w:type="paragraph" w:styleId="Ttulo9">
    <w:name w:val="heading 9"/>
    <w:basedOn w:val="Normal"/>
    <w:next w:val="Normal"/>
    <w:qFormat/>
    <w:rsid w:val="00D224B0"/>
    <w:pPr>
      <w:tabs>
        <w:tab w:val="num" w:pos="1800"/>
      </w:tabs>
      <w:spacing w:before="240" w:after="60"/>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1">
    <w:name w:val="Text 1"/>
    <w:basedOn w:val="Normal"/>
    <w:rsid w:val="00D224B0"/>
  </w:style>
  <w:style w:type="paragraph" w:customStyle="1" w:styleId="Text2">
    <w:name w:val="Text 2"/>
    <w:basedOn w:val="Normal"/>
    <w:rsid w:val="00D224B0"/>
  </w:style>
  <w:style w:type="paragraph" w:customStyle="1" w:styleId="Text3">
    <w:name w:val="Text 3"/>
    <w:basedOn w:val="Normal"/>
    <w:rsid w:val="00D224B0"/>
  </w:style>
  <w:style w:type="paragraph" w:customStyle="1" w:styleId="Text4">
    <w:name w:val="Text 4"/>
    <w:basedOn w:val="Normal"/>
    <w:rsid w:val="00D224B0"/>
  </w:style>
  <w:style w:type="paragraph" w:customStyle="1" w:styleId="Address">
    <w:name w:val="Address"/>
    <w:basedOn w:val="Normal"/>
    <w:rsid w:val="00D224B0"/>
    <w:pPr>
      <w:spacing w:after="0"/>
      <w:jc w:val="left"/>
    </w:pPr>
  </w:style>
  <w:style w:type="paragraph" w:customStyle="1" w:styleId="AddressTL">
    <w:name w:val="AddressTL"/>
    <w:basedOn w:val="Normal"/>
    <w:next w:val="Normal"/>
    <w:rsid w:val="00D224B0"/>
    <w:pPr>
      <w:spacing w:after="720"/>
      <w:jc w:val="left"/>
    </w:pPr>
  </w:style>
  <w:style w:type="paragraph" w:customStyle="1" w:styleId="AddressTR">
    <w:name w:val="AddressTR"/>
    <w:basedOn w:val="Normal"/>
    <w:next w:val="Normal"/>
    <w:rsid w:val="00D224B0"/>
    <w:pPr>
      <w:spacing w:after="720"/>
      <w:ind w:left="5103"/>
      <w:jc w:val="left"/>
    </w:pPr>
  </w:style>
  <w:style w:type="paragraph" w:customStyle="1" w:styleId="NormalLeftCol">
    <w:name w:val="Normal LeftCol"/>
    <w:basedOn w:val="Normal"/>
    <w:rsid w:val="00D224B0"/>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rsid w:val="00D224B0"/>
    <w:pPr>
      <w:tabs>
        <w:tab w:val="left" w:pos="2835"/>
      </w:tabs>
      <w:ind w:left="2835" w:hanging="2835"/>
    </w:pPr>
  </w:style>
  <w:style w:type="paragraph" w:styleId="Descripcin">
    <w:name w:val="caption"/>
    <w:basedOn w:val="Normal"/>
    <w:next w:val="Normal"/>
    <w:rsid w:val="00D224B0"/>
    <w:pPr>
      <w:spacing w:before="120"/>
    </w:pPr>
    <w:rPr>
      <w:b/>
    </w:rPr>
  </w:style>
  <w:style w:type="paragraph" w:styleId="Cierre">
    <w:name w:val="Closing"/>
    <w:basedOn w:val="Normal"/>
    <w:next w:val="Firma"/>
    <w:rsid w:val="00D224B0"/>
    <w:pPr>
      <w:tabs>
        <w:tab w:val="left" w:pos="5103"/>
      </w:tabs>
      <w:spacing w:before="240"/>
      <w:ind w:left="5103"/>
      <w:jc w:val="left"/>
    </w:pPr>
  </w:style>
  <w:style w:type="paragraph" w:styleId="Firma">
    <w:name w:val="Signature"/>
    <w:basedOn w:val="Normal"/>
    <w:next w:val="Contact"/>
    <w:rsid w:val="00D224B0"/>
    <w:pPr>
      <w:tabs>
        <w:tab w:val="left" w:pos="5103"/>
      </w:tabs>
      <w:spacing w:before="1200" w:after="0"/>
      <w:ind w:left="5103"/>
      <w:jc w:val="center"/>
    </w:pPr>
    <w:rPr>
      <w:lang w:val="de-DE"/>
    </w:rPr>
  </w:style>
  <w:style w:type="paragraph" w:customStyle="1" w:styleId="Contact">
    <w:name w:val="Contact"/>
    <w:basedOn w:val="Normal"/>
    <w:next w:val="Enclosures"/>
    <w:rsid w:val="00D224B0"/>
    <w:pPr>
      <w:spacing w:before="480" w:after="0"/>
      <w:ind w:left="567" w:hanging="567"/>
      <w:jc w:val="left"/>
    </w:pPr>
  </w:style>
  <w:style w:type="paragraph" w:customStyle="1" w:styleId="Enclosures">
    <w:name w:val="Enclosures"/>
    <w:basedOn w:val="Normal"/>
    <w:next w:val="Participants"/>
    <w:rsid w:val="00D224B0"/>
    <w:pPr>
      <w:keepNext/>
      <w:keepLines/>
      <w:tabs>
        <w:tab w:val="left" w:pos="5642"/>
      </w:tabs>
      <w:spacing w:before="480" w:after="0"/>
      <w:ind w:left="1792" w:hanging="1792"/>
      <w:jc w:val="left"/>
    </w:pPr>
  </w:style>
  <w:style w:type="paragraph" w:customStyle="1" w:styleId="Participants">
    <w:name w:val="Participants"/>
    <w:basedOn w:val="Normal"/>
    <w:next w:val="Copies"/>
    <w:rsid w:val="00D224B0"/>
    <w:pPr>
      <w:tabs>
        <w:tab w:val="left" w:pos="2512"/>
        <w:tab w:val="left" w:pos="2762"/>
        <w:tab w:val="left" w:pos="5642"/>
        <w:tab w:val="left" w:pos="6362"/>
        <w:tab w:val="left" w:pos="6720"/>
      </w:tabs>
      <w:spacing w:before="480" w:after="0"/>
      <w:ind w:left="1792" w:hanging="1792"/>
      <w:jc w:val="left"/>
    </w:pPr>
  </w:style>
  <w:style w:type="paragraph" w:customStyle="1" w:styleId="Copies">
    <w:name w:val="Copies"/>
    <w:basedOn w:val="Normal"/>
    <w:next w:val="Normal"/>
    <w:rsid w:val="00D224B0"/>
    <w:pPr>
      <w:tabs>
        <w:tab w:val="left" w:pos="2512"/>
        <w:tab w:val="left" w:pos="2762"/>
        <w:tab w:val="left" w:pos="5642"/>
        <w:tab w:val="left" w:pos="6362"/>
        <w:tab w:val="left" w:pos="6720"/>
      </w:tabs>
      <w:spacing w:before="480" w:after="0"/>
      <w:ind w:left="1792" w:hanging="1792"/>
      <w:jc w:val="left"/>
    </w:pPr>
  </w:style>
  <w:style w:type="paragraph" w:styleId="Fecha">
    <w:name w:val="Date"/>
    <w:basedOn w:val="Normal"/>
    <w:next w:val="References"/>
    <w:rsid w:val="00D224B0"/>
    <w:pPr>
      <w:spacing w:after="0"/>
      <w:ind w:left="5103" w:right="-567"/>
      <w:jc w:val="left"/>
    </w:pPr>
  </w:style>
  <w:style w:type="paragraph" w:customStyle="1" w:styleId="References">
    <w:name w:val="References"/>
    <w:basedOn w:val="Listaconnmeros"/>
    <w:rsid w:val="00D224B0"/>
    <w:pPr>
      <w:numPr>
        <w:numId w:val="7"/>
      </w:numPr>
      <w:jc w:val="left"/>
    </w:pPr>
  </w:style>
  <w:style w:type="paragraph" w:styleId="Listaconnmeros">
    <w:name w:val="List Number"/>
    <w:basedOn w:val="Normal"/>
    <w:rsid w:val="00D224B0"/>
    <w:pPr>
      <w:numPr>
        <w:numId w:val="14"/>
      </w:numPr>
    </w:pPr>
  </w:style>
  <w:style w:type="paragraph" w:customStyle="1" w:styleId="DoubSign">
    <w:name w:val="DoubSign"/>
    <w:basedOn w:val="Normal"/>
    <w:next w:val="Contact"/>
    <w:rsid w:val="00D224B0"/>
    <w:pPr>
      <w:tabs>
        <w:tab w:val="left" w:pos="5103"/>
      </w:tabs>
      <w:spacing w:before="1200" w:after="0"/>
      <w:jc w:val="left"/>
    </w:pPr>
  </w:style>
  <w:style w:type="paragraph" w:styleId="Textonotapie">
    <w:name w:val="footnote text"/>
    <w:basedOn w:val="Normal"/>
    <w:semiHidden/>
    <w:rsid w:val="00D224B0"/>
    <w:pPr>
      <w:ind w:left="357" w:hanging="357"/>
    </w:pPr>
    <w:rPr>
      <w:sz w:val="20"/>
    </w:rPr>
  </w:style>
  <w:style w:type="paragraph" w:styleId="Encabezado">
    <w:name w:val="header"/>
    <w:basedOn w:val="Normal"/>
    <w:link w:val="EncabezadoCar"/>
    <w:rsid w:val="00D224B0"/>
    <w:pPr>
      <w:tabs>
        <w:tab w:val="center" w:pos="4153"/>
        <w:tab w:val="right" w:pos="8306"/>
      </w:tabs>
    </w:pPr>
  </w:style>
  <w:style w:type="paragraph" w:styleId="Listaconvietas">
    <w:name w:val="List Bullet"/>
    <w:basedOn w:val="Normal"/>
    <w:rsid w:val="00D224B0"/>
    <w:pPr>
      <w:numPr>
        <w:numId w:val="2"/>
      </w:numPr>
    </w:pPr>
  </w:style>
  <w:style w:type="paragraph" w:styleId="Listaconvietas2">
    <w:name w:val="List Bullet 2"/>
    <w:basedOn w:val="Text2"/>
    <w:rsid w:val="00D224B0"/>
    <w:pPr>
      <w:numPr>
        <w:numId w:val="9"/>
      </w:numPr>
      <w:tabs>
        <w:tab w:val="clear" w:pos="1360"/>
        <w:tab w:val="left" w:pos="851"/>
      </w:tabs>
      <w:ind w:left="851" w:hanging="284"/>
    </w:pPr>
  </w:style>
  <w:style w:type="paragraph" w:styleId="Listaconvietas3">
    <w:name w:val="List Bullet 3"/>
    <w:basedOn w:val="Text3"/>
    <w:rsid w:val="00D224B0"/>
    <w:pPr>
      <w:numPr>
        <w:numId w:val="3"/>
      </w:numPr>
      <w:tabs>
        <w:tab w:val="clear" w:pos="2199"/>
        <w:tab w:val="left" w:pos="1134"/>
      </w:tabs>
      <w:ind w:left="1134" w:hanging="284"/>
    </w:pPr>
  </w:style>
  <w:style w:type="paragraph" w:styleId="Listaconvietas4">
    <w:name w:val="List Bullet 4"/>
    <w:basedOn w:val="Text4"/>
    <w:rsid w:val="00D224B0"/>
    <w:pPr>
      <w:numPr>
        <w:numId w:val="4"/>
      </w:numPr>
      <w:tabs>
        <w:tab w:val="clear" w:pos="3163"/>
        <w:tab w:val="left" w:pos="1418"/>
      </w:tabs>
      <w:ind w:left="1418" w:hanging="284"/>
    </w:pPr>
  </w:style>
  <w:style w:type="paragraph" w:styleId="Continuarlista">
    <w:name w:val="List Continue"/>
    <w:basedOn w:val="Normal"/>
    <w:rsid w:val="00D224B0"/>
    <w:pPr>
      <w:ind w:left="567"/>
    </w:pPr>
  </w:style>
  <w:style w:type="paragraph" w:styleId="Continuarlista2">
    <w:name w:val="List Continue 2"/>
    <w:basedOn w:val="Normal"/>
    <w:rsid w:val="00D224B0"/>
    <w:pPr>
      <w:ind w:left="851"/>
    </w:pPr>
  </w:style>
  <w:style w:type="paragraph" w:styleId="Continuarlista3">
    <w:name w:val="List Continue 3"/>
    <w:basedOn w:val="Normal"/>
    <w:rsid w:val="00D224B0"/>
    <w:pPr>
      <w:ind w:left="1134"/>
    </w:pPr>
  </w:style>
  <w:style w:type="paragraph" w:styleId="Continuarlista4">
    <w:name w:val="List Continue 4"/>
    <w:basedOn w:val="Normal"/>
    <w:rsid w:val="00D224B0"/>
    <w:pPr>
      <w:ind w:left="1418"/>
    </w:pPr>
  </w:style>
  <w:style w:type="paragraph" w:styleId="Continuarlista5">
    <w:name w:val="List Continue 5"/>
    <w:basedOn w:val="Normal"/>
    <w:rsid w:val="00D224B0"/>
    <w:pPr>
      <w:ind w:left="1701"/>
    </w:pPr>
  </w:style>
  <w:style w:type="paragraph" w:styleId="Listaconnmeros2">
    <w:name w:val="List Number 2"/>
    <w:basedOn w:val="Text2"/>
    <w:rsid w:val="00D224B0"/>
    <w:pPr>
      <w:numPr>
        <w:numId w:val="16"/>
      </w:numPr>
    </w:pPr>
  </w:style>
  <w:style w:type="paragraph" w:styleId="Listaconnmeros3">
    <w:name w:val="List Number 3"/>
    <w:basedOn w:val="Text3"/>
    <w:rsid w:val="00D224B0"/>
    <w:pPr>
      <w:numPr>
        <w:numId w:val="17"/>
      </w:numPr>
    </w:pPr>
  </w:style>
  <w:style w:type="paragraph" w:styleId="Listaconnmeros4">
    <w:name w:val="List Number 4"/>
    <w:basedOn w:val="Text4"/>
    <w:rsid w:val="00D224B0"/>
    <w:pPr>
      <w:numPr>
        <w:numId w:val="18"/>
      </w:numPr>
    </w:pPr>
  </w:style>
  <w:style w:type="paragraph" w:customStyle="1" w:styleId="NoteHead">
    <w:name w:val="NoteHead"/>
    <w:basedOn w:val="Normal"/>
    <w:next w:val="Subject"/>
    <w:rsid w:val="00D224B0"/>
    <w:pPr>
      <w:spacing w:before="720" w:after="720"/>
      <w:jc w:val="center"/>
    </w:pPr>
    <w:rPr>
      <w:b/>
      <w:smallCaps/>
    </w:rPr>
  </w:style>
  <w:style w:type="paragraph" w:customStyle="1" w:styleId="Subject">
    <w:name w:val="Subject"/>
    <w:basedOn w:val="Normal"/>
    <w:next w:val="Normal"/>
    <w:rsid w:val="00D224B0"/>
    <w:pPr>
      <w:spacing w:after="480"/>
      <w:ind w:left="1531" w:hanging="1531"/>
      <w:jc w:val="left"/>
    </w:pPr>
    <w:rPr>
      <w:b/>
    </w:rPr>
  </w:style>
  <w:style w:type="paragraph" w:customStyle="1" w:styleId="NoteList">
    <w:name w:val="NoteList"/>
    <w:basedOn w:val="Normal"/>
    <w:next w:val="Subject"/>
    <w:rsid w:val="00D224B0"/>
    <w:pPr>
      <w:tabs>
        <w:tab w:val="left" w:pos="5823"/>
      </w:tabs>
      <w:spacing w:before="720" w:after="720"/>
      <w:ind w:left="5104" w:hanging="3119"/>
      <w:jc w:val="left"/>
    </w:pPr>
    <w:rPr>
      <w:b/>
      <w:smallCaps/>
    </w:rPr>
  </w:style>
  <w:style w:type="paragraph" w:customStyle="1" w:styleId="NumPar1">
    <w:name w:val="NumPar 1"/>
    <w:basedOn w:val="Ttulo1"/>
    <w:next w:val="Text1"/>
    <w:rsid w:val="00D224B0"/>
    <w:pPr>
      <w:keepNext w:val="0"/>
      <w:spacing w:before="0" w:after="120"/>
      <w:outlineLvl w:val="9"/>
    </w:pPr>
    <w:rPr>
      <w:b w:val="0"/>
      <w:smallCaps w:val="0"/>
      <w:sz w:val="22"/>
    </w:rPr>
  </w:style>
  <w:style w:type="paragraph" w:customStyle="1" w:styleId="NumPar2">
    <w:name w:val="NumPar 2"/>
    <w:basedOn w:val="Ttulo2"/>
    <w:next w:val="Text2"/>
    <w:rsid w:val="00D224B0"/>
    <w:pPr>
      <w:keepNext w:val="0"/>
      <w:spacing w:after="120"/>
      <w:outlineLvl w:val="9"/>
    </w:pPr>
    <w:rPr>
      <w:b w:val="0"/>
      <w:sz w:val="22"/>
    </w:rPr>
  </w:style>
  <w:style w:type="paragraph" w:customStyle="1" w:styleId="NumPar3">
    <w:name w:val="NumPar 3"/>
    <w:basedOn w:val="Ttulo3"/>
    <w:next w:val="Text3"/>
    <w:rsid w:val="00D224B0"/>
    <w:pPr>
      <w:keepNext w:val="0"/>
      <w:outlineLvl w:val="9"/>
    </w:pPr>
    <w:rPr>
      <w:i w:val="0"/>
      <w:sz w:val="22"/>
      <w:u w:val="none"/>
    </w:rPr>
  </w:style>
  <w:style w:type="paragraph" w:customStyle="1" w:styleId="NumPar4">
    <w:name w:val="NumPar 4"/>
    <w:basedOn w:val="Ttulo4"/>
    <w:next w:val="Text4"/>
    <w:rsid w:val="00D224B0"/>
    <w:pPr>
      <w:keepNext w:val="0"/>
      <w:outlineLvl w:val="9"/>
    </w:pPr>
    <w:rPr>
      <w:i w:val="0"/>
      <w:sz w:val="22"/>
    </w:rPr>
  </w:style>
  <w:style w:type="paragraph" w:styleId="Textosinformato">
    <w:name w:val="Plain Text"/>
    <w:basedOn w:val="Normal"/>
    <w:rsid w:val="00D224B0"/>
    <w:rPr>
      <w:rFonts w:ascii="Courier New" w:hAnsi="Courier New"/>
      <w:sz w:val="20"/>
    </w:rPr>
  </w:style>
  <w:style w:type="paragraph" w:styleId="Subttulo">
    <w:name w:val="Subtitle"/>
    <w:basedOn w:val="Normal"/>
    <w:qFormat/>
    <w:rsid w:val="00D224B0"/>
    <w:pPr>
      <w:spacing w:after="60"/>
      <w:jc w:val="center"/>
      <w:outlineLvl w:val="1"/>
    </w:pPr>
    <w:rPr>
      <w:rFonts w:ascii="Arial" w:hAnsi="Arial"/>
    </w:rPr>
  </w:style>
  <w:style w:type="paragraph" w:styleId="Textoconsangra">
    <w:name w:val="table of authorities"/>
    <w:basedOn w:val="Normal"/>
    <w:next w:val="Normal"/>
    <w:semiHidden/>
    <w:rsid w:val="00D224B0"/>
    <w:pPr>
      <w:ind w:left="240" w:hanging="240"/>
    </w:pPr>
  </w:style>
  <w:style w:type="paragraph" w:styleId="Tabladeilustraciones">
    <w:name w:val="table of figures"/>
    <w:basedOn w:val="Normal"/>
    <w:next w:val="Normal"/>
    <w:uiPriority w:val="99"/>
    <w:rsid w:val="00D224B0"/>
    <w:pPr>
      <w:ind w:left="480" w:hanging="480"/>
    </w:pPr>
  </w:style>
  <w:style w:type="paragraph" w:styleId="Ttulo">
    <w:name w:val="Title"/>
    <w:basedOn w:val="Normal"/>
    <w:next w:val="SubTitle1"/>
    <w:rsid w:val="00D224B0"/>
    <w:pPr>
      <w:spacing w:after="480"/>
      <w:jc w:val="center"/>
    </w:pPr>
    <w:rPr>
      <w:b/>
      <w:kern w:val="28"/>
      <w:sz w:val="48"/>
    </w:rPr>
  </w:style>
  <w:style w:type="paragraph" w:customStyle="1" w:styleId="SubTitle1">
    <w:name w:val="SubTitle 1"/>
    <w:basedOn w:val="Normal"/>
    <w:next w:val="Normal"/>
    <w:rsid w:val="00D224B0"/>
    <w:pPr>
      <w:jc w:val="center"/>
    </w:pPr>
    <w:rPr>
      <w:b/>
      <w:sz w:val="40"/>
    </w:rPr>
  </w:style>
  <w:style w:type="paragraph" w:styleId="Encabezadodelista">
    <w:name w:val="toa heading"/>
    <w:basedOn w:val="Normal"/>
    <w:next w:val="Normal"/>
    <w:semiHidden/>
    <w:rsid w:val="00D224B0"/>
    <w:pPr>
      <w:spacing w:before="120"/>
    </w:pPr>
    <w:rPr>
      <w:rFonts w:ascii="Arial" w:hAnsi="Arial"/>
      <w:b/>
    </w:rPr>
  </w:style>
  <w:style w:type="paragraph" w:styleId="TDC1">
    <w:name w:val="toc 1"/>
    <w:basedOn w:val="Normal"/>
    <w:next w:val="Normal"/>
    <w:uiPriority w:val="39"/>
    <w:rsid w:val="009A7ED5"/>
    <w:pPr>
      <w:tabs>
        <w:tab w:val="right" w:leader="dot" w:pos="8640"/>
      </w:tabs>
      <w:spacing w:before="120"/>
      <w:ind w:left="482" w:right="720" w:hanging="482"/>
      <w:jc w:val="left"/>
    </w:pPr>
    <w:rPr>
      <w:rFonts w:ascii="Calibri" w:hAnsi="Calibri"/>
      <w:b/>
      <w:caps/>
      <w:sz w:val="20"/>
    </w:rPr>
  </w:style>
  <w:style w:type="paragraph" w:styleId="TDC2">
    <w:name w:val="toc 2"/>
    <w:basedOn w:val="Normal"/>
    <w:next w:val="Normal"/>
    <w:uiPriority w:val="39"/>
    <w:rsid w:val="00D224B0"/>
    <w:pPr>
      <w:tabs>
        <w:tab w:val="right" w:leader="dot" w:pos="8640"/>
      </w:tabs>
      <w:spacing w:before="60" w:after="60"/>
      <w:ind w:left="482" w:right="720" w:hanging="482"/>
    </w:pPr>
    <w:rPr>
      <w:noProof/>
      <w:sz w:val="20"/>
    </w:rPr>
  </w:style>
  <w:style w:type="paragraph" w:styleId="TDC3">
    <w:name w:val="toc 3"/>
    <w:basedOn w:val="Normal"/>
    <w:next w:val="Normal"/>
    <w:uiPriority w:val="39"/>
    <w:rsid w:val="00D224B0"/>
    <w:pPr>
      <w:tabs>
        <w:tab w:val="right" w:leader="dot" w:pos="8640"/>
      </w:tabs>
      <w:spacing w:before="60" w:after="60"/>
      <w:ind w:left="595" w:right="720" w:hanging="595"/>
    </w:pPr>
    <w:rPr>
      <w:sz w:val="20"/>
    </w:rPr>
  </w:style>
  <w:style w:type="paragraph" w:styleId="TDC4">
    <w:name w:val="toc 4"/>
    <w:basedOn w:val="Normal"/>
    <w:next w:val="Normal"/>
    <w:semiHidden/>
    <w:rsid w:val="00D224B0"/>
    <w:pPr>
      <w:tabs>
        <w:tab w:val="right" w:leader="dot" w:pos="8641"/>
      </w:tabs>
      <w:spacing w:before="20" w:after="60"/>
      <w:ind w:left="709" w:right="720" w:hanging="709"/>
    </w:pPr>
    <w:rPr>
      <w:noProof/>
      <w:sz w:val="20"/>
    </w:rPr>
  </w:style>
  <w:style w:type="paragraph" w:styleId="TDC5">
    <w:name w:val="toc 5"/>
    <w:basedOn w:val="Normal"/>
    <w:next w:val="Normal"/>
    <w:semiHidden/>
    <w:rsid w:val="00D224B0"/>
    <w:pPr>
      <w:tabs>
        <w:tab w:val="right" w:leader="dot" w:pos="8641"/>
      </w:tabs>
      <w:spacing w:before="240"/>
      <w:ind w:right="720"/>
    </w:pPr>
    <w:rPr>
      <w:caps/>
    </w:rPr>
  </w:style>
  <w:style w:type="paragraph" w:styleId="TDC6">
    <w:name w:val="toc 6"/>
    <w:basedOn w:val="Normal"/>
    <w:next w:val="Normal"/>
    <w:autoRedefine/>
    <w:semiHidden/>
    <w:rsid w:val="00D224B0"/>
  </w:style>
  <w:style w:type="paragraph" w:styleId="TDC7">
    <w:name w:val="toc 7"/>
    <w:basedOn w:val="Normal"/>
    <w:next w:val="Normal"/>
    <w:autoRedefine/>
    <w:semiHidden/>
    <w:rsid w:val="00D224B0"/>
  </w:style>
  <w:style w:type="paragraph" w:styleId="TDC8">
    <w:name w:val="toc 8"/>
    <w:basedOn w:val="Normal"/>
    <w:next w:val="Normal"/>
    <w:autoRedefine/>
    <w:semiHidden/>
    <w:rsid w:val="00D224B0"/>
  </w:style>
  <w:style w:type="paragraph" w:styleId="TDC9">
    <w:name w:val="toc 9"/>
    <w:basedOn w:val="Normal"/>
    <w:next w:val="Normal"/>
    <w:autoRedefine/>
    <w:semiHidden/>
    <w:rsid w:val="00D224B0"/>
  </w:style>
  <w:style w:type="paragraph" w:customStyle="1" w:styleId="YReferences">
    <w:name w:val="YReferences"/>
    <w:basedOn w:val="Normal"/>
    <w:next w:val="Normal"/>
    <w:rsid w:val="00D224B0"/>
    <w:pPr>
      <w:spacing w:after="480"/>
      <w:ind w:left="1531" w:hanging="1531"/>
    </w:pPr>
  </w:style>
  <w:style w:type="paragraph" w:customStyle="1" w:styleId="ListBullet1">
    <w:name w:val="List Bullet 1"/>
    <w:basedOn w:val="Text1"/>
    <w:rsid w:val="00D224B0"/>
    <w:pPr>
      <w:numPr>
        <w:numId w:val="8"/>
      </w:numPr>
      <w:tabs>
        <w:tab w:val="clear" w:pos="765"/>
        <w:tab w:val="left" w:pos="567"/>
      </w:tabs>
      <w:ind w:left="567" w:hanging="284"/>
    </w:pPr>
  </w:style>
  <w:style w:type="paragraph" w:customStyle="1" w:styleId="ListDash">
    <w:name w:val="List Dash"/>
    <w:basedOn w:val="Normal"/>
    <w:rsid w:val="00D224B0"/>
    <w:pPr>
      <w:numPr>
        <w:numId w:val="10"/>
      </w:numPr>
    </w:pPr>
  </w:style>
  <w:style w:type="paragraph" w:customStyle="1" w:styleId="ListDash1">
    <w:name w:val="List Dash 1"/>
    <w:basedOn w:val="Text1"/>
    <w:rsid w:val="00D224B0"/>
    <w:pPr>
      <w:numPr>
        <w:numId w:val="11"/>
      </w:numPr>
      <w:tabs>
        <w:tab w:val="clear" w:pos="765"/>
        <w:tab w:val="left" w:pos="567"/>
      </w:tabs>
      <w:ind w:left="568" w:hanging="284"/>
    </w:pPr>
  </w:style>
  <w:style w:type="paragraph" w:customStyle="1" w:styleId="ListDash2">
    <w:name w:val="List Dash 2"/>
    <w:basedOn w:val="Text1"/>
    <w:rsid w:val="00D224B0"/>
    <w:pPr>
      <w:numPr>
        <w:numId w:val="12"/>
      </w:numPr>
      <w:tabs>
        <w:tab w:val="clear" w:pos="1360"/>
        <w:tab w:val="left" w:pos="851"/>
      </w:tabs>
      <w:ind w:left="851" w:hanging="284"/>
    </w:pPr>
  </w:style>
  <w:style w:type="paragraph" w:customStyle="1" w:styleId="ListDash3">
    <w:name w:val="List Dash 3"/>
    <w:basedOn w:val="Text3"/>
    <w:rsid w:val="00D224B0"/>
    <w:pPr>
      <w:numPr>
        <w:numId w:val="5"/>
      </w:numPr>
      <w:tabs>
        <w:tab w:val="clear" w:pos="2199"/>
        <w:tab w:val="left" w:pos="1134"/>
      </w:tabs>
      <w:ind w:left="1135" w:hanging="284"/>
    </w:pPr>
  </w:style>
  <w:style w:type="paragraph" w:customStyle="1" w:styleId="ListDash4">
    <w:name w:val="List Dash 4"/>
    <w:basedOn w:val="Text4"/>
    <w:rsid w:val="00D224B0"/>
    <w:pPr>
      <w:numPr>
        <w:numId w:val="6"/>
      </w:numPr>
      <w:tabs>
        <w:tab w:val="clear" w:pos="3163"/>
        <w:tab w:val="left" w:pos="1418"/>
      </w:tabs>
      <w:ind w:left="1418" w:hanging="284"/>
    </w:pPr>
  </w:style>
  <w:style w:type="paragraph" w:customStyle="1" w:styleId="ListNumberLevel2">
    <w:name w:val="List Number (Level 2)"/>
    <w:basedOn w:val="Normal"/>
    <w:rsid w:val="00D224B0"/>
    <w:pPr>
      <w:numPr>
        <w:ilvl w:val="1"/>
        <w:numId w:val="14"/>
      </w:numPr>
    </w:pPr>
  </w:style>
  <w:style w:type="paragraph" w:customStyle="1" w:styleId="ListNumberLevel3">
    <w:name w:val="List Number (Level 3)"/>
    <w:basedOn w:val="Normal"/>
    <w:rsid w:val="00D224B0"/>
    <w:pPr>
      <w:numPr>
        <w:ilvl w:val="2"/>
        <w:numId w:val="14"/>
      </w:numPr>
    </w:pPr>
  </w:style>
  <w:style w:type="paragraph" w:customStyle="1" w:styleId="ListNumberLevel4">
    <w:name w:val="List Number (Level 4)"/>
    <w:basedOn w:val="Normal"/>
    <w:rsid w:val="00D224B0"/>
    <w:pPr>
      <w:numPr>
        <w:ilvl w:val="3"/>
        <w:numId w:val="14"/>
      </w:numPr>
    </w:pPr>
  </w:style>
  <w:style w:type="paragraph" w:customStyle="1" w:styleId="ListNumber1">
    <w:name w:val="List Number 1"/>
    <w:basedOn w:val="Text1"/>
    <w:rsid w:val="00D224B0"/>
    <w:pPr>
      <w:numPr>
        <w:numId w:val="15"/>
      </w:numPr>
    </w:pPr>
  </w:style>
  <w:style w:type="paragraph" w:customStyle="1" w:styleId="ListNumber1Level2">
    <w:name w:val="List Number 1 (Level 2)"/>
    <w:basedOn w:val="Text1"/>
    <w:rsid w:val="00D224B0"/>
    <w:pPr>
      <w:numPr>
        <w:ilvl w:val="1"/>
        <w:numId w:val="15"/>
      </w:numPr>
    </w:pPr>
  </w:style>
  <w:style w:type="paragraph" w:customStyle="1" w:styleId="ListNumber1Level3">
    <w:name w:val="List Number 1 (Level 3)"/>
    <w:basedOn w:val="Text1"/>
    <w:rsid w:val="00D224B0"/>
    <w:pPr>
      <w:numPr>
        <w:ilvl w:val="2"/>
        <w:numId w:val="15"/>
      </w:numPr>
    </w:pPr>
  </w:style>
  <w:style w:type="paragraph" w:customStyle="1" w:styleId="ListNumber1Level4">
    <w:name w:val="List Number 1 (Level 4)"/>
    <w:basedOn w:val="Text1"/>
    <w:rsid w:val="00D224B0"/>
    <w:pPr>
      <w:numPr>
        <w:ilvl w:val="3"/>
        <w:numId w:val="15"/>
      </w:numPr>
    </w:pPr>
  </w:style>
  <w:style w:type="paragraph" w:customStyle="1" w:styleId="ListNumber2Level2">
    <w:name w:val="List Number 2 (Level 2)"/>
    <w:basedOn w:val="Text2"/>
    <w:rsid w:val="00D224B0"/>
    <w:pPr>
      <w:numPr>
        <w:ilvl w:val="1"/>
        <w:numId w:val="16"/>
      </w:numPr>
    </w:pPr>
  </w:style>
  <w:style w:type="paragraph" w:customStyle="1" w:styleId="ListNumber2Level3">
    <w:name w:val="List Number 2 (Level 3)"/>
    <w:basedOn w:val="Text2"/>
    <w:rsid w:val="00D224B0"/>
    <w:pPr>
      <w:numPr>
        <w:ilvl w:val="2"/>
        <w:numId w:val="16"/>
      </w:numPr>
    </w:pPr>
  </w:style>
  <w:style w:type="paragraph" w:customStyle="1" w:styleId="ListNumber2Level4">
    <w:name w:val="List Number 2 (Level 4)"/>
    <w:basedOn w:val="Text2"/>
    <w:rsid w:val="00D224B0"/>
    <w:pPr>
      <w:numPr>
        <w:ilvl w:val="3"/>
        <w:numId w:val="16"/>
      </w:numPr>
    </w:pPr>
  </w:style>
  <w:style w:type="paragraph" w:customStyle="1" w:styleId="ListNumber3Level2">
    <w:name w:val="List Number 3 (Level 2)"/>
    <w:basedOn w:val="Text3"/>
    <w:rsid w:val="00D224B0"/>
    <w:pPr>
      <w:numPr>
        <w:ilvl w:val="1"/>
        <w:numId w:val="17"/>
      </w:numPr>
    </w:pPr>
  </w:style>
  <w:style w:type="paragraph" w:customStyle="1" w:styleId="ListNumber3Level3">
    <w:name w:val="List Number 3 (Level 3)"/>
    <w:basedOn w:val="Text3"/>
    <w:rsid w:val="00D224B0"/>
    <w:pPr>
      <w:numPr>
        <w:ilvl w:val="2"/>
        <w:numId w:val="17"/>
      </w:numPr>
    </w:pPr>
  </w:style>
  <w:style w:type="paragraph" w:customStyle="1" w:styleId="ListNumber3Level4">
    <w:name w:val="List Number 3 (Level 4)"/>
    <w:basedOn w:val="Text3"/>
    <w:rsid w:val="00D224B0"/>
    <w:pPr>
      <w:numPr>
        <w:ilvl w:val="3"/>
        <w:numId w:val="17"/>
      </w:numPr>
    </w:pPr>
  </w:style>
  <w:style w:type="paragraph" w:customStyle="1" w:styleId="ListNumber4Level2">
    <w:name w:val="List Number 4 (Level 2)"/>
    <w:basedOn w:val="Text4"/>
    <w:rsid w:val="00D224B0"/>
    <w:pPr>
      <w:numPr>
        <w:ilvl w:val="1"/>
        <w:numId w:val="18"/>
      </w:numPr>
    </w:pPr>
  </w:style>
  <w:style w:type="paragraph" w:customStyle="1" w:styleId="ListNumber4Level3">
    <w:name w:val="List Number 4 (Level 3)"/>
    <w:basedOn w:val="Text4"/>
    <w:rsid w:val="00D224B0"/>
    <w:pPr>
      <w:numPr>
        <w:ilvl w:val="2"/>
        <w:numId w:val="18"/>
      </w:numPr>
    </w:pPr>
  </w:style>
  <w:style w:type="paragraph" w:customStyle="1" w:styleId="ListNumber4Level4">
    <w:name w:val="List Number 4 (Level 4)"/>
    <w:basedOn w:val="Text4"/>
    <w:rsid w:val="00D224B0"/>
    <w:pPr>
      <w:numPr>
        <w:ilvl w:val="3"/>
        <w:numId w:val="18"/>
      </w:numPr>
    </w:pPr>
  </w:style>
  <w:style w:type="paragraph" w:customStyle="1" w:styleId="FITTable">
    <w:name w:val="FIT Table"/>
    <w:basedOn w:val="Normal"/>
    <w:rsid w:val="00D224B0"/>
    <w:pPr>
      <w:spacing w:before="60" w:after="60"/>
    </w:pPr>
  </w:style>
  <w:style w:type="paragraph" w:customStyle="1" w:styleId="Disclaimer">
    <w:name w:val="Disclaimer"/>
    <w:basedOn w:val="Normal"/>
    <w:rsid w:val="00D224B0"/>
    <w:pPr>
      <w:keepLines/>
      <w:pBdr>
        <w:top w:val="single" w:sz="4" w:space="1" w:color="auto"/>
      </w:pBdr>
      <w:spacing w:before="480" w:after="0"/>
    </w:pPr>
    <w:rPr>
      <w:i/>
    </w:rPr>
  </w:style>
  <w:style w:type="paragraph" w:customStyle="1" w:styleId="SubTitle2">
    <w:name w:val="SubTitle 2"/>
    <w:basedOn w:val="Normal"/>
    <w:rsid w:val="00D224B0"/>
    <w:pPr>
      <w:jc w:val="center"/>
    </w:pPr>
    <w:rPr>
      <w:b/>
      <w:sz w:val="32"/>
    </w:rPr>
  </w:style>
  <w:style w:type="character" w:styleId="Nmerodepgina">
    <w:name w:val="page number"/>
    <w:basedOn w:val="Fuentedeprrafopredeter"/>
    <w:rsid w:val="00D224B0"/>
  </w:style>
  <w:style w:type="character" w:styleId="Textoennegrita">
    <w:name w:val="Strong"/>
    <w:basedOn w:val="Fuentedeprrafopredeter"/>
    <w:uiPriority w:val="22"/>
    <w:qFormat/>
    <w:rsid w:val="00D224B0"/>
    <w:rPr>
      <w:b/>
    </w:rPr>
  </w:style>
  <w:style w:type="paragraph" w:customStyle="1" w:styleId="Heading1Annex">
    <w:name w:val="Heading 1 Annex"/>
    <w:basedOn w:val="Ttulo1"/>
    <w:next w:val="Normal"/>
    <w:rsid w:val="00D224B0"/>
    <w:pPr>
      <w:pageBreakBefore/>
      <w:numPr>
        <w:numId w:val="0"/>
      </w:numPr>
      <w:overflowPunct w:val="0"/>
      <w:autoSpaceDE w:val="0"/>
      <w:autoSpaceDN w:val="0"/>
      <w:adjustRightInd w:val="0"/>
      <w:spacing w:line="240" w:lineRule="auto"/>
      <w:jc w:val="left"/>
      <w:textAlignment w:val="baseline"/>
    </w:pPr>
    <w:rPr>
      <w:noProof/>
      <w:sz w:val="36"/>
    </w:rPr>
  </w:style>
  <w:style w:type="paragraph" w:customStyle="1" w:styleId="HistoryTable">
    <w:name w:val="HistoryTable"/>
    <w:basedOn w:val="Normal"/>
    <w:rsid w:val="00D224B0"/>
    <w:pPr>
      <w:spacing w:before="60" w:after="60"/>
      <w:jc w:val="left"/>
    </w:pPr>
    <w:rPr>
      <w:sz w:val="20"/>
      <w:lang w:eastAsia="fr-FR"/>
    </w:rPr>
  </w:style>
  <w:style w:type="paragraph" w:styleId="Textodebloque">
    <w:name w:val="Block Text"/>
    <w:basedOn w:val="Normal"/>
    <w:rsid w:val="00D224B0"/>
    <w:pPr>
      <w:ind w:left="1440" w:right="1440"/>
    </w:pPr>
  </w:style>
  <w:style w:type="paragraph" w:styleId="Textoindependiente">
    <w:name w:val="Body Text"/>
    <w:basedOn w:val="Normal"/>
    <w:rsid w:val="00D224B0"/>
  </w:style>
  <w:style w:type="paragraph" w:styleId="Textoindependiente2">
    <w:name w:val="Body Text 2"/>
    <w:basedOn w:val="Normal"/>
    <w:rsid w:val="00D224B0"/>
    <w:pPr>
      <w:spacing w:line="480" w:lineRule="auto"/>
    </w:pPr>
  </w:style>
  <w:style w:type="paragraph" w:styleId="Textoindependiente3">
    <w:name w:val="Body Text 3"/>
    <w:basedOn w:val="Normal"/>
    <w:rsid w:val="00D224B0"/>
    <w:rPr>
      <w:sz w:val="16"/>
    </w:rPr>
  </w:style>
  <w:style w:type="paragraph" w:styleId="Textoindependienteprimerasangra">
    <w:name w:val="Body Text First Indent"/>
    <w:basedOn w:val="Textoindependiente"/>
    <w:rsid w:val="00D224B0"/>
    <w:pPr>
      <w:ind w:firstLine="210"/>
    </w:pPr>
  </w:style>
  <w:style w:type="paragraph" w:styleId="Sangradetextonormal">
    <w:name w:val="Body Text Indent"/>
    <w:basedOn w:val="Normal"/>
    <w:rsid w:val="00D224B0"/>
    <w:pPr>
      <w:ind w:left="283"/>
    </w:pPr>
  </w:style>
  <w:style w:type="paragraph" w:styleId="Textoindependienteprimerasangra2">
    <w:name w:val="Body Text First Indent 2"/>
    <w:basedOn w:val="Sangradetextonormal"/>
    <w:rsid w:val="00D224B0"/>
    <w:pPr>
      <w:ind w:firstLine="210"/>
    </w:pPr>
  </w:style>
  <w:style w:type="paragraph" w:styleId="Sangra2detindependiente">
    <w:name w:val="Body Text Indent 2"/>
    <w:basedOn w:val="Normal"/>
    <w:rsid w:val="00D224B0"/>
    <w:pPr>
      <w:spacing w:line="480" w:lineRule="auto"/>
      <w:ind w:left="283"/>
    </w:pPr>
  </w:style>
  <w:style w:type="paragraph" w:styleId="Sangra3detindependiente">
    <w:name w:val="Body Text Indent 3"/>
    <w:basedOn w:val="Normal"/>
    <w:rsid w:val="00D224B0"/>
    <w:pPr>
      <w:ind w:left="283"/>
    </w:pPr>
    <w:rPr>
      <w:sz w:val="16"/>
    </w:rPr>
  </w:style>
  <w:style w:type="character" w:styleId="Refdecomentario">
    <w:name w:val="annotation reference"/>
    <w:basedOn w:val="Fuentedeprrafopredeter"/>
    <w:semiHidden/>
    <w:rsid w:val="00D224B0"/>
    <w:rPr>
      <w:sz w:val="16"/>
    </w:rPr>
  </w:style>
  <w:style w:type="paragraph" w:styleId="Textocomentario">
    <w:name w:val="annotation text"/>
    <w:basedOn w:val="Normal"/>
    <w:link w:val="TextocomentarioCar"/>
    <w:semiHidden/>
    <w:rsid w:val="00D224B0"/>
    <w:rPr>
      <w:sz w:val="20"/>
    </w:rPr>
  </w:style>
  <w:style w:type="paragraph" w:styleId="Mapadeldocumento">
    <w:name w:val="Document Map"/>
    <w:basedOn w:val="Normal"/>
    <w:semiHidden/>
    <w:rsid w:val="00D224B0"/>
    <w:pPr>
      <w:shd w:val="clear" w:color="auto" w:fill="000080"/>
    </w:pPr>
    <w:rPr>
      <w:rFonts w:ascii="Tahoma" w:hAnsi="Tahoma"/>
    </w:rPr>
  </w:style>
  <w:style w:type="character" w:styleId="nfasis">
    <w:name w:val="Emphasis"/>
    <w:basedOn w:val="Fuentedeprrafopredeter"/>
    <w:rsid w:val="00D224B0"/>
    <w:rPr>
      <w:i/>
    </w:rPr>
  </w:style>
  <w:style w:type="character" w:styleId="Refdenotaalfinal">
    <w:name w:val="endnote reference"/>
    <w:basedOn w:val="Fuentedeprrafopredeter"/>
    <w:semiHidden/>
    <w:rsid w:val="00D224B0"/>
    <w:rPr>
      <w:vertAlign w:val="superscript"/>
    </w:rPr>
  </w:style>
  <w:style w:type="paragraph" w:styleId="Textonotaalfinal">
    <w:name w:val="endnote text"/>
    <w:basedOn w:val="Normal"/>
    <w:semiHidden/>
    <w:rsid w:val="00D224B0"/>
    <w:rPr>
      <w:sz w:val="20"/>
    </w:rPr>
  </w:style>
  <w:style w:type="paragraph" w:styleId="Direccinsobre">
    <w:name w:val="envelope address"/>
    <w:basedOn w:val="Normal"/>
    <w:rsid w:val="00D224B0"/>
    <w:pPr>
      <w:framePr w:w="7920" w:h="1980" w:hRule="exact" w:hSpace="180" w:wrap="auto" w:hAnchor="page" w:xAlign="center" w:yAlign="bottom"/>
      <w:ind w:left="2880"/>
    </w:pPr>
    <w:rPr>
      <w:rFonts w:ascii="Arial" w:hAnsi="Arial"/>
    </w:rPr>
  </w:style>
  <w:style w:type="paragraph" w:styleId="Remitedesobre">
    <w:name w:val="envelope return"/>
    <w:basedOn w:val="Normal"/>
    <w:rsid w:val="00D224B0"/>
    <w:rPr>
      <w:rFonts w:ascii="Arial" w:hAnsi="Arial"/>
      <w:sz w:val="20"/>
    </w:rPr>
  </w:style>
  <w:style w:type="character" w:styleId="Hipervnculovisitado">
    <w:name w:val="FollowedHyperlink"/>
    <w:basedOn w:val="Fuentedeprrafopredeter"/>
    <w:rsid w:val="00D224B0"/>
    <w:rPr>
      <w:color w:val="800080"/>
      <w:u w:val="single"/>
    </w:rPr>
  </w:style>
  <w:style w:type="paragraph" w:styleId="Piedepgina">
    <w:name w:val="footer"/>
    <w:basedOn w:val="Normal"/>
    <w:link w:val="PiedepginaCar"/>
    <w:uiPriority w:val="99"/>
    <w:rsid w:val="00D224B0"/>
    <w:pPr>
      <w:spacing w:after="0"/>
      <w:ind w:right="-567"/>
      <w:jc w:val="left"/>
    </w:pPr>
    <w:rPr>
      <w:rFonts w:ascii="Arial" w:hAnsi="Arial"/>
      <w:sz w:val="16"/>
    </w:rPr>
  </w:style>
  <w:style w:type="character" w:styleId="Refdenotaalpie">
    <w:name w:val="footnote reference"/>
    <w:basedOn w:val="Fuentedeprrafopredeter"/>
    <w:semiHidden/>
    <w:rsid w:val="00D224B0"/>
    <w:rPr>
      <w:vertAlign w:val="superscript"/>
    </w:rPr>
  </w:style>
  <w:style w:type="character" w:styleId="Hipervnculo">
    <w:name w:val="Hyperlink"/>
    <w:aliases w:val="Hyperlink - Header"/>
    <w:basedOn w:val="Fuentedeprrafopredeter"/>
    <w:uiPriority w:val="99"/>
    <w:rsid w:val="00D224B0"/>
    <w:rPr>
      <w:color w:val="0000FF"/>
      <w:u w:val="single"/>
    </w:rPr>
  </w:style>
  <w:style w:type="paragraph" w:styleId="ndice1">
    <w:name w:val="index 1"/>
    <w:basedOn w:val="Normal"/>
    <w:next w:val="Normal"/>
    <w:autoRedefine/>
    <w:semiHidden/>
    <w:rsid w:val="00D224B0"/>
    <w:pPr>
      <w:ind w:left="240" w:hanging="240"/>
    </w:pPr>
  </w:style>
  <w:style w:type="paragraph" w:styleId="ndice2">
    <w:name w:val="index 2"/>
    <w:basedOn w:val="Normal"/>
    <w:next w:val="Normal"/>
    <w:autoRedefine/>
    <w:semiHidden/>
    <w:rsid w:val="00D224B0"/>
    <w:pPr>
      <w:ind w:left="480" w:hanging="240"/>
    </w:pPr>
  </w:style>
  <w:style w:type="paragraph" w:styleId="ndice3">
    <w:name w:val="index 3"/>
    <w:basedOn w:val="Normal"/>
    <w:next w:val="Normal"/>
    <w:autoRedefine/>
    <w:semiHidden/>
    <w:rsid w:val="00D224B0"/>
    <w:pPr>
      <w:ind w:left="720" w:hanging="240"/>
    </w:pPr>
  </w:style>
  <w:style w:type="paragraph" w:styleId="ndice4">
    <w:name w:val="index 4"/>
    <w:basedOn w:val="Normal"/>
    <w:next w:val="Normal"/>
    <w:autoRedefine/>
    <w:semiHidden/>
    <w:rsid w:val="00D224B0"/>
    <w:pPr>
      <w:ind w:left="960" w:hanging="240"/>
    </w:pPr>
  </w:style>
  <w:style w:type="paragraph" w:styleId="ndice5">
    <w:name w:val="index 5"/>
    <w:basedOn w:val="Normal"/>
    <w:next w:val="Normal"/>
    <w:autoRedefine/>
    <w:semiHidden/>
    <w:rsid w:val="00D224B0"/>
    <w:pPr>
      <w:ind w:left="1200" w:hanging="240"/>
    </w:pPr>
  </w:style>
  <w:style w:type="paragraph" w:styleId="ndice6">
    <w:name w:val="index 6"/>
    <w:basedOn w:val="Normal"/>
    <w:next w:val="Normal"/>
    <w:autoRedefine/>
    <w:semiHidden/>
    <w:rsid w:val="00D224B0"/>
    <w:pPr>
      <w:ind w:left="1440" w:hanging="240"/>
    </w:pPr>
  </w:style>
  <w:style w:type="paragraph" w:styleId="ndice7">
    <w:name w:val="index 7"/>
    <w:basedOn w:val="Normal"/>
    <w:next w:val="Normal"/>
    <w:autoRedefine/>
    <w:semiHidden/>
    <w:rsid w:val="00D224B0"/>
    <w:pPr>
      <w:ind w:left="1680" w:hanging="240"/>
    </w:pPr>
  </w:style>
  <w:style w:type="paragraph" w:styleId="ndice8">
    <w:name w:val="index 8"/>
    <w:basedOn w:val="Normal"/>
    <w:next w:val="Normal"/>
    <w:autoRedefine/>
    <w:semiHidden/>
    <w:rsid w:val="00D224B0"/>
    <w:pPr>
      <w:ind w:left="1920" w:hanging="240"/>
    </w:pPr>
  </w:style>
  <w:style w:type="paragraph" w:styleId="ndice9">
    <w:name w:val="index 9"/>
    <w:basedOn w:val="Normal"/>
    <w:next w:val="Normal"/>
    <w:autoRedefine/>
    <w:semiHidden/>
    <w:rsid w:val="00D224B0"/>
    <w:pPr>
      <w:ind w:left="2160" w:hanging="240"/>
    </w:pPr>
  </w:style>
  <w:style w:type="paragraph" w:styleId="Ttulodendice">
    <w:name w:val="index heading"/>
    <w:basedOn w:val="Normal"/>
    <w:next w:val="ndice1"/>
    <w:semiHidden/>
    <w:rsid w:val="00D224B0"/>
    <w:rPr>
      <w:rFonts w:ascii="Arial" w:hAnsi="Arial"/>
      <w:b/>
    </w:rPr>
  </w:style>
  <w:style w:type="character" w:styleId="Nmerodelnea">
    <w:name w:val="line number"/>
    <w:basedOn w:val="Fuentedeprrafopredeter"/>
    <w:rsid w:val="00D224B0"/>
  </w:style>
  <w:style w:type="paragraph" w:styleId="Lista">
    <w:name w:val="List"/>
    <w:basedOn w:val="Normal"/>
    <w:rsid w:val="00D224B0"/>
    <w:pPr>
      <w:ind w:left="283" w:hanging="283"/>
    </w:pPr>
  </w:style>
  <w:style w:type="paragraph" w:styleId="Lista2">
    <w:name w:val="List 2"/>
    <w:basedOn w:val="Normal"/>
    <w:rsid w:val="00D224B0"/>
    <w:pPr>
      <w:ind w:left="566" w:hanging="283"/>
    </w:pPr>
  </w:style>
  <w:style w:type="paragraph" w:styleId="Lista3">
    <w:name w:val="List 3"/>
    <w:basedOn w:val="Normal"/>
    <w:rsid w:val="00D224B0"/>
    <w:pPr>
      <w:ind w:left="849" w:hanging="283"/>
    </w:pPr>
  </w:style>
  <w:style w:type="paragraph" w:styleId="Lista4">
    <w:name w:val="List 4"/>
    <w:basedOn w:val="Normal"/>
    <w:rsid w:val="00D224B0"/>
    <w:pPr>
      <w:ind w:left="1132" w:hanging="283"/>
    </w:pPr>
  </w:style>
  <w:style w:type="paragraph" w:styleId="Lista5">
    <w:name w:val="List 5"/>
    <w:basedOn w:val="Normal"/>
    <w:rsid w:val="00D224B0"/>
    <w:pPr>
      <w:ind w:left="1415" w:hanging="283"/>
    </w:pPr>
  </w:style>
  <w:style w:type="paragraph" w:styleId="Listaconvietas5">
    <w:name w:val="List Bullet 5"/>
    <w:basedOn w:val="Normal"/>
    <w:rsid w:val="00D224B0"/>
    <w:pPr>
      <w:numPr>
        <w:numId w:val="1"/>
      </w:numPr>
      <w:tabs>
        <w:tab w:val="clear" w:pos="1492"/>
        <w:tab w:val="left" w:pos="1701"/>
      </w:tabs>
      <w:ind w:left="1702" w:hanging="284"/>
    </w:pPr>
  </w:style>
  <w:style w:type="paragraph" w:styleId="TtuloTDC">
    <w:name w:val="TOC Heading"/>
    <w:basedOn w:val="Encabezadodelista"/>
    <w:next w:val="Normal"/>
    <w:uiPriority w:val="39"/>
    <w:qFormat/>
    <w:rsid w:val="00D224B0"/>
  </w:style>
  <w:style w:type="paragraph" w:styleId="Textomacro">
    <w:name w:val="macro"/>
    <w:semiHidden/>
    <w:rsid w:val="00D224B0"/>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rPr>
  </w:style>
  <w:style w:type="paragraph" w:styleId="Encabezadodemensaje">
    <w:name w:val="Message Header"/>
    <w:basedOn w:val="Normal"/>
    <w:rsid w:val="00D224B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Sangranormal">
    <w:name w:val="Normal Indent"/>
    <w:basedOn w:val="Normal"/>
    <w:rsid w:val="00D224B0"/>
    <w:pPr>
      <w:ind w:left="720"/>
    </w:pPr>
  </w:style>
  <w:style w:type="paragraph" w:styleId="Encabezadodenota">
    <w:name w:val="Note Heading"/>
    <w:basedOn w:val="Normal"/>
    <w:next w:val="Normal"/>
    <w:rsid w:val="00D224B0"/>
  </w:style>
  <w:style w:type="paragraph" w:styleId="Saludo">
    <w:name w:val="Salutation"/>
    <w:basedOn w:val="Normal"/>
    <w:next w:val="Normal"/>
    <w:rsid w:val="00D224B0"/>
  </w:style>
  <w:style w:type="paragraph" w:customStyle="1" w:styleId="FooterLine">
    <w:name w:val="FooterLine"/>
    <w:basedOn w:val="Piedepgina"/>
    <w:next w:val="Piedepgina"/>
    <w:rsid w:val="00D224B0"/>
    <w:pPr>
      <w:pBdr>
        <w:top w:val="single" w:sz="4" w:space="1" w:color="auto"/>
      </w:pBdr>
      <w:tabs>
        <w:tab w:val="right" w:pos="8647"/>
      </w:tabs>
      <w:spacing w:before="120"/>
      <w:ind w:right="0"/>
    </w:pPr>
    <w:rPr>
      <w:lang w:val="fi-FI"/>
    </w:rPr>
  </w:style>
  <w:style w:type="paragraph" w:customStyle="1" w:styleId="Citation">
    <w:name w:val="Citation"/>
    <w:basedOn w:val="Normal"/>
    <w:rsid w:val="00D224B0"/>
    <w:pPr>
      <w:spacing w:before="60" w:after="60" w:line="240" w:lineRule="atLeast"/>
      <w:ind w:left="454" w:right="454"/>
    </w:pPr>
    <w:rPr>
      <w:i/>
    </w:rPr>
  </w:style>
  <w:style w:type="paragraph" w:customStyle="1" w:styleId="ZCom">
    <w:name w:val="Z_Com"/>
    <w:basedOn w:val="Normal"/>
    <w:next w:val="ZDGName"/>
    <w:rsid w:val="00934012"/>
    <w:pPr>
      <w:widowControl w:val="0"/>
      <w:autoSpaceDE w:val="0"/>
      <w:autoSpaceDN w:val="0"/>
      <w:spacing w:after="0"/>
      <w:ind w:right="85"/>
    </w:pPr>
    <w:rPr>
      <w:rFonts w:ascii="Arial" w:eastAsia="SimSun" w:hAnsi="Arial" w:cs="Arial"/>
      <w:sz w:val="24"/>
      <w:szCs w:val="24"/>
      <w:lang w:eastAsia="zh-CN"/>
    </w:rPr>
  </w:style>
  <w:style w:type="paragraph" w:customStyle="1" w:styleId="ZDGName">
    <w:name w:val="Z_DGName"/>
    <w:basedOn w:val="Normal"/>
    <w:rsid w:val="00934012"/>
    <w:pPr>
      <w:widowControl w:val="0"/>
      <w:autoSpaceDE w:val="0"/>
      <w:autoSpaceDN w:val="0"/>
      <w:spacing w:after="0"/>
      <w:ind w:right="85"/>
      <w:jc w:val="left"/>
    </w:pPr>
    <w:rPr>
      <w:rFonts w:ascii="Arial" w:eastAsia="SimSun" w:hAnsi="Arial" w:cs="Arial"/>
      <w:sz w:val="16"/>
      <w:szCs w:val="16"/>
      <w:lang w:eastAsia="zh-CN"/>
    </w:rPr>
  </w:style>
  <w:style w:type="paragraph" w:customStyle="1" w:styleId="infoblue">
    <w:name w:val="infoblue"/>
    <w:basedOn w:val="Normal"/>
    <w:link w:val="infoblueChar"/>
    <w:rsid w:val="00934012"/>
    <w:pPr>
      <w:spacing w:line="240" w:lineRule="atLeast"/>
      <w:ind w:left="720"/>
      <w:jc w:val="left"/>
    </w:pPr>
    <w:rPr>
      <w:rFonts w:eastAsia="SimSun"/>
      <w:i/>
      <w:iCs/>
      <w:color w:val="0000FF"/>
      <w:sz w:val="20"/>
      <w:lang w:val="fr-BE" w:eastAsia="zh-CN"/>
    </w:rPr>
  </w:style>
  <w:style w:type="character" w:styleId="Textodelmarcadordeposicin">
    <w:name w:val="Placeholder Text"/>
    <w:basedOn w:val="Fuentedeprrafopredeter"/>
    <w:uiPriority w:val="99"/>
    <w:semiHidden/>
    <w:rsid w:val="00A70743"/>
  </w:style>
  <w:style w:type="paragraph" w:styleId="Textodeglobo">
    <w:name w:val="Balloon Text"/>
    <w:basedOn w:val="Normal"/>
    <w:link w:val="TextodegloboCar"/>
    <w:rsid w:val="00A70743"/>
    <w:pPr>
      <w:spacing w:after="0"/>
    </w:pPr>
    <w:rPr>
      <w:rFonts w:ascii="Tahoma" w:hAnsi="Tahoma" w:cs="Tahoma"/>
      <w:sz w:val="16"/>
      <w:szCs w:val="16"/>
    </w:rPr>
  </w:style>
  <w:style w:type="character" w:customStyle="1" w:styleId="TextodegloboCar">
    <w:name w:val="Texto de globo Car"/>
    <w:basedOn w:val="Fuentedeprrafopredeter"/>
    <w:link w:val="Textodeglobo"/>
    <w:rsid w:val="00A70743"/>
    <w:rPr>
      <w:rFonts w:ascii="Tahoma" w:hAnsi="Tahoma" w:cs="Tahoma"/>
      <w:sz w:val="16"/>
      <w:szCs w:val="16"/>
      <w:lang w:eastAsia="en-US"/>
    </w:rPr>
  </w:style>
  <w:style w:type="table" w:styleId="Tablaconcuadrcula">
    <w:name w:val="Table Grid"/>
    <w:basedOn w:val="Tablanormal"/>
    <w:rsid w:val="00A70743"/>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basedOn w:val="Fuentedeprrafopredeter"/>
    <w:link w:val="Piedepgina"/>
    <w:uiPriority w:val="99"/>
    <w:rsid w:val="00A70743"/>
    <w:rPr>
      <w:rFonts w:ascii="Arial" w:hAnsi="Arial"/>
      <w:sz w:val="16"/>
      <w:lang w:eastAsia="en-US"/>
    </w:rPr>
  </w:style>
  <w:style w:type="paragraph" w:customStyle="1" w:styleId="StyleStyleHeading212ptJustified">
    <w:name w:val="Style Style Heading 2 + 12 pt + Justified"/>
    <w:basedOn w:val="Normal"/>
    <w:uiPriority w:val="99"/>
    <w:rsid w:val="00500316"/>
    <w:pPr>
      <w:keepNext/>
      <w:numPr>
        <w:ilvl w:val="1"/>
        <w:numId w:val="19"/>
      </w:numPr>
      <w:spacing w:before="240" w:after="60"/>
      <w:outlineLvl w:val="1"/>
    </w:pPr>
    <w:rPr>
      <w:rFonts w:ascii="Arial" w:eastAsia="PMingLiU" w:hAnsi="Arial" w:cs="Arial"/>
      <w:b/>
      <w:bCs/>
      <w:sz w:val="24"/>
    </w:rPr>
  </w:style>
  <w:style w:type="paragraph" w:styleId="Prrafodelista">
    <w:name w:val="List Paragraph"/>
    <w:basedOn w:val="Normal"/>
    <w:link w:val="PrrafodelistaCar"/>
    <w:uiPriority w:val="34"/>
    <w:qFormat/>
    <w:rsid w:val="009E792F"/>
    <w:pPr>
      <w:ind w:left="720"/>
      <w:contextualSpacing/>
    </w:pPr>
  </w:style>
  <w:style w:type="character" w:customStyle="1" w:styleId="PrrafodelistaCar">
    <w:name w:val="Párrafo de lista Car"/>
    <w:basedOn w:val="Fuentedeprrafopredeter"/>
    <w:link w:val="Prrafodelista"/>
    <w:uiPriority w:val="34"/>
    <w:locked/>
    <w:rsid w:val="009E792F"/>
    <w:rPr>
      <w:sz w:val="22"/>
      <w:lang w:eastAsia="en-US"/>
    </w:rPr>
  </w:style>
  <w:style w:type="paragraph" w:customStyle="1" w:styleId="Heading-Artefact-Left">
    <w:name w:val="Heading-Artefact-Left"/>
    <w:basedOn w:val="Normal"/>
    <w:link w:val="Heading-Artefact-LeftChar"/>
    <w:uiPriority w:val="99"/>
    <w:rsid w:val="000A29F2"/>
    <w:pPr>
      <w:spacing w:after="20"/>
      <w:jc w:val="left"/>
    </w:pPr>
    <w:rPr>
      <w:rFonts w:ascii="Arial" w:eastAsia="PMingLiU" w:hAnsi="Arial"/>
      <w:b/>
      <w:sz w:val="20"/>
    </w:rPr>
  </w:style>
  <w:style w:type="character" w:customStyle="1" w:styleId="Heading-Artefact-LeftChar">
    <w:name w:val="Heading-Artefact-Left Char"/>
    <w:basedOn w:val="Fuentedeprrafopredeter"/>
    <w:link w:val="Heading-Artefact-Left"/>
    <w:uiPriority w:val="99"/>
    <w:locked/>
    <w:rsid w:val="000A29F2"/>
    <w:rPr>
      <w:rFonts w:ascii="Arial" w:eastAsia="PMingLiU" w:hAnsi="Arial"/>
      <w:b/>
      <w:lang w:eastAsia="en-US"/>
    </w:rPr>
  </w:style>
  <w:style w:type="character" w:customStyle="1" w:styleId="infoblueChar">
    <w:name w:val="infoblue Char"/>
    <w:link w:val="infoblue"/>
    <w:rsid w:val="00B97689"/>
    <w:rPr>
      <w:rFonts w:eastAsia="SimSun"/>
      <w:i/>
      <w:iCs/>
      <w:color w:val="0000FF"/>
      <w:lang w:val="fr-BE" w:eastAsia="zh-CN"/>
    </w:rPr>
  </w:style>
  <w:style w:type="table" w:customStyle="1" w:styleId="TableGrid1">
    <w:name w:val="Table Grid1"/>
    <w:basedOn w:val="Tablanormal"/>
    <w:next w:val="Tablaconcuadrcula"/>
    <w:rsid w:val="00857D64"/>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M2-Body">
    <w:name w:val="PM2-Body"/>
    <w:basedOn w:val="Normal"/>
    <w:qFormat/>
    <w:rsid w:val="00E6286F"/>
    <w:pPr>
      <w:spacing w:before="240" w:after="220" w:line="276" w:lineRule="auto"/>
      <w:ind w:firstLine="567"/>
    </w:pPr>
    <w:rPr>
      <w:rFonts w:eastAsia="PMingLiU" w:cstheme="minorHAnsi"/>
      <w:szCs w:val="22"/>
    </w:rPr>
  </w:style>
  <w:style w:type="paragraph" w:customStyle="1" w:styleId="PM2-BulletList">
    <w:name w:val="PM2-BulletList"/>
    <w:basedOn w:val="Normal"/>
    <w:qFormat/>
    <w:rsid w:val="009661F5"/>
    <w:pPr>
      <w:numPr>
        <w:numId w:val="20"/>
      </w:numPr>
      <w:spacing w:after="0"/>
      <w:jc w:val="left"/>
    </w:pPr>
    <w:rPr>
      <w:rFonts w:eastAsia="PMingLiU" w:cstheme="minorHAnsi"/>
      <w:sz w:val="21"/>
      <w:lang w:val="en-CA"/>
    </w:rPr>
  </w:style>
  <w:style w:type="paragraph" w:customStyle="1" w:styleId="PM2-NoHeadingBold">
    <w:name w:val="PM2-NoHeadingBold"/>
    <w:basedOn w:val="Normal"/>
    <w:qFormat/>
    <w:rsid w:val="009661F5"/>
    <w:pPr>
      <w:tabs>
        <w:tab w:val="left" w:pos="567"/>
      </w:tabs>
      <w:spacing w:before="80" w:after="0"/>
      <w:jc w:val="left"/>
    </w:pPr>
    <w:rPr>
      <w:rFonts w:eastAsia="PMingLiU" w:cstheme="minorHAnsi"/>
      <w:b/>
      <w:sz w:val="21"/>
      <w:szCs w:val="24"/>
      <w:lang w:val="en-CA"/>
    </w:rPr>
  </w:style>
  <w:style w:type="paragraph" w:customStyle="1" w:styleId="PM2-NumberedList">
    <w:name w:val="PM2-NumberedList"/>
    <w:basedOn w:val="PM2-BulletList"/>
    <w:qFormat/>
    <w:rsid w:val="009661F5"/>
    <w:pPr>
      <w:numPr>
        <w:numId w:val="21"/>
      </w:numPr>
    </w:pPr>
  </w:style>
  <w:style w:type="character" w:customStyle="1" w:styleId="GuidanceChar">
    <w:name w:val="Guidance Char"/>
    <w:link w:val="Guidance"/>
    <w:locked/>
    <w:rsid w:val="00BB3F11"/>
    <w:rPr>
      <w:rFonts w:ascii="Arial" w:eastAsia="SimSun" w:hAnsi="Arial" w:cs="Arial"/>
      <w:i/>
      <w:iCs/>
      <w:color w:val="7F7F7F"/>
      <w:sz w:val="24"/>
      <w:lang w:val="fr-BE" w:eastAsia="zh-CN"/>
    </w:rPr>
  </w:style>
  <w:style w:type="paragraph" w:customStyle="1" w:styleId="Guidance">
    <w:name w:val="Guidance"/>
    <w:basedOn w:val="Normal"/>
    <w:link w:val="GuidanceChar"/>
    <w:rsid w:val="00BB3F11"/>
    <w:pPr>
      <w:spacing w:line="240" w:lineRule="atLeast"/>
      <w:ind w:left="720"/>
      <w:jc w:val="left"/>
    </w:pPr>
    <w:rPr>
      <w:rFonts w:ascii="Arial" w:eastAsia="SimSun" w:hAnsi="Arial" w:cs="Arial"/>
      <w:i/>
      <w:iCs/>
      <w:color w:val="7F7F7F"/>
      <w:sz w:val="24"/>
      <w:lang w:val="fr-BE" w:eastAsia="zh-CN"/>
    </w:rPr>
  </w:style>
  <w:style w:type="character" w:customStyle="1" w:styleId="Ttulo2Car">
    <w:name w:val="Título 2 Car"/>
    <w:aliases w:val="Niveau 2 Car,H2 Car,paragraphe Car,t2 Car,h2 Car"/>
    <w:basedOn w:val="Fuentedeprrafopredeter"/>
    <w:link w:val="Ttulo2"/>
    <w:rsid w:val="00241BA9"/>
    <w:rPr>
      <w:rFonts w:ascii="Calibri" w:hAnsi="Calibri"/>
      <w:b/>
      <w:sz w:val="24"/>
      <w:lang w:val="es-ES" w:eastAsia="en-US"/>
    </w:rPr>
  </w:style>
  <w:style w:type="table" w:customStyle="1" w:styleId="Tablaconcuadrcula1">
    <w:name w:val="Tabla con cuadrícula1"/>
    <w:basedOn w:val="Tablanormal"/>
    <w:next w:val="Tablaconcuadrcula"/>
    <w:rsid w:val="00177400"/>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anormal"/>
    <w:next w:val="Tablaconcuadrcula"/>
    <w:rsid w:val="00177400"/>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semiHidden/>
    <w:unhideWhenUsed/>
    <w:rsid w:val="00B63596"/>
    <w:rPr>
      <w:b/>
      <w:bCs/>
    </w:rPr>
  </w:style>
  <w:style w:type="character" w:customStyle="1" w:styleId="TextocomentarioCar">
    <w:name w:val="Texto comentario Car"/>
    <w:basedOn w:val="Fuentedeprrafopredeter"/>
    <w:link w:val="Textocomentario"/>
    <w:semiHidden/>
    <w:rsid w:val="00B63596"/>
    <w:rPr>
      <w:rFonts w:asciiTheme="minorHAnsi" w:hAnsiTheme="minorHAnsi"/>
      <w:lang w:eastAsia="en-US"/>
    </w:rPr>
  </w:style>
  <w:style w:type="character" w:customStyle="1" w:styleId="AsuntodelcomentarioCar">
    <w:name w:val="Asunto del comentario Car"/>
    <w:basedOn w:val="TextocomentarioCar"/>
    <w:link w:val="Asuntodelcomentario"/>
    <w:semiHidden/>
    <w:rsid w:val="00B63596"/>
    <w:rPr>
      <w:rFonts w:asciiTheme="minorHAnsi" w:hAnsiTheme="minorHAnsi"/>
      <w:b/>
      <w:bCs/>
      <w:lang w:eastAsia="en-US"/>
    </w:rPr>
  </w:style>
  <w:style w:type="character" w:customStyle="1" w:styleId="EncabezadoCar">
    <w:name w:val="Encabezado Car"/>
    <w:basedOn w:val="Fuentedeprrafopredeter"/>
    <w:link w:val="Encabezado"/>
    <w:rsid w:val="00055086"/>
    <w:rPr>
      <w:rFonts w:asciiTheme="minorHAnsi" w:hAnsiTheme="minorHAnsi"/>
      <w:sz w:val="22"/>
      <w:lang w:eastAsia="en-US"/>
    </w:rPr>
  </w:style>
  <w:style w:type="paragraph" w:styleId="Revisin">
    <w:name w:val="Revision"/>
    <w:hidden/>
    <w:uiPriority w:val="99"/>
    <w:semiHidden/>
    <w:rsid w:val="004B501A"/>
    <w:rPr>
      <w:rFonts w:asciiTheme="minorHAnsi" w:hAnsiTheme="minorHAnsi"/>
      <w:sz w:val="22"/>
      <w:lang w:eastAsia="en-US"/>
    </w:rPr>
  </w:style>
  <w:style w:type="table" w:customStyle="1" w:styleId="Tablaconcuadrcula2">
    <w:name w:val="Tabla con cuadrícula2"/>
    <w:basedOn w:val="Tablanormal"/>
    <w:next w:val="Tablaconcuadrcula"/>
    <w:rsid w:val="001200CA"/>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rsid w:val="007E6F35"/>
    <w:rPr>
      <w:rFonts w:asciiTheme="minorHAnsi" w:hAnsiTheme="minorHAnsi"/>
      <w:i/>
      <w:sz w:val="24"/>
      <w:u w:val="single"/>
      <w:lang w:val="es-ES" w:eastAsia="en-US"/>
    </w:rPr>
  </w:style>
  <w:style w:type="character" w:styleId="nfasissutil">
    <w:name w:val="Subtle Emphasis"/>
    <w:basedOn w:val="Fuentedeprrafopredeter"/>
    <w:uiPriority w:val="19"/>
    <w:qFormat/>
    <w:rsid w:val="00490C6F"/>
    <w:rPr>
      <w:i/>
      <w:iCs/>
      <w:color w:val="404040" w:themeColor="text1" w:themeTint="BF"/>
    </w:rPr>
  </w:style>
  <w:style w:type="paragraph" w:customStyle="1" w:styleId="pf0">
    <w:name w:val="pf0"/>
    <w:basedOn w:val="Normal"/>
    <w:rsid w:val="007323A3"/>
    <w:pPr>
      <w:spacing w:before="100" w:beforeAutospacing="1" w:after="100" w:afterAutospacing="1"/>
      <w:jc w:val="left"/>
    </w:pPr>
    <w:rPr>
      <w:rFonts w:ascii="Times New Roman" w:hAnsi="Times New Roman"/>
      <w:sz w:val="24"/>
      <w:szCs w:val="24"/>
      <w:lang w:eastAsia="es-ES"/>
    </w:rPr>
  </w:style>
  <w:style w:type="table" w:styleId="Tablaconcuadrcula1clara">
    <w:name w:val="Grid Table 1 Light"/>
    <w:basedOn w:val="Tablanormal"/>
    <w:uiPriority w:val="46"/>
    <w:rsid w:val="00974A0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Fuentedeprrafopredeter"/>
    <w:uiPriority w:val="99"/>
    <w:semiHidden/>
    <w:unhideWhenUsed/>
    <w:rsid w:val="00504F53"/>
    <w:rPr>
      <w:color w:val="605E5C"/>
      <w:shd w:val="clear" w:color="auto" w:fill="E1DFDD"/>
    </w:rPr>
  </w:style>
  <w:style w:type="character" w:customStyle="1" w:styleId="cf01">
    <w:name w:val="cf01"/>
    <w:basedOn w:val="Fuentedeprrafopredeter"/>
    <w:rsid w:val="007323A3"/>
    <w:rPr>
      <w:rFonts w:ascii="Segoe UI" w:hAnsi="Segoe UI" w:cs="Segoe UI" w:hint="default"/>
      <w:sz w:val="18"/>
      <w:szCs w:val="18"/>
    </w:rPr>
  </w:style>
  <w:style w:type="character" w:styleId="Mencinsinresolver">
    <w:name w:val="Unresolved Mention"/>
    <w:basedOn w:val="Fuentedeprrafopredeter"/>
    <w:uiPriority w:val="99"/>
    <w:semiHidden/>
    <w:unhideWhenUsed/>
    <w:rsid w:val="002875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3185">
      <w:bodyDiv w:val="1"/>
      <w:marLeft w:val="0"/>
      <w:marRight w:val="0"/>
      <w:marTop w:val="0"/>
      <w:marBottom w:val="0"/>
      <w:divBdr>
        <w:top w:val="none" w:sz="0" w:space="0" w:color="auto"/>
        <w:left w:val="none" w:sz="0" w:space="0" w:color="auto"/>
        <w:bottom w:val="none" w:sz="0" w:space="0" w:color="auto"/>
        <w:right w:val="none" w:sz="0" w:space="0" w:color="auto"/>
      </w:divBdr>
    </w:div>
    <w:div w:id="220023960">
      <w:bodyDiv w:val="1"/>
      <w:marLeft w:val="0"/>
      <w:marRight w:val="0"/>
      <w:marTop w:val="0"/>
      <w:marBottom w:val="0"/>
      <w:divBdr>
        <w:top w:val="none" w:sz="0" w:space="0" w:color="auto"/>
        <w:left w:val="none" w:sz="0" w:space="0" w:color="auto"/>
        <w:bottom w:val="none" w:sz="0" w:space="0" w:color="auto"/>
        <w:right w:val="none" w:sz="0" w:space="0" w:color="auto"/>
      </w:divBdr>
    </w:div>
    <w:div w:id="243995658">
      <w:bodyDiv w:val="1"/>
      <w:marLeft w:val="0"/>
      <w:marRight w:val="0"/>
      <w:marTop w:val="0"/>
      <w:marBottom w:val="0"/>
      <w:divBdr>
        <w:top w:val="none" w:sz="0" w:space="0" w:color="auto"/>
        <w:left w:val="none" w:sz="0" w:space="0" w:color="auto"/>
        <w:bottom w:val="none" w:sz="0" w:space="0" w:color="auto"/>
        <w:right w:val="none" w:sz="0" w:space="0" w:color="auto"/>
      </w:divBdr>
    </w:div>
    <w:div w:id="372390102">
      <w:bodyDiv w:val="1"/>
      <w:marLeft w:val="0"/>
      <w:marRight w:val="0"/>
      <w:marTop w:val="0"/>
      <w:marBottom w:val="0"/>
      <w:divBdr>
        <w:top w:val="none" w:sz="0" w:space="0" w:color="auto"/>
        <w:left w:val="none" w:sz="0" w:space="0" w:color="auto"/>
        <w:bottom w:val="none" w:sz="0" w:space="0" w:color="auto"/>
        <w:right w:val="none" w:sz="0" w:space="0" w:color="auto"/>
      </w:divBdr>
    </w:div>
    <w:div w:id="399594390">
      <w:bodyDiv w:val="1"/>
      <w:marLeft w:val="0"/>
      <w:marRight w:val="0"/>
      <w:marTop w:val="0"/>
      <w:marBottom w:val="0"/>
      <w:divBdr>
        <w:top w:val="none" w:sz="0" w:space="0" w:color="auto"/>
        <w:left w:val="none" w:sz="0" w:space="0" w:color="auto"/>
        <w:bottom w:val="none" w:sz="0" w:space="0" w:color="auto"/>
        <w:right w:val="none" w:sz="0" w:space="0" w:color="auto"/>
      </w:divBdr>
    </w:div>
    <w:div w:id="413816254">
      <w:bodyDiv w:val="1"/>
      <w:marLeft w:val="0"/>
      <w:marRight w:val="0"/>
      <w:marTop w:val="0"/>
      <w:marBottom w:val="0"/>
      <w:divBdr>
        <w:top w:val="none" w:sz="0" w:space="0" w:color="auto"/>
        <w:left w:val="none" w:sz="0" w:space="0" w:color="auto"/>
        <w:bottom w:val="none" w:sz="0" w:space="0" w:color="auto"/>
        <w:right w:val="none" w:sz="0" w:space="0" w:color="auto"/>
      </w:divBdr>
    </w:div>
    <w:div w:id="587617032">
      <w:bodyDiv w:val="1"/>
      <w:marLeft w:val="0"/>
      <w:marRight w:val="0"/>
      <w:marTop w:val="0"/>
      <w:marBottom w:val="0"/>
      <w:divBdr>
        <w:top w:val="none" w:sz="0" w:space="0" w:color="auto"/>
        <w:left w:val="none" w:sz="0" w:space="0" w:color="auto"/>
        <w:bottom w:val="none" w:sz="0" w:space="0" w:color="auto"/>
        <w:right w:val="none" w:sz="0" w:space="0" w:color="auto"/>
      </w:divBdr>
    </w:div>
    <w:div w:id="638459365">
      <w:bodyDiv w:val="1"/>
      <w:marLeft w:val="0"/>
      <w:marRight w:val="0"/>
      <w:marTop w:val="0"/>
      <w:marBottom w:val="0"/>
      <w:divBdr>
        <w:top w:val="none" w:sz="0" w:space="0" w:color="auto"/>
        <w:left w:val="none" w:sz="0" w:space="0" w:color="auto"/>
        <w:bottom w:val="none" w:sz="0" w:space="0" w:color="auto"/>
        <w:right w:val="none" w:sz="0" w:space="0" w:color="auto"/>
      </w:divBdr>
    </w:div>
    <w:div w:id="647713071">
      <w:bodyDiv w:val="1"/>
      <w:marLeft w:val="0"/>
      <w:marRight w:val="0"/>
      <w:marTop w:val="0"/>
      <w:marBottom w:val="0"/>
      <w:divBdr>
        <w:top w:val="none" w:sz="0" w:space="0" w:color="auto"/>
        <w:left w:val="none" w:sz="0" w:space="0" w:color="auto"/>
        <w:bottom w:val="none" w:sz="0" w:space="0" w:color="auto"/>
        <w:right w:val="none" w:sz="0" w:space="0" w:color="auto"/>
      </w:divBdr>
      <w:divsChild>
        <w:div w:id="644774611">
          <w:marLeft w:val="0"/>
          <w:marRight w:val="0"/>
          <w:marTop w:val="0"/>
          <w:marBottom w:val="0"/>
          <w:divBdr>
            <w:top w:val="none" w:sz="0" w:space="0" w:color="auto"/>
            <w:left w:val="none" w:sz="0" w:space="0" w:color="auto"/>
            <w:bottom w:val="none" w:sz="0" w:space="0" w:color="auto"/>
            <w:right w:val="none" w:sz="0" w:space="0" w:color="auto"/>
          </w:divBdr>
          <w:divsChild>
            <w:div w:id="137326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2239">
      <w:bodyDiv w:val="1"/>
      <w:marLeft w:val="0"/>
      <w:marRight w:val="0"/>
      <w:marTop w:val="0"/>
      <w:marBottom w:val="0"/>
      <w:divBdr>
        <w:top w:val="none" w:sz="0" w:space="0" w:color="auto"/>
        <w:left w:val="none" w:sz="0" w:space="0" w:color="auto"/>
        <w:bottom w:val="none" w:sz="0" w:space="0" w:color="auto"/>
        <w:right w:val="none" w:sz="0" w:space="0" w:color="auto"/>
      </w:divBdr>
    </w:div>
    <w:div w:id="747920956">
      <w:bodyDiv w:val="1"/>
      <w:marLeft w:val="0"/>
      <w:marRight w:val="0"/>
      <w:marTop w:val="0"/>
      <w:marBottom w:val="0"/>
      <w:divBdr>
        <w:top w:val="none" w:sz="0" w:space="0" w:color="auto"/>
        <w:left w:val="none" w:sz="0" w:space="0" w:color="auto"/>
        <w:bottom w:val="none" w:sz="0" w:space="0" w:color="auto"/>
        <w:right w:val="none" w:sz="0" w:space="0" w:color="auto"/>
      </w:divBdr>
    </w:div>
    <w:div w:id="751313863">
      <w:bodyDiv w:val="1"/>
      <w:marLeft w:val="0"/>
      <w:marRight w:val="0"/>
      <w:marTop w:val="0"/>
      <w:marBottom w:val="0"/>
      <w:divBdr>
        <w:top w:val="none" w:sz="0" w:space="0" w:color="auto"/>
        <w:left w:val="none" w:sz="0" w:space="0" w:color="auto"/>
        <w:bottom w:val="none" w:sz="0" w:space="0" w:color="auto"/>
        <w:right w:val="none" w:sz="0" w:space="0" w:color="auto"/>
      </w:divBdr>
    </w:div>
    <w:div w:id="775710201">
      <w:bodyDiv w:val="1"/>
      <w:marLeft w:val="0"/>
      <w:marRight w:val="0"/>
      <w:marTop w:val="0"/>
      <w:marBottom w:val="0"/>
      <w:divBdr>
        <w:top w:val="none" w:sz="0" w:space="0" w:color="auto"/>
        <w:left w:val="none" w:sz="0" w:space="0" w:color="auto"/>
        <w:bottom w:val="none" w:sz="0" w:space="0" w:color="auto"/>
        <w:right w:val="none" w:sz="0" w:space="0" w:color="auto"/>
      </w:divBdr>
    </w:div>
    <w:div w:id="847477709">
      <w:bodyDiv w:val="1"/>
      <w:marLeft w:val="0"/>
      <w:marRight w:val="0"/>
      <w:marTop w:val="0"/>
      <w:marBottom w:val="0"/>
      <w:divBdr>
        <w:top w:val="none" w:sz="0" w:space="0" w:color="auto"/>
        <w:left w:val="none" w:sz="0" w:space="0" w:color="auto"/>
        <w:bottom w:val="none" w:sz="0" w:space="0" w:color="auto"/>
        <w:right w:val="none" w:sz="0" w:space="0" w:color="auto"/>
      </w:divBdr>
    </w:div>
    <w:div w:id="852762407">
      <w:bodyDiv w:val="1"/>
      <w:marLeft w:val="0"/>
      <w:marRight w:val="0"/>
      <w:marTop w:val="0"/>
      <w:marBottom w:val="0"/>
      <w:divBdr>
        <w:top w:val="none" w:sz="0" w:space="0" w:color="auto"/>
        <w:left w:val="none" w:sz="0" w:space="0" w:color="auto"/>
        <w:bottom w:val="none" w:sz="0" w:space="0" w:color="auto"/>
        <w:right w:val="none" w:sz="0" w:space="0" w:color="auto"/>
      </w:divBdr>
      <w:divsChild>
        <w:div w:id="881137663">
          <w:marLeft w:val="0"/>
          <w:marRight w:val="0"/>
          <w:marTop w:val="0"/>
          <w:marBottom w:val="0"/>
          <w:divBdr>
            <w:top w:val="none" w:sz="0" w:space="0" w:color="auto"/>
            <w:left w:val="none" w:sz="0" w:space="0" w:color="auto"/>
            <w:bottom w:val="none" w:sz="0" w:space="0" w:color="auto"/>
            <w:right w:val="none" w:sz="0" w:space="0" w:color="auto"/>
          </w:divBdr>
          <w:divsChild>
            <w:div w:id="3277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30417">
      <w:bodyDiv w:val="1"/>
      <w:marLeft w:val="0"/>
      <w:marRight w:val="0"/>
      <w:marTop w:val="0"/>
      <w:marBottom w:val="0"/>
      <w:divBdr>
        <w:top w:val="none" w:sz="0" w:space="0" w:color="auto"/>
        <w:left w:val="none" w:sz="0" w:space="0" w:color="auto"/>
        <w:bottom w:val="none" w:sz="0" w:space="0" w:color="auto"/>
        <w:right w:val="none" w:sz="0" w:space="0" w:color="auto"/>
      </w:divBdr>
    </w:div>
    <w:div w:id="876430415">
      <w:bodyDiv w:val="1"/>
      <w:marLeft w:val="0"/>
      <w:marRight w:val="0"/>
      <w:marTop w:val="0"/>
      <w:marBottom w:val="0"/>
      <w:divBdr>
        <w:top w:val="none" w:sz="0" w:space="0" w:color="auto"/>
        <w:left w:val="none" w:sz="0" w:space="0" w:color="auto"/>
        <w:bottom w:val="none" w:sz="0" w:space="0" w:color="auto"/>
        <w:right w:val="none" w:sz="0" w:space="0" w:color="auto"/>
      </w:divBdr>
    </w:div>
    <w:div w:id="891304600">
      <w:bodyDiv w:val="1"/>
      <w:marLeft w:val="0"/>
      <w:marRight w:val="0"/>
      <w:marTop w:val="0"/>
      <w:marBottom w:val="0"/>
      <w:divBdr>
        <w:top w:val="none" w:sz="0" w:space="0" w:color="auto"/>
        <w:left w:val="none" w:sz="0" w:space="0" w:color="auto"/>
        <w:bottom w:val="none" w:sz="0" w:space="0" w:color="auto"/>
        <w:right w:val="none" w:sz="0" w:space="0" w:color="auto"/>
      </w:divBdr>
    </w:div>
    <w:div w:id="926427427">
      <w:bodyDiv w:val="1"/>
      <w:marLeft w:val="0"/>
      <w:marRight w:val="0"/>
      <w:marTop w:val="0"/>
      <w:marBottom w:val="0"/>
      <w:divBdr>
        <w:top w:val="none" w:sz="0" w:space="0" w:color="auto"/>
        <w:left w:val="none" w:sz="0" w:space="0" w:color="auto"/>
        <w:bottom w:val="none" w:sz="0" w:space="0" w:color="auto"/>
        <w:right w:val="none" w:sz="0" w:space="0" w:color="auto"/>
      </w:divBdr>
    </w:div>
    <w:div w:id="971249249">
      <w:bodyDiv w:val="1"/>
      <w:marLeft w:val="0"/>
      <w:marRight w:val="0"/>
      <w:marTop w:val="0"/>
      <w:marBottom w:val="0"/>
      <w:divBdr>
        <w:top w:val="none" w:sz="0" w:space="0" w:color="auto"/>
        <w:left w:val="none" w:sz="0" w:space="0" w:color="auto"/>
        <w:bottom w:val="none" w:sz="0" w:space="0" w:color="auto"/>
        <w:right w:val="none" w:sz="0" w:space="0" w:color="auto"/>
      </w:divBdr>
    </w:div>
    <w:div w:id="990137354">
      <w:bodyDiv w:val="1"/>
      <w:marLeft w:val="0"/>
      <w:marRight w:val="0"/>
      <w:marTop w:val="0"/>
      <w:marBottom w:val="0"/>
      <w:divBdr>
        <w:top w:val="none" w:sz="0" w:space="0" w:color="auto"/>
        <w:left w:val="none" w:sz="0" w:space="0" w:color="auto"/>
        <w:bottom w:val="none" w:sz="0" w:space="0" w:color="auto"/>
        <w:right w:val="none" w:sz="0" w:space="0" w:color="auto"/>
      </w:divBdr>
    </w:div>
    <w:div w:id="998967382">
      <w:bodyDiv w:val="1"/>
      <w:marLeft w:val="0"/>
      <w:marRight w:val="0"/>
      <w:marTop w:val="0"/>
      <w:marBottom w:val="0"/>
      <w:divBdr>
        <w:top w:val="none" w:sz="0" w:space="0" w:color="auto"/>
        <w:left w:val="none" w:sz="0" w:space="0" w:color="auto"/>
        <w:bottom w:val="none" w:sz="0" w:space="0" w:color="auto"/>
        <w:right w:val="none" w:sz="0" w:space="0" w:color="auto"/>
      </w:divBdr>
    </w:div>
    <w:div w:id="1002440493">
      <w:bodyDiv w:val="1"/>
      <w:marLeft w:val="0"/>
      <w:marRight w:val="0"/>
      <w:marTop w:val="0"/>
      <w:marBottom w:val="0"/>
      <w:divBdr>
        <w:top w:val="none" w:sz="0" w:space="0" w:color="auto"/>
        <w:left w:val="none" w:sz="0" w:space="0" w:color="auto"/>
        <w:bottom w:val="none" w:sz="0" w:space="0" w:color="auto"/>
        <w:right w:val="none" w:sz="0" w:space="0" w:color="auto"/>
      </w:divBdr>
      <w:divsChild>
        <w:div w:id="1025568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4573375">
              <w:marLeft w:val="0"/>
              <w:marRight w:val="0"/>
              <w:marTop w:val="0"/>
              <w:marBottom w:val="0"/>
              <w:divBdr>
                <w:top w:val="none" w:sz="0" w:space="0" w:color="auto"/>
                <w:left w:val="none" w:sz="0" w:space="0" w:color="auto"/>
                <w:bottom w:val="none" w:sz="0" w:space="0" w:color="auto"/>
                <w:right w:val="none" w:sz="0" w:space="0" w:color="auto"/>
              </w:divBdr>
              <w:divsChild>
                <w:div w:id="74530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84196">
          <w:marLeft w:val="0"/>
          <w:marRight w:val="0"/>
          <w:marTop w:val="0"/>
          <w:marBottom w:val="0"/>
          <w:divBdr>
            <w:top w:val="none" w:sz="0" w:space="0" w:color="auto"/>
            <w:left w:val="none" w:sz="0" w:space="0" w:color="auto"/>
            <w:bottom w:val="none" w:sz="0" w:space="0" w:color="auto"/>
            <w:right w:val="none" w:sz="0" w:space="0" w:color="auto"/>
          </w:divBdr>
        </w:div>
        <w:div w:id="391739692">
          <w:marLeft w:val="0"/>
          <w:marRight w:val="0"/>
          <w:marTop w:val="0"/>
          <w:marBottom w:val="0"/>
          <w:divBdr>
            <w:top w:val="none" w:sz="0" w:space="0" w:color="auto"/>
            <w:left w:val="none" w:sz="0" w:space="0" w:color="auto"/>
            <w:bottom w:val="none" w:sz="0" w:space="0" w:color="auto"/>
            <w:right w:val="none" w:sz="0" w:space="0" w:color="auto"/>
          </w:divBdr>
        </w:div>
        <w:div w:id="75637018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16826749">
              <w:marLeft w:val="0"/>
              <w:marRight w:val="0"/>
              <w:marTop w:val="0"/>
              <w:marBottom w:val="0"/>
              <w:divBdr>
                <w:top w:val="none" w:sz="0" w:space="0" w:color="auto"/>
                <w:left w:val="none" w:sz="0" w:space="0" w:color="auto"/>
                <w:bottom w:val="none" w:sz="0" w:space="0" w:color="auto"/>
                <w:right w:val="none" w:sz="0" w:space="0" w:color="auto"/>
              </w:divBdr>
              <w:divsChild>
                <w:div w:id="1039937396">
                  <w:marLeft w:val="0"/>
                  <w:marRight w:val="0"/>
                  <w:marTop w:val="0"/>
                  <w:marBottom w:val="0"/>
                  <w:divBdr>
                    <w:top w:val="none" w:sz="0" w:space="0" w:color="auto"/>
                    <w:left w:val="none" w:sz="0" w:space="0" w:color="auto"/>
                    <w:bottom w:val="none" w:sz="0" w:space="0" w:color="auto"/>
                    <w:right w:val="none" w:sz="0" w:space="0" w:color="auto"/>
                  </w:divBdr>
                </w:div>
                <w:div w:id="202238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938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08994352">
              <w:marLeft w:val="0"/>
              <w:marRight w:val="0"/>
              <w:marTop w:val="0"/>
              <w:marBottom w:val="0"/>
              <w:divBdr>
                <w:top w:val="none" w:sz="0" w:space="0" w:color="auto"/>
                <w:left w:val="none" w:sz="0" w:space="0" w:color="auto"/>
                <w:bottom w:val="none" w:sz="0" w:space="0" w:color="auto"/>
                <w:right w:val="none" w:sz="0" w:space="0" w:color="auto"/>
              </w:divBdr>
              <w:divsChild>
                <w:div w:id="334576507">
                  <w:marLeft w:val="0"/>
                  <w:marRight w:val="0"/>
                  <w:marTop w:val="0"/>
                  <w:marBottom w:val="0"/>
                  <w:divBdr>
                    <w:top w:val="none" w:sz="0" w:space="0" w:color="auto"/>
                    <w:left w:val="none" w:sz="0" w:space="0" w:color="auto"/>
                    <w:bottom w:val="none" w:sz="0" w:space="0" w:color="auto"/>
                    <w:right w:val="none" w:sz="0" w:space="0" w:color="auto"/>
                  </w:divBdr>
                </w:div>
                <w:div w:id="744768943">
                  <w:marLeft w:val="0"/>
                  <w:marRight w:val="0"/>
                  <w:marTop w:val="0"/>
                  <w:marBottom w:val="0"/>
                  <w:divBdr>
                    <w:top w:val="none" w:sz="0" w:space="0" w:color="auto"/>
                    <w:left w:val="none" w:sz="0" w:space="0" w:color="auto"/>
                    <w:bottom w:val="none" w:sz="0" w:space="0" w:color="auto"/>
                    <w:right w:val="none" w:sz="0" w:space="0" w:color="auto"/>
                  </w:divBdr>
                </w:div>
                <w:div w:id="1032416691">
                  <w:marLeft w:val="0"/>
                  <w:marRight w:val="0"/>
                  <w:marTop w:val="0"/>
                  <w:marBottom w:val="0"/>
                  <w:divBdr>
                    <w:top w:val="none" w:sz="0" w:space="0" w:color="auto"/>
                    <w:left w:val="none" w:sz="0" w:space="0" w:color="auto"/>
                    <w:bottom w:val="none" w:sz="0" w:space="0" w:color="auto"/>
                    <w:right w:val="none" w:sz="0" w:space="0" w:color="auto"/>
                  </w:divBdr>
                </w:div>
                <w:div w:id="1708531807">
                  <w:marLeft w:val="0"/>
                  <w:marRight w:val="0"/>
                  <w:marTop w:val="0"/>
                  <w:marBottom w:val="0"/>
                  <w:divBdr>
                    <w:top w:val="none" w:sz="0" w:space="0" w:color="auto"/>
                    <w:left w:val="none" w:sz="0" w:space="0" w:color="auto"/>
                    <w:bottom w:val="none" w:sz="0" w:space="0" w:color="auto"/>
                    <w:right w:val="none" w:sz="0" w:space="0" w:color="auto"/>
                  </w:divBdr>
                </w:div>
                <w:div w:id="172374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706829">
      <w:bodyDiv w:val="1"/>
      <w:marLeft w:val="0"/>
      <w:marRight w:val="0"/>
      <w:marTop w:val="0"/>
      <w:marBottom w:val="0"/>
      <w:divBdr>
        <w:top w:val="none" w:sz="0" w:space="0" w:color="auto"/>
        <w:left w:val="none" w:sz="0" w:space="0" w:color="auto"/>
        <w:bottom w:val="none" w:sz="0" w:space="0" w:color="auto"/>
        <w:right w:val="none" w:sz="0" w:space="0" w:color="auto"/>
      </w:divBdr>
    </w:div>
    <w:div w:id="1204171402">
      <w:bodyDiv w:val="1"/>
      <w:marLeft w:val="0"/>
      <w:marRight w:val="0"/>
      <w:marTop w:val="0"/>
      <w:marBottom w:val="0"/>
      <w:divBdr>
        <w:top w:val="none" w:sz="0" w:space="0" w:color="auto"/>
        <w:left w:val="none" w:sz="0" w:space="0" w:color="auto"/>
        <w:bottom w:val="none" w:sz="0" w:space="0" w:color="auto"/>
        <w:right w:val="none" w:sz="0" w:space="0" w:color="auto"/>
      </w:divBdr>
    </w:div>
    <w:div w:id="1261986123">
      <w:bodyDiv w:val="1"/>
      <w:marLeft w:val="0"/>
      <w:marRight w:val="0"/>
      <w:marTop w:val="0"/>
      <w:marBottom w:val="0"/>
      <w:divBdr>
        <w:top w:val="none" w:sz="0" w:space="0" w:color="auto"/>
        <w:left w:val="none" w:sz="0" w:space="0" w:color="auto"/>
        <w:bottom w:val="none" w:sz="0" w:space="0" w:color="auto"/>
        <w:right w:val="none" w:sz="0" w:space="0" w:color="auto"/>
      </w:divBdr>
    </w:div>
    <w:div w:id="1283539029">
      <w:bodyDiv w:val="1"/>
      <w:marLeft w:val="0"/>
      <w:marRight w:val="0"/>
      <w:marTop w:val="0"/>
      <w:marBottom w:val="0"/>
      <w:divBdr>
        <w:top w:val="none" w:sz="0" w:space="0" w:color="auto"/>
        <w:left w:val="none" w:sz="0" w:space="0" w:color="auto"/>
        <w:bottom w:val="none" w:sz="0" w:space="0" w:color="auto"/>
        <w:right w:val="none" w:sz="0" w:space="0" w:color="auto"/>
      </w:divBdr>
    </w:div>
    <w:div w:id="1344169812">
      <w:bodyDiv w:val="1"/>
      <w:marLeft w:val="0"/>
      <w:marRight w:val="0"/>
      <w:marTop w:val="0"/>
      <w:marBottom w:val="0"/>
      <w:divBdr>
        <w:top w:val="none" w:sz="0" w:space="0" w:color="auto"/>
        <w:left w:val="none" w:sz="0" w:space="0" w:color="auto"/>
        <w:bottom w:val="none" w:sz="0" w:space="0" w:color="auto"/>
        <w:right w:val="none" w:sz="0" w:space="0" w:color="auto"/>
      </w:divBdr>
    </w:div>
    <w:div w:id="1349138031">
      <w:bodyDiv w:val="1"/>
      <w:marLeft w:val="0"/>
      <w:marRight w:val="0"/>
      <w:marTop w:val="0"/>
      <w:marBottom w:val="0"/>
      <w:divBdr>
        <w:top w:val="none" w:sz="0" w:space="0" w:color="auto"/>
        <w:left w:val="none" w:sz="0" w:space="0" w:color="auto"/>
        <w:bottom w:val="none" w:sz="0" w:space="0" w:color="auto"/>
        <w:right w:val="none" w:sz="0" w:space="0" w:color="auto"/>
      </w:divBdr>
    </w:div>
    <w:div w:id="1349941926">
      <w:bodyDiv w:val="1"/>
      <w:marLeft w:val="0"/>
      <w:marRight w:val="0"/>
      <w:marTop w:val="0"/>
      <w:marBottom w:val="0"/>
      <w:divBdr>
        <w:top w:val="none" w:sz="0" w:space="0" w:color="auto"/>
        <w:left w:val="none" w:sz="0" w:space="0" w:color="auto"/>
        <w:bottom w:val="none" w:sz="0" w:space="0" w:color="auto"/>
        <w:right w:val="none" w:sz="0" w:space="0" w:color="auto"/>
      </w:divBdr>
    </w:div>
    <w:div w:id="1481576715">
      <w:bodyDiv w:val="1"/>
      <w:marLeft w:val="0"/>
      <w:marRight w:val="0"/>
      <w:marTop w:val="0"/>
      <w:marBottom w:val="0"/>
      <w:divBdr>
        <w:top w:val="none" w:sz="0" w:space="0" w:color="auto"/>
        <w:left w:val="none" w:sz="0" w:space="0" w:color="auto"/>
        <w:bottom w:val="none" w:sz="0" w:space="0" w:color="auto"/>
        <w:right w:val="none" w:sz="0" w:space="0" w:color="auto"/>
      </w:divBdr>
    </w:div>
    <w:div w:id="1580096379">
      <w:bodyDiv w:val="1"/>
      <w:marLeft w:val="0"/>
      <w:marRight w:val="0"/>
      <w:marTop w:val="0"/>
      <w:marBottom w:val="0"/>
      <w:divBdr>
        <w:top w:val="none" w:sz="0" w:space="0" w:color="auto"/>
        <w:left w:val="none" w:sz="0" w:space="0" w:color="auto"/>
        <w:bottom w:val="none" w:sz="0" w:space="0" w:color="auto"/>
        <w:right w:val="none" w:sz="0" w:space="0" w:color="auto"/>
      </w:divBdr>
    </w:div>
    <w:div w:id="1584677471">
      <w:bodyDiv w:val="1"/>
      <w:marLeft w:val="0"/>
      <w:marRight w:val="0"/>
      <w:marTop w:val="0"/>
      <w:marBottom w:val="0"/>
      <w:divBdr>
        <w:top w:val="none" w:sz="0" w:space="0" w:color="auto"/>
        <w:left w:val="none" w:sz="0" w:space="0" w:color="auto"/>
        <w:bottom w:val="none" w:sz="0" w:space="0" w:color="auto"/>
        <w:right w:val="none" w:sz="0" w:space="0" w:color="auto"/>
      </w:divBdr>
    </w:div>
    <w:div w:id="1666741776">
      <w:bodyDiv w:val="1"/>
      <w:marLeft w:val="0"/>
      <w:marRight w:val="0"/>
      <w:marTop w:val="0"/>
      <w:marBottom w:val="0"/>
      <w:divBdr>
        <w:top w:val="none" w:sz="0" w:space="0" w:color="auto"/>
        <w:left w:val="none" w:sz="0" w:space="0" w:color="auto"/>
        <w:bottom w:val="none" w:sz="0" w:space="0" w:color="auto"/>
        <w:right w:val="none" w:sz="0" w:space="0" w:color="auto"/>
      </w:divBdr>
    </w:div>
    <w:div w:id="1681855657">
      <w:bodyDiv w:val="1"/>
      <w:marLeft w:val="0"/>
      <w:marRight w:val="0"/>
      <w:marTop w:val="0"/>
      <w:marBottom w:val="0"/>
      <w:divBdr>
        <w:top w:val="none" w:sz="0" w:space="0" w:color="auto"/>
        <w:left w:val="none" w:sz="0" w:space="0" w:color="auto"/>
        <w:bottom w:val="none" w:sz="0" w:space="0" w:color="auto"/>
        <w:right w:val="none" w:sz="0" w:space="0" w:color="auto"/>
      </w:divBdr>
    </w:div>
    <w:div w:id="1707295543">
      <w:bodyDiv w:val="1"/>
      <w:marLeft w:val="0"/>
      <w:marRight w:val="0"/>
      <w:marTop w:val="0"/>
      <w:marBottom w:val="0"/>
      <w:divBdr>
        <w:top w:val="none" w:sz="0" w:space="0" w:color="auto"/>
        <w:left w:val="none" w:sz="0" w:space="0" w:color="auto"/>
        <w:bottom w:val="none" w:sz="0" w:space="0" w:color="auto"/>
        <w:right w:val="none" w:sz="0" w:space="0" w:color="auto"/>
      </w:divBdr>
    </w:div>
    <w:div w:id="1806199634">
      <w:bodyDiv w:val="1"/>
      <w:marLeft w:val="0"/>
      <w:marRight w:val="0"/>
      <w:marTop w:val="0"/>
      <w:marBottom w:val="0"/>
      <w:divBdr>
        <w:top w:val="none" w:sz="0" w:space="0" w:color="auto"/>
        <w:left w:val="none" w:sz="0" w:space="0" w:color="auto"/>
        <w:bottom w:val="none" w:sz="0" w:space="0" w:color="auto"/>
        <w:right w:val="none" w:sz="0" w:space="0" w:color="auto"/>
      </w:divBdr>
    </w:div>
    <w:div w:id="1901473129">
      <w:bodyDiv w:val="1"/>
      <w:marLeft w:val="0"/>
      <w:marRight w:val="0"/>
      <w:marTop w:val="0"/>
      <w:marBottom w:val="0"/>
      <w:divBdr>
        <w:top w:val="none" w:sz="0" w:space="0" w:color="auto"/>
        <w:left w:val="none" w:sz="0" w:space="0" w:color="auto"/>
        <w:bottom w:val="none" w:sz="0" w:space="0" w:color="auto"/>
        <w:right w:val="none" w:sz="0" w:space="0" w:color="auto"/>
      </w:divBdr>
    </w:div>
    <w:div w:id="1905795829">
      <w:bodyDiv w:val="1"/>
      <w:marLeft w:val="0"/>
      <w:marRight w:val="0"/>
      <w:marTop w:val="0"/>
      <w:marBottom w:val="0"/>
      <w:divBdr>
        <w:top w:val="none" w:sz="0" w:space="0" w:color="auto"/>
        <w:left w:val="none" w:sz="0" w:space="0" w:color="auto"/>
        <w:bottom w:val="none" w:sz="0" w:space="0" w:color="auto"/>
        <w:right w:val="none" w:sz="0" w:space="0" w:color="auto"/>
      </w:divBdr>
    </w:div>
    <w:div w:id="1914268789">
      <w:bodyDiv w:val="1"/>
      <w:marLeft w:val="0"/>
      <w:marRight w:val="0"/>
      <w:marTop w:val="0"/>
      <w:marBottom w:val="0"/>
      <w:divBdr>
        <w:top w:val="none" w:sz="0" w:space="0" w:color="auto"/>
        <w:left w:val="none" w:sz="0" w:space="0" w:color="auto"/>
        <w:bottom w:val="none" w:sz="0" w:space="0" w:color="auto"/>
        <w:right w:val="none" w:sz="0" w:space="0" w:color="auto"/>
      </w:divBdr>
    </w:div>
    <w:div w:id="1954708595">
      <w:bodyDiv w:val="1"/>
      <w:marLeft w:val="0"/>
      <w:marRight w:val="0"/>
      <w:marTop w:val="0"/>
      <w:marBottom w:val="0"/>
      <w:divBdr>
        <w:top w:val="none" w:sz="0" w:space="0" w:color="auto"/>
        <w:left w:val="none" w:sz="0" w:space="0" w:color="auto"/>
        <w:bottom w:val="none" w:sz="0" w:space="0" w:color="auto"/>
        <w:right w:val="none" w:sz="0" w:space="0" w:color="auto"/>
      </w:divBdr>
    </w:div>
    <w:div w:id="1981304130">
      <w:bodyDiv w:val="1"/>
      <w:marLeft w:val="0"/>
      <w:marRight w:val="0"/>
      <w:marTop w:val="0"/>
      <w:marBottom w:val="0"/>
      <w:divBdr>
        <w:top w:val="none" w:sz="0" w:space="0" w:color="auto"/>
        <w:left w:val="none" w:sz="0" w:space="0" w:color="auto"/>
        <w:bottom w:val="none" w:sz="0" w:space="0" w:color="auto"/>
        <w:right w:val="none" w:sz="0" w:space="0" w:color="auto"/>
      </w:divBdr>
    </w:div>
    <w:div w:id="2024626987">
      <w:bodyDiv w:val="1"/>
      <w:marLeft w:val="0"/>
      <w:marRight w:val="0"/>
      <w:marTop w:val="0"/>
      <w:marBottom w:val="0"/>
      <w:divBdr>
        <w:top w:val="none" w:sz="0" w:space="0" w:color="auto"/>
        <w:left w:val="none" w:sz="0" w:space="0" w:color="auto"/>
        <w:bottom w:val="none" w:sz="0" w:space="0" w:color="auto"/>
        <w:right w:val="none" w:sz="0" w:space="0" w:color="auto"/>
      </w:divBdr>
    </w:div>
    <w:div w:id="2031880625">
      <w:bodyDiv w:val="1"/>
      <w:marLeft w:val="0"/>
      <w:marRight w:val="0"/>
      <w:marTop w:val="0"/>
      <w:marBottom w:val="0"/>
      <w:divBdr>
        <w:top w:val="none" w:sz="0" w:space="0" w:color="auto"/>
        <w:left w:val="none" w:sz="0" w:space="0" w:color="auto"/>
        <w:bottom w:val="none" w:sz="0" w:space="0" w:color="auto"/>
        <w:right w:val="none" w:sz="0" w:space="0" w:color="auto"/>
      </w:divBdr>
    </w:div>
    <w:div w:id="2081251201">
      <w:bodyDiv w:val="1"/>
      <w:marLeft w:val="0"/>
      <w:marRight w:val="0"/>
      <w:marTop w:val="0"/>
      <w:marBottom w:val="0"/>
      <w:divBdr>
        <w:top w:val="none" w:sz="0" w:space="0" w:color="auto"/>
        <w:left w:val="none" w:sz="0" w:space="0" w:color="auto"/>
        <w:bottom w:val="none" w:sz="0" w:space="0" w:color="auto"/>
        <w:right w:val="none" w:sz="0" w:space="0" w:color="auto"/>
      </w:divBdr>
    </w:div>
    <w:div w:id="2092656592">
      <w:bodyDiv w:val="1"/>
      <w:marLeft w:val="0"/>
      <w:marRight w:val="0"/>
      <w:marTop w:val="0"/>
      <w:marBottom w:val="0"/>
      <w:divBdr>
        <w:top w:val="none" w:sz="0" w:space="0" w:color="auto"/>
        <w:left w:val="none" w:sz="0" w:space="0" w:color="auto"/>
        <w:bottom w:val="none" w:sz="0" w:space="0" w:color="auto"/>
        <w:right w:val="none" w:sz="0" w:space="0" w:color="auto"/>
      </w:divBdr>
    </w:div>
    <w:div w:id="213570736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transparencia.asturias.es/documents/291579/1128614/2021_09_23_estrategia_energetica_justa_con_alegaciones.pdf/2ce81380-300e-a451-5893-af2944c85ff6?t=1632399710944" TargetMode="External"/><Relationship Id="rId1" Type="http://schemas.openxmlformats.org/officeDocument/2006/relationships/hyperlink" Target="https://actualidad.asturias.es/-/el-gobierno-de-asturias-avanza-con-red-el%C3%A9ctrica-en-las-necesidades-de-infraestructuras-de-transporte-de-energ%C3%ADa-para-la-industria-regional" TargetMode="External"/></Relationship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1.png"/><Relationship Id="rId26" Type="http://schemas.openxmlformats.org/officeDocument/2006/relationships/image" Target="media/image9.emf"/><Relationship Id="rId39" Type="http://schemas.microsoft.com/office/2020/10/relationships/intelligence" Target="intelligence2.xml"/><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styles" Target="styles.xml"/><Relationship Id="rId12" Type="http://schemas.openxmlformats.org/officeDocument/2006/relationships/header" Target="header1.xml"/><Relationship Id="rId17" Type="http://schemas.microsoft.com/office/2018/08/relationships/commentsExtensible" Target="commentsExtensible.xml"/><Relationship Id="rId25" Type="http://schemas.openxmlformats.org/officeDocument/2006/relationships/image" Target="media/image8.emf"/><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glossaryDocument" Target="glossary/document.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image" Target="media/image6.jpg"/><Relationship Id="rId28" Type="http://schemas.openxmlformats.org/officeDocument/2006/relationships/image" Target="media/image11.emf"/><Relationship Id="rId36" Type="http://schemas.microsoft.com/office/2011/relationships/people" Target="people.xml"/><Relationship Id="rId10" Type="http://schemas.openxmlformats.org/officeDocument/2006/relationships/footnotes" Target="footnotes.xm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openxmlformats.org/officeDocument/2006/relationships/image" Target="media/image5.png"/><Relationship Id="rId27" Type="http://schemas.openxmlformats.org/officeDocument/2006/relationships/image" Target="media/image10.emf"/><Relationship Id="rId30" Type="http://schemas.openxmlformats.org/officeDocument/2006/relationships/image" Target="media/image13.png"/><Relationship Id="rId35"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transparencia.asturias.es/documents/291579/1128614/2021_09_23_estrategia_energetica_justa_con_alegaciones.pdf/2ce81380-300e-a451-5893-af2944c85ff6?t=1632399710944" TargetMode="External"/><Relationship Id="rId1" Type="http://schemas.openxmlformats.org/officeDocument/2006/relationships/hyperlink" Target="https://actualidad.asturias.es/-/el-gobierno-de-asturias-avanza-con-red-el%C3%A9ctrica-en-las-necesidades-de-infraestructuras-de-transporte-de-energ%C3%ADa-para-la-industria-regiona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TECH.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E2E741A0ED4CDA91B5FF60593A2ACD"/>
        <w:category>
          <w:name w:val="General"/>
          <w:gallery w:val="placeholder"/>
        </w:category>
        <w:types>
          <w:type w:val="bbPlcHdr"/>
        </w:types>
        <w:behaviors>
          <w:behavior w:val="content"/>
        </w:behaviors>
        <w:guid w:val="{9FFC5D38-C21A-42B1-B0E8-98374702BF5C}"/>
      </w:docPartPr>
      <w:docPartBody>
        <w:p w:rsidR="001E4F8F" w:rsidRDefault="00B43835" w:rsidP="00B43835">
          <w:r w:rsidRPr="003F55B6">
            <w:rPr>
              <w:rStyle w:val="Textodelmarcadordeposicin"/>
            </w:rPr>
            <w:t>[Subject]</w:t>
          </w:r>
        </w:p>
      </w:docPartBody>
    </w:docPart>
    <w:docPart>
      <w:docPartPr>
        <w:name w:val="CFCC46494A6A482884FB221FD8062D1F"/>
        <w:category>
          <w:name w:val="General"/>
          <w:gallery w:val="placeholder"/>
        </w:category>
        <w:types>
          <w:type w:val="bbPlcHdr"/>
        </w:types>
        <w:behaviors>
          <w:behavior w:val="content"/>
        </w:behaviors>
        <w:guid w:val="{88296072-2D97-4B79-B81B-C00949265CD0}"/>
      </w:docPartPr>
      <w:docPartBody>
        <w:p w:rsidR="00930E85" w:rsidRDefault="00015EF5" w:rsidP="00015EF5">
          <w:r>
            <w:rPr>
              <w:rStyle w:val="Textodelmarcadordeposicin"/>
            </w:rPr>
            <w:t>[Subject]</w:t>
          </w:r>
        </w:p>
      </w:docPartBody>
    </w:docPart>
    <w:docPart>
      <w:docPartPr>
        <w:name w:val="A77F5851DE874A32B9CC6760A7BFA736"/>
        <w:category>
          <w:name w:val="General"/>
          <w:gallery w:val="placeholder"/>
        </w:category>
        <w:types>
          <w:type w:val="bbPlcHdr"/>
        </w:types>
        <w:behaviors>
          <w:behavior w:val="content"/>
        </w:behaviors>
        <w:guid w:val="{7C6E9EE2-E834-48F4-9F50-DCCE8CC63577}"/>
      </w:docPartPr>
      <w:docPartBody>
        <w:p w:rsidR="00354B5A" w:rsidRDefault="00FA4429" w:rsidP="00FA4429">
          <w:r>
            <w:rPr>
              <w:rStyle w:val="Textodelmarcadordeposicin"/>
            </w:rPr>
            <w:t>[Issue Date]</w:t>
          </w:r>
        </w:p>
      </w:docPartBody>
    </w:docPart>
    <w:docPart>
      <w:docPartPr>
        <w:name w:val="D447CD2BB3164800AA7A8E62DD55C3F4"/>
        <w:category>
          <w:name w:val="General"/>
          <w:gallery w:val="placeholder"/>
        </w:category>
        <w:types>
          <w:type w:val="bbPlcHdr"/>
        </w:types>
        <w:behaviors>
          <w:behavior w:val="content"/>
        </w:behaviors>
        <w:guid w:val="{4BDFCADA-E3C2-43E4-B28E-EDAF19F9516D}"/>
      </w:docPartPr>
      <w:docPartBody>
        <w:p w:rsidR="00354B5A" w:rsidRDefault="00FA4429" w:rsidP="00FA4429">
          <w:r>
            <w:rPr>
              <w:rStyle w:val="Textodelmarcadordeposicin"/>
            </w:rPr>
            <w:t>[Status]</w:t>
          </w:r>
        </w:p>
      </w:docPartBody>
    </w:docPart>
    <w:docPart>
      <w:docPartPr>
        <w:name w:val="6279277379824F0CACCC3FF6B796A625"/>
        <w:category>
          <w:name w:val="General"/>
          <w:gallery w:val="placeholder"/>
        </w:category>
        <w:types>
          <w:type w:val="bbPlcHdr"/>
        </w:types>
        <w:behaviors>
          <w:behavior w:val="content"/>
        </w:behaviors>
        <w:guid w:val="{44110891-FAF5-444D-8A8B-6D5DB2B8EE11}"/>
      </w:docPartPr>
      <w:docPartBody>
        <w:p w:rsidR="00354B5A" w:rsidRDefault="00FA4429" w:rsidP="00FA4429">
          <w:r>
            <w:rPr>
              <w:rStyle w:val="Textodelmarcadordeposicin"/>
            </w:rPr>
            <w:t>[Subject]</w:t>
          </w:r>
        </w:p>
      </w:docPartBody>
    </w:docPart>
    <w:docPart>
      <w:docPartPr>
        <w:name w:val="090D544D8E53474EA34CDE706EF0EA45"/>
        <w:category>
          <w:name w:val="General"/>
          <w:gallery w:val="placeholder"/>
        </w:category>
        <w:types>
          <w:type w:val="bbPlcHdr"/>
        </w:types>
        <w:behaviors>
          <w:behavior w:val="content"/>
        </w:behaviors>
        <w:guid w:val="{C65683D0-28A4-4FF0-80EC-E76F24A3C0B1}"/>
      </w:docPartPr>
      <w:docPartBody>
        <w:p w:rsidR="00354B5A" w:rsidRDefault="00FA4429" w:rsidP="00FA4429">
          <w:r>
            <w:rPr>
              <w:rStyle w:val="Textodelmarcadordeposicin"/>
            </w:rPr>
            <w:t>[Status]</w:t>
          </w:r>
        </w:p>
      </w:docPartBody>
    </w:docPart>
    <w:docPart>
      <w:docPartPr>
        <w:name w:val="D74BF269F416421480B850E73456269C"/>
        <w:category>
          <w:name w:val="General"/>
          <w:gallery w:val="placeholder"/>
        </w:category>
        <w:types>
          <w:type w:val="bbPlcHdr"/>
        </w:types>
        <w:behaviors>
          <w:behavior w:val="content"/>
        </w:behaviors>
        <w:guid w:val="{25EE0E89-23FB-4E12-A11F-C803F7E5CF78}"/>
      </w:docPartPr>
      <w:docPartBody>
        <w:p w:rsidR="00354B5A" w:rsidRDefault="00FA4429" w:rsidP="00FA4429">
          <w:r>
            <w:rPr>
              <w:rStyle w:val="Textodelmarcadordeposicin"/>
            </w:rPr>
            <w:t>[Issue Date]</w:t>
          </w:r>
        </w:p>
      </w:docPartBody>
    </w:docPart>
    <w:docPart>
      <w:docPartPr>
        <w:name w:val="D8C54ADAFA204294B13D93024E722BF8"/>
        <w:category>
          <w:name w:val="General"/>
          <w:gallery w:val="placeholder"/>
        </w:category>
        <w:types>
          <w:type w:val="bbPlcHdr"/>
        </w:types>
        <w:behaviors>
          <w:behavior w:val="content"/>
        </w:behaviors>
        <w:guid w:val="{1CF25CCF-6459-4C73-8450-C15322A717A6}"/>
      </w:docPartPr>
      <w:docPartBody>
        <w:p w:rsidR="00354B5A" w:rsidRDefault="00FA4429" w:rsidP="00FA4429">
          <w:r>
            <w:rPr>
              <w:rStyle w:val="Textodelmarcadordeposicin"/>
            </w:rPr>
            <w:t>Public, Basic, High</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ptos Narrow">
    <w:charset w:val="00"/>
    <w:family w:val="swiss"/>
    <w:pitch w:val="variable"/>
    <w:sig w:usb0="20000287" w:usb1="00000003" w:usb2="00000000" w:usb3="00000000" w:csb0="0000019F" w:csb1="00000000"/>
  </w:font>
  <w:font w:name="CG Times (W1)">
    <w:altName w:val="Times New Roman"/>
    <w:panose1 w:val="00000000000000000000"/>
    <w:charset w:val="00"/>
    <w:family w:val="roman"/>
    <w:notTrueType/>
    <w:pitch w:val="default"/>
    <w:sig w:usb0="03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F4B76"/>
    <w:rsid w:val="000154F4"/>
    <w:rsid w:val="00015EF5"/>
    <w:rsid w:val="000511EC"/>
    <w:rsid w:val="00054C4A"/>
    <w:rsid w:val="000A2487"/>
    <w:rsid w:val="00140B08"/>
    <w:rsid w:val="001E4F8F"/>
    <w:rsid w:val="002233C2"/>
    <w:rsid w:val="00242321"/>
    <w:rsid w:val="00254F27"/>
    <w:rsid w:val="00293812"/>
    <w:rsid w:val="002D4768"/>
    <w:rsid w:val="002E329A"/>
    <w:rsid w:val="002F4523"/>
    <w:rsid w:val="00310E1A"/>
    <w:rsid w:val="0035398F"/>
    <w:rsid w:val="00354B5A"/>
    <w:rsid w:val="003A2BD8"/>
    <w:rsid w:val="003F2B9F"/>
    <w:rsid w:val="0044453B"/>
    <w:rsid w:val="0046080B"/>
    <w:rsid w:val="004762D1"/>
    <w:rsid w:val="0049095E"/>
    <w:rsid w:val="004A4C94"/>
    <w:rsid w:val="004E7486"/>
    <w:rsid w:val="00503F3E"/>
    <w:rsid w:val="005159F5"/>
    <w:rsid w:val="00565E61"/>
    <w:rsid w:val="005C437E"/>
    <w:rsid w:val="005C7590"/>
    <w:rsid w:val="006A6F41"/>
    <w:rsid w:val="006B4F68"/>
    <w:rsid w:val="006D71C9"/>
    <w:rsid w:val="007312CC"/>
    <w:rsid w:val="00753337"/>
    <w:rsid w:val="007A1C11"/>
    <w:rsid w:val="007B7FE3"/>
    <w:rsid w:val="00844A20"/>
    <w:rsid w:val="00855144"/>
    <w:rsid w:val="00894F53"/>
    <w:rsid w:val="00930E85"/>
    <w:rsid w:val="00932368"/>
    <w:rsid w:val="009334BC"/>
    <w:rsid w:val="009615EE"/>
    <w:rsid w:val="00984D32"/>
    <w:rsid w:val="0099570C"/>
    <w:rsid w:val="00997D3A"/>
    <w:rsid w:val="00AF10EA"/>
    <w:rsid w:val="00AF2DCD"/>
    <w:rsid w:val="00AF4B76"/>
    <w:rsid w:val="00B43835"/>
    <w:rsid w:val="00B67BFC"/>
    <w:rsid w:val="00B7584F"/>
    <w:rsid w:val="00BB226A"/>
    <w:rsid w:val="00BB49C9"/>
    <w:rsid w:val="00C26713"/>
    <w:rsid w:val="00C758E4"/>
    <w:rsid w:val="00C96C6E"/>
    <w:rsid w:val="00CE1BDE"/>
    <w:rsid w:val="00D00E58"/>
    <w:rsid w:val="00D41E6B"/>
    <w:rsid w:val="00D67D63"/>
    <w:rsid w:val="00D72AC5"/>
    <w:rsid w:val="00D7367E"/>
    <w:rsid w:val="00DC3FC6"/>
    <w:rsid w:val="00DE7EB7"/>
    <w:rsid w:val="00E11931"/>
    <w:rsid w:val="00E30DD5"/>
    <w:rsid w:val="00EE03C9"/>
    <w:rsid w:val="00F73930"/>
    <w:rsid w:val="00F86AF2"/>
    <w:rsid w:val="00F94465"/>
    <w:rsid w:val="00FA442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FA44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macintos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2024-04-29T00:00:00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3760B57A9050A41B8ECD167852D12BD" ma:contentTypeVersion="13" ma:contentTypeDescription="Crear nuevo documento." ma:contentTypeScope="" ma:versionID="eac238aecdab541038108c888c49e31e">
  <xsd:schema xmlns:xsd="http://www.w3.org/2001/XMLSchema" xmlns:xs="http://www.w3.org/2001/XMLSchema" xmlns:p="http://schemas.microsoft.com/office/2006/metadata/properties" xmlns:ns2="101eaf33-1701-464d-baef-164c6127d51f" xmlns:ns3="4c77c7d1-2bb2-481b-aefe-101f32e9588a" targetNamespace="http://schemas.microsoft.com/office/2006/metadata/properties" ma:root="true" ma:fieldsID="efe92b1ac631852ba9ae12b231089a75" ns2:_="" ns3:_="">
    <xsd:import namespace="101eaf33-1701-464d-baef-164c6127d51f"/>
    <xsd:import namespace="4c77c7d1-2bb2-481b-aefe-101f32e958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eaf33-1701-464d-baef-164c6127d5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fd49586-4e9d-4401-97cc-84a6e35ca03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77c7d1-2bb2-481b-aefe-101f32e9588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7ce39c9-688e-4411-9501-255c93ef6400}" ma:internalName="TaxCatchAll" ma:showField="CatchAllData" ma:web="4c77c7d1-2bb2-481b-aefe-101f32e9588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4c77c7d1-2bb2-481b-aefe-101f32e9588a" xsi:nil="true"/>
    <lcf76f155ced4ddcb4097134ff3c332f xmlns="101eaf33-1701-464d-baef-164c6127d51f">
      <Terms xmlns="http://schemas.microsoft.com/office/infopath/2007/PartnerControls"/>
    </lcf76f155ced4ddcb4097134ff3c332f>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B868BB-69E4-4078-9694-10A0918629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eaf33-1701-464d-baef-164c6127d51f"/>
    <ds:schemaRef ds:uri="4c77c7d1-2bb2-481b-aefe-101f32e958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42FD67-C25C-4A34-BB5C-1F58E038A31F}">
  <ds:schemaRefs>
    <ds:schemaRef ds:uri="http://schemas.openxmlformats.org/officeDocument/2006/bibliography"/>
  </ds:schemaRefs>
</ds:datastoreItem>
</file>

<file path=customXml/itemProps4.xml><?xml version="1.0" encoding="utf-8"?>
<ds:datastoreItem xmlns:ds="http://schemas.openxmlformats.org/officeDocument/2006/customXml" ds:itemID="{C56B690E-C385-4B41-BACB-C8D07B1C4063}">
  <ds:schemaRefs>
    <ds:schemaRef ds:uri="http://schemas.microsoft.com/office/2006/metadata/properties"/>
    <ds:schemaRef ds:uri="http://schemas.microsoft.com/office/infopath/2007/PartnerControls"/>
    <ds:schemaRef ds:uri="4c77c7d1-2bb2-481b-aefe-101f32e9588a"/>
    <ds:schemaRef ds:uri="101eaf33-1701-464d-baef-164c6127d51f"/>
  </ds:schemaRefs>
</ds:datastoreItem>
</file>

<file path=customXml/itemProps5.xml><?xml version="1.0" encoding="utf-8"?>
<ds:datastoreItem xmlns:ds="http://schemas.openxmlformats.org/officeDocument/2006/customXml" ds:itemID="{90245A06-4198-4B30-9EEB-25727C0EEF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TECH</Template>
  <TotalTime>208</TotalTime>
  <Pages>46</Pages>
  <Words>10606</Words>
  <Characters>58334</Characters>
  <Application>Microsoft Office Word</Application>
  <DocSecurity>0</DocSecurity>
  <PresentationFormat>Microsoft Word 10.0</PresentationFormat>
  <Lines>486</Lines>
  <Paragraphs>137</Paragraphs>
  <ScaleCrop>false</ScaleCrop>
  <Company>European Commission</Company>
  <LinksUpToDate>false</LinksUpToDate>
  <CharactersWithSpaces>68803</CharactersWithSpaces>
  <SharedDoc>false</SharedDoc>
  <HLinks>
    <vt:vector size="420" baseType="variant">
      <vt:variant>
        <vt:i4>1376312</vt:i4>
      </vt:variant>
      <vt:variant>
        <vt:i4>402</vt:i4>
      </vt:variant>
      <vt:variant>
        <vt:i4>0</vt:i4>
      </vt:variant>
      <vt:variant>
        <vt:i4>5</vt:i4>
      </vt:variant>
      <vt:variant>
        <vt:lpwstr/>
      </vt:variant>
      <vt:variant>
        <vt:lpwstr>_Toc165140858</vt:lpwstr>
      </vt:variant>
      <vt:variant>
        <vt:i4>1376312</vt:i4>
      </vt:variant>
      <vt:variant>
        <vt:i4>396</vt:i4>
      </vt:variant>
      <vt:variant>
        <vt:i4>0</vt:i4>
      </vt:variant>
      <vt:variant>
        <vt:i4>5</vt:i4>
      </vt:variant>
      <vt:variant>
        <vt:lpwstr/>
      </vt:variant>
      <vt:variant>
        <vt:lpwstr>_Toc165140857</vt:lpwstr>
      </vt:variant>
      <vt:variant>
        <vt:i4>1376312</vt:i4>
      </vt:variant>
      <vt:variant>
        <vt:i4>390</vt:i4>
      </vt:variant>
      <vt:variant>
        <vt:i4>0</vt:i4>
      </vt:variant>
      <vt:variant>
        <vt:i4>5</vt:i4>
      </vt:variant>
      <vt:variant>
        <vt:lpwstr/>
      </vt:variant>
      <vt:variant>
        <vt:lpwstr>_Toc165140856</vt:lpwstr>
      </vt:variant>
      <vt:variant>
        <vt:i4>1376312</vt:i4>
      </vt:variant>
      <vt:variant>
        <vt:i4>384</vt:i4>
      </vt:variant>
      <vt:variant>
        <vt:i4>0</vt:i4>
      </vt:variant>
      <vt:variant>
        <vt:i4>5</vt:i4>
      </vt:variant>
      <vt:variant>
        <vt:lpwstr/>
      </vt:variant>
      <vt:variant>
        <vt:lpwstr>_Toc165140855</vt:lpwstr>
      </vt:variant>
      <vt:variant>
        <vt:i4>1376312</vt:i4>
      </vt:variant>
      <vt:variant>
        <vt:i4>375</vt:i4>
      </vt:variant>
      <vt:variant>
        <vt:i4>0</vt:i4>
      </vt:variant>
      <vt:variant>
        <vt:i4>5</vt:i4>
      </vt:variant>
      <vt:variant>
        <vt:lpwstr/>
      </vt:variant>
      <vt:variant>
        <vt:lpwstr>_Toc165140850</vt:lpwstr>
      </vt:variant>
      <vt:variant>
        <vt:i4>1310776</vt:i4>
      </vt:variant>
      <vt:variant>
        <vt:i4>369</vt:i4>
      </vt:variant>
      <vt:variant>
        <vt:i4>0</vt:i4>
      </vt:variant>
      <vt:variant>
        <vt:i4>5</vt:i4>
      </vt:variant>
      <vt:variant>
        <vt:lpwstr/>
      </vt:variant>
      <vt:variant>
        <vt:lpwstr>_Toc165140849</vt:lpwstr>
      </vt:variant>
      <vt:variant>
        <vt:i4>1310776</vt:i4>
      </vt:variant>
      <vt:variant>
        <vt:i4>363</vt:i4>
      </vt:variant>
      <vt:variant>
        <vt:i4>0</vt:i4>
      </vt:variant>
      <vt:variant>
        <vt:i4>5</vt:i4>
      </vt:variant>
      <vt:variant>
        <vt:lpwstr/>
      </vt:variant>
      <vt:variant>
        <vt:lpwstr>_Toc165140848</vt:lpwstr>
      </vt:variant>
      <vt:variant>
        <vt:i4>1310776</vt:i4>
      </vt:variant>
      <vt:variant>
        <vt:i4>357</vt:i4>
      </vt:variant>
      <vt:variant>
        <vt:i4>0</vt:i4>
      </vt:variant>
      <vt:variant>
        <vt:i4>5</vt:i4>
      </vt:variant>
      <vt:variant>
        <vt:lpwstr/>
      </vt:variant>
      <vt:variant>
        <vt:lpwstr>_Toc165140847</vt:lpwstr>
      </vt:variant>
      <vt:variant>
        <vt:i4>1310776</vt:i4>
      </vt:variant>
      <vt:variant>
        <vt:i4>351</vt:i4>
      </vt:variant>
      <vt:variant>
        <vt:i4>0</vt:i4>
      </vt:variant>
      <vt:variant>
        <vt:i4>5</vt:i4>
      </vt:variant>
      <vt:variant>
        <vt:lpwstr/>
      </vt:variant>
      <vt:variant>
        <vt:lpwstr>_Toc165140846</vt:lpwstr>
      </vt:variant>
      <vt:variant>
        <vt:i4>1310776</vt:i4>
      </vt:variant>
      <vt:variant>
        <vt:i4>345</vt:i4>
      </vt:variant>
      <vt:variant>
        <vt:i4>0</vt:i4>
      </vt:variant>
      <vt:variant>
        <vt:i4>5</vt:i4>
      </vt:variant>
      <vt:variant>
        <vt:lpwstr/>
      </vt:variant>
      <vt:variant>
        <vt:lpwstr>_Toc165140845</vt:lpwstr>
      </vt:variant>
      <vt:variant>
        <vt:i4>1310776</vt:i4>
      </vt:variant>
      <vt:variant>
        <vt:i4>339</vt:i4>
      </vt:variant>
      <vt:variant>
        <vt:i4>0</vt:i4>
      </vt:variant>
      <vt:variant>
        <vt:i4>5</vt:i4>
      </vt:variant>
      <vt:variant>
        <vt:lpwstr/>
      </vt:variant>
      <vt:variant>
        <vt:lpwstr>_Toc165140844</vt:lpwstr>
      </vt:variant>
      <vt:variant>
        <vt:i4>1310776</vt:i4>
      </vt:variant>
      <vt:variant>
        <vt:i4>333</vt:i4>
      </vt:variant>
      <vt:variant>
        <vt:i4>0</vt:i4>
      </vt:variant>
      <vt:variant>
        <vt:i4>5</vt:i4>
      </vt:variant>
      <vt:variant>
        <vt:lpwstr/>
      </vt:variant>
      <vt:variant>
        <vt:lpwstr>_Toc165140843</vt:lpwstr>
      </vt:variant>
      <vt:variant>
        <vt:i4>1310776</vt:i4>
      </vt:variant>
      <vt:variant>
        <vt:i4>327</vt:i4>
      </vt:variant>
      <vt:variant>
        <vt:i4>0</vt:i4>
      </vt:variant>
      <vt:variant>
        <vt:i4>5</vt:i4>
      </vt:variant>
      <vt:variant>
        <vt:lpwstr/>
      </vt:variant>
      <vt:variant>
        <vt:lpwstr>_Toc165140842</vt:lpwstr>
      </vt:variant>
      <vt:variant>
        <vt:i4>1441853</vt:i4>
      </vt:variant>
      <vt:variant>
        <vt:i4>316</vt:i4>
      </vt:variant>
      <vt:variant>
        <vt:i4>0</vt:i4>
      </vt:variant>
      <vt:variant>
        <vt:i4>5</vt:i4>
      </vt:variant>
      <vt:variant>
        <vt:lpwstr/>
      </vt:variant>
      <vt:variant>
        <vt:lpwstr>_Toc165312863</vt:lpwstr>
      </vt:variant>
      <vt:variant>
        <vt:i4>1441853</vt:i4>
      </vt:variant>
      <vt:variant>
        <vt:i4>310</vt:i4>
      </vt:variant>
      <vt:variant>
        <vt:i4>0</vt:i4>
      </vt:variant>
      <vt:variant>
        <vt:i4>5</vt:i4>
      </vt:variant>
      <vt:variant>
        <vt:lpwstr/>
      </vt:variant>
      <vt:variant>
        <vt:lpwstr>_Toc165312862</vt:lpwstr>
      </vt:variant>
      <vt:variant>
        <vt:i4>1441853</vt:i4>
      </vt:variant>
      <vt:variant>
        <vt:i4>304</vt:i4>
      </vt:variant>
      <vt:variant>
        <vt:i4>0</vt:i4>
      </vt:variant>
      <vt:variant>
        <vt:i4>5</vt:i4>
      </vt:variant>
      <vt:variant>
        <vt:lpwstr/>
      </vt:variant>
      <vt:variant>
        <vt:lpwstr>_Toc165312861</vt:lpwstr>
      </vt:variant>
      <vt:variant>
        <vt:i4>1441853</vt:i4>
      </vt:variant>
      <vt:variant>
        <vt:i4>298</vt:i4>
      </vt:variant>
      <vt:variant>
        <vt:i4>0</vt:i4>
      </vt:variant>
      <vt:variant>
        <vt:i4>5</vt:i4>
      </vt:variant>
      <vt:variant>
        <vt:lpwstr/>
      </vt:variant>
      <vt:variant>
        <vt:lpwstr>_Toc165312860</vt:lpwstr>
      </vt:variant>
      <vt:variant>
        <vt:i4>1376317</vt:i4>
      </vt:variant>
      <vt:variant>
        <vt:i4>292</vt:i4>
      </vt:variant>
      <vt:variant>
        <vt:i4>0</vt:i4>
      </vt:variant>
      <vt:variant>
        <vt:i4>5</vt:i4>
      </vt:variant>
      <vt:variant>
        <vt:lpwstr/>
      </vt:variant>
      <vt:variant>
        <vt:lpwstr>_Toc165312859</vt:lpwstr>
      </vt:variant>
      <vt:variant>
        <vt:i4>1376317</vt:i4>
      </vt:variant>
      <vt:variant>
        <vt:i4>286</vt:i4>
      </vt:variant>
      <vt:variant>
        <vt:i4>0</vt:i4>
      </vt:variant>
      <vt:variant>
        <vt:i4>5</vt:i4>
      </vt:variant>
      <vt:variant>
        <vt:lpwstr/>
      </vt:variant>
      <vt:variant>
        <vt:lpwstr>_Toc165312858</vt:lpwstr>
      </vt:variant>
      <vt:variant>
        <vt:i4>1376317</vt:i4>
      </vt:variant>
      <vt:variant>
        <vt:i4>280</vt:i4>
      </vt:variant>
      <vt:variant>
        <vt:i4>0</vt:i4>
      </vt:variant>
      <vt:variant>
        <vt:i4>5</vt:i4>
      </vt:variant>
      <vt:variant>
        <vt:lpwstr/>
      </vt:variant>
      <vt:variant>
        <vt:lpwstr>_Toc165312857</vt:lpwstr>
      </vt:variant>
      <vt:variant>
        <vt:i4>1376317</vt:i4>
      </vt:variant>
      <vt:variant>
        <vt:i4>274</vt:i4>
      </vt:variant>
      <vt:variant>
        <vt:i4>0</vt:i4>
      </vt:variant>
      <vt:variant>
        <vt:i4>5</vt:i4>
      </vt:variant>
      <vt:variant>
        <vt:lpwstr/>
      </vt:variant>
      <vt:variant>
        <vt:lpwstr>_Toc165312856</vt:lpwstr>
      </vt:variant>
      <vt:variant>
        <vt:i4>1376317</vt:i4>
      </vt:variant>
      <vt:variant>
        <vt:i4>268</vt:i4>
      </vt:variant>
      <vt:variant>
        <vt:i4>0</vt:i4>
      </vt:variant>
      <vt:variant>
        <vt:i4>5</vt:i4>
      </vt:variant>
      <vt:variant>
        <vt:lpwstr/>
      </vt:variant>
      <vt:variant>
        <vt:lpwstr>_Toc165312855</vt:lpwstr>
      </vt:variant>
      <vt:variant>
        <vt:i4>1376317</vt:i4>
      </vt:variant>
      <vt:variant>
        <vt:i4>262</vt:i4>
      </vt:variant>
      <vt:variant>
        <vt:i4>0</vt:i4>
      </vt:variant>
      <vt:variant>
        <vt:i4>5</vt:i4>
      </vt:variant>
      <vt:variant>
        <vt:lpwstr/>
      </vt:variant>
      <vt:variant>
        <vt:lpwstr>_Toc165312854</vt:lpwstr>
      </vt:variant>
      <vt:variant>
        <vt:i4>1376317</vt:i4>
      </vt:variant>
      <vt:variant>
        <vt:i4>256</vt:i4>
      </vt:variant>
      <vt:variant>
        <vt:i4>0</vt:i4>
      </vt:variant>
      <vt:variant>
        <vt:i4>5</vt:i4>
      </vt:variant>
      <vt:variant>
        <vt:lpwstr/>
      </vt:variant>
      <vt:variant>
        <vt:lpwstr>_Toc165312853</vt:lpwstr>
      </vt:variant>
      <vt:variant>
        <vt:i4>1376317</vt:i4>
      </vt:variant>
      <vt:variant>
        <vt:i4>250</vt:i4>
      </vt:variant>
      <vt:variant>
        <vt:i4>0</vt:i4>
      </vt:variant>
      <vt:variant>
        <vt:i4>5</vt:i4>
      </vt:variant>
      <vt:variant>
        <vt:lpwstr/>
      </vt:variant>
      <vt:variant>
        <vt:lpwstr>_Toc165312852</vt:lpwstr>
      </vt:variant>
      <vt:variant>
        <vt:i4>1376317</vt:i4>
      </vt:variant>
      <vt:variant>
        <vt:i4>244</vt:i4>
      </vt:variant>
      <vt:variant>
        <vt:i4>0</vt:i4>
      </vt:variant>
      <vt:variant>
        <vt:i4>5</vt:i4>
      </vt:variant>
      <vt:variant>
        <vt:lpwstr/>
      </vt:variant>
      <vt:variant>
        <vt:lpwstr>_Toc165312851</vt:lpwstr>
      </vt:variant>
      <vt:variant>
        <vt:i4>1376317</vt:i4>
      </vt:variant>
      <vt:variant>
        <vt:i4>238</vt:i4>
      </vt:variant>
      <vt:variant>
        <vt:i4>0</vt:i4>
      </vt:variant>
      <vt:variant>
        <vt:i4>5</vt:i4>
      </vt:variant>
      <vt:variant>
        <vt:lpwstr/>
      </vt:variant>
      <vt:variant>
        <vt:lpwstr>_Toc165312850</vt:lpwstr>
      </vt:variant>
      <vt:variant>
        <vt:i4>1310781</vt:i4>
      </vt:variant>
      <vt:variant>
        <vt:i4>232</vt:i4>
      </vt:variant>
      <vt:variant>
        <vt:i4>0</vt:i4>
      </vt:variant>
      <vt:variant>
        <vt:i4>5</vt:i4>
      </vt:variant>
      <vt:variant>
        <vt:lpwstr/>
      </vt:variant>
      <vt:variant>
        <vt:lpwstr>_Toc165312849</vt:lpwstr>
      </vt:variant>
      <vt:variant>
        <vt:i4>1310781</vt:i4>
      </vt:variant>
      <vt:variant>
        <vt:i4>226</vt:i4>
      </vt:variant>
      <vt:variant>
        <vt:i4>0</vt:i4>
      </vt:variant>
      <vt:variant>
        <vt:i4>5</vt:i4>
      </vt:variant>
      <vt:variant>
        <vt:lpwstr/>
      </vt:variant>
      <vt:variant>
        <vt:lpwstr>_Toc165312848</vt:lpwstr>
      </vt:variant>
      <vt:variant>
        <vt:i4>1310781</vt:i4>
      </vt:variant>
      <vt:variant>
        <vt:i4>220</vt:i4>
      </vt:variant>
      <vt:variant>
        <vt:i4>0</vt:i4>
      </vt:variant>
      <vt:variant>
        <vt:i4>5</vt:i4>
      </vt:variant>
      <vt:variant>
        <vt:lpwstr/>
      </vt:variant>
      <vt:variant>
        <vt:lpwstr>_Toc165312846</vt:lpwstr>
      </vt:variant>
      <vt:variant>
        <vt:i4>1310781</vt:i4>
      </vt:variant>
      <vt:variant>
        <vt:i4>214</vt:i4>
      </vt:variant>
      <vt:variant>
        <vt:i4>0</vt:i4>
      </vt:variant>
      <vt:variant>
        <vt:i4>5</vt:i4>
      </vt:variant>
      <vt:variant>
        <vt:lpwstr/>
      </vt:variant>
      <vt:variant>
        <vt:lpwstr>_Toc165312845</vt:lpwstr>
      </vt:variant>
      <vt:variant>
        <vt:i4>1310781</vt:i4>
      </vt:variant>
      <vt:variant>
        <vt:i4>208</vt:i4>
      </vt:variant>
      <vt:variant>
        <vt:i4>0</vt:i4>
      </vt:variant>
      <vt:variant>
        <vt:i4>5</vt:i4>
      </vt:variant>
      <vt:variant>
        <vt:lpwstr/>
      </vt:variant>
      <vt:variant>
        <vt:lpwstr>_Toc165312844</vt:lpwstr>
      </vt:variant>
      <vt:variant>
        <vt:i4>1310781</vt:i4>
      </vt:variant>
      <vt:variant>
        <vt:i4>202</vt:i4>
      </vt:variant>
      <vt:variant>
        <vt:i4>0</vt:i4>
      </vt:variant>
      <vt:variant>
        <vt:i4>5</vt:i4>
      </vt:variant>
      <vt:variant>
        <vt:lpwstr/>
      </vt:variant>
      <vt:variant>
        <vt:lpwstr>_Toc165312843</vt:lpwstr>
      </vt:variant>
      <vt:variant>
        <vt:i4>1310781</vt:i4>
      </vt:variant>
      <vt:variant>
        <vt:i4>196</vt:i4>
      </vt:variant>
      <vt:variant>
        <vt:i4>0</vt:i4>
      </vt:variant>
      <vt:variant>
        <vt:i4>5</vt:i4>
      </vt:variant>
      <vt:variant>
        <vt:lpwstr/>
      </vt:variant>
      <vt:variant>
        <vt:lpwstr>_Toc165312842</vt:lpwstr>
      </vt:variant>
      <vt:variant>
        <vt:i4>1245245</vt:i4>
      </vt:variant>
      <vt:variant>
        <vt:i4>190</vt:i4>
      </vt:variant>
      <vt:variant>
        <vt:i4>0</vt:i4>
      </vt:variant>
      <vt:variant>
        <vt:i4>5</vt:i4>
      </vt:variant>
      <vt:variant>
        <vt:lpwstr/>
      </vt:variant>
      <vt:variant>
        <vt:lpwstr>_Toc165312832</vt:lpwstr>
      </vt:variant>
      <vt:variant>
        <vt:i4>1245245</vt:i4>
      </vt:variant>
      <vt:variant>
        <vt:i4>184</vt:i4>
      </vt:variant>
      <vt:variant>
        <vt:i4>0</vt:i4>
      </vt:variant>
      <vt:variant>
        <vt:i4>5</vt:i4>
      </vt:variant>
      <vt:variant>
        <vt:lpwstr/>
      </vt:variant>
      <vt:variant>
        <vt:lpwstr>_Toc165312831</vt:lpwstr>
      </vt:variant>
      <vt:variant>
        <vt:i4>1245245</vt:i4>
      </vt:variant>
      <vt:variant>
        <vt:i4>178</vt:i4>
      </vt:variant>
      <vt:variant>
        <vt:i4>0</vt:i4>
      </vt:variant>
      <vt:variant>
        <vt:i4>5</vt:i4>
      </vt:variant>
      <vt:variant>
        <vt:lpwstr/>
      </vt:variant>
      <vt:variant>
        <vt:lpwstr>_Toc165312830</vt:lpwstr>
      </vt:variant>
      <vt:variant>
        <vt:i4>1179709</vt:i4>
      </vt:variant>
      <vt:variant>
        <vt:i4>172</vt:i4>
      </vt:variant>
      <vt:variant>
        <vt:i4>0</vt:i4>
      </vt:variant>
      <vt:variant>
        <vt:i4>5</vt:i4>
      </vt:variant>
      <vt:variant>
        <vt:lpwstr/>
      </vt:variant>
      <vt:variant>
        <vt:lpwstr>_Toc165312829</vt:lpwstr>
      </vt:variant>
      <vt:variant>
        <vt:i4>1179709</vt:i4>
      </vt:variant>
      <vt:variant>
        <vt:i4>166</vt:i4>
      </vt:variant>
      <vt:variant>
        <vt:i4>0</vt:i4>
      </vt:variant>
      <vt:variant>
        <vt:i4>5</vt:i4>
      </vt:variant>
      <vt:variant>
        <vt:lpwstr/>
      </vt:variant>
      <vt:variant>
        <vt:lpwstr>_Toc165312828</vt:lpwstr>
      </vt:variant>
      <vt:variant>
        <vt:i4>1179709</vt:i4>
      </vt:variant>
      <vt:variant>
        <vt:i4>160</vt:i4>
      </vt:variant>
      <vt:variant>
        <vt:i4>0</vt:i4>
      </vt:variant>
      <vt:variant>
        <vt:i4>5</vt:i4>
      </vt:variant>
      <vt:variant>
        <vt:lpwstr/>
      </vt:variant>
      <vt:variant>
        <vt:lpwstr>_Toc165312827</vt:lpwstr>
      </vt:variant>
      <vt:variant>
        <vt:i4>1114173</vt:i4>
      </vt:variant>
      <vt:variant>
        <vt:i4>154</vt:i4>
      </vt:variant>
      <vt:variant>
        <vt:i4>0</vt:i4>
      </vt:variant>
      <vt:variant>
        <vt:i4>5</vt:i4>
      </vt:variant>
      <vt:variant>
        <vt:lpwstr/>
      </vt:variant>
      <vt:variant>
        <vt:lpwstr>_Toc165312817</vt:lpwstr>
      </vt:variant>
      <vt:variant>
        <vt:i4>1114173</vt:i4>
      </vt:variant>
      <vt:variant>
        <vt:i4>148</vt:i4>
      </vt:variant>
      <vt:variant>
        <vt:i4>0</vt:i4>
      </vt:variant>
      <vt:variant>
        <vt:i4>5</vt:i4>
      </vt:variant>
      <vt:variant>
        <vt:lpwstr/>
      </vt:variant>
      <vt:variant>
        <vt:lpwstr>_Toc165312816</vt:lpwstr>
      </vt:variant>
      <vt:variant>
        <vt:i4>1114173</vt:i4>
      </vt:variant>
      <vt:variant>
        <vt:i4>142</vt:i4>
      </vt:variant>
      <vt:variant>
        <vt:i4>0</vt:i4>
      </vt:variant>
      <vt:variant>
        <vt:i4>5</vt:i4>
      </vt:variant>
      <vt:variant>
        <vt:lpwstr/>
      </vt:variant>
      <vt:variant>
        <vt:lpwstr>_Toc165312815</vt:lpwstr>
      </vt:variant>
      <vt:variant>
        <vt:i4>1114173</vt:i4>
      </vt:variant>
      <vt:variant>
        <vt:i4>136</vt:i4>
      </vt:variant>
      <vt:variant>
        <vt:i4>0</vt:i4>
      </vt:variant>
      <vt:variant>
        <vt:i4>5</vt:i4>
      </vt:variant>
      <vt:variant>
        <vt:lpwstr/>
      </vt:variant>
      <vt:variant>
        <vt:lpwstr>_Toc165312814</vt:lpwstr>
      </vt:variant>
      <vt:variant>
        <vt:i4>1114173</vt:i4>
      </vt:variant>
      <vt:variant>
        <vt:i4>130</vt:i4>
      </vt:variant>
      <vt:variant>
        <vt:i4>0</vt:i4>
      </vt:variant>
      <vt:variant>
        <vt:i4>5</vt:i4>
      </vt:variant>
      <vt:variant>
        <vt:lpwstr/>
      </vt:variant>
      <vt:variant>
        <vt:lpwstr>_Toc165312813</vt:lpwstr>
      </vt:variant>
      <vt:variant>
        <vt:i4>1114173</vt:i4>
      </vt:variant>
      <vt:variant>
        <vt:i4>124</vt:i4>
      </vt:variant>
      <vt:variant>
        <vt:i4>0</vt:i4>
      </vt:variant>
      <vt:variant>
        <vt:i4>5</vt:i4>
      </vt:variant>
      <vt:variant>
        <vt:lpwstr/>
      </vt:variant>
      <vt:variant>
        <vt:lpwstr>_Toc165312812</vt:lpwstr>
      </vt:variant>
      <vt:variant>
        <vt:i4>1114173</vt:i4>
      </vt:variant>
      <vt:variant>
        <vt:i4>118</vt:i4>
      </vt:variant>
      <vt:variant>
        <vt:i4>0</vt:i4>
      </vt:variant>
      <vt:variant>
        <vt:i4>5</vt:i4>
      </vt:variant>
      <vt:variant>
        <vt:lpwstr/>
      </vt:variant>
      <vt:variant>
        <vt:lpwstr>_Toc165312811</vt:lpwstr>
      </vt:variant>
      <vt:variant>
        <vt:i4>1114173</vt:i4>
      </vt:variant>
      <vt:variant>
        <vt:i4>112</vt:i4>
      </vt:variant>
      <vt:variant>
        <vt:i4>0</vt:i4>
      </vt:variant>
      <vt:variant>
        <vt:i4>5</vt:i4>
      </vt:variant>
      <vt:variant>
        <vt:lpwstr/>
      </vt:variant>
      <vt:variant>
        <vt:lpwstr>_Toc165312810</vt:lpwstr>
      </vt:variant>
      <vt:variant>
        <vt:i4>1048637</vt:i4>
      </vt:variant>
      <vt:variant>
        <vt:i4>106</vt:i4>
      </vt:variant>
      <vt:variant>
        <vt:i4>0</vt:i4>
      </vt:variant>
      <vt:variant>
        <vt:i4>5</vt:i4>
      </vt:variant>
      <vt:variant>
        <vt:lpwstr/>
      </vt:variant>
      <vt:variant>
        <vt:lpwstr>_Toc165312809</vt:lpwstr>
      </vt:variant>
      <vt:variant>
        <vt:i4>1048637</vt:i4>
      </vt:variant>
      <vt:variant>
        <vt:i4>100</vt:i4>
      </vt:variant>
      <vt:variant>
        <vt:i4>0</vt:i4>
      </vt:variant>
      <vt:variant>
        <vt:i4>5</vt:i4>
      </vt:variant>
      <vt:variant>
        <vt:lpwstr/>
      </vt:variant>
      <vt:variant>
        <vt:lpwstr>_Toc165312807</vt:lpwstr>
      </vt:variant>
      <vt:variant>
        <vt:i4>1048637</vt:i4>
      </vt:variant>
      <vt:variant>
        <vt:i4>94</vt:i4>
      </vt:variant>
      <vt:variant>
        <vt:i4>0</vt:i4>
      </vt:variant>
      <vt:variant>
        <vt:i4>5</vt:i4>
      </vt:variant>
      <vt:variant>
        <vt:lpwstr/>
      </vt:variant>
      <vt:variant>
        <vt:lpwstr>_Toc165312806</vt:lpwstr>
      </vt:variant>
      <vt:variant>
        <vt:i4>1048637</vt:i4>
      </vt:variant>
      <vt:variant>
        <vt:i4>88</vt:i4>
      </vt:variant>
      <vt:variant>
        <vt:i4>0</vt:i4>
      </vt:variant>
      <vt:variant>
        <vt:i4>5</vt:i4>
      </vt:variant>
      <vt:variant>
        <vt:lpwstr/>
      </vt:variant>
      <vt:variant>
        <vt:lpwstr>_Toc165312805</vt:lpwstr>
      </vt:variant>
      <vt:variant>
        <vt:i4>1048637</vt:i4>
      </vt:variant>
      <vt:variant>
        <vt:i4>82</vt:i4>
      </vt:variant>
      <vt:variant>
        <vt:i4>0</vt:i4>
      </vt:variant>
      <vt:variant>
        <vt:i4>5</vt:i4>
      </vt:variant>
      <vt:variant>
        <vt:lpwstr/>
      </vt:variant>
      <vt:variant>
        <vt:lpwstr>_Toc165312803</vt:lpwstr>
      </vt:variant>
      <vt:variant>
        <vt:i4>1048637</vt:i4>
      </vt:variant>
      <vt:variant>
        <vt:i4>76</vt:i4>
      </vt:variant>
      <vt:variant>
        <vt:i4>0</vt:i4>
      </vt:variant>
      <vt:variant>
        <vt:i4>5</vt:i4>
      </vt:variant>
      <vt:variant>
        <vt:lpwstr/>
      </vt:variant>
      <vt:variant>
        <vt:lpwstr>_Toc165312802</vt:lpwstr>
      </vt:variant>
      <vt:variant>
        <vt:i4>1048637</vt:i4>
      </vt:variant>
      <vt:variant>
        <vt:i4>70</vt:i4>
      </vt:variant>
      <vt:variant>
        <vt:i4>0</vt:i4>
      </vt:variant>
      <vt:variant>
        <vt:i4>5</vt:i4>
      </vt:variant>
      <vt:variant>
        <vt:lpwstr/>
      </vt:variant>
      <vt:variant>
        <vt:lpwstr>_Toc165312801</vt:lpwstr>
      </vt:variant>
      <vt:variant>
        <vt:i4>1048637</vt:i4>
      </vt:variant>
      <vt:variant>
        <vt:i4>64</vt:i4>
      </vt:variant>
      <vt:variant>
        <vt:i4>0</vt:i4>
      </vt:variant>
      <vt:variant>
        <vt:i4>5</vt:i4>
      </vt:variant>
      <vt:variant>
        <vt:lpwstr/>
      </vt:variant>
      <vt:variant>
        <vt:lpwstr>_Toc165312800</vt:lpwstr>
      </vt:variant>
      <vt:variant>
        <vt:i4>1638450</vt:i4>
      </vt:variant>
      <vt:variant>
        <vt:i4>58</vt:i4>
      </vt:variant>
      <vt:variant>
        <vt:i4>0</vt:i4>
      </vt:variant>
      <vt:variant>
        <vt:i4>5</vt:i4>
      </vt:variant>
      <vt:variant>
        <vt:lpwstr/>
      </vt:variant>
      <vt:variant>
        <vt:lpwstr>_Toc165312798</vt:lpwstr>
      </vt:variant>
      <vt:variant>
        <vt:i4>1638450</vt:i4>
      </vt:variant>
      <vt:variant>
        <vt:i4>52</vt:i4>
      </vt:variant>
      <vt:variant>
        <vt:i4>0</vt:i4>
      </vt:variant>
      <vt:variant>
        <vt:i4>5</vt:i4>
      </vt:variant>
      <vt:variant>
        <vt:lpwstr/>
      </vt:variant>
      <vt:variant>
        <vt:lpwstr>_Toc165312797</vt:lpwstr>
      </vt:variant>
      <vt:variant>
        <vt:i4>1638450</vt:i4>
      </vt:variant>
      <vt:variant>
        <vt:i4>46</vt:i4>
      </vt:variant>
      <vt:variant>
        <vt:i4>0</vt:i4>
      </vt:variant>
      <vt:variant>
        <vt:i4>5</vt:i4>
      </vt:variant>
      <vt:variant>
        <vt:lpwstr/>
      </vt:variant>
      <vt:variant>
        <vt:lpwstr>_Toc165312795</vt:lpwstr>
      </vt:variant>
      <vt:variant>
        <vt:i4>1638450</vt:i4>
      </vt:variant>
      <vt:variant>
        <vt:i4>40</vt:i4>
      </vt:variant>
      <vt:variant>
        <vt:i4>0</vt:i4>
      </vt:variant>
      <vt:variant>
        <vt:i4>5</vt:i4>
      </vt:variant>
      <vt:variant>
        <vt:lpwstr/>
      </vt:variant>
      <vt:variant>
        <vt:lpwstr>_Toc165312794</vt:lpwstr>
      </vt:variant>
      <vt:variant>
        <vt:i4>1638450</vt:i4>
      </vt:variant>
      <vt:variant>
        <vt:i4>34</vt:i4>
      </vt:variant>
      <vt:variant>
        <vt:i4>0</vt:i4>
      </vt:variant>
      <vt:variant>
        <vt:i4>5</vt:i4>
      </vt:variant>
      <vt:variant>
        <vt:lpwstr/>
      </vt:variant>
      <vt:variant>
        <vt:lpwstr>_Toc165312793</vt:lpwstr>
      </vt:variant>
      <vt:variant>
        <vt:i4>1638450</vt:i4>
      </vt:variant>
      <vt:variant>
        <vt:i4>28</vt:i4>
      </vt:variant>
      <vt:variant>
        <vt:i4>0</vt:i4>
      </vt:variant>
      <vt:variant>
        <vt:i4>5</vt:i4>
      </vt:variant>
      <vt:variant>
        <vt:lpwstr/>
      </vt:variant>
      <vt:variant>
        <vt:lpwstr>_Toc165312790</vt:lpwstr>
      </vt:variant>
      <vt:variant>
        <vt:i4>1572914</vt:i4>
      </vt:variant>
      <vt:variant>
        <vt:i4>22</vt:i4>
      </vt:variant>
      <vt:variant>
        <vt:i4>0</vt:i4>
      </vt:variant>
      <vt:variant>
        <vt:i4>5</vt:i4>
      </vt:variant>
      <vt:variant>
        <vt:lpwstr/>
      </vt:variant>
      <vt:variant>
        <vt:lpwstr>_Toc165312789</vt:lpwstr>
      </vt:variant>
      <vt:variant>
        <vt:i4>1572914</vt:i4>
      </vt:variant>
      <vt:variant>
        <vt:i4>16</vt:i4>
      </vt:variant>
      <vt:variant>
        <vt:i4>0</vt:i4>
      </vt:variant>
      <vt:variant>
        <vt:i4>5</vt:i4>
      </vt:variant>
      <vt:variant>
        <vt:lpwstr/>
      </vt:variant>
      <vt:variant>
        <vt:lpwstr>_Toc165312788</vt:lpwstr>
      </vt:variant>
      <vt:variant>
        <vt:i4>1572914</vt:i4>
      </vt:variant>
      <vt:variant>
        <vt:i4>10</vt:i4>
      </vt:variant>
      <vt:variant>
        <vt:i4>0</vt:i4>
      </vt:variant>
      <vt:variant>
        <vt:i4>5</vt:i4>
      </vt:variant>
      <vt:variant>
        <vt:lpwstr/>
      </vt:variant>
      <vt:variant>
        <vt:lpwstr>_Toc165312787</vt:lpwstr>
      </vt:variant>
      <vt:variant>
        <vt:i4>1572914</vt:i4>
      </vt:variant>
      <vt:variant>
        <vt:i4>4</vt:i4>
      </vt:variant>
      <vt:variant>
        <vt:i4>0</vt:i4>
      </vt:variant>
      <vt:variant>
        <vt:i4>5</vt:i4>
      </vt:variant>
      <vt:variant>
        <vt:lpwstr/>
      </vt:variant>
      <vt:variant>
        <vt:lpwstr>_Toc165312786</vt:lpwstr>
      </vt:variant>
      <vt:variant>
        <vt:i4>5177458</vt:i4>
      </vt:variant>
      <vt:variant>
        <vt:i4>3</vt:i4>
      </vt:variant>
      <vt:variant>
        <vt:i4>0</vt:i4>
      </vt:variant>
      <vt:variant>
        <vt:i4>5</vt:i4>
      </vt:variant>
      <vt:variant>
        <vt:lpwstr>https://transparencia.asturias.es/documents/291579/1128614/2021_09_23_estrategia_energetica_justa_con_alegaciones.pdf/2ce81380-300e-a451-5893-af2944c85ff6?t=1632399710944</vt:lpwstr>
      </vt:variant>
      <vt:variant>
        <vt:lpwstr/>
      </vt:variant>
      <vt:variant>
        <vt:i4>6357044</vt:i4>
      </vt:variant>
      <vt:variant>
        <vt:i4>0</vt:i4>
      </vt:variant>
      <vt:variant>
        <vt:i4>0</vt:i4>
      </vt:variant>
      <vt:variant>
        <vt:i4>5</vt:i4>
      </vt:variant>
      <vt:variant>
        <vt:lpwstr>https://actualidad.asturias.es/-/el-gobierno-de-asturias-avanza-con-red-el%C3%A9ctrica-en-las-necesidades-de-infraestructuras-de-transporte-de-energ%C3%ADa-para-la-industria-regional</vt:lpwstr>
      </vt:variant>
      <vt:variant>
        <vt:lpwstr/>
      </vt:variant>
      <vt:variant>
        <vt:i4>5177458</vt:i4>
      </vt:variant>
      <vt:variant>
        <vt:i4>3</vt:i4>
      </vt:variant>
      <vt:variant>
        <vt:i4>0</vt:i4>
      </vt:variant>
      <vt:variant>
        <vt:i4>5</vt:i4>
      </vt:variant>
      <vt:variant>
        <vt:lpwstr>https://transparencia.asturias.es/documents/291579/1128614/2021_09_23_estrategia_energetica_justa_con_alegaciones.pdf/2ce81380-300e-a451-5893-af2944c85ff6?t=1632399710944</vt:lpwstr>
      </vt:variant>
      <vt:variant>
        <vt:lpwstr/>
      </vt:variant>
      <vt:variant>
        <vt:i4>6357044</vt:i4>
      </vt:variant>
      <vt:variant>
        <vt:i4>0</vt:i4>
      </vt:variant>
      <vt:variant>
        <vt:i4>0</vt:i4>
      </vt:variant>
      <vt:variant>
        <vt:i4>5</vt:i4>
      </vt:variant>
      <vt:variant>
        <vt:lpwstr>https://actualidad.asturias.es/-/el-gobierno-de-asturias-avanza-con-red-el%C3%A9ctrica-en-las-necesidades-de-infraestructuras-de-transporte-de-energ%C3%ADa-para-la-industria-regional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Park&amp;Go - Memoria del Proyecto</dc:title>
  <dc:subject>Park&amp;Go</dc:subject>
  <dc:creator>Juan Francisco Mier Montoto</dc:creator>
  <cp:keywords>mier</cp:keywords>
  <dc:description>Memoria del Proyecto de la aplicación ficticia Park&amp;Go. Proyectos, EPI Gijón 23-24, grupo 1.</dc:description>
  <cp:lastModifiedBy>Rubén Martínez Ginzo</cp:lastModifiedBy>
  <cp:revision>950</cp:revision>
  <cp:lastPrinted>2024-04-23T23:52:00Z</cp:lastPrinted>
  <dcterms:created xsi:type="dcterms:W3CDTF">2024-04-03T07:53:00Z</dcterms:created>
  <dcterms:modified xsi:type="dcterms:W3CDTF">2024-05-01T15:19:00Z</dcterms:modified>
  <cp:category>Básica</cp:category>
  <cp:contentStatus>2.6</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4.1.5.13</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 XL[20040326]</vt:lpwstr>
  </property>
  <property fmtid="{D5CDD505-2E9C-101B-9397-08002B2CF9AE}" pid="6" name="Formatting">
    <vt:lpwstr>4.1</vt:lpwstr>
  </property>
  <property fmtid="{D5CDD505-2E9C-101B-9397-08002B2CF9AE}" pid="7" name="Document Date">
    <vt:filetime>2006-08-06T22:00:00Z</vt:filetime>
  </property>
  <property fmtid="{D5CDD505-2E9C-101B-9397-08002B2CF9AE}" pid="8" name="Version">
    <vt:i4>1</vt:i4>
  </property>
  <property fmtid="{D5CDD505-2E9C-101B-9397-08002B2CF9AE}" pid="9" name="Revision">
    <vt:i4>1</vt:i4>
  </property>
  <property fmtid="{D5CDD505-2E9C-101B-9397-08002B2CF9AE}" pid="10" name="Revised by">
    <vt:lpwstr>Stijn Meuleman</vt:lpwstr>
  </property>
  <property fmtid="{D5CDD505-2E9C-101B-9397-08002B2CF9AE}" pid="11" name="Approved by">
    <vt:lpwstr>Stijn Meuleman</vt:lpwstr>
  </property>
  <property fmtid="{D5CDD505-2E9C-101B-9397-08002B2CF9AE}" pid="12" name="Public">
    <vt:lpwstr> </vt:lpwstr>
  </property>
  <property fmtid="{D5CDD505-2E9C-101B-9397-08002B2CF9AE}" pid="13" name="Reference Number">
    <vt:lpwstr> </vt:lpwstr>
  </property>
  <property fmtid="{D5CDD505-2E9C-101B-9397-08002B2CF9AE}" pid="14" name="Publisher">
    <vt:lpwstr> </vt:lpwstr>
  </property>
  <property fmtid="{D5CDD505-2E9C-101B-9397-08002B2CF9AE}" pid="15" name="elTOC">
    <vt:i4>2</vt:i4>
  </property>
  <property fmtid="{D5CDD505-2E9C-101B-9397-08002B2CF9AE}" pid="16" name="elHist">
    <vt:i4>2</vt:i4>
  </property>
  <property fmtid="{D5CDD505-2E9C-101B-9397-08002B2CF9AE}" pid="17" name="elRoman">
    <vt:i4>1</vt:i4>
  </property>
  <property fmtid="{D5CDD505-2E9C-101B-9397-08002B2CF9AE}" pid="18" name="elPPublic">
    <vt:i4>1</vt:i4>
  </property>
  <property fmtid="{D5CDD505-2E9C-101B-9397-08002B2CF9AE}" pid="19" name="elPRefNum">
    <vt:i4>1</vt:i4>
  </property>
  <property fmtid="{D5CDD505-2E9C-101B-9397-08002B2CF9AE}" pid="20" name="Last edited using">
    <vt:lpwstr>EL 4.6 Build 50000</vt:lpwstr>
  </property>
  <property fmtid="{D5CDD505-2E9C-101B-9397-08002B2CF9AE}" pid="21" name="EL_Author">
    <vt:lpwstr>Stijn MEULEMAN</vt:lpwstr>
  </property>
  <property fmtid="{D5CDD505-2E9C-101B-9397-08002B2CF9AE}" pid="22" name="Type">
    <vt:lpwstr>Eurolook Technic &amp; Quality</vt:lpwstr>
  </property>
  <property fmtid="{D5CDD505-2E9C-101B-9397-08002B2CF9AE}" pid="23" name="Language">
    <vt:lpwstr>EN</vt:lpwstr>
  </property>
  <property fmtid="{D5CDD505-2E9C-101B-9397-08002B2CF9AE}" pid="24" name="EL_Language">
    <vt:lpwstr>EN</vt:lpwstr>
  </property>
  <property fmtid="{D5CDD505-2E9C-101B-9397-08002B2CF9AE}" pid="25" name="ELDocType">
    <vt:lpwstr>tech.dot</vt:lpwstr>
  </property>
  <property fmtid="{D5CDD505-2E9C-101B-9397-08002B2CF9AE}" pid="26" name="ContentTypeId">
    <vt:lpwstr>0x01010083760B57A9050A41B8ECD167852D12BD</vt:lpwstr>
  </property>
  <property fmtid="{D5CDD505-2E9C-101B-9397-08002B2CF9AE}" pid="27" name="MediaServiceImageTags">
    <vt:lpwstr/>
  </property>
</Properties>
</file>