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766E"/>
        </w:rPr>
        <w:t>全學年雙語深耕 ✕ 跨科社群共備推動檢核表 (SOP Toolkit)</w:t>
      </w:r>
    </w:p>
    <w:p>
      <w:pPr>
        <w:jc w:val="center"/>
      </w:pPr>
      <w:r>
        <w:rPr>
          <w:b/>
          <w:sz w:val="24"/>
          <w:color w:val="57534E"/>
        </w:rPr>
        <w:t>台南瀛海國際高中 林明芬老師 整理 | 專供：校長、教務/教學組長、雙語社群召集人直接套用</w:t>
      </w:r>
    </w:p>
    <w:p>
      <w:r>
        <w:t>----------------------------------------------------------------------------------------------------</w:t>
      </w:r>
    </w:p>
    <w:p>
      <w:r>
        <w:rPr>
          <w:b/>
          <w:sz w:val="28"/>
          <w:color w:val="B45309"/>
        </w:rPr>
        <w:t>一、全學年雙語課程四階段推進藍圖 (Full-Year Roadmap)</w:t>
      </w:r>
    </w:p>
    <w:p>
      <w:r>
        <w:rPr>
          <w:sz w:val="22"/>
        </w:rPr>
        <w:t>• 第一季 (9-10月) 破冰與在地感知：結合社區資源或校園走讀，產出單字尋寶與基礎雙語學習單。</w:t>
      </w:r>
    </w:p>
    <w:p>
      <w:r>
        <w:rPr>
          <w:sz w:val="22"/>
        </w:rPr>
        <w:t>• 第二季 (11-1月) 跨域動手實作：連結自然、家政、美術或資訊科，完成雙語手工書或實作成品。</w:t>
      </w:r>
    </w:p>
    <w:p>
      <w:r>
        <w:rPr>
          <w:sz w:val="22"/>
        </w:rPr>
        <w:t>• 第三季 (2-4月) 國際議題延伸：對接 SDGs、食農或全球人權議題，進行小組英文簡報共備。</w:t>
      </w:r>
    </w:p>
    <w:p>
      <w:r>
        <w:rPr>
          <w:sz w:val="22"/>
        </w:rPr>
        <w:t>• 第四季 (5-6月) 跨校/跨國線上發表：舉辦線上視訊交流或成果頒獎典禮（如最佳翻譯獎、船長獎）。</w:t>
      </w:r>
    </w:p>
    <w:p>
      <w:r>
        <w:t/>
      </w:r>
    </w:p>
    <w:p>
      <w:r>
        <w:rPr>
          <w:b/>
          <w:sz w:val="28"/>
          <w:color w:val="B45309"/>
        </w:rPr>
        <w:t>二、跨科教師喝咖啡共備 3 步驟檢核表 (Cross-Subject Collaboration)</w:t>
      </w:r>
    </w:p>
    <w:p>
      <w:r>
        <w:rPr>
          <w:sz w:val="22"/>
        </w:rPr>
        <w:t>□ Step 1 找神隊友：盤點學期內既有的校外教學、家政實習、化學實驗或藝能課主題（不額外加課）。</w:t>
      </w:r>
    </w:p>
    <w:p>
      <w:r>
        <w:rPr>
          <w:sz w:val="22"/>
        </w:rPr>
        <w:t>□ Step 2 分工不越界：學科老師負責「專業知識與實作指導」，英文老師負責「核心詞彙降階與句型鷹架」。</w:t>
      </w:r>
    </w:p>
    <w:p>
      <w:r>
        <w:rPr>
          <w:sz w:val="22"/>
        </w:rPr>
        <w:t>□ Step 3 雙向賦能：共同設計一份結合實作照片與雙語紀錄的成果小書，一魚多吃（學習歷程＋雙語成果）。</w:t>
      </w:r>
    </w:p>
    <w:p>
      <w:r>
        <w:t/>
      </w:r>
    </w:p>
  </w:body>
</w:document>
</file>