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Каталог товаров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Артикул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</w:tr>
      <w:tr>
        <w:tc>
          <w:tcPr>
            <w:tcW w:type="dxa" w:w="2160"/>
          </w:tcPr>
          <w:p>
            <w:r>
              <w:t>A001</w:t>
            </w:r>
          </w:p>
        </w:tc>
        <w:tc>
          <w:tcPr>
            <w:tcW w:type="dxa" w:w="2160"/>
          </w:tcPr>
          <w:p>
            <w:r>
              <w:t>Ноутбук Lenovo</w:t>
            </w:r>
          </w:p>
        </w:tc>
        <w:tc>
          <w:tcPr>
            <w:tcW w:type="dxa" w:w="2160"/>
          </w:tcPr>
          <w:p>
            <w:r>
              <w:t>55000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A002</w:t>
            </w:r>
          </w:p>
        </w:tc>
        <w:tc>
          <w:tcPr>
            <w:tcW w:type="dxa" w:w="2160"/>
          </w:tcPr>
          <w:p>
            <w:r>
              <w:t>Мышь Logitech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A003</w:t>
            </w:r>
          </w:p>
        </w:tc>
        <w:tc>
          <w:tcPr>
            <w:tcW w:type="dxa" w:w="2160"/>
          </w:tcPr>
          <w:p>
            <w:r>
              <w:t>Клавиатура Razer</w:t>
            </w:r>
          </w:p>
        </w:tc>
        <w:tc>
          <w:tcPr>
            <w:tcW w:type="dxa" w:w="2160"/>
          </w:tcPr>
          <w:p>
            <w:r>
              <w:t>4500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A004</w:t>
            </w:r>
          </w:p>
        </w:tc>
        <w:tc>
          <w:tcPr>
            <w:tcW w:type="dxa" w:w="2160"/>
          </w:tcPr>
          <w:p>
            <w:r>
              <w:t>Монитор Samsung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A005</w:t>
            </w:r>
          </w:p>
        </w:tc>
        <w:tc>
          <w:tcPr>
            <w:tcW w:type="dxa" w:w="2160"/>
          </w:tcPr>
          <w:p>
            <w:r>
              <w:t>Наушники Sony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