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4EB8C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0" w:hRule="atLeast"/>
        </w:trPr>
        <w:tc>
          <w:tcPr>
            <w:tcW w:w="5000" w:type="pct"/>
          </w:tcPr>
          <w:p w14:paraId="26051857">
            <w:pPr>
              <w:spacing w:before="60"/>
              <w:ind w:left="142"/>
              <w:jc w:val="center"/>
              <w:rPr>
                <w:caps/>
                <w:sz w:val="24"/>
              </w:rPr>
            </w:pPr>
            <w:r>
              <w:rPr>
                <w:rFonts w:ascii="Liberation Serif" w:hAnsi="Liberation Serif"/>
                <w:sz w:val="24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3935B">
            <w:pPr>
              <w:spacing w:before="60"/>
              <w:ind w:firstLine="567"/>
              <w:jc w:val="center"/>
              <w:rPr>
                <w:caps/>
                <w:sz w:val="24"/>
              </w:rPr>
            </w:pPr>
            <w:r>
              <w:rPr>
                <w:caps/>
                <w:sz w:val="28"/>
                <w:szCs w:val="21"/>
              </w:rPr>
              <w:t>МИНОБРНАУКИ РОССИИ</w:t>
            </w:r>
          </w:p>
        </w:tc>
      </w:tr>
      <w:tr w14:paraId="76B63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17" w:hRule="atLeast"/>
        </w:trPr>
        <w:tc>
          <w:tcPr>
            <w:tcW w:w="5000" w:type="pct"/>
          </w:tcPr>
          <w:p w14:paraId="21461731">
            <w:pPr>
              <w:spacing w:after="140" w:line="216" w:lineRule="auto"/>
              <w:ind w:firstLine="567"/>
              <w:jc w:val="center"/>
              <w:rPr>
                <w:rFonts w:ascii="Liberation Serif" w:hAnsi="Liberation Serif"/>
                <w:b/>
                <w:i/>
                <w:sz w:val="21"/>
                <w:szCs w:val="21"/>
              </w:rPr>
            </w:pPr>
            <w:r>
              <w:rPr>
                <w:rFonts w:ascii="Liberation Serif" w:hAnsi="Liberation Serif"/>
                <w:sz w:val="28"/>
                <w:szCs w:val="21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hAnsi="Liberation Serif"/>
                <w:sz w:val="28"/>
                <w:szCs w:val="21"/>
              </w:rPr>
              <w:br w:type="textWrapping"/>
            </w:r>
            <w:r>
              <w:rPr>
                <w:rFonts w:ascii="Liberation Serif" w:hAnsi="Liberation Serif"/>
                <w:sz w:val="28"/>
                <w:szCs w:val="21"/>
              </w:rPr>
              <w:t>высшего образования</w:t>
            </w:r>
            <w:r>
              <w:rPr>
                <w:rFonts w:ascii="Liberation Serif" w:hAnsi="Liberation Serif"/>
                <w:sz w:val="28"/>
                <w:szCs w:val="21"/>
              </w:rPr>
              <w:br w:type="textWrapping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 Российский технологический университет»</w:t>
            </w:r>
          </w:p>
          <w:p w14:paraId="18F47EEE">
            <w:pPr>
              <w:ind w:firstLine="567"/>
              <w:jc w:val="center"/>
              <w:rPr>
                <w:sz w:val="24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ямая соединительная линия 2" o:spid="_x0000_s1026" o:spt="20" style="flip:y;height:0.1pt;width:441pt;" filled="f" stroked="t" coordsize="21600,21600" o:gfxdata="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AxBavOAAAAAgEAAA8AAAAAAAAAAQAgAAAAIgAA&#10;AGRycy9kb3ducmV2LnhtbFBLAQIUABQAAAAIAIdO4kDFzHQEEgIAAOgDAAAOAAAAAAAAAAEAIAAA&#10;AB0BAABkcnMvZTJvRG9jLnhtbFBLBQYAAAAABgAGAFkBAAChBQAAAAA=&#10;">
                      <v:fill on="f" focussize="0,0"/>
                      <v:stroke weight="3pt" color="#000000" linestyle="thinThin" joinstyle="round"/>
                      <v:imagedata o:title=""/>
                      <o:lock v:ext="edit" aspectratio="f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</w:tbl>
    <w:p w14:paraId="47B25BA6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Институт информационных технологий (ИИТ)</w:t>
      </w:r>
    </w:p>
    <w:p w14:paraId="2072C5D9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Кафедра прикладной математики (ПМ)</w:t>
      </w:r>
    </w:p>
    <w:p w14:paraId="6E1CE7CD">
      <w:pPr>
        <w:jc w:val="center"/>
        <w:rPr>
          <w:b/>
          <w:sz w:val="24"/>
        </w:rPr>
      </w:pPr>
    </w:p>
    <w:p w14:paraId="65F598BC">
      <w:pPr>
        <w:rPr>
          <w:b/>
          <w:sz w:val="24"/>
        </w:rPr>
      </w:pPr>
    </w:p>
    <w:p w14:paraId="19F14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5876448A">
      <w:pPr>
        <w:jc w:val="center"/>
        <w:rPr>
          <w:b/>
          <w:sz w:val="24"/>
          <w:szCs w:val="40"/>
        </w:rPr>
      </w:pPr>
      <w:r>
        <w:rPr>
          <w:sz w:val="24"/>
          <w:szCs w:val="40"/>
        </w:rPr>
        <w:t>по дисциплине «Технологии и инструментарий анализа больших данных»</w:t>
      </w:r>
    </w:p>
    <w:p w14:paraId="4C304244">
      <w:pPr>
        <w:jc w:val="center"/>
        <w:rPr>
          <w:szCs w:val="28"/>
        </w:rPr>
      </w:pPr>
    </w:p>
    <w:p w14:paraId="726B0643">
      <w:pPr>
        <w:jc w:val="center"/>
        <w:rPr>
          <w:szCs w:val="28"/>
        </w:rPr>
      </w:pPr>
    </w:p>
    <w:p w14:paraId="0EDC3732">
      <w:pPr>
        <w:jc w:val="center"/>
        <w:rPr>
          <w:rFonts w:ascii="Liberation Serif" w:hAnsi="Liberation Serif"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  <w:t xml:space="preserve">Практическая работа № </w:t>
      </w:r>
      <w:r>
        <w:rPr>
          <w:rFonts w:hint="default" w:ascii="Liberation Serif" w:hAnsi="Liberation Serif"/>
          <w:b/>
          <w:sz w:val="32"/>
          <w:szCs w:val="32"/>
          <w:lang w:val="ru-RU"/>
        </w:rPr>
        <w:t>4</w:t>
      </w:r>
      <w:r>
        <w:rPr>
          <w:rFonts w:ascii="Liberation Serif" w:hAnsi="Liberation Serif"/>
          <w:b/>
          <w:sz w:val="32"/>
          <w:szCs w:val="32"/>
        </w:rPr>
        <w:br w:type="textWrapping"/>
      </w:r>
    </w:p>
    <w:p w14:paraId="313E4092">
      <w:pPr>
        <w:rPr>
          <w:szCs w:val="28"/>
        </w:rPr>
      </w:pPr>
    </w:p>
    <w:p w14:paraId="3C3FFEDA">
      <w:pPr>
        <w:jc w:val="center"/>
        <w:rPr>
          <w:szCs w:val="28"/>
        </w:rPr>
      </w:pPr>
    </w:p>
    <w:tbl>
      <w:tblPr>
        <w:tblStyle w:val="30"/>
        <w:tblW w:w="101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819"/>
        <w:gridCol w:w="1106"/>
        <w:gridCol w:w="560"/>
        <w:gridCol w:w="1106"/>
      </w:tblGrid>
      <w:tr w14:paraId="1E0E2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6" w:type="dxa"/>
        </w:trPr>
        <w:tc>
          <w:tcPr>
            <w:tcW w:w="2547" w:type="dxa"/>
          </w:tcPr>
          <w:p w14:paraId="7E20B48D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 xml:space="preserve">Студент группы </w:t>
            </w:r>
            <w:r>
              <w:rPr>
                <w:rFonts w:ascii="Liberation Serif" w:hAnsi="Liberation Serif"/>
                <w:color w:val="FFFFFF"/>
                <w:sz w:val="24"/>
                <w:szCs w:val="28"/>
              </w:rPr>
              <w:t>ИНБО-01-17</w:t>
            </w:r>
          </w:p>
          <w:p w14:paraId="47BB90BD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  <w:tc>
          <w:tcPr>
            <w:tcW w:w="4819" w:type="dxa"/>
          </w:tcPr>
          <w:p w14:paraId="01AC84E5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  <w:szCs w:val="28"/>
              </w:rPr>
            </w:pPr>
            <w:r>
              <w:rPr>
                <w:rFonts w:ascii="Liberation Serif" w:hAnsi="Liberation Serif"/>
                <w:i/>
                <w:iCs/>
                <w:sz w:val="24"/>
                <w:szCs w:val="28"/>
              </w:rPr>
              <w:t>ИКБО-06-22, Ляхов Т. А.</w:t>
            </w:r>
          </w:p>
        </w:tc>
        <w:tc>
          <w:tcPr>
            <w:tcW w:w="1666" w:type="dxa"/>
            <w:gridSpan w:val="2"/>
          </w:tcPr>
          <w:p w14:paraId="5272FDB0">
            <w:pPr>
              <w:pBdr>
                <w:bottom w:val="single" w:color="auto" w:sz="12" w:space="1"/>
              </w:pBd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07B2122">
            <w:pPr>
              <w:ind w:firstLine="0"/>
              <w:jc w:val="center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2EB2D7D0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</w:tr>
      <w:tr w14:paraId="7E8EE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6" w:type="dxa"/>
        </w:trPr>
        <w:tc>
          <w:tcPr>
            <w:tcW w:w="2547" w:type="dxa"/>
          </w:tcPr>
          <w:p w14:paraId="1FA77976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>Проверил</w:t>
            </w:r>
          </w:p>
          <w:p w14:paraId="76EB704B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  <w:tc>
          <w:tcPr>
            <w:tcW w:w="4819" w:type="dxa"/>
          </w:tcPr>
          <w:p w14:paraId="413FD193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  <w:szCs w:val="28"/>
              </w:rPr>
            </w:pPr>
            <w:r>
              <w:rPr>
                <w:rFonts w:ascii="Liberation Serif" w:hAnsi="Liberation Serif"/>
                <w:i/>
                <w:iCs/>
                <w:sz w:val="24"/>
                <w:szCs w:val="28"/>
              </w:rPr>
              <w:t xml:space="preserve">Старший преподаватель, </w:t>
            </w:r>
          </w:p>
          <w:p w14:paraId="4857D6A2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  <w:szCs w:val="28"/>
              </w:rPr>
            </w:pPr>
            <w:r>
              <w:rPr>
                <w:rFonts w:ascii="Liberation Serif" w:hAnsi="Liberation Serif"/>
                <w:i/>
                <w:iCs/>
                <w:sz w:val="24"/>
                <w:szCs w:val="28"/>
              </w:rPr>
              <w:t>Приходько Н.А.</w:t>
            </w:r>
          </w:p>
          <w:p w14:paraId="6CD1E3B5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  <w:tc>
          <w:tcPr>
            <w:tcW w:w="1666" w:type="dxa"/>
            <w:gridSpan w:val="2"/>
          </w:tcPr>
          <w:p w14:paraId="4B19954F">
            <w:pPr>
              <w:pBdr>
                <w:bottom w:val="single" w:color="auto" w:sz="12" w:space="1"/>
              </w:pBd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F81C999">
            <w:pPr>
              <w:pBdr>
                <w:bottom w:val="single" w:color="auto" w:sz="12" w:space="1"/>
              </w:pBd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11FBA84">
            <w:pPr>
              <w:ind w:firstLine="0"/>
              <w:jc w:val="center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59431BD0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</w:tr>
      <w:tr w14:paraId="04F7C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C45B93F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9E095C2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27DDEE39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0808C3C6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534B25D8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</w:tr>
    </w:tbl>
    <w:p w14:paraId="2FDBA2B2">
      <w:pPr>
        <w:jc w:val="center"/>
        <w:rPr>
          <w:rFonts w:ascii="Liberation Serif" w:hAnsi="Liberation Serif"/>
          <w:sz w:val="24"/>
          <w:szCs w:val="28"/>
        </w:rPr>
      </w:pPr>
    </w:p>
    <w:p w14:paraId="17FD4ED3">
      <w:pPr>
        <w:rPr>
          <w:rFonts w:ascii="Liberation Serif" w:hAnsi="Liberation Serif"/>
          <w:sz w:val="24"/>
          <w:szCs w:val="28"/>
        </w:rPr>
      </w:pPr>
    </w:p>
    <w:p w14:paraId="6BC5A50E">
      <w:pPr>
        <w:jc w:val="center"/>
        <w:rPr>
          <w:rFonts w:ascii="Liberation Serif" w:hAnsi="Liberation Serif"/>
          <w:sz w:val="24"/>
          <w:szCs w:val="28"/>
        </w:rPr>
      </w:pPr>
    </w:p>
    <w:p w14:paraId="1859F0F7">
      <w:pPr>
        <w:jc w:val="center"/>
        <w:rPr>
          <w:rFonts w:ascii="Liberation Serif" w:hAnsi="Liberation Serif"/>
          <w:sz w:val="24"/>
          <w:szCs w:val="28"/>
        </w:rPr>
      </w:pPr>
    </w:p>
    <w:p w14:paraId="4D7DF657">
      <w:pPr>
        <w:jc w:val="center"/>
        <w:rPr>
          <w:rFonts w:ascii="Liberation Serif" w:hAnsi="Liberation Serif"/>
          <w:sz w:val="24"/>
          <w:szCs w:val="28"/>
        </w:rPr>
      </w:pPr>
    </w:p>
    <w:p w14:paraId="746053CD">
      <w:pPr>
        <w:jc w:val="center"/>
        <w:rPr>
          <w:rFonts w:ascii="Liberation Serif" w:hAnsi="Liberation Serif"/>
          <w:sz w:val="24"/>
          <w:szCs w:val="28"/>
        </w:rPr>
      </w:pPr>
    </w:p>
    <w:p w14:paraId="2E7BC467">
      <w:pPr>
        <w:jc w:val="center"/>
        <w:rPr>
          <w:rFonts w:ascii="Liberation Serif" w:hAnsi="Liberation Serif"/>
          <w:sz w:val="24"/>
          <w:szCs w:val="28"/>
        </w:rPr>
      </w:pPr>
    </w:p>
    <w:p w14:paraId="5D2A70AB">
      <w:pPr>
        <w:jc w:val="center"/>
        <w:rPr>
          <w:rFonts w:ascii="Liberation Serif" w:hAnsi="Liberation Serif"/>
          <w:sz w:val="24"/>
          <w:szCs w:val="28"/>
        </w:rPr>
      </w:pPr>
    </w:p>
    <w:p w14:paraId="40313460">
      <w:pPr>
        <w:jc w:val="center"/>
        <w:rPr>
          <w:rFonts w:ascii="Liberation Serif" w:hAnsi="Liberation Serif"/>
          <w:sz w:val="24"/>
          <w:szCs w:val="28"/>
        </w:rPr>
      </w:pPr>
    </w:p>
    <w:p w14:paraId="3AB32210">
      <w:pPr>
        <w:jc w:val="center"/>
        <w:rPr>
          <w:rFonts w:ascii="Liberation Serif" w:hAnsi="Liberation Serif"/>
          <w:sz w:val="24"/>
          <w:szCs w:val="28"/>
        </w:rPr>
      </w:pPr>
    </w:p>
    <w:p w14:paraId="052E9BD4">
      <w:pPr>
        <w:jc w:val="center"/>
        <w:rPr>
          <w:rFonts w:ascii="Liberation Serif" w:hAnsi="Liberation Serif"/>
          <w:sz w:val="24"/>
          <w:szCs w:val="28"/>
        </w:rPr>
      </w:pPr>
    </w:p>
    <w:p w14:paraId="681CC996">
      <w:pPr>
        <w:jc w:val="center"/>
        <w:rPr>
          <w:rFonts w:ascii="Liberation Serif" w:hAnsi="Liberation Serif"/>
          <w:sz w:val="24"/>
          <w:szCs w:val="28"/>
        </w:rPr>
      </w:pPr>
    </w:p>
    <w:p w14:paraId="336E7AD3">
      <w:pPr>
        <w:jc w:val="center"/>
        <w:rPr>
          <w:rFonts w:ascii="Liberation Serif" w:hAnsi="Liberation Serif"/>
          <w:sz w:val="24"/>
          <w:szCs w:val="28"/>
        </w:rPr>
      </w:pPr>
    </w:p>
    <w:p w14:paraId="306AC9BE">
      <w:pPr>
        <w:jc w:val="center"/>
        <w:rPr>
          <w:rFonts w:ascii="Liberation Serif" w:hAnsi="Liberation Serif"/>
          <w:sz w:val="24"/>
          <w:szCs w:val="28"/>
        </w:rPr>
      </w:pPr>
    </w:p>
    <w:p w14:paraId="0BCA56BE">
      <w:pPr>
        <w:jc w:val="center"/>
        <w:rPr>
          <w:rFonts w:ascii="Liberation Serif" w:hAnsi="Liberation Serif"/>
          <w:sz w:val="24"/>
          <w:szCs w:val="28"/>
        </w:rPr>
      </w:pPr>
    </w:p>
    <w:p w14:paraId="6C6E6CE5">
      <w:pPr>
        <w:jc w:val="center"/>
        <w:rPr>
          <w:rFonts w:ascii="Liberation Serif" w:hAnsi="Liberation Serif"/>
          <w:sz w:val="24"/>
          <w:szCs w:val="28"/>
        </w:rPr>
      </w:pPr>
    </w:p>
    <w:p w14:paraId="6C6D9AB3">
      <w:pPr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  <w:t>Москва 2025 г.</w:t>
      </w:r>
    </w:p>
    <w:p w14:paraId="703BAD22">
      <w:pPr>
        <w:rPr>
          <w:b/>
          <w:bCs/>
        </w:rPr>
      </w:pPr>
      <w:r>
        <w:rPr>
          <w:b/>
          <w:bCs/>
        </w:rPr>
        <w:br w:type="page"/>
      </w:r>
    </w:p>
    <w:p w14:paraId="1A973CFC">
      <w:pPr>
        <w:numPr>
          <w:ilvl w:val="0"/>
          <w:numId w:val="1"/>
        </w:numPr>
        <w:tabs>
          <w:tab w:val="left" w:pos="600"/>
          <w:tab w:val="clear" w:pos="845"/>
        </w:tabs>
        <w:spacing w:line="480" w:lineRule="auto"/>
        <w:ind w:left="845" w:leftChars="0" w:hanging="245" w:firstLineChars="0"/>
        <w:jc w:val="both"/>
        <w:outlineLvl w:val="0"/>
        <w:rPr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Теоретическое введение</w:t>
      </w:r>
    </w:p>
    <w:p w14:paraId="2FF5897A">
      <w:pPr>
        <w:pStyle w:val="18"/>
        <w:bidi w:val="0"/>
        <w:rPr>
          <w:rFonts w:hint="default"/>
        </w:rPr>
      </w:pPr>
      <w:r>
        <w:rPr>
          <w:rFonts w:hint="default"/>
        </w:rPr>
        <w:t>В современном анализе данных часто возникает необходимость выявления и количественной оценки взаимосвязей между различными величинами. В отличие от строгих (функциональных) зависимостей, характерных для точных наук, в социально-экономических и биологических исследованиях чаще встречаются статистические (или корреляционные) зависимости, при которых изменение одной переменной сопровождается изменением распределения или среднего значения другой.</w:t>
      </w:r>
    </w:p>
    <w:p w14:paraId="702FBB79">
      <w:pPr>
        <w:pStyle w:val="18"/>
        <w:numPr>
          <w:ilvl w:val="1"/>
          <w:numId w:val="1"/>
        </w:numPr>
        <w:bidi w:val="0"/>
        <w:ind w:left="0" w:leftChars="0" w:firstLine="397" w:firstLineChars="142"/>
        <w:rPr>
          <w:rFonts w:hint="default"/>
          <w:lang w:val="ru-RU"/>
        </w:rPr>
      </w:pPr>
      <w:r>
        <w:rPr>
          <w:rFonts w:hint="default"/>
          <w:lang w:val="ru-RU"/>
        </w:rPr>
        <w:t>Корреляционный анализ</w:t>
      </w:r>
    </w:p>
    <w:p w14:paraId="6B962F2C">
      <w:pPr>
        <w:pStyle w:val="1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Корреляция Пирсона — это наиболее распространённая мера линейной связи между двумя непрерывными переменными. Коэффициент корреляции r принимает значения в диапазоне от -1 до +1:</w:t>
      </w:r>
    </w:p>
    <w:p w14:paraId="3C7192A7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r</w:t>
      </w:r>
      <w:r>
        <w:rPr>
          <w:rFonts w:hint="default"/>
          <w:lang w:val="ru-RU"/>
        </w:rPr>
        <w:t xml:space="preserve"> = 0 — отсутствие линейной связи,</w:t>
      </w:r>
    </w:p>
    <w:p w14:paraId="4ABBB044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r</w:t>
      </w:r>
      <w:r>
        <w:rPr>
          <w:rFonts w:hint="default"/>
          <w:lang w:val="ru-RU"/>
        </w:rPr>
        <w:t xml:space="preserve"> = +-1 — полная (функциональная) линейная зависимость.</w:t>
      </w:r>
    </w:p>
    <w:p w14:paraId="2C909A6C">
      <w:pPr>
        <w:pStyle w:val="18"/>
        <w:bidi w:val="0"/>
        <w:rPr>
          <w:rFonts w:hint="default"/>
          <w:sz w:val="28"/>
          <w:szCs w:val="20"/>
          <w:lang w:val="en-US"/>
        </w:rPr>
      </w:pPr>
      <w:r>
        <w:rPr>
          <w:rFonts w:hint="default"/>
          <w:lang w:val="ru-RU"/>
        </w:rPr>
        <w:t>Интерпретация силы связи осуществляется по абсолютному значению коэффициента:</w:t>
      </w:r>
    </w:p>
    <w:p w14:paraId="50B39CCB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|</w:t>
      </w:r>
      <w:r>
        <w:rPr>
          <w:rFonts w:hint="default"/>
          <w:i/>
          <w:iCs/>
          <w:lang w:val="ru-RU"/>
        </w:rPr>
        <w:t>r</w:t>
      </w:r>
      <w:r>
        <w:rPr>
          <w:rFonts w:hint="default"/>
          <w:lang w:val="en-US"/>
        </w:rPr>
        <w:t>| &gt;= 0,70</w:t>
      </w:r>
      <w:r>
        <w:rPr>
          <w:rFonts w:hint="default"/>
          <w:lang w:val="ru-RU"/>
        </w:rPr>
        <w:t xml:space="preserve"> — сильная корреляция,</w:t>
      </w:r>
    </w:p>
    <w:p w14:paraId="17D6E4A7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0,50 &lt;= |</w:t>
      </w:r>
      <w:r>
        <w:rPr>
          <w:rFonts w:hint="default"/>
          <w:i/>
          <w:iCs/>
          <w:lang w:val="en-US"/>
        </w:rPr>
        <w:t>r</w:t>
      </w:r>
      <w:r>
        <w:rPr>
          <w:rFonts w:hint="default"/>
          <w:lang w:val="en-US"/>
        </w:rPr>
        <w:t xml:space="preserve">| &lt;= 0,70 </w:t>
      </w:r>
      <w:r>
        <w:rPr>
          <w:rFonts w:hint="default"/>
          <w:lang w:val="ru-RU"/>
        </w:rPr>
        <w:t>— средняя,</w:t>
      </w:r>
    </w:p>
    <w:p w14:paraId="78479399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0</w:t>
      </w:r>
      <w:r>
        <w:rPr>
          <w:rFonts w:hint="default"/>
          <w:lang w:val="en-US"/>
        </w:rPr>
        <w:t>,30 &lt;= |</w:t>
      </w:r>
      <w:r>
        <w:rPr>
          <w:rFonts w:hint="default"/>
          <w:i/>
          <w:iCs/>
          <w:lang w:val="en-US"/>
        </w:rPr>
        <w:t>r</w:t>
      </w:r>
      <w:r>
        <w:rPr>
          <w:rFonts w:hint="default"/>
          <w:lang w:val="en-US"/>
        </w:rPr>
        <w:t xml:space="preserve">| &lt;= 0,50 </w:t>
      </w:r>
      <w:r>
        <w:rPr>
          <w:rFonts w:hint="default"/>
          <w:lang w:val="ru-RU"/>
        </w:rPr>
        <w:t>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умеренная,</w:t>
      </w:r>
    </w:p>
    <w:p w14:paraId="57CF1770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|</w:t>
      </w:r>
      <w:r>
        <w:rPr>
          <w:rFonts w:hint="default"/>
          <w:i/>
          <w:iCs/>
          <w:lang w:val="en-US"/>
        </w:rPr>
        <w:t>r</w:t>
      </w:r>
      <w:r>
        <w:rPr>
          <w:rFonts w:hint="default"/>
          <w:lang w:val="en-US"/>
        </w:rPr>
        <w:t xml:space="preserve">| &lt; 0,30 </w:t>
      </w:r>
      <w:r>
        <w:rPr>
          <w:rFonts w:hint="default"/>
          <w:lang w:val="ru-RU"/>
        </w:rPr>
        <w:t>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слабая или незначимая.</w:t>
      </w:r>
    </w:p>
    <w:p w14:paraId="6645E345">
      <w:pPr>
        <w:pStyle w:val="1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визуализации связи используется диаграмма рассеяния, позволяющая оценить форму (линейная, нелинейная), направление (положительное/отрицательное) и наличие выбросов.</w:t>
      </w:r>
    </w:p>
    <w:p w14:paraId="1FA86473">
      <w:pPr>
        <w:pStyle w:val="18"/>
        <w:numPr>
          <w:ilvl w:val="1"/>
          <w:numId w:val="1"/>
        </w:numPr>
        <w:bidi w:val="0"/>
        <w:ind w:left="0" w:leftChars="0" w:firstLine="397" w:firstLineChars="142"/>
        <w:rPr>
          <w:rFonts w:hint="default"/>
          <w:lang w:val="ru-RU"/>
        </w:rPr>
      </w:pPr>
      <w:r>
        <w:rPr>
          <w:rFonts w:hint="default"/>
          <w:lang w:val="ru-RU"/>
        </w:rPr>
        <w:t>Линейная регрессия</w:t>
      </w:r>
    </w:p>
    <w:p w14:paraId="51FC2A83">
      <w:pPr>
        <w:pStyle w:val="1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Линейная регрессия — это статистический метод моделирования зависимости одной переменной (зависимой, </w:t>
      </w:r>
      <w:r>
        <w:rPr>
          <w:rFonts w:hint="default"/>
          <w:i/>
          <w:iCs/>
          <w:lang w:val="ru-RU"/>
        </w:rPr>
        <w:t>y</w:t>
      </w:r>
      <w:r>
        <w:rPr>
          <w:rFonts w:hint="default"/>
          <w:lang w:val="ru-RU"/>
        </w:rPr>
        <w:t>) от одной или нескольких независимых переменных (</w:t>
      </w:r>
      <w:r>
        <w:rPr>
          <w:rFonts w:hint="default"/>
          <w:i/>
          <w:iCs/>
          <w:lang w:val="ru-RU"/>
        </w:rPr>
        <w:t>x</w:t>
      </w:r>
      <w:r>
        <w:rPr>
          <w:rFonts w:hint="default"/>
          <w:lang w:val="ru-RU"/>
        </w:rPr>
        <w:t>). В простейшем случае (одна переменная) модель имеет вид:</w:t>
      </w:r>
    </w:p>
    <w:p w14:paraId="6959A99F">
      <w:pPr>
        <w:pStyle w:val="18"/>
        <w:numPr>
          <w:numId w:val="0"/>
        </w:numPr>
        <w:bidi w:val="0"/>
        <w:ind w:leftChars="142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1701165" cy="175895"/>
            <wp:effectExtent l="0" t="0" r="13335" b="14605"/>
            <wp:docPr id="4" name="2384804F-3998-4D57-9195-F3826E402611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384804F-3998-4D57-9195-F3826E402611-2" descr="wps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A12D">
      <w:pPr>
        <w:rPr>
          <w:b/>
          <w:bCs/>
        </w:rPr>
      </w:pPr>
    </w:p>
    <w:p w14:paraId="3A3D8D8D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где</w:t>
      </w:r>
      <w:r>
        <w:rPr>
          <w:rFonts w:hint="default"/>
          <w:lang w:val="en-US"/>
        </w:rPr>
        <w:t xml:space="preserve">: </w:t>
      </w:r>
    </w:p>
    <w:p w14:paraId="094181DF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i/>
          <w:iCs/>
          <w:lang w:val="en-US"/>
        </w:rPr>
        <w:t>w1</w:t>
      </w:r>
      <w:r>
        <w:rPr>
          <w:rFonts w:hint="default"/>
          <w:lang w:val="ru-RU"/>
        </w:rPr>
        <w:t xml:space="preserve"> — коэффициент наклона (</w:t>
      </w:r>
      <w:r>
        <w:rPr>
          <w:rFonts w:hint="default"/>
          <w:lang w:val="en-US"/>
        </w:rPr>
        <w:t>slope)</w:t>
      </w:r>
      <w:r>
        <w:rPr>
          <w:rFonts w:hint="default"/>
          <w:lang w:val="ru-RU"/>
        </w:rPr>
        <w:t>,</w:t>
      </w:r>
    </w:p>
    <w:p w14:paraId="19214161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i/>
          <w:iCs/>
          <w:lang w:val="en-US"/>
        </w:rPr>
        <w:t>w0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свободный член (</w:t>
      </w:r>
      <w:r>
        <w:rPr>
          <w:rFonts w:hint="default"/>
          <w:lang w:val="en-US"/>
        </w:rPr>
        <w:t>intercept),</w:t>
      </w:r>
    </w:p>
    <w:p w14:paraId="52D6A691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i/>
          <w:iCs/>
          <w:lang w:val="en-US"/>
        </w:rPr>
        <w:t>e</w:t>
      </w:r>
      <w:r>
        <w:rPr>
          <w:rFonts w:hint="default"/>
          <w:lang w:val="ru-RU"/>
        </w:rPr>
        <w:t xml:space="preserve"> —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ошибка модели.</w:t>
      </w:r>
    </w:p>
    <w:p w14:paraId="3F3A37B7">
      <w:pPr>
        <w:pStyle w:val="1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Основная цель регрессии — найти такие параметры w0 и w1, при которых среднеквадратичная ошибка (MSE) минимальна:</w:t>
      </w:r>
    </w:p>
    <w:p w14:paraId="74B5E58B">
      <w:pPr>
        <w:pStyle w:val="18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290445" cy="629920"/>
            <wp:effectExtent l="0" t="0" r="14605" b="17780"/>
            <wp:docPr id="5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F89A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В библиотеке scikit-learn регрессия реализована через метод наименьших квадратов, а вручную — с использованием градиентного спуска, итеративного алгоритма минимизации функции ошибки, основывающегося на вычислении частных производных (градиента) и корректировке параметров в направлении антиградиента с учётом скорости обучения и критерия останова.</w:t>
      </w:r>
    </w:p>
    <w:p w14:paraId="26F83E60">
      <w:pPr>
        <w:pStyle w:val="18"/>
        <w:numPr>
          <w:ilvl w:val="1"/>
          <w:numId w:val="1"/>
        </w:numPr>
        <w:bidi w:val="0"/>
        <w:ind w:left="0" w:leftChars="0" w:firstLine="397" w:firstLineChars="142"/>
        <w:rPr>
          <w:rFonts w:hint="default"/>
          <w:lang w:val="ru-RU"/>
        </w:rPr>
      </w:pPr>
      <w:r>
        <w:rPr>
          <w:rFonts w:hint="default"/>
          <w:lang w:val="ru-RU"/>
        </w:rPr>
        <w:t>Дисперсионный анализ (ANOVA)</w:t>
      </w:r>
    </w:p>
    <w:p w14:paraId="186E3007">
      <w:pPr>
        <w:pStyle w:val="1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Дисперсионный анализ (ANOVA) применяется для сравнения средних значений количественной переменной в двух и более независимых группах, сформированных по категориальному признаку (фактору). Основная гипотеза:</w:t>
      </w:r>
    </w:p>
    <w:p w14:paraId="42DAE653">
      <w:pPr>
        <w:pStyle w:val="18"/>
        <w:numPr>
          <w:ilvl w:val="0"/>
          <w:numId w:val="2"/>
        </w:numPr>
        <w:bidi w:val="0"/>
        <w:rPr>
          <w:rFonts w:hint="default"/>
          <w:lang w:val="ru-RU"/>
        </w:rPr>
      </w:pPr>
      <w:r>
        <w:rPr>
          <w:rFonts w:hint="default"/>
          <w:i/>
          <w:iCs/>
          <w:lang w:val="en-US"/>
        </w:rPr>
        <w:t>Ho</w:t>
      </w:r>
      <w:r>
        <w:rPr>
          <w:rFonts w:hint="default"/>
          <w:i w:val="0"/>
          <w:iCs w:val="0"/>
          <w:lang w:val="en-US"/>
        </w:rPr>
        <w:t xml:space="preserve">: </w:t>
      </w:r>
      <w:r>
        <w:rPr>
          <w:rFonts w:hint="default"/>
          <w:i w:val="0"/>
          <w:iCs w:val="0"/>
          <w:lang w:val="ru-RU"/>
        </w:rPr>
        <w:t>все групповые средние (</w:t>
      </w:r>
      <w:r>
        <w:rPr>
          <w:rFonts w:hint="default"/>
          <w:i/>
          <w:iCs/>
          <w:lang w:val="en-US"/>
        </w:rPr>
        <w:t>mu</w:t>
      </w:r>
      <w:r>
        <w:rPr>
          <w:rFonts w:hint="default"/>
          <w:i w:val="0"/>
          <w:iCs w:val="0"/>
          <w:lang w:val="en-US"/>
        </w:rPr>
        <w:t xml:space="preserve">1 = </w:t>
      </w:r>
      <w:r>
        <w:rPr>
          <w:rFonts w:hint="default"/>
          <w:i/>
          <w:iCs/>
          <w:lang w:val="en-US"/>
        </w:rPr>
        <w:t>mu</w:t>
      </w:r>
      <w:r>
        <w:rPr>
          <w:rFonts w:hint="default"/>
          <w:i w:val="0"/>
          <w:iCs w:val="0"/>
          <w:lang w:val="en-US"/>
        </w:rPr>
        <w:t xml:space="preserve">2 = … = </w:t>
      </w:r>
      <w:r>
        <w:rPr>
          <w:rFonts w:hint="default"/>
          <w:i/>
          <w:iCs/>
          <w:lang w:val="en-US"/>
        </w:rPr>
        <w:t>mu</w:t>
      </w:r>
      <w:r>
        <w:rPr>
          <w:rFonts w:hint="default"/>
          <w:i w:val="0"/>
          <w:iCs w:val="0"/>
          <w:lang w:val="en-US"/>
        </w:rPr>
        <w:t>k)</w:t>
      </w:r>
      <w:r>
        <w:rPr>
          <w:rFonts w:hint="default"/>
          <w:lang w:val="ru-RU"/>
        </w:rPr>
        <w:t>,</w:t>
      </w:r>
    </w:p>
    <w:p w14:paraId="315F9B5A">
      <w:pPr>
        <w:pStyle w:val="18"/>
        <w:numPr>
          <w:ilvl w:val="0"/>
          <w:numId w:val="2"/>
        </w:numPr>
        <w:bidi w:val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H</w:t>
      </w:r>
      <w:r>
        <w:rPr>
          <w:rFonts w:hint="default"/>
          <w:i w:val="0"/>
          <w:iCs w:val="0"/>
          <w:lang w:val="en-US"/>
        </w:rPr>
        <w:t xml:space="preserve">1: </w:t>
      </w:r>
      <w:r>
        <w:rPr>
          <w:rFonts w:hint="default"/>
          <w:i w:val="0"/>
          <w:iCs w:val="0"/>
          <w:lang w:val="ru-RU"/>
        </w:rPr>
        <w:t>хотя бы одно среднее отличается.</w:t>
      </w:r>
    </w:p>
    <w:p w14:paraId="471BF2A4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ANOVA разлагает общую изменчивость данных SST на:</w:t>
      </w:r>
    </w:p>
    <w:p w14:paraId="37950A25">
      <w:pPr>
        <w:pStyle w:val="18"/>
        <w:numPr>
          <w:ilvl w:val="0"/>
          <w:numId w:val="2"/>
        </w:numPr>
        <w:bidi w:val="0"/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м</w:t>
      </w:r>
      <w:r>
        <w:rPr>
          <w:rFonts w:hint="default"/>
          <w:lang w:val="en-US"/>
        </w:rPr>
        <w:t>ежгрупповую</w:t>
      </w:r>
      <w:r>
        <w:rPr>
          <w:rFonts w:hint="default"/>
          <w:lang w:val="ru-RU"/>
        </w:rPr>
        <w:t xml:space="preserve"> (</w:t>
      </w:r>
      <w:r>
        <w:rPr>
          <w:rFonts w:hint="default"/>
          <w:i/>
          <w:iCs/>
          <w:lang w:val="en-US"/>
        </w:rPr>
        <w:t>SSB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 xml:space="preserve"> — объяснённую влиянием фактора,</w:t>
      </w:r>
    </w:p>
    <w:p w14:paraId="73420DB2">
      <w:pPr>
        <w:pStyle w:val="18"/>
        <w:numPr>
          <w:ilvl w:val="0"/>
          <w:numId w:val="2"/>
        </w:numPr>
        <w:bidi w:val="0"/>
        <w:ind w:left="84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внутригрупповую</w:t>
      </w:r>
      <w:r>
        <w:rPr>
          <w:rFonts w:hint="default"/>
          <w:lang w:val="ru-RU"/>
        </w:rPr>
        <w:t xml:space="preserve"> (</w:t>
      </w:r>
      <w:r>
        <w:rPr>
          <w:rFonts w:hint="default"/>
          <w:i/>
          <w:iCs/>
          <w:lang w:val="en-US"/>
        </w:rPr>
        <w:t>SSW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 xml:space="preserve"> — случайную (необъяснённую) изменчивость.</w:t>
      </w:r>
    </w:p>
    <w:p w14:paraId="7522F03F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Ключевая статистика — F-отношение:</w:t>
      </w:r>
    </w:p>
    <w:p w14:paraId="7A64ECA7">
      <w:pPr>
        <w:pStyle w:val="18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914015" cy="542290"/>
            <wp:effectExtent l="0" t="0" r="635" b="10160"/>
            <wp:docPr id="6" name="2384804F-3998-4D57-9195-F3826E402611-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84804F-3998-4D57-9195-F3826E402611-4" descr="wps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7A2D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где </w:t>
      </w:r>
      <w:r>
        <w:rPr>
          <w:rFonts w:hint="default"/>
          <w:i/>
          <w:iCs/>
          <w:lang w:val="en-US"/>
        </w:rPr>
        <w:t>k</w:t>
      </w:r>
      <w:r>
        <w:rPr>
          <w:rFonts w:hint="default"/>
          <w:lang w:val="en-US"/>
        </w:rPr>
        <w:t xml:space="preserve"> — число групп, </w:t>
      </w:r>
      <w:r>
        <w:rPr>
          <w:rFonts w:hint="default"/>
          <w:i/>
          <w:iCs/>
          <w:lang w:val="en-US"/>
        </w:rPr>
        <w:t>n</w:t>
      </w:r>
      <w:r>
        <w:rPr>
          <w:rFonts w:hint="default"/>
          <w:lang w:val="en-US"/>
        </w:rPr>
        <w:t xml:space="preserve"> — общее число наблюдений. Если </w:t>
      </w:r>
      <w:r>
        <w:rPr>
          <w:rFonts w:hint="default"/>
          <w:i/>
          <w:iCs/>
          <w:lang w:val="en-US"/>
        </w:rPr>
        <w:t>F</w:t>
      </w:r>
      <w:r>
        <w:rPr>
          <w:rFonts w:hint="default"/>
          <w:lang w:val="en-US"/>
        </w:rPr>
        <w:t xml:space="preserve"> превышает критическое значение F-распределения Фишера при заданном уровне значимости (обычно </w:t>
      </w:r>
      <w:r>
        <w:rPr>
          <w:rFonts w:hint="default"/>
          <w:i/>
          <w:iCs/>
          <w:lang w:val="en-US"/>
        </w:rPr>
        <w:t xml:space="preserve">a </w:t>
      </w:r>
      <w:r>
        <w:rPr>
          <w:rFonts w:hint="default"/>
          <w:lang w:val="en-US"/>
        </w:rPr>
        <w:t>= 0,05), нулевая гипотеза отвергается.</w:t>
      </w:r>
    </w:p>
    <w:p w14:paraId="34C7FE01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При значимом результате ANOVA применяются пост-хок тесты (например, Тьюки или попарные t-тесты с поправкой Бонферрони) для выявления конкретных различий между парами групп.  </w:t>
      </w:r>
    </w:p>
    <w:p w14:paraId="7D9B2139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Поправка Бонферрони корректирует уровень значимости: </w:t>
      </w:r>
      <w:r>
        <w:rPr>
          <w:rFonts w:hint="default"/>
          <w:i/>
          <w:iCs/>
          <w:lang w:val="en-US"/>
        </w:rPr>
        <w:t>a(</w:t>
      </w:r>
      <w:r>
        <w:rPr>
          <w:rFonts w:hint="default"/>
          <w:i/>
          <w:iCs/>
          <w:lang w:val="ru-RU"/>
        </w:rPr>
        <w:t>скорр)</w:t>
      </w:r>
      <w:r>
        <w:rPr>
          <w:rFonts w:hint="default"/>
          <w:lang w:val="ru-RU"/>
        </w:rPr>
        <w:t xml:space="preserve"> = </w:t>
      </w:r>
      <w:r>
        <w:rPr>
          <w:rFonts w:hint="default"/>
          <w:i/>
          <w:iCs/>
          <w:lang w:val="en-US"/>
        </w:rPr>
        <w:t>a/m</w:t>
      </w:r>
      <w:r>
        <w:rPr>
          <w:rFonts w:hint="default"/>
          <w:i w:val="0"/>
          <w:iCs w:val="0"/>
          <w:lang w:val="en-US"/>
        </w:rPr>
        <w:t xml:space="preserve">, </w:t>
      </w:r>
      <w:r>
        <w:rPr>
          <w:rFonts w:hint="default"/>
          <w:i w:val="0"/>
          <w:iCs w:val="0"/>
          <w:lang w:val="ru-RU"/>
        </w:rPr>
        <w:t xml:space="preserve">где </w:t>
      </w:r>
      <w:r>
        <w:rPr>
          <w:rFonts w:hint="default"/>
          <w:i/>
          <w:iCs/>
          <w:lang w:val="en-US"/>
        </w:rPr>
        <w:t>m</w:t>
      </w:r>
      <w:r>
        <w:rPr>
          <w:rFonts w:hint="default"/>
          <w:lang w:val="en-US"/>
        </w:rPr>
        <w:t xml:space="preserve"> — число парных сравнений.</w:t>
      </w:r>
    </w:p>
    <w:p w14:paraId="26F8B43B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В случае наличия двух факторов (например, регион и пол) используется двухфакторный ANOVA, который позволяет оценить не только влияние каждого фактора, но и их взаимодействие.</w:t>
      </w:r>
    </w:p>
    <w:p w14:paraId="455BC3F8">
      <w:pPr>
        <w:rPr>
          <w:b/>
          <w:bCs/>
        </w:rPr>
      </w:pPr>
      <w:r>
        <w:rPr>
          <w:b/>
          <w:bCs/>
        </w:rPr>
        <w:br w:type="page"/>
      </w:r>
    </w:p>
    <w:p w14:paraId="026E56B5">
      <w:pPr>
        <w:numPr>
          <w:ilvl w:val="0"/>
          <w:numId w:val="1"/>
        </w:numPr>
        <w:tabs>
          <w:tab w:val="left" w:pos="600"/>
          <w:tab w:val="clear" w:pos="845"/>
        </w:tabs>
        <w:spacing w:line="480" w:lineRule="auto"/>
        <w:ind w:left="845" w:leftChars="0" w:hanging="245" w:firstLineChars="0"/>
        <w:jc w:val="both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Постановка</w:t>
      </w:r>
      <w:r>
        <w:rPr>
          <w:rFonts w:hint="default"/>
          <w:b/>
          <w:bCs/>
          <w:sz w:val="32"/>
          <w:szCs w:val="32"/>
          <w:lang w:val="ru-RU"/>
        </w:rPr>
        <w:t xml:space="preserve"> задачи</w:t>
      </w:r>
    </w:p>
    <w:p w14:paraId="76A34ABA">
      <w:pPr>
        <w:pStyle w:val="31"/>
        <w:ind w:firstLine="350"/>
        <w:rPr>
          <w:i/>
          <w:iCs/>
        </w:rPr>
      </w:pPr>
      <w:r>
        <w:t>Условие:</w:t>
      </w:r>
      <w:r>
        <w:rPr>
          <w:i/>
          <w:iCs/>
        </w:rPr>
        <w:t xml:space="preserve"> </w:t>
      </w:r>
    </w:p>
    <w:p w14:paraId="1A4137FE">
      <w:pPr>
        <w:pStyle w:val="31"/>
        <w:numPr>
          <w:ilvl w:val="0"/>
          <w:numId w:val="3"/>
        </w:numPr>
        <w:ind w:firstLineChars="0"/>
        <w:rPr>
          <w:rFonts w:hint="default"/>
          <w:i/>
          <w:iCs/>
          <w:lang w:val="en-US"/>
        </w:rPr>
      </w:pPr>
      <w:r>
        <w:rPr>
          <w:i/>
          <w:iCs/>
        </w:rPr>
        <w:t>Определить два вектора, представляющие собой число автомобилей, припаркованных в течении 5 рабочих дней у бизнес-центра на уличной стоянке и в подземном гараже</w:t>
      </w:r>
    </w:p>
    <w:p w14:paraId="28B89892">
      <w:pPr>
        <w:pStyle w:val="31"/>
        <w:numPr>
          <w:numId w:val="0"/>
        </w:numPr>
        <w:ind w:left="350" w:leftChars="0"/>
        <w:jc w:val="center"/>
      </w:pPr>
      <w:r>
        <w:drawing>
          <wp:inline distT="0" distB="0" distL="114300" distR="114300">
            <wp:extent cx="3590925" cy="1790700"/>
            <wp:effectExtent l="0" t="0" r="9525" b="0"/>
            <wp:docPr id="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45CA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Найти и интерпретировать корреляцию между переменными «Улица» и «Гараж» (подсчитать корреляцию по Пирсону).</w:t>
      </w:r>
    </w:p>
    <w:p w14:paraId="5E8E1804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Построить диаграмму рассеяния для вышеупомянутых переменных.</w:t>
      </w:r>
    </w:p>
    <w:p w14:paraId="59D364F8">
      <w:pPr>
        <w:pStyle w:val="31"/>
        <w:numPr>
          <w:ilvl w:val="0"/>
          <w:numId w:val="3"/>
        </w:numPr>
        <w:ind w:firstLineChars="0"/>
        <w:rPr>
          <w:i/>
          <w:iCs/>
        </w:rPr>
      </w:pPr>
      <w:r>
        <w:rPr>
          <w:i/>
          <w:iCs/>
        </w:rPr>
        <w:t>Найти и выгрузить данные. Вывести, провести предобработку и описать признаки</w:t>
      </w:r>
      <w:r>
        <w:rPr>
          <w:rFonts w:hint="default"/>
          <w:i/>
          <w:iCs/>
          <w:lang w:val="en-US"/>
        </w:rPr>
        <w:t>.</w:t>
      </w:r>
    </w:p>
    <w:p w14:paraId="7456D07B">
      <w:pPr>
        <w:pStyle w:val="31"/>
        <w:numPr>
          <w:ilvl w:val="1"/>
          <w:numId w:val="3"/>
        </w:numPr>
        <w:ind w:left="1430" w:leftChars="0" w:hanging="360" w:firstLineChars="0"/>
        <w:rPr>
          <w:i/>
          <w:iCs/>
        </w:rPr>
      </w:pPr>
      <w:r>
        <w:rPr>
          <w:i/>
          <w:iCs/>
        </w:rPr>
        <w:t>Построить корреляционную матрицу по одной целевой переменной. Определить наиболее коррелирующую переменную, продолжить с ней работу в следующем пункте.</w:t>
      </w:r>
    </w:p>
    <w:p w14:paraId="73113ED2">
      <w:pPr>
        <w:pStyle w:val="31"/>
        <w:numPr>
          <w:ilvl w:val="1"/>
          <w:numId w:val="3"/>
        </w:numPr>
        <w:ind w:left="1430" w:leftChars="0" w:hanging="360" w:firstLineChars="0"/>
        <w:rPr>
          <w:i/>
          <w:iCs/>
        </w:rPr>
      </w:pPr>
      <w:r>
        <w:rPr>
          <w:i/>
          <w:iCs/>
        </w:rPr>
        <w:t>Реализовать регрессию вручную, отобразить наклон, сдвиг и MSE.</w:t>
      </w:r>
    </w:p>
    <w:p w14:paraId="146C21ED">
      <w:pPr>
        <w:pStyle w:val="31"/>
        <w:numPr>
          <w:ilvl w:val="1"/>
          <w:numId w:val="3"/>
        </w:numPr>
        <w:ind w:left="1430" w:leftChars="0" w:hanging="360" w:firstLineChars="0"/>
        <w:rPr>
          <w:i/>
          <w:iCs/>
        </w:rPr>
      </w:pPr>
      <w:r>
        <w:rPr>
          <w:i/>
          <w:iCs/>
        </w:rPr>
        <w:t>Визуализировать регрессию на графике.</w:t>
      </w:r>
    </w:p>
    <w:p w14:paraId="495E03F9">
      <w:pPr>
        <w:pStyle w:val="31"/>
        <w:numPr>
          <w:ilvl w:val="0"/>
          <w:numId w:val="3"/>
        </w:numPr>
        <w:ind w:firstLineChars="0"/>
        <w:rPr>
          <w:rFonts w:hint="default"/>
          <w:i/>
          <w:iCs/>
          <w:lang w:val="en-US"/>
        </w:rPr>
      </w:pPr>
      <w:r>
        <w:rPr>
          <w:i/>
          <w:iCs/>
        </w:rPr>
        <w:t>Загрузить данные: 'insurance.csv'. Вывести и провести предобработку. Вывести список уникальных регионов.</w:t>
      </w:r>
    </w:p>
    <w:p w14:paraId="5F2921A5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Выполнить однофакторный ANOVA тест, чтобы проверить влияние региона на индекс массы тела (BMI), используя первый способ, через библиотеку Scipy.</w:t>
      </w:r>
    </w:p>
    <w:p w14:paraId="650F174F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Выполнить однофакторный ANOVA тест, чтобы проверить влияние региона на индекс массы тела (BMI), используя второй способ, с помощью функции anova_lm() из библиотеки statsmodels.</w:t>
      </w:r>
    </w:p>
    <w:p w14:paraId="6980749B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 xml:space="preserve">С помощью t критерия Стьюдента перебрать все пары. Определить поправку Бонферрони. Сделать выводы. </w:t>
      </w:r>
    </w:p>
    <w:p w14:paraId="2101655E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 xml:space="preserve">Выполнить пост-хок тесты Тьюки и построить график. </w:t>
      </w:r>
    </w:p>
    <w:p w14:paraId="27E7E3CD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 xml:space="preserve">Выполнить двухфакторный ANOVA тест, чтобы проверить влияние региона и пола на индекс массы тела (BMI), используя функцию anova_lm() из библиотеки statsmodels. </w:t>
      </w:r>
    </w:p>
    <w:p w14:paraId="2C1306DB">
      <w:pPr>
        <w:pStyle w:val="31"/>
        <w:numPr>
          <w:ilvl w:val="1"/>
          <w:numId w:val="3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Выполнить пост-хок тесты Тьюки и построить график.</w:t>
      </w:r>
    </w:p>
    <w:p w14:paraId="21BB069F">
      <w:pPr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br w:type="page"/>
      </w:r>
    </w:p>
    <w:p w14:paraId="491D5CE1">
      <w:pPr>
        <w:numPr>
          <w:ilvl w:val="0"/>
          <w:numId w:val="1"/>
        </w:numPr>
        <w:tabs>
          <w:tab w:val="left" w:pos="600"/>
          <w:tab w:val="clear" w:pos="845"/>
        </w:tabs>
        <w:spacing w:line="480" w:lineRule="auto"/>
        <w:ind w:left="845" w:leftChars="0" w:hanging="245" w:firstLineChars="0"/>
        <w:jc w:val="both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Выполнение</w:t>
      </w:r>
      <w:r>
        <w:rPr>
          <w:rFonts w:hint="default"/>
          <w:b/>
          <w:bCs/>
          <w:sz w:val="32"/>
          <w:szCs w:val="32"/>
          <w:lang w:val="ru-RU"/>
        </w:rPr>
        <w:t xml:space="preserve"> практической работы</w:t>
      </w:r>
    </w:p>
    <w:p w14:paraId="279B9739">
      <w:pPr>
        <w:pStyle w:val="31"/>
        <w:numPr>
          <w:ilvl w:val="0"/>
          <w:numId w:val="4"/>
        </w:numPr>
        <w:ind w:firstLineChars="0"/>
        <w:rPr>
          <w:rFonts w:hint="default"/>
          <w:i/>
          <w:iCs/>
          <w:lang w:val="en-US"/>
        </w:rPr>
      </w:pPr>
      <w:r>
        <w:rPr>
          <w:i/>
          <w:iCs/>
        </w:rPr>
        <w:t>Определить два вектора, представляющие собой число автомобилей, припаркованных в течении 5 рабочих дней у бизнес-центра на уличной стоянке и в подземном гараже</w:t>
      </w:r>
    </w:p>
    <w:p w14:paraId="6EE99487">
      <w:pPr>
        <w:pStyle w:val="31"/>
        <w:numPr>
          <w:ilvl w:val="1"/>
          <w:numId w:val="5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Найти и интерпретировать корреляцию между переменными «Улица» и «Гараж» (подсчитать корреляцию по Пирсону).</w:t>
      </w:r>
    </w:p>
    <w:p w14:paraId="0404052B">
      <w:pPr>
        <w:pStyle w:val="18"/>
        <w:bidi w:val="0"/>
        <w:rPr>
          <w:rFonts w:hint="default"/>
          <w:lang w:val="ru-RU"/>
        </w:rPr>
      </w:pPr>
      <w:r>
        <w:rPr>
          <w:lang w:val="ru-RU"/>
        </w:rPr>
        <w:t>Результат</w:t>
      </w:r>
      <w:r>
        <w:rPr>
          <w:rFonts w:hint="default"/>
          <w:lang w:val="ru-RU"/>
        </w:rPr>
        <w:t xml:space="preserve"> выполнения задания изображен на рисунке 1.</w:t>
      </w:r>
    </w:p>
    <w:p w14:paraId="21D9AD3C">
      <w:pPr>
        <w:pStyle w:val="31"/>
        <w:ind w:firstLineChars="0"/>
        <w:jc w:val="center"/>
      </w:pPr>
      <w:r>
        <w:drawing>
          <wp:inline distT="0" distB="0" distL="114300" distR="114300">
            <wp:extent cx="5936615" cy="4929505"/>
            <wp:effectExtent l="0" t="0" r="6985" b="444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A3D9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1</w:t>
      </w:r>
      <w:r>
        <w:t xml:space="preserve"> – </w:t>
      </w:r>
      <w:r>
        <w:rPr>
          <w:lang w:val="ru-RU"/>
        </w:rPr>
        <w:t>Корреляция</w:t>
      </w:r>
      <w:r>
        <w:rPr>
          <w:rFonts w:hint="default"/>
          <w:lang w:val="ru-RU"/>
        </w:rPr>
        <w:t xml:space="preserve"> Пирсона</w:t>
      </w:r>
    </w:p>
    <w:p w14:paraId="7060B970">
      <w:pPr>
        <w:pStyle w:val="1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Корреляция равна -1, что означает сильную отрицательную корреляцию</w:t>
      </w:r>
    </w:p>
    <w:p w14:paraId="1E9FE1DA">
      <w:pPr>
        <w:pStyle w:val="31"/>
        <w:numPr>
          <w:ilvl w:val="1"/>
          <w:numId w:val="5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Построить диаграмму рассеяния для вышеупомянутых переменных.</w:t>
      </w:r>
    </w:p>
    <w:p w14:paraId="768E30EC">
      <w:pPr>
        <w:pStyle w:val="18"/>
        <w:bidi w:val="0"/>
        <w:rPr>
          <w:rFonts w:hint="default"/>
          <w:lang w:val="ru-RU"/>
        </w:rPr>
      </w:pPr>
      <w:r>
        <w:rPr>
          <w:lang w:val="ru-RU"/>
        </w:rPr>
        <w:t>Результат</w:t>
      </w:r>
      <w:r>
        <w:rPr>
          <w:rFonts w:hint="default"/>
          <w:lang w:val="ru-RU"/>
        </w:rPr>
        <w:t xml:space="preserve"> выполнения задания изображен на рисунке 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>.</w:t>
      </w:r>
    </w:p>
    <w:p w14:paraId="412EEB51">
      <w:pPr>
        <w:pStyle w:val="18"/>
        <w:bidi w:val="0"/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5938520" cy="4925060"/>
            <wp:effectExtent l="0" t="0" r="5080" b="889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28095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2</w:t>
      </w:r>
      <w:r>
        <w:t xml:space="preserve"> – </w:t>
      </w:r>
      <w:r>
        <w:rPr>
          <w:rFonts w:hint="default"/>
          <w:lang w:val="ru-RU"/>
        </w:rPr>
        <w:t>Диаграмма рассеяния</w:t>
      </w:r>
    </w:p>
    <w:p w14:paraId="1EB6EFC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Диаграмма рассеяния доказывает сильную отрицательную корреляцию.</w:t>
      </w:r>
    </w:p>
    <w:p w14:paraId="11F00AF6">
      <w:pPr>
        <w:pStyle w:val="31"/>
        <w:numPr>
          <w:ilvl w:val="0"/>
          <w:numId w:val="5"/>
        </w:numPr>
        <w:ind w:left="710" w:leftChars="0" w:hanging="360" w:firstLineChars="0"/>
        <w:rPr>
          <w:i/>
          <w:iCs/>
        </w:rPr>
      </w:pPr>
      <w:r>
        <w:rPr>
          <w:i/>
          <w:iCs/>
        </w:rPr>
        <w:t>Найти и выгрузить данные. Вывести, провести предобработку и описать признаки</w:t>
      </w:r>
      <w:r>
        <w:rPr>
          <w:rFonts w:hint="default"/>
          <w:i/>
          <w:iCs/>
          <w:lang w:val="en-US"/>
        </w:rPr>
        <w:t>.</w:t>
      </w:r>
    </w:p>
    <w:p w14:paraId="26A7BBEE">
      <w:pPr>
        <w:pStyle w:val="18"/>
        <w:bidi w:val="0"/>
      </w:pPr>
      <w:r>
        <w:rPr>
          <w:rFonts w:hint="default"/>
          <w:lang w:val="en-US" w:eastAsia="zh-CN"/>
        </w:rPr>
        <w:t xml:space="preserve">Выгрузим данные, выведем их, проведём предобработку и опишем </w:t>
      </w:r>
    </w:p>
    <w:p w14:paraId="33F43E24">
      <w:pPr>
        <w:pStyle w:val="18"/>
        <w:bidi w:val="0"/>
      </w:pPr>
      <w:r>
        <w:rPr>
          <w:rFonts w:hint="default"/>
          <w:lang w:val="en-US" w:eastAsia="zh-CN"/>
        </w:rPr>
        <w:t xml:space="preserve">признаки. </w:t>
      </w:r>
    </w:p>
    <w:p w14:paraId="48917C91">
      <w:pPr>
        <w:pStyle w:val="18"/>
        <w:bidi w:val="0"/>
      </w:pPr>
      <w:r>
        <w:rPr>
          <w:rFonts w:hint="default"/>
          <w:lang w:val="en-US" w:eastAsia="zh-CN"/>
        </w:rPr>
        <w:t xml:space="preserve">Информация об атрибутах: </w:t>
      </w:r>
    </w:p>
    <w:p w14:paraId="199F6B9E">
      <w:pPr>
        <w:pStyle w:val="18"/>
        <w:bidi w:val="0"/>
      </w:pPr>
      <w:r>
        <w:rPr>
          <w:lang w:val="en-US" w:eastAsia="zh-CN"/>
        </w:rPr>
        <w:t xml:space="preserve">− </w:t>
      </w:r>
      <w:r>
        <w:rPr>
          <w:rFonts w:hint="default"/>
          <w:lang w:val="en-US" w:eastAsia="zh-CN"/>
        </w:rPr>
        <w:t xml:space="preserve">«price» – цена объекта недвижимости в рублях; </w:t>
      </w:r>
    </w:p>
    <w:p w14:paraId="221167A1">
      <w:pPr>
        <w:pStyle w:val="18"/>
        <w:bidi w:val="0"/>
        <w:ind w:left="278" w:leftChars="139" w:firstLine="851" w:firstLineChars="304"/>
      </w:pPr>
      <w:r>
        <w:rPr>
          <w:rFonts w:hint="default"/>
          <w:lang w:val="en-US" w:eastAsia="zh-CN"/>
        </w:rPr>
        <w:t xml:space="preserve">− «apartment type» – тип квартиры – «Secondary» (вторичное жильё) или «New» (новостройка); </w:t>
      </w:r>
    </w:p>
    <w:p w14:paraId="5DC5758C">
      <w:pPr>
        <w:pStyle w:val="18"/>
        <w:bidi w:val="0"/>
      </w:pPr>
      <w:r>
        <w:rPr>
          <w:rFonts w:hint="default"/>
          <w:lang w:val="en-US" w:eastAsia="zh-CN"/>
        </w:rPr>
        <w:t xml:space="preserve">− «metro station» – ближайшая станция метро (строковое значение); </w:t>
      </w:r>
    </w:p>
    <w:p w14:paraId="3586C0E0">
      <w:pPr>
        <w:pStyle w:val="18"/>
        <w:bidi w:val="0"/>
        <w:ind w:left="278" w:leftChars="139" w:firstLine="851" w:firstLineChars="304"/>
      </w:pPr>
      <w:r>
        <w:rPr>
          <w:rFonts w:hint="default"/>
          <w:lang w:val="en-US" w:eastAsia="zh-CN"/>
        </w:rPr>
        <w:t xml:space="preserve">− «minutes to metro» – время ходьбы до метро в минутах (плавающее число); </w:t>
      </w:r>
    </w:p>
    <w:p w14:paraId="47229A15">
      <w:pPr>
        <w:pStyle w:val="18"/>
        <w:bidi w:val="0"/>
      </w:pPr>
      <w:r>
        <w:rPr>
          <w:rFonts w:hint="default"/>
          <w:lang w:val="en-US" w:eastAsia="zh-CN"/>
        </w:rPr>
        <w:t xml:space="preserve">− «region» – регион расположения – все данные относятся к «Moscow 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 xml:space="preserve">region»; </w:t>
      </w:r>
    </w:p>
    <w:p w14:paraId="33A27EAC">
      <w:pPr>
        <w:pStyle w:val="18"/>
        <w:bidi w:val="0"/>
      </w:pPr>
      <w:r>
        <w:rPr>
          <w:rFonts w:hint="default"/>
          <w:lang w:val="en-US" w:eastAsia="zh-CN"/>
        </w:rPr>
        <w:t xml:space="preserve">− «number of rooms» – количество комнат в квартире; </w:t>
      </w:r>
    </w:p>
    <w:p w14:paraId="30A0D1D6">
      <w:pPr>
        <w:pStyle w:val="18"/>
        <w:bidi w:val="0"/>
      </w:pPr>
      <w:r>
        <w:rPr>
          <w:rFonts w:hint="default"/>
          <w:lang w:val="en-US" w:eastAsia="zh-CN"/>
        </w:rPr>
        <w:t xml:space="preserve">− «area» – общая площадь квартиры в квадратных метрах; </w:t>
      </w:r>
    </w:p>
    <w:p w14:paraId="43C66BD5">
      <w:pPr>
        <w:pStyle w:val="18"/>
        <w:bidi w:val="0"/>
      </w:pPr>
      <w:r>
        <w:rPr>
          <w:rFonts w:hint="default"/>
          <w:lang w:val="en-US" w:eastAsia="zh-CN"/>
        </w:rPr>
        <w:t xml:space="preserve">− «living area» – жилая площадь в квадратных метрах; </w:t>
      </w:r>
    </w:p>
    <w:p w14:paraId="56724F78">
      <w:pPr>
        <w:pStyle w:val="18"/>
        <w:bidi w:val="0"/>
      </w:pPr>
      <w:r>
        <w:rPr>
          <w:rFonts w:hint="default"/>
          <w:lang w:val="en-US" w:eastAsia="zh-CN"/>
        </w:rPr>
        <w:t xml:space="preserve">− «kitchen area» – площадь кухни в квадратных метрах; </w:t>
      </w:r>
    </w:p>
    <w:p w14:paraId="13F93F3E">
      <w:pPr>
        <w:pStyle w:val="18"/>
        <w:bidi w:val="0"/>
      </w:pPr>
      <w:r>
        <w:rPr>
          <w:rFonts w:hint="default"/>
          <w:lang w:val="en-US" w:eastAsia="zh-CN"/>
        </w:rPr>
        <w:t xml:space="preserve">− «floor» – этаж, на котором расположена квартира; </w:t>
      </w:r>
    </w:p>
    <w:p w14:paraId="0E145996">
      <w:pPr>
        <w:pStyle w:val="18"/>
        <w:bidi w:val="0"/>
      </w:pPr>
      <w:r>
        <w:rPr>
          <w:rFonts w:hint="default"/>
          <w:lang w:val="en-US" w:eastAsia="zh-CN"/>
        </w:rPr>
        <w:t xml:space="preserve">− «number of floors» – общее количество этажей в доме; </w:t>
      </w:r>
    </w:p>
    <w:p w14:paraId="3EDA8724">
      <w:pPr>
        <w:pStyle w:val="18"/>
        <w:bidi w:val="0"/>
      </w:pPr>
      <w:r>
        <w:rPr>
          <w:rFonts w:hint="default"/>
          <w:lang w:val="en-US" w:eastAsia="zh-CN"/>
        </w:rPr>
        <w:t xml:space="preserve">− «renovation» – тип ремонта: </w:t>
      </w:r>
    </w:p>
    <w:p w14:paraId="3EAAD351">
      <w:pPr>
        <w:pStyle w:val="18"/>
        <w:bidi w:val="0"/>
      </w:pPr>
      <w:r>
        <w:rPr>
          <w:rFonts w:hint="default"/>
          <w:lang w:val="en-US" w:eastAsia="zh-CN"/>
        </w:rPr>
        <w:t xml:space="preserve">− «cosmetic» – косметический ремонт; </w:t>
      </w:r>
    </w:p>
    <w:p w14:paraId="6EBF2CDE">
      <w:pPr>
        <w:pStyle w:val="18"/>
        <w:bidi w:val="0"/>
      </w:pPr>
      <w:r>
        <w:rPr>
          <w:rFonts w:hint="default"/>
          <w:lang w:val="en-US" w:eastAsia="zh-CN"/>
        </w:rPr>
        <w:t xml:space="preserve">− «european-style renovation» – современный ремонт; </w:t>
      </w:r>
    </w:p>
    <w:p w14:paraId="08FAA722">
      <w:pPr>
        <w:pStyle w:val="18"/>
        <w:bidi w:val="0"/>
      </w:pPr>
      <w:r>
        <w:rPr>
          <w:rFonts w:hint="default"/>
          <w:lang w:val="en-US" w:eastAsia="zh-CN"/>
        </w:rPr>
        <w:t xml:space="preserve">− «without renovation» – без ремонта. </w:t>
      </w:r>
    </w:p>
    <w:p w14:paraId="661FC26F">
      <w:pPr>
        <w:pStyle w:val="18"/>
        <w:bidi w:val="0"/>
      </w:pPr>
      <w:r>
        <w:rPr>
          <w:rFonts w:hint="default"/>
          <w:lang w:val="en-US" w:eastAsia="zh-CN"/>
        </w:rPr>
        <w:t xml:space="preserve">− «AVERAGE» – соотношение площади квартиры к среднему значению площади (оценочный коэффициент). </w:t>
      </w:r>
    </w:p>
    <w:p w14:paraId="21258A9F">
      <w:pPr>
        <w:pStyle w:val="18"/>
        <w:bidi w:val="0"/>
      </w:pPr>
      <w:r>
        <w:rPr>
          <w:rFonts w:hint="default"/>
          <w:lang w:val="en-US" w:eastAsia="zh-CN"/>
        </w:rPr>
        <w:t>Результат работы программы показан на рисунке 3.</w:t>
      </w:r>
    </w:p>
    <w:p w14:paraId="70678480">
      <w:pPr>
        <w:pStyle w:val="31"/>
        <w:numPr>
          <w:numId w:val="0"/>
        </w:numPr>
        <w:rPr>
          <w:i/>
          <w:iCs/>
        </w:rPr>
      </w:pPr>
    </w:p>
    <w:p w14:paraId="55DC69EF">
      <w:pPr>
        <w:pStyle w:val="31"/>
        <w:numPr>
          <w:numId w:val="0"/>
        </w:numPr>
      </w:pPr>
      <w:r>
        <w:drawing>
          <wp:inline distT="0" distB="0" distL="114300" distR="114300">
            <wp:extent cx="5936615" cy="4929505"/>
            <wp:effectExtent l="0" t="0" r="6985" b="4445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B4B9">
      <w:pPr>
        <w:pStyle w:val="31"/>
        <w:ind w:firstLineChars="0"/>
        <w:jc w:val="center"/>
      </w:pPr>
      <w:r>
        <w:t xml:space="preserve">Рисунок 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lang w:val="ru-RU"/>
        </w:rPr>
        <w:t>Вывод</w:t>
      </w:r>
      <w:r>
        <w:rPr>
          <w:rFonts w:hint="default"/>
          <w:lang w:val="ru-RU"/>
        </w:rPr>
        <w:t xml:space="preserve"> предобработки и описание признаков</w:t>
      </w:r>
    </w:p>
    <w:p w14:paraId="1A1C1F3E">
      <w:pPr>
        <w:pStyle w:val="31"/>
        <w:numPr>
          <w:ilvl w:val="1"/>
          <w:numId w:val="6"/>
        </w:numPr>
        <w:ind w:left="1430" w:leftChars="0" w:hanging="360" w:firstLineChars="0"/>
        <w:rPr>
          <w:i/>
          <w:iCs/>
        </w:rPr>
      </w:pPr>
      <w:r>
        <w:rPr>
          <w:i/>
          <w:iCs/>
        </w:rPr>
        <w:t>Построить корреляционную матрицу по одной целевой переменной. Определить наиболее коррелирующую переменную, продолжить с ней работу в следующем пункте.</w:t>
      </w:r>
    </w:p>
    <w:p w14:paraId="1DBEB06F">
      <w:pPr>
        <w:pStyle w:val="18"/>
        <w:bidi w:val="0"/>
      </w:pPr>
      <w:r>
        <w:rPr>
          <w:rFonts w:hint="default"/>
          <w:lang w:val="en-US" w:eastAsia="zh-CN"/>
        </w:rPr>
        <w:t>Был построена корреляционная матрица по одной целевой переменной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 xml:space="preserve">«price» (рисунок 4). </w:t>
      </w:r>
    </w:p>
    <w:p w14:paraId="1FF0A201">
      <w:pPr>
        <w:pStyle w:val="18"/>
        <w:bidi w:val="0"/>
      </w:pPr>
      <w:r>
        <w:rPr>
          <w:rFonts w:hint="default"/>
          <w:lang w:val="en-US" w:eastAsia="zh-CN"/>
        </w:rPr>
        <w:t>Самая коррелирующая с ней переменная – это «area».</w:t>
      </w:r>
    </w:p>
    <w:p w14:paraId="0B890F7F">
      <w:pPr>
        <w:pStyle w:val="31"/>
        <w:numPr>
          <w:numId w:val="0"/>
        </w:numPr>
      </w:pPr>
      <w:r>
        <w:drawing>
          <wp:inline distT="0" distB="0" distL="114300" distR="114300">
            <wp:extent cx="5936615" cy="4891405"/>
            <wp:effectExtent l="0" t="0" r="6985" b="4445"/>
            <wp:docPr id="1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B7AC6">
      <w:pPr>
        <w:pStyle w:val="31"/>
        <w:ind w:firstLineChars="0"/>
        <w:jc w:val="center"/>
      </w:pPr>
      <w:r>
        <w:t xml:space="preserve">Рисунок </w:t>
      </w:r>
      <w:r>
        <w:rPr>
          <w:rFonts w:hint="default"/>
          <w:lang w:val="ru-RU"/>
        </w:rPr>
        <w:t>4</w:t>
      </w:r>
      <w:r>
        <w:t xml:space="preserve"> – </w:t>
      </w:r>
      <w:r>
        <w:rPr>
          <w:lang w:val="ru-RU"/>
        </w:rPr>
        <w:t>Корреляционная</w:t>
      </w:r>
      <w:r>
        <w:rPr>
          <w:rFonts w:hint="default"/>
          <w:lang w:val="ru-RU"/>
        </w:rPr>
        <w:t xml:space="preserve"> матрица</w:t>
      </w:r>
    </w:p>
    <w:p w14:paraId="6C936F8A">
      <w:pPr>
        <w:pStyle w:val="31"/>
        <w:numPr>
          <w:ilvl w:val="1"/>
          <w:numId w:val="6"/>
        </w:numPr>
        <w:ind w:left="1430" w:leftChars="0" w:hanging="360" w:firstLineChars="0"/>
        <w:rPr>
          <w:i/>
          <w:iCs/>
        </w:rPr>
      </w:pPr>
      <w:r>
        <w:rPr>
          <w:i/>
          <w:iCs/>
        </w:rPr>
        <w:t>Реализовать регрессию вручную, отобразить наклон, сдвиг и MSE.</w:t>
      </w:r>
    </w:p>
    <w:p w14:paraId="0F6414E3">
      <w:pPr>
        <w:pStyle w:val="18"/>
        <w:bidi w:val="0"/>
      </w:pPr>
      <w:r>
        <w:rPr>
          <w:rFonts w:hint="default"/>
          <w:lang w:val="en-US" w:eastAsia="zh-CN"/>
        </w:rPr>
        <w:t>Была реализована регрессия вручную через градиентный спуск.</w:t>
      </w:r>
    </w:p>
    <w:p w14:paraId="4554E3AD">
      <w:pPr>
        <w:pStyle w:val="31"/>
        <w:numPr>
          <w:numId w:val="0"/>
        </w:numPr>
      </w:pPr>
      <w:r>
        <w:drawing>
          <wp:inline distT="0" distB="0" distL="114300" distR="114300">
            <wp:extent cx="5936615" cy="4929505"/>
            <wp:effectExtent l="0" t="0" r="6985" b="4445"/>
            <wp:docPr id="1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F55F">
      <w:pPr>
        <w:pStyle w:val="31"/>
        <w:ind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5</w:t>
      </w:r>
      <w:r>
        <w:t xml:space="preserve"> – </w:t>
      </w:r>
      <w:r>
        <w:rPr>
          <w:lang w:val="ru-RU"/>
        </w:rPr>
        <w:t>Наклон</w:t>
      </w:r>
      <w:r>
        <w:rPr>
          <w:rFonts w:hint="default"/>
          <w:lang w:val="ru-RU"/>
        </w:rPr>
        <w:t xml:space="preserve">, сдвиг, </w:t>
      </w:r>
      <w:r>
        <w:rPr>
          <w:rFonts w:hint="default"/>
          <w:lang w:val="en-US"/>
        </w:rPr>
        <w:t>“MSE”</w:t>
      </w:r>
    </w:p>
    <w:p w14:paraId="4F374BAA">
      <w:pPr>
        <w:pStyle w:val="18"/>
        <w:bidi w:val="0"/>
      </w:pPr>
      <w:r>
        <w:rPr>
          <w:rFonts w:hint="default"/>
          <w:lang w:val="en-US" w:eastAsia="zh-CN"/>
        </w:rPr>
        <w:t xml:space="preserve">Наклон (a = 65 780,82): при увеличении площади на одно стандартное </w:t>
      </w:r>
    </w:p>
    <w:p w14:paraId="2004742F">
      <w:pPr>
        <w:pStyle w:val="18"/>
        <w:bidi w:val="0"/>
      </w:pPr>
      <w:r>
        <w:rPr>
          <w:rFonts w:hint="default"/>
          <w:lang w:val="en-US" w:eastAsia="zh-CN"/>
        </w:rPr>
        <w:t xml:space="preserve">отклонение цена квартиры в среднем возрастает на примерно 65,8 млн рублей. </w:t>
      </w:r>
    </w:p>
    <w:p w14:paraId="3790D484">
      <w:pPr>
        <w:pStyle w:val="18"/>
        <w:bidi w:val="0"/>
        <w:ind w:left="278" w:leftChars="139" w:firstLine="851" w:firstLineChars="304"/>
      </w:pPr>
      <w:r>
        <w:rPr>
          <w:rFonts w:hint="default"/>
          <w:lang w:val="en-US" w:eastAsia="zh-CN"/>
        </w:rPr>
        <w:t xml:space="preserve">Этот чрезвычайно высокий коэффициент свидетельствует о сильной зависимости цены от площади в выборке и может указывать на наличие объектов бизнес и премиум-класса, где стоимость квадратного метра достигает 200-400+ тыс. рублей. </w:t>
      </w:r>
    </w:p>
    <w:p w14:paraId="6534695D">
      <w:pPr>
        <w:pStyle w:val="18"/>
        <w:bidi w:val="0"/>
        <w:ind w:left="278" w:leftChars="139" w:firstLine="851" w:firstLineChars="30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Сдвиг (b = 36 121,32 тыс.руб): в нормализованных единицах это соответствует средней цене квартиры стандартной площади (среднее значение по выборке) в размере примерно 36,1 млн рублей.</w:t>
      </w:r>
    </w:p>
    <w:p w14:paraId="6B2776CE">
      <w:pPr>
        <w:pStyle w:val="18"/>
        <w:bidi w:val="0"/>
        <w:ind w:left="278" w:leftChars="139" w:firstLine="851" w:firstLineChars="304"/>
      </w:pPr>
      <w:r>
        <w:rPr>
          <w:rFonts w:hint="default"/>
          <w:lang w:val="en-US" w:eastAsia="zh-CN"/>
        </w:rPr>
        <w:t>MSE (2532663326): огромное значение среднеквадратичной ошибки указывает на очень высокий разброс данных вокруг линии регрессии.</w:t>
      </w:r>
    </w:p>
    <w:p w14:paraId="0EF7632D">
      <w:pPr>
        <w:pStyle w:val="31"/>
        <w:ind w:firstLineChars="0"/>
        <w:jc w:val="both"/>
        <w:rPr>
          <w:rFonts w:hint="default"/>
          <w:lang w:val="en-US"/>
        </w:rPr>
      </w:pPr>
    </w:p>
    <w:p w14:paraId="7333426A">
      <w:pPr>
        <w:pStyle w:val="31"/>
        <w:numPr>
          <w:numId w:val="0"/>
        </w:numPr>
      </w:pPr>
    </w:p>
    <w:p w14:paraId="4EB22AAF">
      <w:pPr>
        <w:pStyle w:val="31"/>
        <w:numPr>
          <w:ilvl w:val="1"/>
          <w:numId w:val="6"/>
        </w:numPr>
        <w:ind w:left="1430" w:leftChars="0" w:hanging="360" w:firstLineChars="0"/>
        <w:rPr>
          <w:i/>
          <w:iCs/>
        </w:rPr>
      </w:pPr>
      <w:r>
        <w:rPr>
          <w:i/>
          <w:iCs/>
        </w:rPr>
        <w:t>Визуализировать регрессию на графике.</w:t>
      </w:r>
    </w:p>
    <w:p w14:paraId="05265F7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Визуализация регрессии показана на рисунке 6.</w:t>
      </w:r>
    </w:p>
    <w:p w14:paraId="5ABDE166">
      <w:pPr>
        <w:pStyle w:val="18"/>
        <w:bidi w:val="0"/>
        <w:ind w:left="0" w:leftChars="0" w:firstLine="0" w:firstLineChars="0"/>
      </w:pPr>
      <w:r>
        <w:drawing>
          <wp:inline distT="0" distB="0" distL="114300" distR="114300">
            <wp:extent cx="5934075" cy="4916805"/>
            <wp:effectExtent l="0" t="0" r="9525" b="17145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34E1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6</w:t>
      </w:r>
      <w:r>
        <w:t xml:space="preserve"> – </w:t>
      </w:r>
      <w:r>
        <w:rPr>
          <w:rFonts w:hint="default"/>
          <w:lang w:val="ru-RU"/>
        </w:rPr>
        <w:t>Визуализация регрессии</w:t>
      </w:r>
    </w:p>
    <w:p w14:paraId="75381825">
      <w:pPr>
        <w:pStyle w:val="31"/>
        <w:numPr>
          <w:numId w:val="0"/>
        </w:numPr>
        <w:ind w:left="350" w:leftChars="0"/>
        <w:rPr>
          <w:i/>
          <w:iCs/>
        </w:rPr>
      </w:pPr>
      <w:r>
        <w:rPr>
          <w:rFonts w:hint="default"/>
          <w:i/>
          <w:iCs/>
          <w:lang w:val="ru-RU"/>
        </w:rPr>
        <w:t xml:space="preserve">3. </w:t>
      </w:r>
      <w:r>
        <w:rPr>
          <w:i/>
          <w:iCs/>
        </w:rPr>
        <w:t>Загрузить данные: 'insurance.csv'. Вывести и провести предобработку. Вывести список уникальных регионов.</w:t>
      </w:r>
    </w:p>
    <w:p w14:paraId="365EA3D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Был загружен и предобработан датасет «insurance.csv», а также выведен список уникальных регионов.</w:t>
      </w:r>
    </w:p>
    <w:p w14:paraId="1D056B60">
      <w:pPr>
        <w:pStyle w:val="18"/>
        <w:bidi w:val="0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Результат выполнения программы показан на рисунке 7.</w:t>
      </w:r>
    </w:p>
    <w:p w14:paraId="6C9F1C6E">
      <w:pPr>
        <w:pStyle w:val="18"/>
        <w:bidi w:val="0"/>
        <w:rPr>
          <w:rFonts w:hint="default"/>
          <w:lang w:val="en-US" w:eastAsia="zh-CN"/>
        </w:rPr>
      </w:pPr>
    </w:p>
    <w:p w14:paraId="7D512C10">
      <w:pPr>
        <w:pStyle w:val="31"/>
        <w:numPr>
          <w:numId w:val="0"/>
        </w:numPr>
        <w:ind w:left="350" w:leftChars="0"/>
      </w:pPr>
      <w:r>
        <w:drawing>
          <wp:inline distT="0" distB="0" distL="114300" distR="114300">
            <wp:extent cx="5936615" cy="4929505"/>
            <wp:effectExtent l="0" t="0" r="6985" b="4445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6C0A0">
      <w:pPr>
        <w:pStyle w:val="31"/>
        <w:ind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ru-RU"/>
        </w:rPr>
        <w:t>7</w:t>
      </w:r>
      <w:r>
        <w:t xml:space="preserve"> – </w:t>
      </w:r>
      <w:r>
        <w:rPr>
          <w:lang w:val="ru-RU"/>
        </w:rPr>
        <w:t>Распределение</w:t>
      </w:r>
      <w:r>
        <w:rPr>
          <w:rFonts w:hint="default"/>
          <w:lang w:val="ru-RU"/>
        </w:rPr>
        <w:t xml:space="preserve"> для </w:t>
      </w:r>
      <w:r>
        <w:rPr>
          <w:rFonts w:hint="default"/>
          <w:lang w:val="en-US"/>
        </w:rPr>
        <w:t>“BMI”</w:t>
      </w:r>
    </w:p>
    <w:p w14:paraId="119BFB67">
      <w:pPr>
        <w:pStyle w:val="31"/>
        <w:numPr>
          <w:ilvl w:val="1"/>
          <w:numId w:val="7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Выполнить однофакторный ANOVA тест, чтобы проверить влияние региона на индекс массы тела (BMI), используя первый способ, через библиотеку Scipy.</w:t>
      </w:r>
    </w:p>
    <w:p w14:paraId="61E81916">
      <w:pPr>
        <w:pStyle w:val="18"/>
        <w:bidi w:val="0"/>
      </w:pPr>
      <w:r>
        <w:rPr>
          <w:rFonts w:hint="default"/>
          <w:lang w:val="en-US" w:eastAsia="zh-CN"/>
        </w:rPr>
        <w:t>Был выполнен однофакторный «ANOVA» тест для проверки влияния региона на индекс массы тела «BMI», используя библиотеку «Scipy».</w:t>
      </w:r>
    </w:p>
    <w:p w14:paraId="591F2A35">
      <w:pPr>
        <w:pStyle w:val="18"/>
        <w:bidi w:val="0"/>
      </w:pPr>
      <w:r>
        <w:rPr>
          <w:rFonts w:hint="default"/>
          <w:lang w:val="en-US" w:eastAsia="zh-CN"/>
        </w:rPr>
        <w:t>Результат теста показан на рисунке 8.</w:t>
      </w:r>
    </w:p>
    <w:p w14:paraId="40C93EDC">
      <w:pPr>
        <w:pStyle w:val="31"/>
        <w:numPr>
          <w:numId w:val="0"/>
        </w:numPr>
      </w:pPr>
      <w:r>
        <w:drawing>
          <wp:inline distT="0" distB="0" distL="114300" distR="114300">
            <wp:extent cx="5936615" cy="4929505"/>
            <wp:effectExtent l="0" t="0" r="6985" b="4445"/>
            <wp:docPr id="1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3020">
      <w:pPr>
        <w:pStyle w:val="31"/>
        <w:ind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8</w:t>
      </w:r>
      <w:r>
        <w:t xml:space="preserve"> – </w:t>
      </w:r>
      <w:r>
        <w:rPr>
          <w:rFonts w:hint="default"/>
          <w:lang w:val="ru-RU"/>
        </w:rPr>
        <w:t xml:space="preserve">Однофакторный </w:t>
      </w:r>
      <w:r>
        <w:rPr>
          <w:rFonts w:hint="default"/>
          <w:lang w:val="en-US"/>
        </w:rPr>
        <w:t xml:space="preserve">“ANOVA” </w:t>
      </w:r>
      <w:r>
        <w:rPr>
          <w:rFonts w:hint="default"/>
          <w:lang w:val="ru-RU"/>
        </w:rPr>
        <w:t xml:space="preserve">тест через </w:t>
      </w:r>
      <w:r>
        <w:rPr>
          <w:rFonts w:hint="default"/>
          <w:lang w:val="en-US"/>
        </w:rPr>
        <w:t>“Scipy”</w:t>
      </w:r>
    </w:p>
    <w:p w14:paraId="1788BAF5">
      <w:pPr>
        <w:pStyle w:val="31"/>
        <w:numPr>
          <w:ilvl w:val="1"/>
          <w:numId w:val="7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Выполнить однофакторный ANOVA тест, чтобы проверить влияние региона на индекс массы тела (BMI), используя второй способ, с помощью функции anova_lm() из библиотеки statsmodels.</w:t>
      </w:r>
    </w:p>
    <w:p w14:paraId="2ED048FD">
      <w:pPr>
        <w:pStyle w:val="18"/>
        <w:bidi w:val="0"/>
      </w:pPr>
      <w:r>
        <w:rPr>
          <w:rFonts w:hint="default"/>
          <w:lang w:val="en-US" w:eastAsia="zh-CN"/>
        </w:rPr>
        <w:t>Для проверки влияния региона на индекс массы тела «BMI» был выполнен однофакторный «ANOVA» тест с помощью функции «anova_lm()» из библиотеки «statsmodels»</w:t>
      </w:r>
    </w:p>
    <w:p w14:paraId="4AB3782F">
      <w:pPr>
        <w:pStyle w:val="18"/>
        <w:bidi w:val="0"/>
      </w:pPr>
      <w:r>
        <w:rPr>
          <w:rFonts w:hint="default"/>
          <w:lang w:val="en-US" w:eastAsia="zh-CN"/>
        </w:rPr>
        <w:t>Результат теста показан на рисунке 9.</w:t>
      </w:r>
    </w:p>
    <w:p w14:paraId="787B2A38">
      <w:pPr>
        <w:pStyle w:val="31"/>
        <w:numPr>
          <w:numId w:val="0"/>
        </w:numPr>
      </w:pPr>
      <w:r>
        <w:drawing>
          <wp:inline distT="0" distB="0" distL="114300" distR="114300">
            <wp:extent cx="5936615" cy="4929505"/>
            <wp:effectExtent l="0" t="0" r="6985" b="444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83A8">
      <w:pPr>
        <w:pStyle w:val="31"/>
        <w:ind w:firstLineChars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9</w:t>
      </w:r>
      <w:r>
        <w:t xml:space="preserve"> – </w:t>
      </w:r>
      <w:r>
        <w:rPr>
          <w:rFonts w:hint="default"/>
          <w:lang w:val="ru-RU"/>
        </w:rPr>
        <w:t xml:space="preserve">Однофакторный </w:t>
      </w:r>
      <w:r>
        <w:rPr>
          <w:rFonts w:hint="default"/>
          <w:lang w:val="en-US"/>
        </w:rPr>
        <w:t xml:space="preserve">“ANOVA” </w:t>
      </w:r>
      <w:r>
        <w:rPr>
          <w:rFonts w:hint="default"/>
          <w:lang w:val="ru-RU"/>
        </w:rPr>
        <w:t xml:space="preserve">тест через </w:t>
      </w:r>
      <w:r>
        <w:rPr>
          <w:rFonts w:hint="default"/>
          <w:lang w:val="en-US"/>
        </w:rPr>
        <w:t>“anova_lm()”</w:t>
      </w:r>
    </w:p>
    <w:p w14:paraId="630E18E8">
      <w:pPr>
        <w:pStyle w:val="31"/>
        <w:numPr>
          <w:ilvl w:val="1"/>
          <w:numId w:val="7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 xml:space="preserve">С помощью t критерия Стьюдента перебрать все пары. Определить поправку Бонферрони. Сделать выводы. </w:t>
      </w:r>
    </w:p>
    <w:p w14:paraId="526B664C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Теперь, когда однофакторный «ANOVA» показал, что регион  статистически значимо влияет на «BMI» (p &lt; 0,05).</w:t>
      </w:r>
    </w:p>
    <w:p w14:paraId="55331A56">
      <w:pPr>
        <w:pStyle w:val="18"/>
        <w:bidi w:val="0"/>
      </w:pPr>
      <w:r>
        <w:rPr>
          <w:rFonts w:hint="default"/>
          <w:lang w:val="en-US" w:eastAsia="zh-CN"/>
        </w:rPr>
        <w:t xml:space="preserve">Для того, чтобы узнать между какими именно парами регионов наблюдаются различия, будут выполнены попарные сравнения с помощью t- критерия Стьюдента и поправки Бонферрони, чтобы избежать ложноположительных результатов. </w:t>
      </w:r>
    </w:p>
    <w:p w14:paraId="2E8F37BF">
      <w:pPr>
        <w:pStyle w:val="18"/>
        <w:bidi w:val="0"/>
      </w:pPr>
      <w:r>
        <w:rPr>
          <w:rFonts w:hint="default"/>
          <w:lang w:val="en-US" w:eastAsia="zh-CN"/>
        </w:rPr>
        <w:t xml:space="preserve">Гипотезы для каждой пары: </w:t>
      </w:r>
    </w:p>
    <w:p w14:paraId="5C7273E9">
      <w:pPr>
        <w:pStyle w:val="18"/>
        <w:bidi w:val="0"/>
      </w:pPr>
      <w:r>
        <w:rPr>
          <w:lang w:val="en-US" w:eastAsia="zh-CN"/>
        </w:rPr>
        <w:t xml:space="preserve">− </w:t>
      </w:r>
      <w:r>
        <w:rPr>
          <w:rFonts w:hint="default"/>
          <w:lang w:val="en-US" w:eastAsia="zh-CN"/>
        </w:rPr>
        <w:t xml:space="preserve">«H0»: средние «BMI» в двух регионах не отличаются; </w:t>
      </w:r>
    </w:p>
    <w:p w14:paraId="692E45D8">
      <w:pPr>
        <w:pStyle w:val="18"/>
        <w:bidi w:val="0"/>
      </w:pPr>
      <w:r>
        <w:rPr>
          <w:rFonts w:hint="default"/>
          <w:lang w:val="en-US" w:eastAsia="zh-CN"/>
        </w:rPr>
        <w:t xml:space="preserve">− «H1»: средние «BMI» различаются. </w:t>
      </w:r>
    </w:p>
    <w:p w14:paraId="77FEC15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Результат t-тестов показан на рисунке 10</w:t>
      </w:r>
    </w:p>
    <w:p w14:paraId="005AC17B">
      <w:pPr>
        <w:pStyle w:val="18"/>
        <w:bidi w:val="0"/>
        <w:ind w:left="0" w:leftChars="0" w:firstLine="0" w:firstLineChars="0"/>
      </w:pPr>
      <w:r>
        <w:drawing>
          <wp:inline distT="0" distB="0" distL="114300" distR="114300">
            <wp:extent cx="5936615" cy="4929505"/>
            <wp:effectExtent l="0" t="0" r="6985" b="4445"/>
            <wp:docPr id="1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1DB5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10</w:t>
      </w:r>
      <w:r>
        <w:t xml:space="preserve"> – </w:t>
      </w:r>
      <w:r>
        <w:rPr>
          <w:rFonts w:hint="default"/>
          <w:lang w:val="ru-RU"/>
        </w:rPr>
        <w:t>Статистика по данным</w:t>
      </w:r>
    </w:p>
    <w:p w14:paraId="7028775D">
      <w:pPr>
        <w:pStyle w:val="18"/>
        <w:bidi w:val="0"/>
      </w:pPr>
      <w:r>
        <w:rPr>
          <w:rFonts w:hint="default"/>
          <w:lang w:val="en-US" w:eastAsia="zh-CN"/>
        </w:rPr>
        <w:t xml:space="preserve">Поправка Бонферрони = 0,0083. Только те пары, где «p-value» &lt; 0,05/6, считаются значимыми, а именно статистически значимые различия найдены между регионами: </w:t>
      </w:r>
    </w:p>
    <w:p w14:paraId="6D88DF50">
      <w:pPr>
        <w:pStyle w:val="18"/>
        <w:bidi w:val="0"/>
      </w:pPr>
      <w:r>
        <w:rPr>
          <w:lang w:val="en-US" w:eastAsia="zh-CN"/>
        </w:rPr>
        <w:t xml:space="preserve">− </w:t>
      </w:r>
      <w:r>
        <w:rPr>
          <w:rFonts w:hint="default"/>
          <w:lang w:val="en-US" w:eastAsia="zh-CN"/>
        </w:rPr>
        <w:t xml:space="preserve">«southwest» – «southeast»; </w:t>
      </w:r>
    </w:p>
    <w:p w14:paraId="387D85CB">
      <w:pPr>
        <w:pStyle w:val="18"/>
        <w:bidi w:val="0"/>
      </w:pPr>
      <w:r>
        <w:rPr>
          <w:rFonts w:hint="default"/>
          <w:lang w:val="en-US" w:eastAsia="zh-CN"/>
        </w:rPr>
        <w:t xml:space="preserve">− «southwest» – «northwest»; </w:t>
      </w:r>
    </w:p>
    <w:p w14:paraId="574BCD14">
      <w:pPr>
        <w:pStyle w:val="18"/>
        <w:bidi w:val="0"/>
      </w:pPr>
      <w:r>
        <w:rPr>
          <w:rFonts w:hint="default"/>
          <w:lang w:val="en-US" w:eastAsia="zh-CN"/>
        </w:rPr>
        <w:t xml:space="preserve">− «southwest» – «northeast»; </w:t>
      </w:r>
    </w:p>
    <w:p w14:paraId="5E5D9DA0">
      <w:pPr>
        <w:pStyle w:val="18"/>
        <w:bidi w:val="0"/>
      </w:pPr>
      <w:r>
        <w:rPr>
          <w:rFonts w:hint="default"/>
          <w:lang w:val="en-US" w:eastAsia="zh-CN"/>
        </w:rPr>
        <w:t xml:space="preserve">− «southeast» – «northwest»; </w:t>
      </w:r>
    </w:p>
    <w:p w14:paraId="77AAAEB4">
      <w:pPr>
        <w:pStyle w:val="18"/>
        <w:bidi w:val="0"/>
        <w:rPr>
          <w:rFonts w:hint="default"/>
          <w:i/>
          <w:iCs/>
          <w:lang w:val="en-US"/>
        </w:rPr>
      </w:pPr>
      <w:r>
        <w:rPr>
          <w:rFonts w:hint="default"/>
          <w:lang w:val="en-US" w:eastAsia="zh-CN"/>
        </w:rPr>
        <w:t>− «southeast» – «northeast».</w:t>
      </w:r>
    </w:p>
    <w:p w14:paraId="026AD9F8">
      <w:pPr>
        <w:pStyle w:val="31"/>
        <w:numPr>
          <w:ilvl w:val="1"/>
          <w:numId w:val="7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 xml:space="preserve">Выполнить пост-хок тесты Тьюки и построить график. </w:t>
      </w:r>
    </w:p>
    <w:p w14:paraId="75982080">
      <w:pPr>
        <w:pStyle w:val="18"/>
        <w:bidi w:val="0"/>
      </w:pPr>
      <w:r>
        <w:rPr>
          <w:rFonts w:hint="default"/>
          <w:lang w:val="en-US" w:eastAsia="zh-CN"/>
        </w:rPr>
        <w:t xml:space="preserve">После того как «ANOVA» показал статистически значимое различие между регионами, выполним пост-хок тест Тьюки. Это более мощный и точный способ попарного сравнения групп. </w:t>
      </w:r>
    </w:p>
    <w:p w14:paraId="38E6D8F0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На рисунке 11 показан результат тестов.</w:t>
      </w:r>
    </w:p>
    <w:p w14:paraId="1A131221">
      <w:pPr>
        <w:pStyle w:val="18"/>
        <w:bidi w:val="0"/>
        <w:ind w:left="0" w:leftChars="0" w:firstLine="0" w:firstLineChars="0"/>
      </w:pPr>
      <w:r>
        <w:drawing>
          <wp:inline distT="0" distB="0" distL="114300" distR="114300">
            <wp:extent cx="5936615" cy="4929505"/>
            <wp:effectExtent l="0" t="0" r="6985" b="4445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A7ED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1</w:t>
      </w:r>
      <w:r>
        <w:t xml:space="preserve"> – </w:t>
      </w:r>
      <w:r>
        <w:rPr>
          <w:lang w:val="ru-RU"/>
        </w:rPr>
        <w:t>Пост</w:t>
      </w:r>
      <w:r>
        <w:rPr>
          <w:rFonts w:hint="default"/>
          <w:lang w:val="ru-RU"/>
        </w:rPr>
        <w:t>-хок тесты</w:t>
      </w:r>
    </w:p>
    <w:p w14:paraId="39465F1A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На рисунке 1</w:t>
      </w:r>
      <w:r>
        <w:rPr>
          <w:rFonts w:hint="default"/>
          <w:lang w:val="ru-RU" w:eastAsia="zh-CN"/>
        </w:rPr>
        <w:t>2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>продемонстрирован график</w:t>
      </w:r>
      <w:r>
        <w:rPr>
          <w:rFonts w:hint="default"/>
          <w:lang w:val="en-US" w:eastAsia="zh-CN"/>
        </w:rPr>
        <w:t>.</w:t>
      </w:r>
    </w:p>
    <w:p w14:paraId="005DBBC7">
      <w:pPr>
        <w:pStyle w:val="18"/>
        <w:bidi w:val="0"/>
        <w:ind w:left="0" w:leftChars="0" w:firstLine="0" w:firstLineChars="0"/>
      </w:pPr>
      <w:r>
        <w:drawing>
          <wp:inline distT="0" distB="0" distL="114300" distR="114300">
            <wp:extent cx="5936615" cy="4956810"/>
            <wp:effectExtent l="0" t="0" r="6985" b="15240"/>
            <wp:docPr id="2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5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A240">
      <w:pPr>
        <w:pStyle w:val="31"/>
        <w:ind w:firstLineChars="0"/>
        <w:jc w:val="center"/>
        <w:rPr>
          <w:rFonts w:hint="default"/>
          <w:i/>
          <w:iCs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2</w:t>
      </w:r>
      <w:r>
        <w:t xml:space="preserve"> – </w:t>
      </w:r>
      <w:r>
        <w:rPr>
          <w:lang w:val="ru-RU"/>
        </w:rPr>
        <w:t>График</w:t>
      </w:r>
    </w:p>
    <w:p w14:paraId="4D3C8276">
      <w:pPr>
        <w:pStyle w:val="31"/>
        <w:numPr>
          <w:ilvl w:val="1"/>
          <w:numId w:val="7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 xml:space="preserve">Выполнить двухфакторный ANOVA тест, чтобы проверить влияние региона и пола на индекс массы тела (BMI), используя функцию anova_lm() из библиотеки statsmodels. </w:t>
      </w:r>
    </w:p>
    <w:p w14:paraId="1D20817E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Выполним двухфакторный «ANOVA» тест с помощью функции «anova_lm()» из библиотеки «statsmodels».</w:t>
      </w:r>
    </w:p>
    <w:p w14:paraId="74912EF4">
      <w:pPr>
        <w:pStyle w:val="18"/>
        <w:bidi w:val="0"/>
      </w:pPr>
      <w:r>
        <w:rPr>
          <w:rFonts w:hint="default"/>
          <w:lang w:val="en-US" w:eastAsia="zh-CN"/>
        </w:rPr>
        <w:t xml:space="preserve">Проверим, как на индекс массы тела «BMI» влияют два фактора одновременно: регион и пол.Выясним есть ли между ними взаимодействие. </w:t>
      </w:r>
    </w:p>
    <w:p w14:paraId="15698FDC">
      <w:pPr>
        <w:pStyle w:val="18"/>
        <w:bidi w:val="0"/>
      </w:pPr>
      <w:r>
        <w:rPr>
          <w:rFonts w:hint="default"/>
          <w:lang w:val="en-US" w:eastAsia="zh-CN"/>
        </w:rPr>
        <w:t>Результат теста показан на рисунке 13.</w:t>
      </w:r>
    </w:p>
    <w:p w14:paraId="67541D80">
      <w:pPr>
        <w:pStyle w:val="31"/>
        <w:numPr>
          <w:numId w:val="0"/>
        </w:numPr>
      </w:pPr>
      <w:r>
        <w:drawing>
          <wp:inline distT="0" distB="0" distL="114300" distR="114300">
            <wp:extent cx="5936615" cy="4929505"/>
            <wp:effectExtent l="0" t="0" r="6985" b="444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6AC6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3</w:t>
      </w:r>
      <w:r>
        <w:t xml:space="preserve"> – </w:t>
      </w:r>
      <w:r>
        <w:rPr>
          <w:rFonts w:hint="default"/>
          <w:lang w:val="ru-RU"/>
        </w:rPr>
        <w:t xml:space="preserve">Двухфакторный </w:t>
      </w:r>
      <w:r>
        <w:rPr>
          <w:rFonts w:hint="default"/>
          <w:lang w:val="en-US"/>
        </w:rPr>
        <w:t xml:space="preserve">“ANOVA” </w:t>
      </w:r>
      <w:r>
        <w:rPr>
          <w:rFonts w:hint="default"/>
          <w:lang w:val="ru-RU"/>
        </w:rPr>
        <w:t>тест</w:t>
      </w:r>
    </w:p>
    <w:p w14:paraId="53FC492A">
      <w:pPr>
        <w:pStyle w:val="18"/>
        <w:bidi w:val="0"/>
      </w:pPr>
      <w:r>
        <w:rPr>
          <w:rFonts w:hint="default"/>
          <w:lang w:val="en-US" w:eastAsia="zh-CN"/>
        </w:rPr>
        <w:t xml:space="preserve">Регион оказывает статистически значимое влияние на индекс массы тела «BMI», так как «p-value» = 2,16 × 10⁻²⁴ &lt; 0,05. </w:t>
      </w:r>
    </w:p>
    <w:p w14:paraId="2D172C8F">
      <w:pPr>
        <w:pStyle w:val="18"/>
        <w:bidi w:val="0"/>
      </w:pPr>
      <w:r>
        <w:rPr>
          <w:rFonts w:hint="default"/>
          <w:lang w:val="en-US" w:eastAsia="zh-CN"/>
        </w:rPr>
        <w:t xml:space="preserve">Пол в отдельности не оказывает значимого влияния на «BMI», так как «p-value» = 0,113 &gt; 0.05. </w:t>
      </w:r>
    </w:p>
    <w:p w14:paraId="7F8A7073">
      <w:pPr>
        <w:pStyle w:val="18"/>
        <w:bidi w:val="0"/>
        <w:rPr>
          <w:rFonts w:hint="default"/>
          <w:lang w:val="en-US"/>
        </w:rPr>
      </w:pPr>
      <w:r>
        <w:rPr>
          <w:rFonts w:hint="default"/>
          <w:lang w:val="en-US" w:eastAsia="zh-CN"/>
        </w:rPr>
        <w:t>Взаимодействие «регион и пол» не является значимым p = 0,165 &gt; 0,05;</w:t>
      </w:r>
      <w:r>
        <w:rPr>
          <w:rFonts w:hint="default"/>
          <w:lang w:val="ru-RU" w:eastAsia="zh-CN"/>
        </w:rPr>
        <w:t xml:space="preserve"> </w:t>
      </w:r>
      <w:r>
        <w:rPr>
          <w:rFonts w:hint="default"/>
          <w:lang w:val="en-US" w:eastAsia="zh-CN"/>
        </w:rPr>
        <w:t>что означает: эффект региона на «BMI» одинаков для мужчин и женщин, и эффект пола не зависит от региона.</w:t>
      </w:r>
    </w:p>
    <w:p w14:paraId="2EDD9022">
      <w:pPr>
        <w:pStyle w:val="31"/>
        <w:numPr>
          <w:ilvl w:val="1"/>
          <w:numId w:val="7"/>
        </w:numPr>
        <w:ind w:left="1430" w:leftChars="0" w:hanging="360" w:firstLineChars="0"/>
        <w:rPr>
          <w:rFonts w:hint="default"/>
          <w:i/>
          <w:iCs/>
          <w:lang w:val="en-US"/>
        </w:rPr>
      </w:pPr>
      <w:r>
        <w:rPr>
          <w:i/>
          <w:iCs/>
        </w:rPr>
        <w:t>Выполнить пост-хок тесты Тьюки и построить график.</w:t>
      </w:r>
    </w:p>
    <w:p w14:paraId="4260455D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Выполним пост-хок тест Тьюки.</w:t>
      </w:r>
    </w:p>
    <w:p w14:paraId="7942DE2B">
      <w:pPr>
        <w:pStyle w:val="1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На рисунке 14 показан результат тестов.</w:t>
      </w:r>
    </w:p>
    <w:p w14:paraId="507AE1D1">
      <w:pPr>
        <w:pStyle w:val="18"/>
        <w:bidi w:val="0"/>
        <w:ind w:left="0" w:leftChars="0" w:firstLine="0" w:firstLineChars="0"/>
      </w:pPr>
      <w:r>
        <w:drawing>
          <wp:inline distT="0" distB="0" distL="114300" distR="114300">
            <wp:extent cx="5925185" cy="3333115"/>
            <wp:effectExtent l="0" t="0" r="18415" b="635"/>
            <wp:docPr id="2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1142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4</w:t>
      </w:r>
      <w:r>
        <w:t xml:space="preserve"> – </w:t>
      </w:r>
      <w:r>
        <w:rPr>
          <w:lang w:val="ru-RU"/>
        </w:rPr>
        <w:t>Пост</w:t>
      </w:r>
      <w:r>
        <w:rPr>
          <w:rFonts w:hint="default"/>
          <w:lang w:val="ru-RU"/>
        </w:rPr>
        <w:t>-хок тест</w:t>
      </w:r>
    </w:p>
    <w:p w14:paraId="20B59F95">
      <w:pPr>
        <w:pStyle w:val="18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рисунке 15 показан график.</w:t>
      </w:r>
    </w:p>
    <w:p w14:paraId="5373F6D4">
      <w:pPr>
        <w:pStyle w:val="18"/>
        <w:bidi w:val="0"/>
        <w:ind w:left="0" w:leftChars="0" w:firstLine="0" w:firstLineChars="0"/>
      </w:pPr>
      <w:r>
        <w:drawing>
          <wp:inline distT="0" distB="0" distL="114300" distR="114300">
            <wp:extent cx="5925185" cy="3333115"/>
            <wp:effectExtent l="0" t="0" r="18415" b="635"/>
            <wp:docPr id="25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793B">
      <w:pPr>
        <w:pStyle w:val="31"/>
        <w:ind w:firstLineChars="0"/>
        <w:jc w:val="center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en-US"/>
        </w:rPr>
        <w:t>1</w:t>
      </w:r>
      <w:r>
        <w:rPr>
          <w:rFonts w:hint="default"/>
          <w:lang w:val="ru-RU"/>
        </w:rPr>
        <w:t>5</w:t>
      </w:r>
      <w:r>
        <w:t xml:space="preserve"> – </w:t>
      </w:r>
      <w:r>
        <w:rPr>
          <w:lang w:val="ru-RU"/>
        </w:rPr>
        <w:t>График</w:t>
      </w:r>
    </w:p>
    <w:p w14:paraId="079D4D60">
      <w:r>
        <w:br w:type="page"/>
      </w:r>
    </w:p>
    <w:p w14:paraId="36EB1F84">
      <w:pPr>
        <w:numPr>
          <w:ilvl w:val="0"/>
          <w:numId w:val="1"/>
        </w:numPr>
        <w:tabs>
          <w:tab w:val="left" w:pos="600"/>
          <w:tab w:val="clear" w:pos="845"/>
        </w:tabs>
        <w:spacing w:line="480" w:lineRule="auto"/>
        <w:ind w:left="1200" w:leftChars="0" w:hanging="600" w:firstLineChars="0"/>
        <w:jc w:val="both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Исходный</w:t>
      </w:r>
      <w:r>
        <w:rPr>
          <w:rFonts w:hint="default"/>
          <w:b/>
          <w:bCs/>
          <w:sz w:val="32"/>
          <w:szCs w:val="32"/>
          <w:lang w:val="ru-RU"/>
        </w:rPr>
        <w:t xml:space="preserve"> код</w:t>
      </w:r>
    </w:p>
    <w:p w14:paraId="0EBE5900">
      <w:pPr>
        <w:pStyle w:val="34"/>
      </w:pPr>
    </w:p>
    <w:p w14:paraId="2EA04E90">
      <w:pPr>
        <w:pStyle w:val="34"/>
      </w:pPr>
      <w:r>
        <w:t>Листинг 1 – Код программы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0837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9B26C8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sys</w:t>
            </w:r>
          </w:p>
          <w:p w14:paraId="05E1B0B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os</w:t>
            </w:r>
          </w:p>
          <w:p w14:paraId="411DE85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numpy as np</w:t>
            </w:r>
          </w:p>
          <w:p w14:paraId="25865D0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pandas as pd</w:t>
            </w:r>
          </w:p>
          <w:p w14:paraId="5DD5ABA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matplotlib.pyplot as plt</w:t>
            </w:r>
          </w:p>
          <w:p w14:paraId="3E65F27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seaborn as sns</w:t>
            </w:r>
          </w:p>
          <w:p w14:paraId="5D8F708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from PyQt6.QtWidgets import (</w:t>
            </w:r>
          </w:p>
          <w:p w14:paraId="4061C56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QApplication, QMainWindow, QWidget, QVBoxLayout, QPushButton, QTabWidget, QTextEdit</w:t>
            </w:r>
          </w:p>
          <w:p w14:paraId="06E5F5C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)</w:t>
            </w:r>
          </w:p>
          <w:p w14:paraId="1560251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from matplotlib.backends.backend_qt5agg import FigureCanvasQTAgg as FigureCanvas</w:t>
            </w:r>
          </w:p>
          <w:p w14:paraId="4AF3DC1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from scipy.stats import f_oneway, ttest_ind</w:t>
            </w:r>
          </w:p>
          <w:p w14:paraId="4A80EFC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itertools</w:t>
            </w:r>
          </w:p>
          <w:p w14:paraId="36AF932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statsmodels.api as sm</w:t>
            </w:r>
          </w:p>
          <w:p w14:paraId="0B4D534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from statsmodels.formula.api import ols</w:t>
            </w:r>
          </w:p>
          <w:p w14:paraId="22F95C3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from statsmodels.stats.multicomp import pairwise_tukeyhsd</w:t>
            </w:r>
          </w:p>
          <w:p w14:paraId="6AB7BC1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import io</w:t>
            </w:r>
          </w:p>
          <w:p w14:paraId="1CAF44E9">
            <w:pPr>
              <w:pStyle w:val="35"/>
              <w:rPr>
                <w:rFonts w:hint="default"/>
              </w:rPr>
            </w:pPr>
          </w:p>
          <w:p w14:paraId="48FA0648">
            <w:pPr>
              <w:pStyle w:val="35"/>
              <w:rPr>
                <w:rFonts w:hint="default"/>
              </w:rPr>
            </w:pPr>
          </w:p>
          <w:p w14:paraId="764D13C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class TheoryWindow(QWidget):</w:t>
            </w:r>
          </w:p>
          <w:p w14:paraId="27894A4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__init__(self):</w:t>
            </w:r>
          </w:p>
          <w:p w14:paraId="19ADD54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super().__init__()</w:t>
            </w:r>
          </w:p>
          <w:p w14:paraId="5BFECE1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self.setWindowTitle("Теоретическая справка")</w:t>
            </w:r>
          </w:p>
          <w:p w14:paraId="4E14F4D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self.resize(800, 600)</w:t>
            </w:r>
          </w:p>
          <w:p w14:paraId="02E91FC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 = QVBoxLayout()</w:t>
            </w:r>
          </w:p>
          <w:p w14:paraId="7E73B25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text = QTextEdit()</w:t>
            </w:r>
          </w:p>
          <w:p w14:paraId="7891CF5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text.setReadOnly(True)</w:t>
            </w:r>
          </w:p>
          <w:p w14:paraId="4991B80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text.setPlainText(</w:t>
            </w:r>
          </w:p>
          <w:p w14:paraId="4DAB7F4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"Корреляция Пирсона — мера линейной связи двух непрерывных переменных (r ∈ [–1, 1]).\n"</w:t>
            </w:r>
          </w:p>
          <w:p w14:paraId="086167B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"• |r| ≥ 0.7 — сильная\n"</w:t>
            </w:r>
          </w:p>
          <w:p w14:paraId="0263EE8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"• 0.5 ≤ |r| &lt; 0.7 — средняя\n"</w:t>
            </w:r>
          </w:p>
          <w:p w14:paraId="5497BDD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"• |r| &lt; 0.3 — слабая\n\n"</w:t>
            </w:r>
          </w:p>
          <w:p w14:paraId="38246E1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"Линейная регрессия: y = a·x + b. Обучение — минимизация MSE через градиентный спуск.\n"</w:t>
            </w:r>
          </w:p>
          <w:p w14:paraId="48F7F9A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"Параметры: a — наклон, b — сдвиг.\n\n"</w:t>
            </w:r>
          </w:p>
          <w:p w14:paraId="1BC1AA9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"ANOVA — сравнение средних в группах.\n"</w:t>
            </w:r>
          </w:p>
          <w:p w14:paraId="32F518F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"H0: все средние равны.\n"</w:t>
            </w:r>
          </w:p>
          <w:p w14:paraId="4BD2EDB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"Если p &lt; 0.05 → фактор значим.\n"</w:t>
            </w:r>
          </w:p>
          <w:p w14:paraId="4BC9BFE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"Пост-хок: Бонферрони, Тьюки.\n"</w:t>
            </w:r>
          </w:p>
          <w:p w14:paraId="1D340E2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"Двухфакторный ANOVA — влияние двух факторов и их взаимодействия."</w:t>
            </w:r>
          </w:p>
          <w:p w14:paraId="4148122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)</w:t>
            </w:r>
          </w:p>
          <w:p w14:paraId="40F12B1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layout.addWidget(text)</w:t>
            </w:r>
          </w:p>
          <w:p w14:paraId="34F734A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self.setLayout(layout)</w:t>
            </w:r>
          </w:p>
          <w:p w14:paraId="09C22615">
            <w:pPr>
              <w:pStyle w:val="35"/>
              <w:rPr>
                <w:rFonts w:hint="default"/>
              </w:rPr>
            </w:pPr>
          </w:p>
          <w:p w14:paraId="09B52E03">
            <w:pPr>
              <w:pStyle w:val="35"/>
              <w:rPr>
                <w:rFonts w:hint="default"/>
              </w:rPr>
            </w:pPr>
          </w:p>
          <w:p w14:paraId="308D3A0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class Task1:</w:t>
            </w:r>
          </w:p>
          <w:p w14:paraId="74CF544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__init__(self):</w:t>
            </w:r>
          </w:p>
          <w:p w14:paraId="27BE0A1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self.days = ["Понедельник", "Вторник", "Среда", "Четверг", "Пятница"]</w:t>
            </w:r>
          </w:p>
          <w:p w14:paraId="04A7B5C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self.street = np.array([80, 98, 75, 91, 78])</w:t>
            </w:r>
          </w:p>
          <w:p w14:paraId="01FD4AD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self.garage = np.array([100, 82, 105, 89, 102])</w:t>
            </w:r>
          </w:p>
          <w:p w14:paraId="3801A93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 = np.corrcoef(self.street, self.garage)[0, 1]</w:t>
            </w:r>
          </w:p>
          <w:p w14:paraId="650EEDEE">
            <w:pPr>
              <w:pStyle w:val="35"/>
              <w:rPr>
                <w:rFonts w:hint="default"/>
              </w:rPr>
            </w:pPr>
          </w:p>
          <w:p w14:paraId="5A6A489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get_1_1_output(self):</w:t>
            </w:r>
          </w:p>
          <w:p w14:paraId="316B818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f"Корреляция Пирсона: {self.r:.6f}\nИнтерпретация: сильная отрицательная связь."</w:t>
            </w:r>
          </w:p>
          <w:p w14:paraId="761BC807">
            <w:pPr>
              <w:pStyle w:val="35"/>
              <w:rPr>
                <w:rFonts w:hint="default"/>
              </w:rPr>
            </w:pPr>
          </w:p>
          <w:p w14:paraId="5648D10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plot_1_2(self, fig):</w:t>
            </w:r>
          </w:p>
          <w:p w14:paraId="43CE2A8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fig.clear()</w:t>
            </w:r>
          </w:p>
          <w:p w14:paraId="1D4F3A7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 = fig.add_subplot(111)</w:t>
            </w:r>
          </w:p>
          <w:p w14:paraId="33031A4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ax.scatter(self.street, self.garage, color='red')</w:t>
            </w:r>
          </w:p>
          <w:p w14:paraId="46CD44E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for i, day in enumerate(self.days):</w:t>
            </w:r>
          </w:p>
          <w:p w14:paraId="6215A9B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ax.annotate(day, (self.street[i], self.garage[i]), fontsize=8)</w:t>
            </w:r>
          </w:p>
          <w:p w14:paraId="20A5A2A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ax.set_xlabel("Улица")</w:t>
            </w:r>
          </w:p>
          <w:p w14:paraId="5B73571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ax.set_ylabel("Гараж")</w:t>
            </w:r>
          </w:p>
          <w:p w14:paraId="390F409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ax.set_title("Диаграмма рассеяния парковки")</w:t>
            </w:r>
          </w:p>
          <w:p w14:paraId="5F39751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ax.grid(True, alpha=0.5)</w:t>
            </w:r>
          </w:p>
          <w:p w14:paraId="4A0342E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fig.tight_layout()</w:t>
            </w:r>
          </w:p>
          <w:p w14:paraId="1E8DA4A2">
            <w:pPr>
              <w:pStyle w:val="35"/>
              <w:rPr>
                <w:rFonts w:hint="default"/>
              </w:rPr>
            </w:pPr>
          </w:p>
          <w:p w14:paraId="4FBE8298">
            <w:pPr>
              <w:pStyle w:val="35"/>
              <w:rPr>
                <w:rFonts w:hint="default"/>
              </w:rPr>
            </w:pPr>
          </w:p>
          <w:p w14:paraId="564130B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class Task2:</w:t>
            </w:r>
          </w:p>
          <w:p w14:paraId="234AA54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__init__(self):</w:t>
            </w:r>
          </w:p>
          <w:p w14:paraId="75A70AE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path = 'dataset/price moscow new.csv'</w:t>
            </w:r>
          </w:p>
          <w:p w14:paraId="18DA74B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if not os.path.exists(path):</w:t>
            </w:r>
          </w:p>
          <w:p w14:paraId="29ACC3C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raise FileNotFoundError("Файл 'price moscow new.csv' не найден в папке dataset/")</w:t>
            </w:r>
          </w:p>
          <w:p w14:paraId="1CBA964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 = pd.read_csv(path)</w:t>
            </w:r>
          </w:p>
          <w:p w14:paraId="584324F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df['Apartment type'] = df['Apartment type'].map({'Secondary': 0, 'New building': 1})</w:t>
            </w:r>
          </w:p>
          <w:p w14:paraId="6B1AE65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 = df.dropna()</w:t>
            </w:r>
          </w:p>
          <w:p w14:paraId="35F3A6C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self.df = df</w:t>
            </w:r>
          </w:p>
          <w:p w14:paraId="7E9F958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self.df.to_csv('dataset/price_moscow_processed.csv', index=False)</w:t>
            </w:r>
          </w:p>
          <w:p w14:paraId="4B11FC5A">
            <w:pPr>
              <w:pStyle w:val="35"/>
              <w:rPr>
                <w:rFonts w:hint="default"/>
              </w:rPr>
            </w:pPr>
          </w:p>
          <w:p w14:paraId="59B300D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self.X = self.df['Area'].values</w:t>
            </w:r>
          </w:p>
          <w:p w14:paraId="51600C1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self.y = self.df['Price'].values</w:t>
            </w:r>
          </w:p>
          <w:p w14:paraId="3A38174B">
            <w:pPr>
              <w:pStyle w:val="35"/>
              <w:rPr>
                <w:rFonts w:hint="default"/>
              </w:rPr>
            </w:pPr>
          </w:p>
          <w:p w14:paraId="700AC27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sX, sY = 1.0, 1000.0</w:t>
            </w:r>
          </w:p>
          <w:p w14:paraId="20351BD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X_s = self.X / sX</w:t>
            </w:r>
          </w:p>
          <w:p w14:paraId="055AFCC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y_s = self.y / sY</w:t>
            </w:r>
          </w:p>
          <w:p w14:paraId="230EC77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self.X_mean, self.X_std = X_s.mean(), X_s.std()</w:t>
            </w:r>
          </w:p>
          <w:p w14:paraId="01151B4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self.X_norm = (X_s - self.X_mean) / self.X_std</w:t>
            </w:r>
          </w:p>
          <w:p w14:paraId="2736255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self.y_s = y_s</w:t>
            </w:r>
          </w:p>
          <w:p w14:paraId="054820E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self.sX, self.sY = sX, sY</w:t>
            </w:r>
          </w:p>
          <w:p w14:paraId="6B9ED4C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self.regression_done = False</w:t>
            </w:r>
          </w:p>
          <w:p w14:paraId="722CA074">
            <w:pPr>
              <w:pStyle w:val="35"/>
              <w:rPr>
                <w:rFonts w:hint="default"/>
              </w:rPr>
            </w:pPr>
          </w:p>
          <w:p w14:paraId="3EA2121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get_2_output(self):</w:t>
            </w:r>
          </w:p>
          <w:p w14:paraId="0491B8C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 = self.df</w:t>
            </w:r>
          </w:p>
          <w:p w14:paraId="75D046D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 = []</w:t>
            </w:r>
          </w:p>
          <w:p w14:paraId="3E53090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buf.append("Первые 5 строк данных:")</w:t>
            </w:r>
          </w:p>
          <w:p w14:paraId="3BA4439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buf.append(df.head().to_string())</w:t>
            </w:r>
          </w:p>
          <w:p w14:paraId="7F6785C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buf.append("\n" + "=" * 50)</w:t>
            </w:r>
          </w:p>
          <w:p w14:paraId="56E8CC36">
            <w:pPr>
              <w:pStyle w:val="35"/>
              <w:rPr>
                <w:rFonts w:hint="default"/>
              </w:rPr>
            </w:pPr>
          </w:p>
          <w:p w14:paraId="0D55998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info_buf = io.StringIO()</w:t>
            </w:r>
          </w:p>
          <w:p w14:paraId="71C7789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df.info(buf=info_buf)</w:t>
            </w:r>
          </w:p>
          <w:p w14:paraId="73FA74C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buf.append("\nОбщая информация о датасете:")</w:t>
            </w:r>
          </w:p>
          <w:p w14:paraId="7B39E0E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buf.append(info_buf.getvalue())</w:t>
            </w:r>
          </w:p>
          <w:p w14:paraId="746B8E4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buf.append("\n" + "=" * 50)</w:t>
            </w:r>
          </w:p>
          <w:p w14:paraId="14082CC6">
            <w:pPr>
              <w:pStyle w:val="35"/>
              <w:rPr>
                <w:rFonts w:hint="default"/>
              </w:rPr>
            </w:pPr>
          </w:p>
          <w:p w14:paraId="300C889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buf.append("\nПропущенные значения:")</w:t>
            </w:r>
          </w:p>
          <w:p w14:paraId="0DADD61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buf.append(df.isnull().sum().to_string())</w:t>
            </w:r>
          </w:p>
          <w:p w14:paraId="0193A45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buf.append("\n" + "=" * 50)</w:t>
            </w:r>
          </w:p>
          <w:p w14:paraId="04C0A916">
            <w:pPr>
              <w:pStyle w:val="35"/>
              <w:rPr>
                <w:rFonts w:hint="default"/>
              </w:rPr>
            </w:pPr>
          </w:p>
          <w:p w14:paraId="0E27B60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buf.append("\nСтатистическое описание:")</w:t>
            </w:r>
          </w:p>
          <w:p w14:paraId="4F1A150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buf.append(df.describe().to_string())</w:t>
            </w:r>
          </w:p>
          <w:p w14:paraId="3D72481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buf.append("\n" + "=" * 50)</w:t>
            </w:r>
          </w:p>
          <w:p w14:paraId="10433A31">
            <w:pPr>
              <w:pStyle w:val="35"/>
              <w:rPr>
                <w:rFonts w:hint="default"/>
              </w:rPr>
            </w:pPr>
          </w:p>
          <w:p w14:paraId="26BC9E7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buf.append(f"\nУникальные значения 'Renovation': {df['Renovation'].unique()}")</w:t>
            </w:r>
          </w:p>
          <w:p w14:paraId="4E872AE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"\n".join(buf)</w:t>
            </w:r>
          </w:p>
          <w:p w14:paraId="28115337">
            <w:pPr>
              <w:pStyle w:val="35"/>
              <w:rPr>
                <w:rFonts w:hint="default"/>
              </w:rPr>
            </w:pPr>
          </w:p>
          <w:p w14:paraId="146394D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plot_2_1(self, fig):</w:t>
            </w:r>
          </w:p>
          <w:p w14:paraId="4E14813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corr = self.df.corr(numeric_only=True)</w:t>
            </w:r>
          </w:p>
          <w:p w14:paraId="3B9D022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fig.clear()</w:t>
            </w:r>
          </w:p>
          <w:p w14:paraId="6F24E50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 = fig.add_subplot(111)</w:t>
            </w:r>
          </w:p>
          <w:p w14:paraId="1B3A5D9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sns.heatmap(corr, annot=True, fmt=".2f", cmap='coolwarm', center=0, ax=ax)</w:t>
            </w:r>
          </w:p>
          <w:p w14:paraId="5D5F5CC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ax.set_title("Корреляционная матрица признаков")</w:t>
            </w:r>
          </w:p>
          <w:p w14:paraId="637AE69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fig.tight_layout()</w:t>
            </w:r>
          </w:p>
          <w:p w14:paraId="464CE1CB">
            <w:pPr>
              <w:pStyle w:val="35"/>
              <w:rPr>
                <w:rFonts w:hint="default"/>
              </w:rPr>
            </w:pPr>
          </w:p>
          <w:p w14:paraId="0F79FF0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run_regression(self):</w:t>
            </w:r>
          </w:p>
          <w:p w14:paraId="082D63F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if self.regression_done:</w:t>
            </w:r>
          </w:p>
          <w:p w14:paraId="2971AFB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</w:t>
            </w:r>
          </w:p>
          <w:p w14:paraId="35F81448">
            <w:pPr>
              <w:pStyle w:val="35"/>
              <w:rPr>
                <w:rFonts w:hint="default"/>
              </w:rPr>
            </w:pPr>
          </w:p>
          <w:p w14:paraId="06C6998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def compute_mse(y_true, y_pred):</w:t>
            </w:r>
          </w:p>
          <w:p w14:paraId="12D6321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 np.mean((y_true - y_pred) ** 2)</w:t>
            </w:r>
          </w:p>
          <w:p w14:paraId="53857762">
            <w:pPr>
              <w:pStyle w:val="35"/>
              <w:rPr>
                <w:rFonts w:hint="default"/>
              </w:rPr>
            </w:pPr>
          </w:p>
          <w:p w14:paraId="01DA6B2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def gradient_descent(X, y, lr=0.01, epochs=20000, eps=1e-6):</w:t>
            </w:r>
          </w:p>
          <w:p w14:paraId="039D025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a, b = 0.0, 0.0</w:t>
            </w:r>
          </w:p>
          <w:p w14:paraId="417B46A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n = len(y)</w:t>
            </w:r>
          </w:p>
          <w:p w14:paraId="62969EC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mse_history = []</w:t>
            </w:r>
          </w:p>
          <w:p w14:paraId="37E6148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for i in range(epochs):</w:t>
            </w:r>
          </w:p>
          <w:p w14:paraId="1F9031E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y_pred = a * X + b</w:t>
            </w:r>
          </w:p>
          <w:p w14:paraId="0990D66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da = (-2 / n) * np.sum((y - y_pred) * X)</w:t>
            </w:r>
          </w:p>
          <w:p w14:paraId="718E780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db = (-2 / n) * np.sum(y - y_pred)</w:t>
            </w:r>
          </w:p>
          <w:p w14:paraId="6F3CE18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a -= lr * da</w:t>
            </w:r>
          </w:p>
          <w:p w14:paraId="7CB3EBD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b -= lr * db</w:t>
            </w:r>
          </w:p>
          <w:p w14:paraId="3F617EA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mse = compute_mse(y, y_pred)</w:t>
            </w:r>
          </w:p>
          <w:p w14:paraId="0D8B190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mse_history.append(mse)</w:t>
            </w:r>
          </w:p>
          <w:p w14:paraId="302825A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if i &gt; 0 and abs(mse_history[-2] - mse) &lt; eps:</w:t>
            </w:r>
          </w:p>
          <w:p w14:paraId="111380C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break</w:t>
            </w:r>
          </w:p>
          <w:p w14:paraId="3506205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return a, b, mse_history</w:t>
            </w:r>
          </w:p>
          <w:p w14:paraId="30A0CC8F">
            <w:pPr>
              <w:pStyle w:val="35"/>
              <w:rPr>
                <w:rFonts w:hint="default"/>
              </w:rPr>
            </w:pPr>
          </w:p>
          <w:p w14:paraId="00193EF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a, b, self.mse_hist = gradient_descent(self.X_norm, self.y_s, lr=0.01)</w:t>
            </w:r>
          </w:p>
          <w:p w14:paraId="08B4F75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self.a_norm, self.b_norm = a, b</w:t>
            </w:r>
          </w:p>
          <w:p w14:paraId="6C0E9B5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self.a_orig = (a / self.X_std) * (self.sY / self.sX)</w:t>
            </w:r>
          </w:p>
          <w:p w14:paraId="7C1B934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self.b_orig = (b - a * self.X_mean / self.X_std) * self.sY</w:t>
            </w:r>
          </w:p>
          <w:p w14:paraId="64A1FBA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self.regression_done = True</w:t>
            </w:r>
          </w:p>
          <w:p w14:paraId="1B2AF986">
            <w:pPr>
              <w:pStyle w:val="35"/>
              <w:rPr>
                <w:rFonts w:hint="default"/>
              </w:rPr>
            </w:pPr>
          </w:p>
          <w:p w14:paraId="5275E07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get_2_2_output(self):</w:t>
            </w:r>
          </w:p>
          <w:p w14:paraId="66E292A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self.run_regression()</w:t>
            </w:r>
          </w:p>
          <w:p w14:paraId="5E2CF73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mse_final = np.mean((self.y_s - (self.a_norm * self.X_norm + self.b_norm)) ** 2)</w:t>
            </w:r>
          </w:p>
          <w:p w14:paraId="43D475F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(</w:t>
            </w:r>
          </w:p>
          <w:p w14:paraId="6C38DB3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f"Результаты регрессии (в нормализованных единицах):\n"</w:t>
            </w:r>
          </w:p>
          <w:p w14:paraId="7D2C9B7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f"Наклон (a): {self.a_norm:.4f} тыс.руб/(z-скор)\n"</w:t>
            </w:r>
          </w:p>
          <w:p w14:paraId="7779D56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f"Сдвиг (b): {self.b_norm:.4f} тыс.руб\n"</w:t>
            </w:r>
          </w:p>
          <w:p w14:paraId="18C0E3E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f"Финальный MSE: {mse_final:.4f} (тыс.руб²)\n\n"</w:t>
            </w:r>
          </w:p>
          <w:p w14:paraId="3593530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f"Уравнение в исходных единицах:\n"</w:t>
            </w:r>
          </w:p>
          <w:p w14:paraId="1DD7491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f"price = {self.a_orig:,.0f} * area + {self.b_orig:,.0f}"</w:t>
            </w:r>
          </w:p>
          <w:p w14:paraId="3A23A23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)</w:t>
            </w:r>
          </w:p>
          <w:p w14:paraId="4DC76DC4">
            <w:pPr>
              <w:pStyle w:val="35"/>
              <w:rPr>
                <w:rFonts w:hint="default"/>
              </w:rPr>
            </w:pPr>
          </w:p>
          <w:p w14:paraId="19C6DAC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plot_2_3(self, fig):</w:t>
            </w:r>
          </w:p>
          <w:p w14:paraId="202FF31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self.run_regression()</w:t>
            </w:r>
          </w:p>
          <w:p w14:paraId="0D72B58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fig.clear()</w:t>
            </w:r>
          </w:p>
          <w:p w14:paraId="3C3FE34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 = fig.add_subplot(111)</w:t>
            </w:r>
          </w:p>
          <w:p w14:paraId="314ED11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ax.scatter(self.X, self.y, alpha=0.4, label="Данные")</w:t>
            </w:r>
          </w:p>
          <w:p w14:paraId="5E5AB30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y_line = self.a_orig * self.X + self.b_orig</w:t>
            </w:r>
          </w:p>
          <w:p w14:paraId="3FDC975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ax.plot(self.X, y_line, color='red', linewidth=2, label="Регрессия")</w:t>
            </w:r>
          </w:p>
          <w:p w14:paraId="3DC14D4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ax.set_xlabel("Площадь (м²)")</w:t>
            </w:r>
          </w:p>
          <w:p w14:paraId="136D8A3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ax.set_ylabel("Цена (руб)")</w:t>
            </w:r>
          </w:p>
          <w:p w14:paraId="13399E7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ax.set_title("Линейная регрессия (ручной градиентный спуск)")</w:t>
            </w:r>
          </w:p>
          <w:p w14:paraId="4F867D7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ax.legend()</w:t>
            </w:r>
          </w:p>
          <w:p w14:paraId="57B734D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ax.grid(True)</w:t>
            </w:r>
          </w:p>
          <w:p w14:paraId="470CADC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fig.tight_layout()</w:t>
            </w:r>
          </w:p>
          <w:p w14:paraId="2D85E2C7">
            <w:pPr>
              <w:pStyle w:val="35"/>
              <w:rPr>
                <w:rFonts w:hint="default"/>
              </w:rPr>
            </w:pPr>
          </w:p>
          <w:p w14:paraId="1F08145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plot_mse_convergence(self, fig):</w:t>
            </w:r>
          </w:p>
          <w:p w14:paraId="26D1E68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self.run_regression()</w:t>
            </w:r>
          </w:p>
          <w:p w14:paraId="20DB0DB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fig.clear()</w:t>
            </w:r>
          </w:p>
          <w:p w14:paraId="0BDB236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 = fig.add_subplot(111)</w:t>
            </w:r>
          </w:p>
          <w:p w14:paraId="4569D47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ax.plot(self.mse_hist)</w:t>
            </w:r>
          </w:p>
          <w:p w14:paraId="16CCE0E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ax.set_xlabel("Эпоха")</w:t>
            </w:r>
          </w:p>
          <w:p w14:paraId="48FAF8B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ax.set_ylabel("MSE (тыс.руб²)")</w:t>
            </w:r>
          </w:p>
          <w:p w14:paraId="1B5419D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ax.set_title("Сходимость градиентного спуска")</w:t>
            </w:r>
          </w:p>
          <w:p w14:paraId="76BC0EA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ax.grid(True)</w:t>
            </w:r>
          </w:p>
          <w:p w14:paraId="4263F07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fig.tight_layout()</w:t>
            </w:r>
          </w:p>
          <w:p w14:paraId="36045BC1">
            <w:pPr>
              <w:pStyle w:val="35"/>
              <w:rPr>
                <w:rFonts w:hint="default"/>
              </w:rPr>
            </w:pPr>
          </w:p>
          <w:p w14:paraId="15EB95B7">
            <w:pPr>
              <w:pStyle w:val="35"/>
              <w:rPr>
                <w:rFonts w:hint="default"/>
              </w:rPr>
            </w:pPr>
          </w:p>
          <w:p w14:paraId="05B9A39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class Task3:</w:t>
            </w:r>
          </w:p>
          <w:p w14:paraId="734311D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__init__(self, path='dataset/insurance.csv'):</w:t>
            </w:r>
          </w:p>
          <w:p w14:paraId="7C8E044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if not os.path.exists(path):</w:t>
            </w:r>
          </w:p>
          <w:p w14:paraId="7FC5BC7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raise FileNotFoundError("Файл 'insurance.csv' не найден в папке dataset/")</w:t>
            </w:r>
          </w:p>
          <w:p w14:paraId="6535601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self.df = pd.read_csv(path)</w:t>
            </w:r>
          </w:p>
          <w:p w14:paraId="37010BF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self.regions = sorted(self.df['region'].unique())</w:t>
            </w:r>
          </w:p>
          <w:p w14:paraId="4AF8B97E">
            <w:pPr>
              <w:pStyle w:val="35"/>
              <w:rPr>
                <w:rFonts w:hint="default"/>
              </w:rPr>
            </w:pPr>
          </w:p>
          <w:p w14:paraId="7ADBC61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get_3_output(self):</w:t>
            </w:r>
          </w:p>
          <w:p w14:paraId="4A3649B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(</w:t>
            </w:r>
          </w:p>
          <w:p w14:paraId="3E30C78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"Первые 5 строк:\n" + self.df.head().to_string() +</w:t>
            </w:r>
          </w:p>
          <w:p w14:paraId="378735C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f"\n\nУникальные регионы: {', '.join(self.regions)}"</w:t>
            </w:r>
          </w:p>
          <w:p w14:paraId="743F20F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)</w:t>
            </w:r>
          </w:p>
          <w:p w14:paraId="73E2D8C3">
            <w:pPr>
              <w:pStyle w:val="35"/>
              <w:rPr>
                <w:rFonts w:hint="default"/>
              </w:rPr>
            </w:pPr>
          </w:p>
          <w:p w14:paraId="342C6FB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get_3_1_output(self):</w:t>
            </w:r>
          </w:p>
          <w:p w14:paraId="3C5BEAA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groups = [self.df[self.df['region'] == r]['bmi'].values for r in self.regions]</w:t>
            </w:r>
          </w:p>
          <w:p w14:paraId="3873D27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f, p = f_oneway(*groups)</w:t>
            </w:r>
          </w:p>
          <w:p w14:paraId="3CA9748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alpha = 0.05</w:t>
            </w:r>
          </w:p>
          <w:p w14:paraId="10B0401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conclusion = "Отклоняем H0" if p &lt; alpha else "Не отклоняем H0"</w:t>
            </w:r>
          </w:p>
          <w:p w14:paraId="4347CE1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f"F = {f:.4f}\np-value = {p:.4e}\n{conclusion} (α = {alpha})"</w:t>
            </w:r>
          </w:p>
          <w:p w14:paraId="10B34747">
            <w:pPr>
              <w:pStyle w:val="35"/>
              <w:rPr>
                <w:rFonts w:hint="default"/>
              </w:rPr>
            </w:pPr>
          </w:p>
          <w:p w14:paraId="1495A25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get_3_2_output(self):</w:t>
            </w:r>
          </w:p>
          <w:p w14:paraId="1FA7777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model = ols('bmi ~ region', data=self.df).fit()</w:t>
            </w:r>
          </w:p>
          <w:p w14:paraId="490A1DF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table = sm.stats.anova_lm(model, typ=2)</w:t>
            </w:r>
          </w:p>
          <w:p w14:paraId="2ADC598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table.to_string()</w:t>
            </w:r>
          </w:p>
          <w:p w14:paraId="7F9B0E1A">
            <w:pPr>
              <w:pStyle w:val="35"/>
              <w:rPr>
                <w:rFonts w:hint="default"/>
              </w:rPr>
            </w:pPr>
          </w:p>
          <w:p w14:paraId="24E9011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get_3_3_output(self):</w:t>
            </w:r>
          </w:p>
          <w:p w14:paraId="563FFFE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pairs = list(itertools.combinations(self.regions, 2))</w:t>
            </w:r>
          </w:p>
          <w:p w14:paraId="4B0A5B8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alpha = 0.05</w:t>
            </w:r>
          </w:p>
          <w:p w14:paraId="18E44BE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m = len(pairs)</w:t>
            </w:r>
          </w:p>
          <w:p w14:paraId="5E29368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alpha_corr = alpha / m</w:t>
            </w:r>
          </w:p>
          <w:p w14:paraId="42C63A0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buf = [f"Количество пар: {m}", f"Поправка Бонферрони: α = {alpha_corr:.5f}", "-" * 50]</w:t>
            </w:r>
          </w:p>
          <w:p w14:paraId="56ADEEE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sig_pairs = []</w:t>
            </w:r>
          </w:p>
          <w:p w14:paraId="2DC629F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for r1, r2 in pairs:</w:t>
            </w:r>
          </w:p>
          <w:p w14:paraId="6AF6027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g1 = self.df[self.df['region'] == r1]['bmi'].dropna()</w:t>
            </w:r>
          </w:p>
          <w:p w14:paraId="102CA4C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g2 = self.df[self.df['region'] == r2]['bmi'].dropna()</w:t>
            </w:r>
          </w:p>
          <w:p w14:paraId="619C38D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_, p = ttest_ind(g1, g2, equal_var=False)</w:t>
            </w:r>
          </w:p>
          <w:p w14:paraId="456E41B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sig = p &lt; alpha_corr</w:t>
            </w:r>
          </w:p>
          <w:p w14:paraId="169CAD0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buf.append(f"{r1} vs {r2}: p = {p:.4e} → {'ЗНАЧИМО' if sig else 'НЕТ'}")</w:t>
            </w:r>
          </w:p>
          <w:p w14:paraId="325602F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if sig:</w:t>
            </w:r>
          </w:p>
          <w:p w14:paraId="33FB1C7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    sig_pairs.append(f"{r1}-{r2}")</w:t>
            </w:r>
          </w:p>
          <w:p w14:paraId="4542F26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if sig_pairs:</w:t>
            </w:r>
          </w:p>
          <w:p w14:paraId="2C2997F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buf.append(f"\nЗначимые пары: {', '.join(sig_pairs)}")</w:t>
            </w:r>
          </w:p>
          <w:p w14:paraId="1CB5D03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else:</w:t>
            </w:r>
          </w:p>
          <w:p w14:paraId="2625D26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buf.append("\nЗначимых пар не найдено.")</w:t>
            </w:r>
          </w:p>
          <w:p w14:paraId="5C41908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"\n".join(buf)</w:t>
            </w:r>
          </w:p>
          <w:p w14:paraId="40DE7876">
            <w:pPr>
              <w:pStyle w:val="35"/>
              <w:rPr>
                <w:rFonts w:hint="default"/>
              </w:rPr>
            </w:pPr>
          </w:p>
          <w:p w14:paraId="12B6076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get_3_4_output(self):</w:t>
            </w:r>
          </w:p>
          <w:p w14:paraId="16C80C4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tukey = pairwise_tukeyhsd(endog=self.df['bmi'], groups=self.df['region'], alpha=0.05)</w:t>
            </w:r>
          </w:p>
          <w:p w14:paraId="039548A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str(tukey.summary())</w:t>
            </w:r>
          </w:p>
          <w:p w14:paraId="2C94C450">
            <w:pPr>
              <w:pStyle w:val="35"/>
              <w:rPr>
                <w:rFonts w:hint="default"/>
              </w:rPr>
            </w:pPr>
          </w:p>
          <w:p w14:paraId="3419577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plot_3_4(self, fig):</w:t>
            </w:r>
          </w:p>
          <w:p w14:paraId="62B4486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fig.clear()</w:t>
            </w:r>
          </w:p>
          <w:p w14:paraId="3CCA96A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tukey = pairwise_tukeyhsd(endog=self.df['bmi'], groups=self.df['region'], alpha=0.05)</w:t>
            </w:r>
          </w:p>
          <w:p w14:paraId="0370E00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 = fig.add_subplot(111)</w:t>
            </w:r>
          </w:p>
          <w:p w14:paraId="7115D82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tukey.plot_simultaneous(ax=ax)</w:t>
            </w:r>
          </w:p>
          <w:p w14:paraId="5951C6C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ax.set_title("Доверительные интервалы по тесту Тьюки")</w:t>
            </w:r>
          </w:p>
          <w:p w14:paraId="493B4DA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ax.set_xlabel("Разница в среднем BMI")</w:t>
            </w:r>
          </w:p>
          <w:p w14:paraId="60A7343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fig.tight_layout()</w:t>
            </w:r>
          </w:p>
          <w:p w14:paraId="73DFFE75">
            <w:pPr>
              <w:pStyle w:val="35"/>
              <w:rPr>
                <w:rFonts w:hint="default"/>
              </w:rPr>
            </w:pPr>
          </w:p>
          <w:p w14:paraId="431356C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get_3_5_output(self):</w:t>
            </w:r>
          </w:p>
          <w:p w14:paraId="0E86422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model = ols('bmi ~ region + sex + region:sex', data=self.df).fit()</w:t>
            </w:r>
          </w:p>
          <w:p w14:paraId="6F63CBA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table = sm.stats.anova_lm(model, typ=2)</w:t>
            </w:r>
          </w:p>
          <w:p w14:paraId="77CCC31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table.to_string()</w:t>
            </w:r>
          </w:p>
          <w:p w14:paraId="6C53494B">
            <w:pPr>
              <w:pStyle w:val="35"/>
              <w:rPr>
                <w:rFonts w:hint="default"/>
              </w:rPr>
            </w:pPr>
          </w:p>
          <w:p w14:paraId="5047B89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get_3_6_output(self):</w:t>
            </w:r>
          </w:p>
          <w:p w14:paraId="259245F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 = self.df.copy()</w:t>
            </w:r>
          </w:p>
          <w:p w14:paraId="568266E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df["region_sex"] = df["region"].astype(str) + "_" + df["sex"].astype(str)</w:t>
            </w:r>
          </w:p>
          <w:p w14:paraId="414D79D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tukey = pairwise_tukeyhsd(endog=df["bmi"], groups=df["region_sex"], alpha=0.05)</w:t>
            </w:r>
          </w:p>
          <w:p w14:paraId="72060B4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str(tukey.summary())</w:t>
            </w:r>
          </w:p>
          <w:p w14:paraId="35BBDC57">
            <w:pPr>
              <w:pStyle w:val="35"/>
              <w:rPr>
                <w:rFonts w:hint="default"/>
              </w:rPr>
            </w:pPr>
          </w:p>
          <w:p w14:paraId="75FBE83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plot_3_6(self, fig):</w:t>
            </w:r>
          </w:p>
          <w:p w14:paraId="2E24C63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fig.clear()</w:t>
            </w:r>
          </w:p>
          <w:p w14:paraId="2BDF196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 = self.df.copy()</w:t>
            </w:r>
          </w:p>
          <w:p w14:paraId="5BE9967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df["region_sex"] = df["region"].astype(str) + "_" + df["sex"].astype(str)</w:t>
            </w:r>
          </w:p>
          <w:p w14:paraId="03C6E16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tukey = pairwise_tukeyhsd(endog=df["bmi"], groups=df["region_sex"], alpha=0.05)</w:t>
            </w:r>
          </w:p>
          <w:p w14:paraId="2067E05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 = fig.add_subplot(111)</w:t>
            </w:r>
          </w:p>
          <w:p w14:paraId="0D8B3C5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tukey.plot_simultaneous(ax=ax)</w:t>
            </w:r>
          </w:p>
          <w:p w14:paraId="5E02AD2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ax.set_title("Тест Тьюки (регион + пол)")</w:t>
            </w:r>
          </w:p>
          <w:p w14:paraId="72A04F9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ax.set_xlabel("Разница средних")</w:t>
            </w:r>
          </w:p>
          <w:p w14:paraId="4DFE392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fig.tight_layout()</w:t>
            </w:r>
          </w:p>
          <w:p w14:paraId="3096F87C">
            <w:pPr>
              <w:pStyle w:val="35"/>
              <w:rPr>
                <w:rFonts w:hint="default"/>
              </w:rPr>
            </w:pPr>
          </w:p>
          <w:p w14:paraId="0CE6732A">
            <w:pPr>
              <w:pStyle w:val="35"/>
              <w:rPr>
                <w:rFonts w:hint="default"/>
              </w:rPr>
            </w:pPr>
          </w:p>
          <w:p w14:paraId="6391BA9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class MainWindow(QMainWindow):</w:t>
            </w:r>
          </w:p>
          <w:p w14:paraId="562F861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__init__(self):</w:t>
            </w:r>
          </w:p>
          <w:p w14:paraId="5CE8B92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super().__init__()</w:t>
            </w:r>
          </w:p>
          <w:p w14:paraId="3A28C59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self.setWindowTitle("Практика №4: Корреляция, регрессия, ANOVA")</w:t>
            </w:r>
          </w:p>
          <w:p w14:paraId="30F297D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self.resize(1000, 800)</w:t>
            </w:r>
          </w:p>
          <w:p w14:paraId="2667AA92">
            <w:pPr>
              <w:pStyle w:val="35"/>
              <w:rPr>
                <w:rFonts w:hint="default"/>
              </w:rPr>
            </w:pPr>
          </w:p>
          <w:p w14:paraId="0614819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self.task1 = Task1()</w:t>
            </w:r>
          </w:p>
          <w:p w14:paraId="30AE42B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self.task2 = Task2()</w:t>
            </w:r>
          </w:p>
          <w:p w14:paraId="0F50394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self.task3 = Task3()</w:t>
            </w:r>
          </w:p>
          <w:p w14:paraId="7FAFF0CF">
            <w:pPr>
              <w:pStyle w:val="35"/>
              <w:rPr>
                <w:rFonts w:hint="default"/>
              </w:rPr>
            </w:pPr>
          </w:p>
          <w:p w14:paraId="0BE8546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central = QWidget()</w:t>
            </w:r>
          </w:p>
          <w:p w14:paraId="5717AC2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self.setCentralWidget(central)</w:t>
            </w:r>
          </w:p>
          <w:p w14:paraId="63610F2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 = QVBoxLayout(central)</w:t>
            </w:r>
          </w:p>
          <w:p w14:paraId="593CB4C9">
            <w:pPr>
              <w:pStyle w:val="35"/>
              <w:rPr>
                <w:rFonts w:hint="default"/>
              </w:rPr>
            </w:pPr>
          </w:p>
          <w:p w14:paraId="79784F6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tabs = QTabWidget()</w:t>
            </w:r>
          </w:p>
          <w:p w14:paraId="2CDBB42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tabs.addTab(self.create_tab1(), "Задача 1")</w:t>
            </w:r>
          </w:p>
          <w:p w14:paraId="6F95B73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tabs.addTab(self.create_tab2(), "Задача 2")</w:t>
            </w:r>
          </w:p>
          <w:p w14:paraId="2E6C68C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tabs.addTab(self.create_tab3(), "Задача 3")</w:t>
            </w:r>
          </w:p>
          <w:p w14:paraId="77E9FAC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layout.addWidget(tabs)</w:t>
            </w:r>
          </w:p>
          <w:p w14:paraId="0DF45400">
            <w:pPr>
              <w:pStyle w:val="35"/>
              <w:rPr>
                <w:rFonts w:hint="default"/>
              </w:rPr>
            </w:pPr>
          </w:p>
          <w:p w14:paraId="436DEB8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self.output_text = QTextEdit()</w:t>
            </w:r>
          </w:p>
          <w:p w14:paraId="6B5224C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self.output_text.setReadOnly(True)</w:t>
            </w:r>
          </w:p>
          <w:p w14:paraId="7E863DA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layout.addWidget(self.output_text)</w:t>
            </w:r>
          </w:p>
          <w:p w14:paraId="48E72BE5">
            <w:pPr>
              <w:pStyle w:val="35"/>
              <w:rPr>
                <w:rFonts w:hint="default"/>
              </w:rPr>
            </w:pPr>
          </w:p>
          <w:p w14:paraId="5EEB60D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btn_theory = QPushButton("Теоретическая справка")</w:t>
            </w:r>
          </w:p>
          <w:p w14:paraId="679D4DA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btn_theory.clicked.connect(self.open_theory)</w:t>
            </w:r>
          </w:p>
          <w:p w14:paraId="0FF0FD5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layout.addWidget(btn_theory)</w:t>
            </w:r>
          </w:p>
          <w:p w14:paraId="4B2828D4">
            <w:pPr>
              <w:pStyle w:val="35"/>
              <w:rPr>
                <w:rFonts w:hint="default"/>
              </w:rPr>
            </w:pPr>
          </w:p>
          <w:p w14:paraId="5EFB132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self.plot_windows = []</w:t>
            </w:r>
          </w:p>
          <w:p w14:paraId="1357379E">
            <w:pPr>
              <w:pStyle w:val="35"/>
              <w:rPr>
                <w:rFonts w:hint="default"/>
              </w:rPr>
            </w:pPr>
          </w:p>
          <w:p w14:paraId="3CE7163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create_tab1(self):</w:t>
            </w:r>
          </w:p>
          <w:p w14:paraId="7D374E0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widget = QWidget()</w:t>
            </w:r>
          </w:p>
          <w:p w14:paraId="008F333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 = QVBoxLayout()</w:t>
            </w:r>
          </w:p>
          <w:p w14:paraId="1962511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btn1 = QPushButton("1.1 — Корреляция Пирсона")</w:t>
            </w:r>
          </w:p>
          <w:p w14:paraId="7016905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btn2 = QPushButton("1.2 — Диаграмма рассеяния")</w:t>
            </w:r>
          </w:p>
          <w:p w14:paraId="780D9A8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btn1.clicked.connect(lambda: self.output_text.setPlainText(self.task1.get_1_1_output()))</w:t>
            </w:r>
          </w:p>
          <w:p w14:paraId="04E229A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btn2.clicked.connect(lambda: self.show_plot(self.task1.plot_1_2))</w:t>
            </w:r>
          </w:p>
          <w:p w14:paraId="3A2CC45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layout.addWidget(btn1)</w:t>
            </w:r>
          </w:p>
          <w:p w14:paraId="2B6800D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layout.addWidget(btn2)</w:t>
            </w:r>
          </w:p>
          <w:p w14:paraId="68AB6F5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widget.setLayout(layout)</w:t>
            </w:r>
          </w:p>
          <w:p w14:paraId="2AA2924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widget</w:t>
            </w:r>
          </w:p>
          <w:p w14:paraId="45F512D6">
            <w:pPr>
              <w:pStyle w:val="35"/>
              <w:rPr>
                <w:rFonts w:hint="default"/>
              </w:rPr>
            </w:pPr>
          </w:p>
          <w:p w14:paraId="2C062BE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create_tab2(self):</w:t>
            </w:r>
          </w:p>
          <w:p w14:paraId="77283F9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widget = QWidget()</w:t>
            </w:r>
          </w:p>
          <w:p w14:paraId="06C0DD6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 = QVBoxLayout()</w:t>
            </w:r>
          </w:p>
          <w:p w14:paraId="4201667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text_btns = [</w:t>
            </w:r>
          </w:p>
          <w:p w14:paraId="4E1826B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("2 — Предобработка и описание", self.task2.get_2_output),</w:t>
            </w:r>
          </w:p>
          <w:p w14:paraId="1BE2358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("2.2 — Регрессия (результаты)", self.task2.get_2_2_output),</w:t>
            </w:r>
          </w:p>
          <w:p w14:paraId="3DDCD45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]</w:t>
            </w:r>
          </w:p>
          <w:p w14:paraId="290D813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plot_btns = [</w:t>
            </w:r>
          </w:p>
          <w:p w14:paraId="0FBCEED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("2.1 — Корреляционная матрица", self.task2.plot_2_1),</w:t>
            </w:r>
          </w:p>
          <w:p w14:paraId="46A3E16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("2.3 — График регрессии", self.task2.plot_2_3),</w:t>
            </w:r>
          </w:p>
          <w:p w14:paraId="379B7EE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("График сходимости MSE", self.task2.plot_mse_convergence),</w:t>
            </w:r>
          </w:p>
          <w:p w14:paraId="620961C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]</w:t>
            </w:r>
          </w:p>
          <w:p w14:paraId="354C426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for label, func in text_btns:</w:t>
            </w:r>
          </w:p>
          <w:p w14:paraId="578A3FB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 = QPushButton(label)</w:t>
            </w:r>
          </w:p>
          <w:p w14:paraId="69C383D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btn.clicked.connect(lambda _, f=func: self.output_text.setPlainText(f()))</w:t>
            </w:r>
          </w:p>
          <w:p w14:paraId="5F4B13D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layout.addWidget(btn)</w:t>
            </w:r>
          </w:p>
          <w:p w14:paraId="3ECD224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for label, func in plot_btns:</w:t>
            </w:r>
          </w:p>
          <w:p w14:paraId="4A3A182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 = QPushButton(label)</w:t>
            </w:r>
          </w:p>
          <w:p w14:paraId="15818ED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btn.clicked.connect(lambda _, f=func: self.show_plot(f))</w:t>
            </w:r>
          </w:p>
          <w:p w14:paraId="5E44B41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layout.addWidget(btn)</w:t>
            </w:r>
          </w:p>
          <w:p w14:paraId="7C71E76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widget.setLayout(layout)</w:t>
            </w:r>
          </w:p>
          <w:p w14:paraId="3882DFD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widget</w:t>
            </w:r>
          </w:p>
          <w:p w14:paraId="2E05CFD1">
            <w:pPr>
              <w:pStyle w:val="35"/>
              <w:rPr>
                <w:rFonts w:hint="default"/>
              </w:rPr>
            </w:pPr>
          </w:p>
          <w:p w14:paraId="53B7281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create_tab3(self):</w:t>
            </w:r>
          </w:p>
          <w:p w14:paraId="5162370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widget = QWidget()</w:t>
            </w:r>
          </w:p>
          <w:p w14:paraId="0FE0CAE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 = QVBoxLayout()</w:t>
            </w:r>
          </w:p>
          <w:p w14:paraId="2776781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text_btns = [</w:t>
            </w:r>
          </w:p>
          <w:p w14:paraId="1CD38EB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 — Загрузка и уникальные регионы", self.task3.get_3_output),</w:t>
            </w:r>
          </w:p>
          <w:p w14:paraId="026F05A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("3.1 — ANOVA (scipy)", self.task3.get_3_1_output),</w:t>
            </w:r>
          </w:p>
          <w:p w14:paraId="720A3E2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("3.2 — ANOVA (statsmodels)", self.task3.get_3_2_output),</w:t>
            </w:r>
          </w:p>
          <w:p w14:paraId="5E7BE0B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("3.3 — t-тесты + Бонферрони", self.task3.get_3_3_output),</w:t>
            </w:r>
          </w:p>
          <w:p w14:paraId="1C40388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("3.4 — Тьюки: результаты", self.task3.get_3_4_output),</w:t>
            </w:r>
          </w:p>
          <w:p w14:paraId="619187B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("3.5 — Двухфакторный ANOVA", self.task3.get_3_5_output),</w:t>
            </w:r>
          </w:p>
          <w:p w14:paraId="1B9927F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("3.6 — Тьюки (регион+пол): результаты", self.task3.get_3_6_output),</w:t>
            </w:r>
          </w:p>
          <w:p w14:paraId="23CB448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]</w:t>
            </w:r>
          </w:p>
          <w:p w14:paraId="5CE695D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plot_btns = [</w:t>
            </w:r>
          </w:p>
          <w:p w14:paraId="29B90B1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("3.4 — Тьюки: график", self.task3.plot_3_4),</w:t>
            </w:r>
          </w:p>
          <w:p w14:paraId="4CA1DF3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("3.6 — Тьюки (регион+пол): график", self.task3.plot_3_6),</w:t>
            </w:r>
          </w:p>
          <w:p w14:paraId="5E996A5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]</w:t>
            </w:r>
          </w:p>
          <w:p w14:paraId="11D7218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for label, func in text_btns:</w:t>
            </w:r>
          </w:p>
          <w:p w14:paraId="2C57350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 = QPushButton(label)</w:t>
            </w:r>
          </w:p>
          <w:p w14:paraId="7F94288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btn.clicked.connect(lambda _, f=func: self.output_text.setPlainText(f()))</w:t>
            </w:r>
          </w:p>
          <w:p w14:paraId="38F081B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layout.addWidget(btn)</w:t>
            </w:r>
          </w:p>
          <w:p w14:paraId="1E5AE9BD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for label, func in plot_btns:</w:t>
            </w:r>
          </w:p>
          <w:p w14:paraId="5309908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 = QPushButton(label)</w:t>
            </w:r>
          </w:p>
          <w:p w14:paraId="7032FC0A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btn.clicked.connect(lambda _, f=func: self.show_plot(f))</w:t>
            </w:r>
          </w:p>
          <w:p w14:paraId="39DC939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    layout.addWidget(btn)</w:t>
            </w:r>
          </w:p>
          <w:p w14:paraId="27AA141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widget.setLayout(layout)</w:t>
            </w:r>
          </w:p>
          <w:p w14:paraId="403E17F0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return widget</w:t>
            </w:r>
          </w:p>
          <w:p w14:paraId="1E75F2B1">
            <w:pPr>
              <w:pStyle w:val="35"/>
              <w:rPr>
                <w:rFonts w:hint="default"/>
              </w:rPr>
            </w:pPr>
          </w:p>
          <w:p w14:paraId="1B91238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show_plot(self, plot_func):</w:t>
            </w:r>
          </w:p>
          <w:p w14:paraId="7510092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plot_window = QWidget()</w:t>
            </w:r>
          </w:p>
          <w:p w14:paraId="6DE97CFC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plot_window.setWindowTitle("График")</w:t>
            </w:r>
          </w:p>
          <w:p w14:paraId="53F9680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plot_window.resize(800, 600)</w:t>
            </w:r>
          </w:p>
          <w:p w14:paraId="2598A47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 = QVBoxLayout(plot_window)</w:t>
            </w:r>
          </w:p>
          <w:p w14:paraId="6FC34F38">
            <w:pPr>
              <w:pStyle w:val="35"/>
              <w:rPr>
                <w:rFonts w:hint="default"/>
              </w:rPr>
            </w:pPr>
          </w:p>
          <w:p w14:paraId="6DD7AF44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fig = plt.figure(figsize=(8, 5))</w:t>
            </w:r>
          </w:p>
          <w:p w14:paraId="2004682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canvas = FigureCanvas(fig)</w:t>
            </w:r>
          </w:p>
          <w:p w14:paraId="480471EB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plot_func(fig)</w:t>
            </w:r>
          </w:p>
          <w:p w14:paraId="046EBA3A">
            <w:pPr>
              <w:pStyle w:val="35"/>
              <w:rPr>
                <w:rFonts w:hint="default"/>
              </w:rPr>
            </w:pPr>
          </w:p>
          <w:p w14:paraId="6C766EF5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layout.addWidget(canvas)</w:t>
            </w:r>
          </w:p>
          <w:p w14:paraId="4BF240F2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plot_window.setLayout(layout)</w:t>
            </w:r>
          </w:p>
          <w:p w14:paraId="2A97A0A6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self.plot_windows.append(plot_window)</w:t>
            </w:r>
          </w:p>
          <w:p w14:paraId="20314DC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plot_window.show()</w:t>
            </w:r>
          </w:p>
          <w:p w14:paraId="14EAFCD0">
            <w:pPr>
              <w:pStyle w:val="35"/>
              <w:rPr>
                <w:rFonts w:hint="default"/>
              </w:rPr>
            </w:pPr>
          </w:p>
          <w:p w14:paraId="0070E3D8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def open_theory(self):</w:t>
            </w:r>
          </w:p>
          <w:p w14:paraId="3AD838C9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self.theory_win = TheoryWindow()</w:t>
            </w:r>
          </w:p>
          <w:p w14:paraId="03EAA767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    self.theory_win.show()</w:t>
            </w:r>
          </w:p>
          <w:p w14:paraId="190012B8">
            <w:pPr>
              <w:pStyle w:val="35"/>
              <w:rPr>
                <w:rFonts w:hint="default"/>
              </w:rPr>
            </w:pPr>
          </w:p>
          <w:p w14:paraId="261F6AF5">
            <w:pPr>
              <w:pStyle w:val="35"/>
              <w:rPr>
                <w:rFonts w:hint="default"/>
              </w:rPr>
            </w:pPr>
          </w:p>
          <w:p w14:paraId="68CC5A0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>if __name__ == "__main__":</w:t>
            </w:r>
          </w:p>
          <w:p w14:paraId="40CF3FA1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app = QApplication(sys.argv)</w:t>
            </w:r>
          </w:p>
          <w:p w14:paraId="10E72AB3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window = MainWindow()</w:t>
            </w:r>
          </w:p>
          <w:p w14:paraId="2D0C7A1F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window.show()</w:t>
            </w:r>
          </w:p>
          <w:p w14:paraId="5E781BFE">
            <w:pPr>
              <w:pStyle w:val="35"/>
              <w:rPr>
                <w:rFonts w:hint="default"/>
              </w:rPr>
            </w:pPr>
            <w:r>
              <w:rPr>
                <w:rFonts w:hint="default"/>
              </w:rPr>
              <w:t xml:space="preserve">    sys.exit(app.exec())</w:t>
            </w:r>
          </w:p>
          <w:p w14:paraId="3A8B2C85">
            <w:pPr>
              <w:pStyle w:val="35"/>
            </w:pPr>
          </w:p>
        </w:tc>
      </w:tr>
    </w:tbl>
    <w:p w14:paraId="5F97F6C0">
      <w:pPr>
        <w:pStyle w:val="34"/>
        <w:jc w:val="center"/>
        <w:rPr>
          <w:i w:val="0"/>
          <w:iCs/>
        </w:rPr>
      </w:pPr>
    </w:p>
    <w:p w14:paraId="7652E106">
      <w:pPr>
        <w:pStyle w:val="2"/>
        <w:rPr>
          <w:sz w:val="28"/>
          <w:szCs w:val="28"/>
        </w:rPr>
      </w:pPr>
      <w:r>
        <w:br w:type="page"/>
      </w:r>
    </w:p>
    <w:p w14:paraId="264B61E3">
      <w:pPr>
        <w:numPr>
          <w:ilvl w:val="0"/>
          <w:numId w:val="1"/>
        </w:numPr>
        <w:tabs>
          <w:tab w:val="left" w:pos="600"/>
          <w:tab w:val="clear" w:pos="845"/>
        </w:tabs>
        <w:spacing w:line="480" w:lineRule="auto"/>
        <w:ind w:left="1200" w:leftChars="0" w:hanging="600" w:firstLineChars="0"/>
        <w:jc w:val="both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Вывод</w:t>
      </w:r>
    </w:p>
    <w:p w14:paraId="07EAABFE">
      <w:pPr>
        <w:pStyle w:val="18"/>
        <w:bidi w:val="0"/>
      </w:pPr>
      <w:r>
        <w:rPr>
          <w:rFonts w:hint="default"/>
          <w:lang w:val="en-US" w:eastAsia="zh-CN"/>
        </w:rPr>
        <w:t xml:space="preserve">В ходе практической работы были изучены и применены на практике ключевые методы статистического анализа: корреляционный анализ, линейная регрессия и дисперсионный анализ «ANOVA». </w:t>
      </w:r>
    </w:p>
    <w:p w14:paraId="7258F964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С помощью корреляции была оценена степень и характер взаимосвязи между параметрами, для чего применялся коэффициент Пирсона и строились точечные графики. Установлено, что величина коэффициента, превышающая 0,7 по модулю, свидетельствует о выраженной линейной зависимости. </w:t>
      </w:r>
    </w:p>
    <w:p w14:paraId="1E18FF88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Построение линейной регрессии выполнялось как с привлечением библиотеки «scikit-learn», так и собственными силами через алгоритм градиентного спуска. Оба метода продемонстрировали сходные значения коэффициентов и ошибки предсказания «MSE», что верифицировало правильность самостоятельной реализации. Графическое представление модели подтвердило её адекватность для описания исходных данных.</w:t>
      </w:r>
    </w:p>
    <w:p w14:paraId="1AF86EE6">
      <w:pPr>
        <w:pStyle w:val="1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Метод «ANOVA» был задействован для проверки статистической значимости различий в средних значениях количественного показателя между категориальными группами. В случаях, когда влияние фактора оказывалось значимым, применялись пост-хок тесты, позволившие выявить конкретные группы с достоверными различиями. </w:t>
      </w:r>
    </w:p>
    <w:p w14:paraId="3A7D7D32">
      <w:pPr>
        <w:pStyle w:val="18"/>
        <w:bidi w:val="0"/>
      </w:pPr>
      <w:bookmarkStart w:id="0" w:name="_GoBack"/>
      <w:bookmarkEnd w:id="0"/>
      <w:r>
        <w:rPr>
          <w:rFonts w:hint="default"/>
          <w:lang w:val="en-US" w:eastAsia="zh-CN"/>
        </w:rPr>
        <w:t>Многофакторный дисперсионный анализ дал возможность оценить одновременное воздействие нескольких независимых переменных и эффект их взаимодействия.</w:t>
      </w:r>
    </w:p>
    <w:p w14:paraId="1323CC0E">
      <w:pPr>
        <w:pStyle w:val="34"/>
        <w:spacing w:line="360" w:lineRule="auto"/>
        <w:ind w:firstLine="709"/>
        <w:jc w:val="both"/>
        <w:rPr>
          <w:i w:val="0"/>
          <w:iCs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NotoSansH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DAC98"/>
    <w:multiLevelType w:val="multilevel"/>
    <w:tmpl w:val="826DAC98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A3DF7D5"/>
    <w:multiLevelType w:val="multilevel"/>
    <w:tmpl w:val="AA3DF7D5"/>
    <w:lvl w:ilvl="0" w:tentative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0" w:hanging="360"/>
      </w:pPr>
    </w:lvl>
    <w:lvl w:ilvl="2" w:tentative="0">
      <w:start w:val="1"/>
      <w:numFmt w:val="lowerRoman"/>
      <w:lvlText w:val="%3."/>
      <w:lvlJc w:val="right"/>
      <w:pPr>
        <w:ind w:left="2150" w:hanging="180"/>
      </w:pPr>
    </w:lvl>
    <w:lvl w:ilvl="3" w:tentative="0">
      <w:start w:val="1"/>
      <w:numFmt w:val="decimal"/>
      <w:lvlText w:val="%4."/>
      <w:lvlJc w:val="left"/>
      <w:pPr>
        <w:ind w:left="2870" w:hanging="360"/>
      </w:pPr>
    </w:lvl>
    <w:lvl w:ilvl="4" w:tentative="0">
      <w:start w:val="1"/>
      <w:numFmt w:val="lowerLetter"/>
      <w:lvlText w:val="%5."/>
      <w:lvlJc w:val="left"/>
      <w:pPr>
        <w:ind w:left="3590" w:hanging="360"/>
      </w:pPr>
    </w:lvl>
    <w:lvl w:ilvl="5" w:tentative="0">
      <w:start w:val="1"/>
      <w:numFmt w:val="lowerRoman"/>
      <w:lvlText w:val="%6."/>
      <w:lvlJc w:val="right"/>
      <w:pPr>
        <w:ind w:left="4310" w:hanging="180"/>
      </w:pPr>
    </w:lvl>
    <w:lvl w:ilvl="6" w:tentative="0">
      <w:start w:val="1"/>
      <w:numFmt w:val="decimal"/>
      <w:lvlText w:val="%7."/>
      <w:lvlJc w:val="left"/>
      <w:pPr>
        <w:ind w:left="5030" w:hanging="360"/>
      </w:pPr>
    </w:lvl>
    <w:lvl w:ilvl="7" w:tentative="0">
      <w:start w:val="1"/>
      <w:numFmt w:val="lowerLetter"/>
      <w:lvlText w:val="%8."/>
      <w:lvlJc w:val="left"/>
      <w:pPr>
        <w:ind w:left="5750" w:hanging="360"/>
      </w:pPr>
    </w:lvl>
    <w:lvl w:ilvl="8" w:tentative="0">
      <w:start w:val="1"/>
      <w:numFmt w:val="lowerRoman"/>
      <w:lvlText w:val="%9."/>
      <w:lvlJc w:val="right"/>
      <w:pPr>
        <w:ind w:left="6470" w:hanging="180"/>
      </w:pPr>
    </w:lvl>
  </w:abstractNum>
  <w:abstractNum w:abstractNumId="2">
    <w:nsid w:val="0BD67F68"/>
    <w:multiLevelType w:val="multilevel"/>
    <w:tmpl w:val="0BD67F68"/>
    <w:lvl w:ilvl="0" w:tentative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0" w:hanging="360"/>
      </w:pPr>
    </w:lvl>
    <w:lvl w:ilvl="2" w:tentative="0">
      <w:start w:val="1"/>
      <w:numFmt w:val="lowerRoman"/>
      <w:lvlText w:val="%3."/>
      <w:lvlJc w:val="right"/>
      <w:pPr>
        <w:ind w:left="2150" w:hanging="180"/>
      </w:pPr>
    </w:lvl>
    <w:lvl w:ilvl="3" w:tentative="0">
      <w:start w:val="1"/>
      <w:numFmt w:val="decimal"/>
      <w:lvlText w:val="%4."/>
      <w:lvlJc w:val="left"/>
      <w:pPr>
        <w:ind w:left="2870" w:hanging="360"/>
      </w:pPr>
    </w:lvl>
    <w:lvl w:ilvl="4" w:tentative="0">
      <w:start w:val="1"/>
      <w:numFmt w:val="lowerLetter"/>
      <w:lvlText w:val="%5."/>
      <w:lvlJc w:val="left"/>
      <w:pPr>
        <w:ind w:left="3590" w:hanging="360"/>
      </w:pPr>
    </w:lvl>
    <w:lvl w:ilvl="5" w:tentative="0">
      <w:start w:val="1"/>
      <w:numFmt w:val="lowerRoman"/>
      <w:lvlText w:val="%6."/>
      <w:lvlJc w:val="right"/>
      <w:pPr>
        <w:ind w:left="4310" w:hanging="180"/>
      </w:pPr>
    </w:lvl>
    <w:lvl w:ilvl="6" w:tentative="0">
      <w:start w:val="1"/>
      <w:numFmt w:val="decimal"/>
      <w:lvlText w:val="%7."/>
      <w:lvlJc w:val="left"/>
      <w:pPr>
        <w:ind w:left="5030" w:hanging="360"/>
      </w:pPr>
    </w:lvl>
    <w:lvl w:ilvl="7" w:tentative="0">
      <w:start w:val="1"/>
      <w:numFmt w:val="lowerLetter"/>
      <w:lvlText w:val="%8."/>
      <w:lvlJc w:val="left"/>
      <w:pPr>
        <w:ind w:left="5750" w:hanging="360"/>
      </w:pPr>
    </w:lvl>
    <w:lvl w:ilvl="8" w:tentative="0">
      <w:start w:val="1"/>
      <w:numFmt w:val="lowerRoman"/>
      <w:lvlText w:val="%9."/>
      <w:lvlJc w:val="right"/>
      <w:pPr>
        <w:ind w:left="6470" w:hanging="180"/>
      </w:pPr>
    </w:lvl>
  </w:abstractNum>
  <w:abstractNum w:abstractNumId="3">
    <w:nsid w:val="0CB6B05B"/>
    <w:multiLevelType w:val="multilevel"/>
    <w:tmpl w:val="0CB6B05B"/>
    <w:lvl w:ilvl="0" w:tentative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0" w:hanging="360"/>
      </w:pPr>
    </w:lvl>
    <w:lvl w:ilvl="2" w:tentative="0">
      <w:start w:val="1"/>
      <w:numFmt w:val="lowerRoman"/>
      <w:lvlText w:val="%3."/>
      <w:lvlJc w:val="right"/>
      <w:pPr>
        <w:ind w:left="2150" w:hanging="180"/>
      </w:pPr>
    </w:lvl>
    <w:lvl w:ilvl="3" w:tentative="0">
      <w:start w:val="1"/>
      <w:numFmt w:val="decimal"/>
      <w:lvlText w:val="%4."/>
      <w:lvlJc w:val="left"/>
      <w:pPr>
        <w:ind w:left="2870" w:hanging="360"/>
      </w:pPr>
    </w:lvl>
    <w:lvl w:ilvl="4" w:tentative="0">
      <w:start w:val="1"/>
      <w:numFmt w:val="lowerLetter"/>
      <w:lvlText w:val="%5."/>
      <w:lvlJc w:val="left"/>
      <w:pPr>
        <w:ind w:left="3590" w:hanging="360"/>
      </w:pPr>
    </w:lvl>
    <w:lvl w:ilvl="5" w:tentative="0">
      <w:start w:val="1"/>
      <w:numFmt w:val="lowerRoman"/>
      <w:lvlText w:val="%6."/>
      <w:lvlJc w:val="right"/>
      <w:pPr>
        <w:ind w:left="4310" w:hanging="180"/>
      </w:pPr>
    </w:lvl>
    <w:lvl w:ilvl="6" w:tentative="0">
      <w:start w:val="1"/>
      <w:numFmt w:val="decimal"/>
      <w:lvlText w:val="%7."/>
      <w:lvlJc w:val="left"/>
      <w:pPr>
        <w:ind w:left="5030" w:hanging="360"/>
      </w:pPr>
    </w:lvl>
    <w:lvl w:ilvl="7" w:tentative="0">
      <w:start w:val="1"/>
      <w:numFmt w:val="lowerLetter"/>
      <w:lvlText w:val="%8."/>
      <w:lvlJc w:val="left"/>
      <w:pPr>
        <w:ind w:left="5750" w:hanging="360"/>
      </w:pPr>
    </w:lvl>
    <w:lvl w:ilvl="8" w:tentative="0">
      <w:start w:val="1"/>
      <w:numFmt w:val="lowerRoman"/>
      <w:lvlText w:val="%9."/>
      <w:lvlJc w:val="right"/>
      <w:pPr>
        <w:ind w:left="6470" w:hanging="180"/>
      </w:pPr>
    </w:lvl>
  </w:abstractNum>
  <w:abstractNum w:abstractNumId="4">
    <w:nsid w:val="2A0BD2CE"/>
    <w:multiLevelType w:val="singleLevel"/>
    <w:tmpl w:val="2A0BD2C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3C472BFC"/>
    <w:multiLevelType w:val="multilevel"/>
    <w:tmpl w:val="3C472BFC"/>
    <w:lvl w:ilvl="0" w:tentative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0" w:hanging="360"/>
      </w:pPr>
    </w:lvl>
    <w:lvl w:ilvl="2" w:tentative="0">
      <w:start w:val="1"/>
      <w:numFmt w:val="lowerRoman"/>
      <w:lvlText w:val="%3."/>
      <w:lvlJc w:val="right"/>
      <w:pPr>
        <w:ind w:left="2150" w:hanging="180"/>
      </w:pPr>
    </w:lvl>
    <w:lvl w:ilvl="3" w:tentative="0">
      <w:start w:val="1"/>
      <w:numFmt w:val="decimal"/>
      <w:lvlText w:val="%4."/>
      <w:lvlJc w:val="left"/>
      <w:pPr>
        <w:ind w:left="2870" w:hanging="360"/>
      </w:pPr>
    </w:lvl>
    <w:lvl w:ilvl="4" w:tentative="0">
      <w:start w:val="1"/>
      <w:numFmt w:val="lowerLetter"/>
      <w:lvlText w:val="%5."/>
      <w:lvlJc w:val="left"/>
      <w:pPr>
        <w:ind w:left="3590" w:hanging="360"/>
      </w:pPr>
    </w:lvl>
    <w:lvl w:ilvl="5" w:tentative="0">
      <w:start w:val="1"/>
      <w:numFmt w:val="lowerRoman"/>
      <w:lvlText w:val="%6."/>
      <w:lvlJc w:val="right"/>
      <w:pPr>
        <w:ind w:left="4310" w:hanging="180"/>
      </w:pPr>
    </w:lvl>
    <w:lvl w:ilvl="6" w:tentative="0">
      <w:start w:val="1"/>
      <w:numFmt w:val="decimal"/>
      <w:lvlText w:val="%7."/>
      <w:lvlJc w:val="left"/>
      <w:pPr>
        <w:ind w:left="5030" w:hanging="360"/>
      </w:pPr>
    </w:lvl>
    <w:lvl w:ilvl="7" w:tentative="0">
      <w:start w:val="1"/>
      <w:numFmt w:val="lowerLetter"/>
      <w:lvlText w:val="%8."/>
      <w:lvlJc w:val="left"/>
      <w:pPr>
        <w:ind w:left="5750" w:hanging="360"/>
      </w:pPr>
    </w:lvl>
    <w:lvl w:ilvl="8" w:tentative="0">
      <w:start w:val="1"/>
      <w:numFmt w:val="lowerRoman"/>
      <w:lvlText w:val="%9."/>
      <w:lvlJc w:val="right"/>
      <w:pPr>
        <w:ind w:left="6470" w:hanging="180"/>
      </w:pPr>
    </w:lvl>
  </w:abstractNum>
  <w:abstractNum w:abstractNumId="6">
    <w:nsid w:val="77760B06"/>
    <w:multiLevelType w:val="multilevel"/>
    <w:tmpl w:val="77760B06"/>
    <w:lvl w:ilvl="0" w:tentative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30" w:hanging="360"/>
      </w:pPr>
    </w:lvl>
    <w:lvl w:ilvl="2" w:tentative="0">
      <w:start w:val="1"/>
      <w:numFmt w:val="lowerRoman"/>
      <w:lvlText w:val="%3."/>
      <w:lvlJc w:val="right"/>
      <w:pPr>
        <w:ind w:left="2150" w:hanging="180"/>
      </w:pPr>
    </w:lvl>
    <w:lvl w:ilvl="3" w:tentative="0">
      <w:start w:val="1"/>
      <w:numFmt w:val="decimal"/>
      <w:lvlText w:val="%4."/>
      <w:lvlJc w:val="left"/>
      <w:pPr>
        <w:ind w:left="2870" w:hanging="360"/>
      </w:pPr>
    </w:lvl>
    <w:lvl w:ilvl="4" w:tentative="0">
      <w:start w:val="1"/>
      <w:numFmt w:val="lowerLetter"/>
      <w:lvlText w:val="%5."/>
      <w:lvlJc w:val="left"/>
      <w:pPr>
        <w:ind w:left="3590" w:hanging="360"/>
      </w:pPr>
    </w:lvl>
    <w:lvl w:ilvl="5" w:tentative="0">
      <w:start w:val="1"/>
      <w:numFmt w:val="lowerRoman"/>
      <w:lvlText w:val="%6."/>
      <w:lvlJc w:val="right"/>
      <w:pPr>
        <w:ind w:left="4310" w:hanging="180"/>
      </w:pPr>
    </w:lvl>
    <w:lvl w:ilvl="6" w:tentative="0">
      <w:start w:val="1"/>
      <w:numFmt w:val="decimal"/>
      <w:lvlText w:val="%7."/>
      <w:lvlJc w:val="left"/>
      <w:pPr>
        <w:ind w:left="5030" w:hanging="360"/>
      </w:pPr>
    </w:lvl>
    <w:lvl w:ilvl="7" w:tentative="0">
      <w:start w:val="1"/>
      <w:numFmt w:val="lowerLetter"/>
      <w:lvlText w:val="%8."/>
      <w:lvlJc w:val="left"/>
      <w:pPr>
        <w:ind w:left="5750" w:hanging="360"/>
      </w:pPr>
    </w:lvl>
    <w:lvl w:ilvl="8" w:tentative="0">
      <w:start w:val="1"/>
      <w:numFmt w:val="lowerRoman"/>
      <w:lvlText w:val="%9."/>
      <w:lvlJc w:val="right"/>
      <w:pPr>
        <w:ind w:left="647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D8E"/>
    <w:rsid w:val="00005439"/>
    <w:rsid w:val="00006571"/>
    <w:rsid w:val="00031D6B"/>
    <w:rsid w:val="000466B3"/>
    <w:rsid w:val="00053AA4"/>
    <w:rsid w:val="0005414B"/>
    <w:rsid w:val="00061187"/>
    <w:rsid w:val="00062293"/>
    <w:rsid w:val="00065BCA"/>
    <w:rsid w:val="000709C9"/>
    <w:rsid w:val="000909A3"/>
    <w:rsid w:val="00097197"/>
    <w:rsid w:val="000A147A"/>
    <w:rsid w:val="000A4030"/>
    <w:rsid w:val="000B768F"/>
    <w:rsid w:val="000C46AB"/>
    <w:rsid w:val="000C5D4C"/>
    <w:rsid w:val="000D0613"/>
    <w:rsid w:val="000D0D69"/>
    <w:rsid w:val="000D32B8"/>
    <w:rsid w:val="000D4446"/>
    <w:rsid w:val="000E29FF"/>
    <w:rsid w:val="000E4F04"/>
    <w:rsid w:val="000F6349"/>
    <w:rsid w:val="001033F2"/>
    <w:rsid w:val="00105964"/>
    <w:rsid w:val="00105C1B"/>
    <w:rsid w:val="00113294"/>
    <w:rsid w:val="00122DAB"/>
    <w:rsid w:val="00133097"/>
    <w:rsid w:val="0013492D"/>
    <w:rsid w:val="00135262"/>
    <w:rsid w:val="00162461"/>
    <w:rsid w:val="001855F1"/>
    <w:rsid w:val="001A3791"/>
    <w:rsid w:val="001B4818"/>
    <w:rsid w:val="001E2425"/>
    <w:rsid w:val="001F3F4C"/>
    <w:rsid w:val="001F4BDC"/>
    <w:rsid w:val="00204182"/>
    <w:rsid w:val="002051FC"/>
    <w:rsid w:val="00206E07"/>
    <w:rsid w:val="00213F07"/>
    <w:rsid w:val="00215BBE"/>
    <w:rsid w:val="002318F4"/>
    <w:rsid w:val="00232FF8"/>
    <w:rsid w:val="002340A7"/>
    <w:rsid w:val="002362E5"/>
    <w:rsid w:val="002379C6"/>
    <w:rsid w:val="0024046B"/>
    <w:rsid w:val="00246E8B"/>
    <w:rsid w:val="00262F78"/>
    <w:rsid w:val="002636CF"/>
    <w:rsid w:val="00267CE4"/>
    <w:rsid w:val="00274642"/>
    <w:rsid w:val="002748B8"/>
    <w:rsid w:val="00276EA5"/>
    <w:rsid w:val="002A7382"/>
    <w:rsid w:val="002B5AF2"/>
    <w:rsid w:val="002B777B"/>
    <w:rsid w:val="002B7E10"/>
    <w:rsid w:val="002C2FCC"/>
    <w:rsid w:val="002D18E1"/>
    <w:rsid w:val="002D555D"/>
    <w:rsid w:val="002D6470"/>
    <w:rsid w:val="003007C2"/>
    <w:rsid w:val="00302D8B"/>
    <w:rsid w:val="00304CFC"/>
    <w:rsid w:val="00316B2B"/>
    <w:rsid w:val="00326CA1"/>
    <w:rsid w:val="00347DE7"/>
    <w:rsid w:val="00352C84"/>
    <w:rsid w:val="00356D87"/>
    <w:rsid w:val="003613D7"/>
    <w:rsid w:val="0036343B"/>
    <w:rsid w:val="003634AE"/>
    <w:rsid w:val="00371DFD"/>
    <w:rsid w:val="00371FD5"/>
    <w:rsid w:val="003817EE"/>
    <w:rsid w:val="00385333"/>
    <w:rsid w:val="00385414"/>
    <w:rsid w:val="003A4B16"/>
    <w:rsid w:val="003A5BD5"/>
    <w:rsid w:val="003B1947"/>
    <w:rsid w:val="003C4207"/>
    <w:rsid w:val="003D0AB2"/>
    <w:rsid w:val="003D263D"/>
    <w:rsid w:val="003D5146"/>
    <w:rsid w:val="003E1C7B"/>
    <w:rsid w:val="003E52C3"/>
    <w:rsid w:val="003F3C8E"/>
    <w:rsid w:val="003F4A40"/>
    <w:rsid w:val="003F4F93"/>
    <w:rsid w:val="003F61C7"/>
    <w:rsid w:val="00404C01"/>
    <w:rsid w:val="004154C3"/>
    <w:rsid w:val="00420267"/>
    <w:rsid w:val="00421F1B"/>
    <w:rsid w:val="00441D96"/>
    <w:rsid w:val="00443001"/>
    <w:rsid w:val="00450123"/>
    <w:rsid w:val="004567F3"/>
    <w:rsid w:val="004647B1"/>
    <w:rsid w:val="004714BB"/>
    <w:rsid w:val="004761EC"/>
    <w:rsid w:val="00480338"/>
    <w:rsid w:val="004867BD"/>
    <w:rsid w:val="004A1D48"/>
    <w:rsid w:val="004B70AE"/>
    <w:rsid w:val="004C279F"/>
    <w:rsid w:val="004C5931"/>
    <w:rsid w:val="004E59FB"/>
    <w:rsid w:val="004F1D8E"/>
    <w:rsid w:val="004F5DCC"/>
    <w:rsid w:val="00504142"/>
    <w:rsid w:val="005221EE"/>
    <w:rsid w:val="0052638C"/>
    <w:rsid w:val="005312B4"/>
    <w:rsid w:val="00534697"/>
    <w:rsid w:val="00543F2C"/>
    <w:rsid w:val="005460ED"/>
    <w:rsid w:val="005467DA"/>
    <w:rsid w:val="00546F41"/>
    <w:rsid w:val="0056313D"/>
    <w:rsid w:val="00565EF1"/>
    <w:rsid w:val="00576666"/>
    <w:rsid w:val="005767B6"/>
    <w:rsid w:val="0059105A"/>
    <w:rsid w:val="0059412F"/>
    <w:rsid w:val="00594C5A"/>
    <w:rsid w:val="005A3138"/>
    <w:rsid w:val="005B3020"/>
    <w:rsid w:val="005B366E"/>
    <w:rsid w:val="005C2808"/>
    <w:rsid w:val="005C7F30"/>
    <w:rsid w:val="005D06AC"/>
    <w:rsid w:val="005D6D1E"/>
    <w:rsid w:val="005E23B5"/>
    <w:rsid w:val="005E725D"/>
    <w:rsid w:val="005F094D"/>
    <w:rsid w:val="00634279"/>
    <w:rsid w:val="0063521B"/>
    <w:rsid w:val="00641CED"/>
    <w:rsid w:val="00644D60"/>
    <w:rsid w:val="00647670"/>
    <w:rsid w:val="00650A55"/>
    <w:rsid w:val="006515A7"/>
    <w:rsid w:val="00651740"/>
    <w:rsid w:val="00651874"/>
    <w:rsid w:val="00653EBB"/>
    <w:rsid w:val="006579BB"/>
    <w:rsid w:val="00660FC7"/>
    <w:rsid w:val="0066588B"/>
    <w:rsid w:val="0067571E"/>
    <w:rsid w:val="0067680A"/>
    <w:rsid w:val="00687998"/>
    <w:rsid w:val="00694097"/>
    <w:rsid w:val="00694586"/>
    <w:rsid w:val="00695DBC"/>
    <w:rsid w:val="00696E10"/>
    <w:rsid w:val="006A13CD"/>
    <w:rsid w:val="006A4724"/>
    <w:rsid w:val="006A4A73"/>
    <w:rsid w:val="006B54EB"/>
    <w:rsid w:val="006B62D4"/>
    <w:rsid w:val="006C11FB"/>
    <w:rsid w:val="006C5914"/>
    <w:rsid w:val="006C70BD"/>
    <w:rsid w:val="006D06D6"/>
    <w:rsid w:val="006D51E6"/>
    <w:rsid w:val="006D65F4"/>
    <w:rsid w:val="006E73B0"/>
    <w:rsid w:val="006F22F0"/>
    <w:rsid w:val="006F545A"/>
    <w:rsid w:val="007009EF"/>
    <w:rsid w:val="0070155A"/>
    <w:rsid w:val="007256F7"/>
    <w:rsid w:val="0073121C"/>
    <w:rsid w:val="007447AD"/>
    <w:rsid w:val="00751B0A"/>
    <w:rsid w:val="00751E80"/>
    <w:rsid w:val="00757DB1"/>
    <w:rsid w:val="0076444E"/>
    <w:rsid w:val="007673D5"/>
    <w:rsid w:val="00770BEA"/>
    <w:rsid w:val="007B1F61"/>
    <w:rsid w:val="007B308D"/>
    <w:rsid w:val="007B6968"/>
    <w:rsid w:val="007D53B0"/>
    <w:rsid w:val="007E3F92"/>
    <w:rsid w:val="007E58AD"/>
    <w:rsid w:val="007E66F6"/>
    <w:rsid w:val="007F6B5B"/>
    <w:rsid w:val="007F6FA8"/>
    <w:rsid w:val="007F7137"/>
    <w:rsid w:val="00803653"/>
    <w:rsid w:val="00805EB9"/>
    <w:rsid w:val="00811FA6"/>
    <w:rsid w:val="008140B5"/>
    <w:rsid w:val="008140E5"/>
    <w:rsid w:val="0081491D"/>
    <w:rsid w:val="00820DE5"/>
    <w:rsid w:val="008218F2"/>
    <w:rsid w:val="008251AC"/>
    <w:rsid w:val="00835F66"/>
    <w:rsid w:val="00844A05"/>
    <w:rsid w:val="008473E1"/>
    <w:rsid w:val="00856189"/>
    <w:rsid w:val="00857916"/>
    <w:rsid w:val="00862A63"/>
    <w:rsid w:val="008647C9"/>
    <w:rsid w:val="00866018"/>
    <w:rsid w:val="0088093C"/>
    <w:rsid w:val="00881CB5"/>
    <w:rsid w:val="00890B10"/>
    <w:rsid w:val="008A66B5"/>
    <w:rsid w:val="008A789B"/>
    <w:rsid w:val="008B618A"/>
    <w:rsid w:val="008B696D"/>
    <w:rsid w:val="008E1D24"/>
    <w:rsid w:val="008E3AF4"/>
    <w:rsid w:val="008E7640"/>
    <w:rsid w:val="008F53C4"/>
    <w:rsid w:val="0090317A"/>
    <w:rsid w:val="00904A1D"/>
    <w:rsid w:val="00916908"/>
    <w:rsid w:val="00924897"/>
    <w:rsid w:val="00935733"/>
    <w:rsid w:val="009359CC"/>
    <w:rsid w:val="00944389"/>
    <w:rsid w:val="00946D57"/>
    <w:rsid w:val="009622B9"/>
    <w:rsid w:val="00963456"/>
    <w:rsid w:val="009646A3"/>
    <w:rsid w:val="00981299"/>
    <w:rsid w:val="00987FC4"/>
    <w:rsid w:val="0099022D"/>
    <w:rsid w:val="00991F99"/>
    <w:rsid w:val="009928C7"/>
    <w:rsid w:val="0099582E"/>
    <w:rsid w:val="00995EC8"/>
    <w:rsid w:val="009A1D78"/>
    <w:rsid w:val="009A60B6"/>
    <w:rsid w:val="009B29DA"/>
    <w:rsid w:val="009B473F"/>
    <w:rsid w:val="009C02BA"/>
    <w:rsid w:val="009D64D6"/>
    <w:rsid w:val="009E084A"/>
    <w:rsid w:val="009F48DF"/>
    <w:rsid w:val="009F745E"/>
    <w:rsid w:val="00A00011"/>
    <w:rsid w:val="00A019B7"/>
    <w:rsid w:val="00A04D40"/>
    <w:rsid w:val="00A075ED"/>
    <w:rsid w:val="00A1067F"/>
    <w:rsid w:val="00A157C6"/>
    <w:rsid w:val="00A22DDC"/>
    <w:rsid w:val="00A2340E"/>
    <w:rsid w:val="00A259AB"/>
    <w:rsid w:val="00A330FD"/>
    <w:rsid w:val="00A35B49"/>
    <w:rsid w:val="00A375CB"/>
    <w:rsid w:val="00A40DB0"/>
    <w:rsid w:val="00A433DF"/>
    <w:rsid w:val="00A452C6"/>
    <w:rsid w:val="00A658C2"/>
    <w:rsid w:val="00A7110D"/>
    <w:rsid w:val="00A74E59"/>
    <w:rsid w:val="00A76AD7"/>
    <w:rsid w:val="00A80320"/>
    <w:rsid w:val="00A81D63"/>
    <w:rsid w:val="00A91AF4"/>
    <w:rsid w:val="00AA4927"/>
    <w:rsid w:val="00AB0EDA"/>
    <w:rsid w:val="00AB2007"/>
    <w:rsid w:val="00AC27F8"/>
    <w:rsid w:val="00AD47E5"/>
    <w:rsid w:val="00AE62BA"/>
    <w:rsid w:val="00AF53B9"/>
    <w:rsid w:val="00AF6309"/>
    <w:rsid w:val="00B069B0"/>
    <w:rsid w:val="00B06B93"/>
    <w:rsid w:val="00B0769F"/>
    <w:rsid w:val="00B26CEC"/>
    <w:rsid w:val="00B3034E"/>
    <w:rsid w:val="00B307BC"/>
    <w:rsid w:val="00B31969"/>
    <w:rsid w:val="00B3392E"/>
    <w:rsid w:val="00B37736"/>
    <w:rsid w:val="00B51610"/>
    <w:rsid w:val="00B54FF2"/>
    <w:rsid w:val="00B74CD1"/>
    <w:rsid w:val="00B83527"/>
    <w:rsid w:val="00B90FB6"/>
    <w:rsid w:val="00BA177E"/>
    <w:rsid w:val="00BA2809"/>
    <w:rsid w:val="00BA34B6"/>
    <w:rsid w:val="00BA46C4"/>
    <w:rsid w:val="00BA4F9C"/>
    <w:rsid w:val="00BC1F69"/>
    <w:rsid w:val="00BC430F"/>
    <w:rsid w:val="00BC54A9"/>
    <w:rsid w:val="00BC6040"/>
    <w:rsid w:val="00BD1EF8"/>
    <w:rsid w:val="00BE30BA"/>
    <w:rsid w:val="00BF6E07"/>
    <w:rsid w:val="00C0262C"/>
    <w:rsid w:val="00C05099"/>
    <w:rsid w:val="00C0622F"/>
    <w:rsid w:val="00C16C47"/>
    <w:rsid w:val="00C16EC7"/>
    <w:rsid w:val="00C17900"/>
    <w:rsid w:val="00C20445"/>
    <w:rsid w:val="00C26B69"/>
    <w:rsid w:val="00C35310"/>
    <w:rsid w:val="00C4325A"/>
    <w:rsid w:val="00C45F0E"/>
    <w:rsid w:val="00C46C9F"/>
    <w:rsid w:val="00C64C9F"/>
    <w:rsid w:val="00C65D8E"/>
    <w:rsid w:val="00C667FC"/>
    <w:rsid w:val="00C71763"/>
    <w:rsid w:val="00C755D4"/>
    <w:rsid w:val="00C757DD"/>
    <w:rsid w:val="00C77383"/>
    <w:rsid w:val="00C86793"/>
    <w:rsid w:val="00C95213"/>
    <w:rsid w:val="00CA0CA2"/>
    <w:rsid w:val="00CA2AF1"/>
    <w:rsid w:val="00CB18FC"/>
    <w:rsid w:val="00CB6069"/>
    <w:rsid w:val="00CC3F9E"/>
    <w:rsid w:val="00CD0434"/>
    <w:rsid w:val="00CD60B8"/>
    <w:rsid w:val="00CE601B"/>
    <w:rsid w:val="00CF3141"/>
    <w:rsid w:val="00CF5626"/>
    <w:rsid w:val="00D02A2E"/>
    <w:rsid w:val="00D126B6"/>
    <w:rsid w:val="00D21265"/>
    <w:rsid w:val="00D30447"/>
    <w:rsid w:val="00D4167F"/>
    <w:rsid w:val="00D47E96"/>
    <w:rsid w:val="00D54C3C"/>
    <w:rsid w:val="00D6625E"/>
    <w:rsid w:val="00D70563"/>
    <w:rsid w:val="00D73502"/>
    <w:rsid w:val="00D76265"/>
    <w:rsid w:val="00D8044A"/>
    <w:rsid w:val="00D81F1D"/>
    <w:rsid w:val="00D87423"/>
    <w:rsid w:val="00D9069E"/>
    <w:rsid w:val="00D92CEB"/>
    <w:rsid w:val="00D97AAC"/>
    <w:rsid w:val="00DA5B29"/>
    <w:rsid w:val="00DA6150"/>
    <w:rsid w:val="00DB10F7"/>
    <w:rsid w:val="00DC270F"/>
    <w:rsid w:val="00DD07F6"/>
    <w:rsid w:val="00DE3F1C"/>
    <w:rsid w:val="00E00AFE"/>
    <w:rsid w:val="00E01149"/>
    <w:rsid w:val="00E0358E"/>
    <w:rsid w:val="00E038B8"/>
    <w:rsid w:val="00E10A6A"/>
    <w:rsid w:val="00E1141E"/>
    <w:rsid w:val="00E1363E"/>
    <w:rsid w:val="00E23D63"/>
    <w:rsid w:val="00E265EF"/>
    <w:rsid w:val="00E3521E"/>
    <w:rsid w:val="00E61E0C"/>
    <w:rsid w:val="00E63021"/>
    <w:rsid w:val="00E74207"/>
    <w:rsid w:val="00E91D97"/>
    <w:rsid w:val="00E9288D"/>
    <w:rsid w:val="00E93681"/>
    <w:rsid w:val="00EB0CC0"/>
    <w:rsid w:val="00EB29D6"/>
    <w:rsid w:val="00EB4474"/>
    <w:rsid w:val="00EC5691"/>
    <w:rsid w:val="00EC5BD8"/>
    <w:rsid w:val="00EC6942"/>
    <w:rsid w:val="00EC7FE7"/>
    <w:rsid w:val="00ED305E"/>
    <w:rsid w:val="00EF4DE5"/>
    <w:rsid w:val="00F0173E"/>
    <w:rsid w:val="00F033A8"/>
    <w:rsid w:val="00F148A0"/>
    <w:rsid w:val="00F150FA"/>
    <w:rsid w:val="00F26E34"/>
    <w:rsid w:val="00F354BE"/>
    <w:rsid w:val="00F372E5"/>
    <w:rsid w:val="00F5382D"/>
    <w:rsid w:val="00F6038E"/>
    <w:rsid w:val="00F60C8E"/>
    <w:rsid w:val="00F83184"/>
    <w:rsid w:val="00F8396D"/>
    <w:rsid w:val="00FB2573"/>
    <w:rsid w:val="00FC45BE"/>
    <w:rsid w:val="00FC48F6"/>
    <w:rsid w:val="00FC6893"/>
    <w:rsid w:val="00FC7801"/>
    <w:rsid w:val="00FD1EFC"/>
    <w:rsid w:val="00FE036D"/>
    <w:rsid w:val="00FE1C35"/>
    <w:rsid w:val="00FF0D39"/>
    <w:rsid w:val="00FF1A0A"/>
    <w:rsid w:val="20302ECE"/>
    <w:rsid w:val="724E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next w:val="2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">
    <w:name w:val="heading 1"/>
    <w:basedOn w:val="1"/>
    <w:next w:val="1"/>
    <w:link w:val="16"/>
    <w:qFormat/>
    <w:uiPriority w:val="0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4">
    <w:name w:val="heading 2"/>
    <w:basedOn w:val="1"/>
    <w:next w:val="1"/>
    <w:link w:val="29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 Spacing"/>
    <w:uiPriority w:val="1"/>
    <w:pPr>
      <w:widowControl w:val="0"/>
      <w:autoSpaceDE w:val="0"/>
      <w:autoSpaceDN w:val="0"/>
      <w:adjustRightInd w:val="0"/>
    </w:pPr>
    <w:rPr>
      <w:rFonts w:ascii="Courier New" w:hAnsi="Courier New" w:eastAsia="Times New Roman" w:cs="Times New Roman"/>
      <w:lang w:val="ru-RU" w:eastAsia="ru-RU" w:bidi="ar-SA"/>
    </w:rPr>
  </w:style>
  <w:style w:type="character" w:styleId="7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Body Text"/>
    <w:basedOn w:val="1"/>
    <w:link w:val="17"/>
    <w:qFormat/>
    <w:uiPriority w:val="0"/>
    <w:pPr>
      <w:widowControl/>
      <w:autoSpaceDE/>
      <w:autoSpaceDN/>
      <w:adjustRightInd/>
      <w:jc w:val="center"/>
    </w:pPr>
    <w:rPr>
      <w:b/>
      <w:sz w:val="28"/>
    </w:rPr>
  </w:style>
  <w:style w:type="paragraph" w:styleId="11">
    <w:name w:val="toc 1"/>
    <w:basedOn w:val="1"/>
    <w:next w:val="1"/>
    <w:autoRedefine/>
    <w:unhideWhenUsed/>
    <w:uiPriority w:val="39"/>
    <w:pPr>
      <w:spacing w:after="100"/>
    </w:pPr>
  </w:style>
  <w:style w:type="paragraph" w:styleId="12">
    <w:name w:val="footer"/>
    <w:basedOn w:val="1"/>
    <w:link w:val="21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Normal (Web)"/>
    <w:basedOn w:val="1"/>
    <w:unhideWhenUsed/>
    <w:uiPriority w:val="9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15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5"/>
    <w:link w:val="3"/>
    <w:qFormat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17">
    <w:name w:val="Основной текст Знак"/>
    <w:basedOn w:val="5"/>
    <w:link w:val="10"/>
    <w:uiPriority w:val="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customStyle="1" w:styleId="18">
    <w:name w:val="база"/>
    <w:qFormat/>
    <w:uiPriority w:val="0"/>
    <w:pPr>
      <w:widowControl w:val="0"/>
      <w:spacing w:line="360" w:lineRule="auto"/>
      <w:ind w:firstLine="709"/>
      <w:jc w:val="both"/>
    </w:pPr>
    <w:rPr>
      <w:rFonts w:ascii="Times New Roman" w:hAnsi="Times New Roman" w:eastAsia="Times New Roman" w:cs="Times New Roman"/>
      <w:snapToGrid w:val="0"/>
      <w:sz w:val="28"/>
      <w:lang w:val="ru-RU" w:eastAsia="ru-RU" w:bidi="ar-SA"/>
    </w:rPr>
  </w:style>
  <w:style w:type="character" w:customStyle="1" w:styleId="19">
    <w:name w:val="Текст выноски Знак"/>
    <w:basedOn w:val="5"/>
    <w:link w:val="8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0">
    <w:name w:val="Верхний колонтитул Знак"/>
    <w:basedOn w:val="5"/>
    <w:link w:val="9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1">
    <w:name w:val="Нижний колонтитул Знак"/>
    <w:basedOn w:val="5"/>
    <w:link w:val="12"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2">
    <w:name w:val="translation-chunk"/>
    <w:basedOn w:val="5"/>
    <w:uiPriority w:val="0"/>
  </w:style>
  <w:style w:type="paragraph" w:styleId="23">
    <w:name w:val="List Paragraph"/>
    <w:basedOn w:val="1"/>
    <w:link w:val="25"/>
    <w:qFormat/>
    <w:uiPriority w:val="34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paragraph" w:customStyle="1" w:styleId="24">
    <w:name w:val="Заголовок оглавления1"/>
    <w:basedOn w:val="3"/>
    <w:next w:val="1"/>
    <w:unhideWhenUsed/>
    <w:qFormat/>
    <w:uiPriority w:val="39"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 w:eastAsia="en-US"/>
    </w:rPr>
  </w:style>
  <w:style w:type="character" w:customStyle="1" w:styleId="25">
    <w:name w:val="Абзац списка Знак"/>
    <w:basedOn w:val="5"/>
    <w:link w:val="23"/>
    <w:uiPriority w:val="34"/>
    <w:rPr>
      <w:rFonts w:ascii="Times New Roman" w:hAnsi="Times New Roman" w:eastAsia="Times New Roman" w:cs="Times New Roman"/>
      <w:sz w:val="28"/>
      <w:szCs w:val="28"/>
      <w:lang w:eastAsia="ru-RU"/>
    </w:rPr>
  </w:style>
  <w:style w:type="table" w:customStyle="1" w:styleId="26">
    <w:name w:val="Сетка таблицы светлая1"/>
    <w:basedOn w:val="6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27">
    <w:name w:val="Основной текст МУ"/>
    <w:link w:val="28"/>
    <w:qFormat/>
    <w:uiPriority w:val="0"/>
    <w:pPr>
      <w:widowControl w:val="0"/>
      <w:spacing w:line="288" w:lineRule="auto"/>
      <w:ind w:firstLine="567"/>
      <w:jc w:val="both"/>
    </w:pPr>
    <w:rPr>
      <w:rFonts w:ascii="Times New Roman" w:hAnsi="Times New Roman" w:cs="Times New Roman" w:eastAsiaTheme="minorHAnsi"/>
      <w:sz w:val="28"/>
      <w:szCs w:val="24"/>
      <w:lang w:val="ru-RU" w:eastAsia="en-US" w:bidi="ar-SA"/>
    </w:rPr>
  </w:style>
  <w:style w:type="character" w:customStyle="1" w:styleId="28">
    <w:name w:val="Основной текст МУ Знак"/>
    <w:basedOn w:val="5"/>
    <w:link w:val="27"/>
    <w:uiPriority w:val="0"/>
    <w:rPr>
      <w:rFonts w:ascii="Times New Roman" w:hAnsi="Times New Roman" w:cs="Times New Roman"/>
      <w:sz w:val="28"/>
      <w:szCs w:val="24"/>
    </w:rPr>
  </w:style>
  <w:style w:type="character" w:customStyle="1" w:styleId="29">
    <w:name w:val="Заголовок 2 Знак"/>
    <w:basedOn w:val="5"/>
    <w:link w:val="4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eastAsia="ru-RU"/>
    </w:rPr>
  </w:style>
  <w:style w:type="table" w:customStyle="1" w:styleId="30">
    <w:name w:val="Сетка таблицы1"/>
    <w:basedOn w:val="6"/>
    <w:uiPriority w:val="59"/>
    <w:pPr>
      <w:ind w:firstLine="567"/>
      <w:jc w:val="both"/>
    </w:pPr>
    <w:rPr>
      <w:rFonts w:eastAsia="Calibri"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БАЗА"/>
    <w:basedOn w:val="1"/>
    <w:link w:val="33"/>
    <w:uiPriority w:val="0"/>
    <w:pPr>
      <w:spacing w:line="360" w:lineRule="auto"/>
      <w:ind w:firstLine="300" w:firstLineChars="125"/>
      <w:jc w:val="both"/>
    </w:pPr>
    <w:rPr>
      <w:sz w:val="28"/>
      <w:szCs w:val="28"/>
    </w:rPr>
  </w:style>
  <w:style w:type="paragraph" w:customStyle="1" w:styleId="32">
    <w:name w:val="РИСУНОК"/>
    <w:basedOn w:val="1"/>
    <w:next w:val="31"/>
    <w:uiPriority w:val="0"/>
    <w:pPr>
      <w:ind w:firstLine="300" w:firstLineChars="125"/>
      <w:jc w:val="center"/>
    </w:pPr>
    <w:rPr>
      <w:sz w:val="28"/>
      <w:szCs w:val="28"/>
    </w:rPr>
  </w:style>
  <w:style w:type="character" w:customStyle="1" w:styleId="33">
    <w:name w:val="БАЗА Char"/>
    <w:link w:val="31"/>
    <w:uiPriority w:val="0"/>
    <w:rPr>
      <w:rFonts w:ascii="Times New Roman" w:hAnsi="Times New Roman"/>
      <w:sz w:val="28"/>
      <w:szCs w:val="28"/>
    </w:rPr>
  </w:style>
  <w:style w:type="paragraph" w:customStyle="1" w:styleId="34">
    <w:name w:val="ЛИСТИНГ"/>
    <w:basedOn w:val="1"/>
    <w:qFormat/>
    <w:uiPriority w:val="0"/>
    <w:rPr>
      <w:i/>
      <w:sz w:val="28"/>
      <w:szCs w:val="28"/>
    </w:rPr>
  </w:style>
  <w:style w:type="paragraph" w:customStyle="1" w:styleId="35">
    <w:name w:val="КОД"/>
    <w:basedOn w:val="1"/>
    <w:qFormat/>
    <w:uiPriority w:val="0"/>
    <w:rPr>
      <w:rFonts w:ascii="Courier New" w:hAnsi="Courier New"/>
      <w:szCs w:val="28"/>
    </w:rPr>
  </w:style>
  <w:style w:type="character" w:customStyle="1" w:styleId="36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2384804F-3998-4D57-9195-F3826E402611-2">
      <extobjdata type="2384804F-3998-4D57-9195-F3826E402611" data="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Y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N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GN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5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"/>
    </extobj>
    <extobj name="2384804F-3998-4D57-9195-F3826E402611-3">
      <extobjdata type="2384804F-3998-4D57-9195-F3826E402611" data="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l5TVRJaUlHUTlJazA0TkNBeU16ZFVPRFFnTWpVd1ZEazRJREkzTUVnMk56bFJOamswSURJMk1pQTJPVFFnTWpVd1ZEWTNPU0F5TXpCSU9UaFJPRFFnTWpNM0lEZzBJREkxTUZvaUx6NDhjR0YwYUNCcFpEMGlUVXBZTFRJdFZFVllMVTR0TlVVaUlHUTlJazB4TVRJZ05UWXdUREkwT1NBMk9UUk1NalUzSURZNE5sRXpPRGNnTlRZeUlETTROeUExTmpCTU16WXhJRFV6TVZFek5Ua2dOVE15SURNd015QTFPREZNTWpVd0lEWXlOMHd4T1RVZ05UZ3dVVEU0TWlBMU5qa2dNVFk1SURVMU4xUXhORGdnTlRNNFRERTBNQ0ExTXpKUk1UTTRJRFV6TUNBeE1qVWdOVFEyVERFeE1pQTFOakJ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"/>
    </extobj>
    <extobj name="2384804F-3998-4D57-9195-F3826E402611-4">
      <extobjdata type="2384804F-3998-4D57-9195-F3826E402611" data="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E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Y0dGMGFDQnBaRDBpVFVwWUxUS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JdFZFVllMVTR0TWtZaUlHUTlJazAwTWpNZ056VXdVVFF6TWlBM05UQWdORE00SURjME5GUTBORFFnTnpNd1VUUTBOQ0EzTWpVZ01qY3hJREkwT0ZRNU1pQXRNalF3VVRnMUlDMHlOVEFnTnpVZ0xUSTFNRkUyT0NBdE1qVXdJRFl5SUMweU5EVlVOVFlnTFRJek1WRTFOaUF0TWpJeElESXpNQ0F5TlRkVU5EQTNJRGMwTUZFME1URWdOelV3SURReU15QTNOVEJ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WkxVVJWZ3RUaTB5TWpFeUlpQmtQU0pOT0RRZ01qTTNWRGcwSURJMU1GUTVPQ0F5TnpCSU5qYzVVVFk1TkNBeU5qSWdOamswSURJMU1GUTJOemtnTWpNd1NEazRVVGcwSURJek55QTROQ0F5TlRC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7DA1D5-5121-D344-8FB5-2AC01B016B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mirea</Company>
  <Pages>29</Pages>
  <Words>4093</Words>
  <Characters>23332</Characters>
  <Lines>194</Lines>
  <Paragraphs>54</Paragraphs>
  <TotalTime>136</TotalTime>
  <ScaleCrop>false</ScaleCrop>
  <LinksUpToDate>false</LinksUpToDate>
  <CharactersWithSpaces>27371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2025-09-18T14:24:00Z</dcterms:created>
  <dc:creator>admin</dc:creator>
  <cp:lastModifiedBy>mifoxti</cp:lastModifiedBy>
  <cp:lastPrinted>2015-12-02T07:03:00Z</cp:lastPrinted>
  <dcterms:modified xsi:type="dcterms:W3CDTF">2025-11-18T14:04:35Z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CABA0DAA715A44FC83EB88E09E9677E1_13</vt:lpwstr>
  </property>
</Properties>
</file>