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97C" w:rsidRPr="0060697C" w:rsidRDefault="0060697C" w:rsidP="0060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Report — Multi-Node Lab (Load Balancer, App Server, DB Server)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>1. Lab Overview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A 3-node virtual infrastructure was built to simulate a production-like internal network:</w:t>
      </w:r>
    </w:p>
    <w:p w:rsidR="0060697C" w:rsidRPr="0060697C" w:rsidRDefault="0060697C" w:rsidP="00606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Load Balancer → 192.168.100.101</w:t>
      </w:r>
    </w:p>
    <w:p w:rsidR="0060697C" w:rsidRPr="0060697C" w:rsidRDefault="0060697C" w:rsidP="00606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App Server (DNS via </w:t>
      </w: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>) → 192.168.100.102</w:t>
      </w:r>
    </w:p>
    <w:p w:rsidR="0060697C" w:rsidRPr="0060697C" w:rsidRDefault="0060697C" w:rsidP="00606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Database Server → 192.168.100.103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The objective was to enable:</w:t>
      </w:r>
    </w:p>
    <w:p w:rsidR="0060697C" w:rsidRPr="0060697C" w:rsidRDefault="0060697C" w:rsidP="0060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Internal service communication</w:t>
      </w:r>
    </w:p>
    <w:p w:rsidR="0060697C" w:rsidRPr="0060697C" w:rsidRDefault="0060697C" w:rsidP="0060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DNS-based service discovery using </w:t>
      </w:r>
      <w:r w:rsidRPr="0060697C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60697C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</w:p>
    <w:p w:rsidR="0060697C" w:rsidRPr="0060697C" w:rsidRDefault="0060697C" w:rsidP="00606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Firewall-controlled network segmentation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Issues Encountered &amp; Resolutions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>Issue 1 — Firewall did not block ICMP as expected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UFW rules were configured to deny traffic from the subnet: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069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proofErr w:type="gramEnd"/>
      <w:r w:rsidRPr="0060697C">
        <w:rPr>
          <w:rFonts w:ascii="Courier New" w:eastAsia="Times New Roman" w:hAnsi="Courier New" w:cs="Courier New"/>
          <w:sz w:val="20"/>
          <w:szCs w:val="20"/>
        </w:rPr>
        <w:t xml:space="preserve"> deny from 192.168.100.0/24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However, ping traffic was still partially allowed.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60697C" w:rsidRPr="0060697C" w:rsidRDefault="0060697C" w:rsidP="00606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iptables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processes rules top-down</w:t>
      </w:r>
    </w:p>
    <w:p w:rsidR="0060697C" w:rsidRPr="0060697C" w:rsidRDefault="0060697C" w:rsidP="00606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Existing ACCEPT rules for ICMP were evaluated before custom DROP rules</w:t>
      </w:r>
    </w:p>
    <w:p w:rsidR="0060697C" w:rsidRPr="0060697C" w:rsidRDefault="0060697C" w:rsidP="00606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Rule order caused bypass of intended restrictions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:rsidR="0060697C" w:rsidRPr="0060697C" w:rsidRDefault="0060697C" w:rsidP="00606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Inserted explicit DROP rules at higher priority in </w:t>
      </w: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iptables</w:t>
      </w:r>
      <w:proofErr w:type="spellEnd"/>
    </w:p>
    <w:p w:rsidR="0060697C" w:rsidRPr="0060697C" w:rsidRDefault="0060697C" w:rsidP="00606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lastRenderedPageBreak/>
        <w:t>Removed ambiguous subnet-wide deny rules</w:t>
      </w:r>
    </w:p>
    <w:p w:rsidR="0060697C" w:rsidRPr="0060697C" w:rsidRDefault="0060697C" w:rsidP="00606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Ensured correct rule ordering in UFW before rules chain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Firewall behavior became deterministic and aligned with intended policy.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Issue 2 — </w:t>
      </w:r>
      <w:proofErr w:type="spellStart"/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>dnsmasq</w:t>
      </w:r>
      <w:proofErr w:type="spellEnd"/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failed to start (Port 53 conflict)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proofErr w:type="gram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failed with: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697C">
        <w:rPr>
          <w:rFonts w:ascii="Courier New" w:eastAsia="Times New Roman" w:hAnsi="Courier New" w:cs="Courier New"/>
          <w:sz w:val="20"/>
          <w:szCs w:val="20"/>
        </w:rPr>
        <w:t>failed</w:t>
      </w:r>
      <w:proofErr w:type="gramEnd"/>
      <w:r w:rsidRPr="0060697C">
        <w:rPr>
          <w:rFonts w:ascii="Courier New" w:eastAsia="Times New Roman" w:hAnsi="Courier New" w:cs="Courier New"/>
          <w:sz w:val="20"/>
          <w:szCs w:val="20"/>
        </w:rPr>
        <w:t xml:space="preserve"> to create listening socket for port 53: Address already in use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60697C" w:rsidRPr="0060697C" w:rsidRDefault="0060697C" w:rsidP="0060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>-resolved was occupying port 53</w:t>
      </w:r>
    </w:p>
    <w:p w:rsidR="0060697C" w:rsidRPr="0060697C" w:rsidRDefault="0060697C" w:rsidP="00606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Conflict between multiple DNS services on same host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:rsidR="0060697C" w:rsidRPr="0060697C" w:rsidRDefault="0060697C" w:rsidP="00606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Disabled </w:t>
      </w: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>-resolved</w:t>
      </w:r>
    </w:p>
    <w:p w:rsidR="0060697C" w:rsidRPr="0060697C" w:rsidRDefault="0060697C" w:rsidP="00606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Stopped the service permanently</w:t>
      </w:r>
    </w:p>
    <w:p w:rsidR="0060697C" w:rsidRPr="0060697C" w:rsidRDefault="0060697C" w:rsidP="00606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Freed port 53 for </w:t>
      </w: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proofErr w:type="gram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started successfully as the primary DNS service.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>Issue 3 — DNS resolution failed from client nodes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From Load Balancer: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697C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60697C">
        <w:rPr>
          <w:rFonts w:ascii="Courier New" w:eastAsia="Times New Roman" w:hAnsi="Courier New" w:cs="Courier New"/>
          <w:sz w:val="20"/>
          <w:szCs w:val="20"/>
        </w:rPr>
        <w:t xml:space="preserve"> app1.lan → Temporary failure in name resolution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60697C" w:rsidRPr="0060697C" w:rsidRDefault="0060697C" w:rsidP="00606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Clients were still using external DNS (8.8.8.8)</w:t>
      </w:r>
    </w:p>
    <w:p w:rsidR="0060697C" w:rsidRPr="0060697C" w:rsidRDefault="0060697C" w:rsidP="00606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lastRenderedPageBreak/>
        <w:t>Internal DNS server was not consistently applied across nodes</w:t>
      </w:r>
    </w:p>
    <w:p w:rsidR="0060697C" w:rsidRPr="0060697C" w:rsidRDefault="0060697C" w:rsidP="00606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Inconsistent resolver configuration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:rsidR="0060697C" w:rsidRPr="0060697C" w:rsidRDefault="0060697C" w:rsidP="00606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Updated </w:t>
      </w:r>
      <w:r w:rsidRPr="0060697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0697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60697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0697C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on all nodes</w:t>
      </w:r>
    </w:p>
    <w:p w:rsidR="0060697C" w:rsidRPr="0060697C" w:rsidRDefault="0060697C" w:rsidP="00606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Forced all servers to use internal DNS: 192.168.100.102</w:t>
      </w:r>
    </w:p>
    <w:p w:rsidR="0060697C" w:rsidRPr="0060697C" w:rsidRDefault="0060697C" w:rsidP="00606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Removed </w:t>
      </w: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>-resolved interference</w:t>
      </w:r>
    </w:p>
    <w:p w:rsidR="0060697C" w:rsidRPr="0060697C" w:rsidRDefault="0060697C" w:rsidP="00606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Standardized DNS dependency on internal resolver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All nodes successfully resolved internal domain names.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>Issue 4 — DNS server unreachable from client (critical outage point)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697C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from Load Balancer failed: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697C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60697C">
        <w:rPr>
          <w:rFonts w:ascii="Courier New" w:eastAsia="Times New Roman" w:hAnsi="Courier New" w:cs="Courier New"/>
          <w:sz w:val="20"/>
          <w:szCs w:val="20"/>
        </w:rPr>
        <w:t xml:space="preserve"> servers could be reached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60697C" w:rsidRPr="0060697C" w:rsidRDefault="0060697C" w:rsidP="00606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was not reachable on port 53 from other machines</w:t>
      </w:r>
    </w:p>
    <w:p w:rsidR="0060697C" w:rsidRPr="0060697C" w:rsidRDefault="0060697C" w:rsidP="00606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UFW firewall was blocking DNS traffic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:rsidR="0060697C" w:rsidRPr="0060697C" w:rsidRDefault="0060697C" w:rsidP="0060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Allowed UDP and TCP port 53 from internal subnet</w:t>
      </w:r>
    </w:p>
    <w:p w:rsidR="0060697C" w:rsidRPr="0060697C" w:rsidRDefault="0060697C" w:rsidP="0060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Removed incorrect deny rules targeting entire subnet</w:t>
      </w:r>
    </w:p>
    <w:p w:rsidR="0060697C" w:rsidRPr="0060697C" w:rsidRDefault="0060697C" w:rsidP="0060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Ensured </w:t>
      </w: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listened on correct interface/IP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DNS service became reachable from all nodes.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>Issue 5 — DNS still failing after network fix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Even after connectivity was restored, DNS resolution still failed intermittently.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60697C" w:rsidRPr="0060697C" w:rsidRDefault="0060697C" w:rsidP="0060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Incorrect or inconsistent DNS record naming (</w:t>
      </w:r>
      <w:proofErr w:type="spellStart"/>
      <w:r w:rsidRPr="0060697C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60697C">
        <w:rPr>
          <w:rFonts w:ascii="Courier New" w:eastAsia="Times New Roman" w:hAnsi="Courier New" w:cs="Courier New"/>
          <w:sz w:val="20"/>
          <w:szCs w:val="20"/>
        </w:rPr>
        <w:t>app1.lan</w:t>
      </w:r>
      <w:r w:rsidRPr="006069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0697C" w:rsidRPr="0060697C" w:rsidRDefault="0060697C" w:rsidP="0060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Mismatch between query names and </w:t>
      </w: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configuration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:rsidR="0060697C" w:rsidRPr="0060697C" w:rsidRDefault="0060697C" w:rsidP="0060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Standardized naming convention across all services</w:t>
      </w:r>
    </w:p>
    <w:p w:rsidR="0060697C" w:rsidRPr="0060697C" w:rsidRDefault="0060697C" w:rsidP="0060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Updated </w:t>
      </w: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records to match actual hostnames</w:t>
      </w:r>
    </w:p>
    <w:p w:rsidR="0060697C" w:rsidRPr="0060697C" w:rsidRDefault="0060697C" w:rsidP="0060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Ensured consistent </w:t>
      </w:r>
      <w:r w:rsidRPr="0060697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0697C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domain structure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Reliable and consistent hostname resolution achieved.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Final Working State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>Network Layer</w:t>
      </w:r>
    </w:p>
    <w:p w:rsidR="0060697C" w:rsidRPr="0060697C" w:rsidRDefault="0060697C" w:rsidP="006069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All nodes on 192.168.100.0/24 subnet</w:t>
      </w:r>
    </w:p>
    <w:p w:rsidR="0060697C" w:rsidRPr="0060697C" w:rsidRDefault="0060697C" w:rsidP="006069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Full inter-node connectivity verified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>DNS Layer</w:t>
      </w:r>
    </w:p>
    <w:p w:rsidR="0060697C" w:rsidRPr="0060697C" w:rsidRDefault="0060697C" w:rsidP="006069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running on App Server (192.168.100.102)</w:t>
      </w:r>
    </w:p>
    <w:p w:rsidR="0060697C" w:rsidRPr="0060697C" w:rsidRDefault="0060697C" w:rsidP="006069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Internal domain resolution active (</w:t>
      </w:r>
      <w:r w:rsidRPr="0060697C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60697C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0697C" w:rsidRPr="0060697C" w:rsidRDefault="0060697C" w:rsidP="006069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No external DNS dependency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97C">
        <w:rPr>
          <w:rFonts w:ascii="Times New Roman" w:eastAsia="Times New Roman" w:hAnsi="Times New Roman" w:cs="Times New Roman"/>
          <w:b/>
          <w:bCs/>
          <w:sz w:val="36"/>
          <w:szCs w:val="36"/>
        </w:rPr>
        <w:t>Firewall Layer</w:t>
      </w:r>
    </w:p>
    <w:p w:rsidR="0060697C" w:rsidRPr="0060697C" w:rsidRDefault="0060697C" w:rsidP="006069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UFW enabled with controlled rules</w:t>
      </w:r>
    </w:p>
    <w:p w:rsidR="0060697C" w:rsidRPr="0060697C" w:rsidRDefault="0060697C" w:rsidP="006069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Port 53 explicitly allowed for internal subnet</w:t>
      </w:r>
    </w:p>
    <w:p w:rsidR="0060697C" w:rsidRPr="0060697C" w:rsidRDefault="0060697C" w:rsidP="006069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No conflicting deny rules blocking DNS traffic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Final Architecture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697C">
        <w:rPr>
          <w:rFonts w:ascii="Courier New" w:eastAsia="Times New Roman" w:hAnsi="Courier New" w:cs="Courier New"/>
          <w:sz w:val="20"/>
          <w:szCs w:val="20"/>
        </w:rPr>
        <w:t>Load Balancer → 192.168.100.101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697C">
        <w:rPr>
          <w:rFonts w:ascii="Courier New" w:eastAsia="Times New Roman" w:hAnsi="Courier New" w:cs="Courier New"/>
          <w:sz w:val="20"/>
          <w:szCs w:val="20"/>
        </w:rPr>
        <w:t>App Server (DNS) → 192.168.100.102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697C">
        <w:rPr>
          <w:rFonts w:ascii="Courier New" w:eastAsia="Times New Roman" w:hAnsi="Courier New" w:cs="Courier New"/>
          <w:sz w:val="20"/>
          <w:szCs w:val="20"/>
        </w:rPr>
        <w:t>Database Server → 192.168.100.103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697C">
        <w:rPr>
          <w:rFonts w:ascii="Courier New" w:eastAsia="Times New Roman" w:hAnsi="Courier New" w:cs="Courier New"/>
          <w:sz w:val="20"/>
          <w:szCs w:val="20"/>
        </w:rPr>
        <w:t>DNS Resolution: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697C">
        <w:rPr>
          <w:rFonts w:ascii="Courier New" w:eastAsia="Times New Roman" w:hAnsi="Courier New" w:cs="Courier New"/>
          <w:sz w:val="20"/>
          <w:szCs w:val="20"/>
        </w:rPr>
        <w:t>app1.lan → 192.168.100.102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697C">
        <w:rPr>
          <w:rFonts w:ascii="Courier New" w:eastAsia="Times New Roman" w:hAnsi="Courier New" w:cs="Courier New"/>
          <w:sz w:val="20"/>
          <w:szCs w:val="20"/>
        </w:rPr>
        <w:t>db1.lan  →</w:t>
      </w:r>
      <w:proofErr w:type="gramEnd"/>
      <w:r w:rsidRPr="0060697C">
        <w:rPr>
          <w:rFonts w:ascii="Courier New" w:eastAsia="Times New Roman" w:hAnsi="Courier New" w:cs="Courier New"/>
          <w:sz w:val="20"/>
          <w:szCs w:val="20"/>
        </w:rPr>
        <w:t xml:space="preserve"> 192.168.100.103</w:t>
      </w:r>
    </w:p>
    <w:p w:rsidR="0060697C" w:rsidRPr="0060697C" w:rsidRDefault="0060697C" w:rsidP="0060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697C">
        <w:rPr>
          <w:rFonts w:ascii="Courier New" w:eastAsia="Times New Roman" w:hAnsi="Courier New" w:cs="Courier New"/>
          <w:sz w:val="20"/>
          <w:szCs w:val="20"/>
        </w:rPr>
        <w:t>lb1.lan  →</w:t>
      </w:r>
      <w:proofErr w:type="gramEnd"/>
      <w:r w:rsidRPr="0060697C">
        <w:rPr>
          <w:rFonts w:ascii="Courier New" w:eastAsia="Times New Roman" w:hAnsi="Courier New" w:cs="Courier New"/>
          <w:sz w:val="20"/>
          <w:szCs w:val="20"/>
        </w:rPr>
        <w:t xml:space="preserve"> 192.168.100.101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Key Technical Learnings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1. Firewall rules are order-dependent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Security policies must consider processing precedence, not just rule existence.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2. DNS is a distributed dependency system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Client-side resolver configuration is as important as server-side DNS configuration.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3. Service conflicts are common in Linux systems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697C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>-resolved</w:t>
      </w:r>
      <w:proofErr w:type="gram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6069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60697C">
        <w:rPr>
          <w:rFonts w:ascii="Times New Roman" w:eastAsia="Times New Roman" w:hAnsi="Times New Roman" w:cs="Times New Roman"/>
          <w:sz w:val="24"/>
          <w:szCs w:val="24"/>
        </w:rPr>
        <w:t xml:space="preserve"> is a classic port conflict scenario.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4. “Service running” ≠ “Service reachable”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Exposure (network + firewall) is separate from process status.</w: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697C">
        <w:rPr>
          <w:rFonts w:ascii="Times New Roman" w:eastAsia="Times New Roman" w:hAnsi="Times New Roman" w:cs="Times New Roman"/>
          <w:b/>
          <w:bCs/>
          <w:sz w:val="27"/>
          <w:szCs w:val="27"/>
        </w:rPr>
        <w:t>5. Consistency in naming is critical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DNS systems require strict naming alignment; mismatches break resolution completely.</w:t>
      </w:r>
    </w:p>
    <w:p w:rsidR="0060697C" w:rsidRPr="0060697C" w:rsidRDefault="0060697C" w:rsidP="0060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0697C" w:rsidRPr="0060697C" w:rsidRDefault="0060697C" w:rsidP="0060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Conclusion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The lab evolved from a simple multi-node setup into a full infrastructure debugging exercise covering:</w:t>
      </w:r>
    </w:p>
    <w:p w:rsidR="0060697C" w:rsidRPr="0060697C" w:rsidRDefault="0060697C" w:rsidP="00606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Network configuration</w:t>
      </w:r>
    </w:p>
    <w:p w:rsidR="0060697C" w:rsidRPr="0060697C" w:rsidRDefault="0060697C" w:rsidP="00606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DNS architecture</w:t>
      </w:r>
    </w:p>
    <w:p w:rsidR="0060697C" w:rsidRPr="0060697C" w:rsidRDefault="0060697C" w:rsidP="00606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Firewall policy enforcement</w:t>
      </w:r>
    </w:p>
    <w:p w:rsidR="0060697C" w:rsidRPr="0060697C" w:rsidRDefault="0060697C" w:rsidP="00606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lastRenderedPageBreak/>
        <w:t>System-level service conflicts</w:t>
      </w:r>
    </w:p>
    <w:p w:rsidR="0060697C" w:rsidRPr="0060697C" w:rsidRDefault="0060697C" w:rsidP="0060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97C">
        <w:rPr>
          <w:rFonts w:ascii="Times New Roman" w:eastAsia="Times New Roman" w:hAnsi="Times New Roman" w:cs="Times New Roman"/>
          <w:sz w:val="24"/>
          <w:szCs w:val="24"/>
        </w:rPr>
        <w:t>The final system is stable, consistent, and behaves like a controlled internal production environment with centralized DNS and enforced security policies.</w:t>
      </w:r>
    </w:p>
    <w:p w:rsidR="00A72DFA" w:rsidRDefault="00A72DFA">
      <w:bookmarkStart w:id="0" w:name="_GoBack"/>
      <w:bookmarkEnd w:id="0"/>
    </w:p>
    <w:sectPr w:rsidR="00A72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A79BE"/>
    <w:multiLevelType w:val="multilevel"/>
    <w:tmpl w:val="9DD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76A23"/>
    <w:multiLevelType w:val="multilevel"/>
    <w:tmpl w:val="1BD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74030"/>
    <w:multiLevelType w:val="multilevel"/>
    <w:tmpl w:val="407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3A57"/>
    <w:multiLevelType w:val="multilevel"/>
    <w:tmpl w:val="CB28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873AB"/>
    <w:multiLevelType w:val="multilevel"/>
    <w:tmpl w:val="4D28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C5D88"/>
    <w:multiLevelType w:val="multilevel"/>
    <w:tmpl w:val="0954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96586"/>
    <w:multiLevelType w:val="multilevel"/>
    <w:tmpl w:val="01E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34CB1"/>
    <w:multiLevelType w:val="multilevel"/>
    <w:tmpl w:val="E6C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07DDE"/>
    <w:multiLevelType w:val="multilevel"/>
    <w:tmpl w:val="E6E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510C8"/>
    <w:multiLevelType w:val="multilevel"/>
    <w:tmpl w:val="1B2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21DC7"/>
    <w:multiLevelType w:val="multilevel"/>
    <w:tmpl w:val="2EB8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57C0C"/>
    <w:multiLevelType w:val="multilevel"/>
    <w:tmpl w:val="76FE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B2DB6"/>
    <w:multiLevelType w:val="multilevel"/>
    <w:tmpl w:val="CBE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811B1"/>
    <w:multiLevelType w:val="multilevel"/>
    <w:tmpl w:val="C2D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25E77"/>
    <w:multiLevelType w:val="multilevel"/>
    <w:tmpl w:val="8498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E572E"/>
    <w:multiLevelType w:val="multilevel"/>
    <w:tmpl w:val="73C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10"/>
  </w:num>
  <w:num w:numId="5">
    <w:abstractNumId w:val="4"/>
  </w:num>
  <w:num w:numId="6">
    <w:abstractNumId w:val="11"/>
  </w:num>
  <w:num w:numId="7">
    <w:abstractNumId w:val="0"/>
  </w:num>
  <w:num w:numId="8">
    <w:abstractNumId w:val="15"/>
  </w:num>
  <w:num w:numId="9">
    <w:abstractNumId w:val="3"/>
  </w:num>
  <w:num w:numId="10">
    <w:abstractNumId w:val="12"/>
  </w:num>
  <w:num w:numId="11">
    <w:abstractNumId w:val="8"/>
  </w:num>
  <w:num w:numId="12">
    <w:abstractNumId w:val="2"/>
  </w:num>
  <w:num w:numId="13">
    <w:abstractNumId w:val="1"/>
  </w:num>
  <w:num w:numId="14">
    <w:abstractNumId w:val="6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5E8"/>
    <w:rsid w:val="003F45E8"/>
    <w:rsid w:val="0060697C"/>
    <w:rsid w:val="00A7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F53B4-F3B0-4571-8B54-9FD197A8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69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6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6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69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69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6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69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9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9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</dc:creator>
  <cp:keywords/>
  <dc:description/>
  <cp:lastModifiedBy>Miftah</cp:lastModifiedBy>
  <cp:revision>2</cp:revision>
  <dcterms:created xsi:type="dcterms:W3CDTF">2026-05-03T23:33:00Z</dcterms:created>
  <dcterms:modified xsi:type="dcterms:W3CDTF">2026-05-03T23:33:00Z</dcterms:modified>
</cp:coreProperties>
</file>