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41A1352D" w14:textId="52D75728" w:rsidR="00D7522C" w:rsidRDefault="00540246" w:rsidP="00540246">
      <w:pPr>
        <w:pStyle w:val="Author"/>
        <w:spacing w:before="5pt" w:beforeAutospacing="1" w:after="5pt" w:afterAutospacing="1"/>
        <w:rPr>
          <w:rFonts w:eastAsia="MS Mincho"/>
          <w:kern w:val="48"/>
          <w:sz w:val="48"/>
          <w:szCs w:val="48"/>
        </w:rPr>
      </w:pPr>
      <w:r w:rsidRPr="00540246">
        <w:rPr>
          <w:rFonts w:eastAsia="MS Mincho"/>
          <w:kern w:val="48"/>
          <w:sz w:val="48"/>
          <w:szCs w:val="48"/>
        </w:rPr>
        <w:t>Solar</w:t>
      </w:r>
      <w:r>
        <w:rPr>
          <w:rFonts w:eastAsia="MS Mincho"/>
          <w:kern w:val="48"/>
          <w:sz w:val="48"/>
          <w:szCs w:val="48"/>
        </w:rPr>
        <w:t xml:space="preserve"> </w:t>
      </w:r>
      <w:r w:rsidRPr="00540246">
        <w:rPr>
          <w:rFonts w:eastAsia="MS Mincho"/>
          <w:kern w:val="48"/>
          <w:sz w:val="48"/>
          <w:szCs w:val="48"/>
        </w:rPr>
        <w:t>Power</w:t>
      </w:r>
      <w:r>
        <w:rPr>
          <w:rFonts w:eastAsia="MS Mincho"/>
          <w:kern w:val="48"/>
          <w:sz w:val="48"/>
          <w:szCs w:val="48"/>
        </w:rPr>
        <w:t xml:space="preserve"> </w:t>
      </w:r>
      <w:r w:rsidRPr="00540246">
        <w:rPr>
          <w:rFonts w:eastAsia="MS Mincho"/>
          <w:kern w:val="48"/>
          <w:sz w:val="48"/>
          <w:szCs w:val="48"/>
        </w:rPr>
        <w:t>Generation</w:t>
      </w:r>
      <w:r>
        <w:rPr>
          <w:rFonts w:eastAsia="MS Mincho"/>
          <w:kern w:val="48"/>
          <w:sz w:val="48"/>
          <w:szCs w:val="48"/>
        </w:rPr>
        <w:t xml:space="preserve"> </w:t>
      </w:r>
      <w:r w:rsidRPr="00540246">
        <w:rPr>
          <w:rFonts w:eastAsia="MS Mincho"/>
          <w:kern w:val="48"/>
          <w:sz w:val="48"/>
          <w:szCs w:val="48"/>
        </w:rPr>
        <w:t>Forecasting</w:t>
      </w:r>
      <w:r>
        <w:rPr>
          <w:rFonts w:eastAsia="MS Mincho"/>
          <w:kern w:val="48"/>
          <w:sz w:val="48"/>
          <w:szCs w:val="48"/>
        </w:rPr>
        <w:t xml:space="preserve"> </w:t>
      </w:r>
      <w:r w:rsidRPr="00540246">
        <w:rPr>
          <w:rFonts w:eastAsia="MS Mincho"/>
          <w:kern w:val="48"/>
          <w:sz w:val="48"/>
          <w:szCs w:val="48"/>
        </w:rPr>
        <w:t>Based</w:t>
      </w:r>
      <w:r>
        <w:rPr>
          <w:rFonts w:eastAsia="MS Mincho"/>
          <w:kern w:val="48"/>
          <w:sz w:val="48"/>
          <w:szCs w:val="48"/>
        </w:rPr>
        <w:t xml:space="preserve"> </w:t>
      </w:r>
      <w:r w:rsidRPr="00540246">
        <w:rPr>
          <w:rFonts w:eastAsia="MS Mincho"/>
          <w:kern w:val="48"/>
          <w:sz w:val="48"/>
          <w:szCs w:val="48"/>
        </w:rPr>
        <w:t>on</w:t>
      </w:r>
      <w:r>
        <w:rPr>
          <w:rFonts w:eastAsia="MS Mincho"/>
          <w:kern w:val="48"/>
          <w:sz w:val="48"/>
          <w:szCs w:val="48"/>
        </w:rPr>
        <w:t xml:space="preserve"> </w:t>
      </w:r>
      <w:r w:rsidRPr="00540246">
        <w:rPr>
          <w:rFonts w:eastAsia="MS Mincho"/>
          <w:kern w:val="48"/>
          <w:sz w:val="48"/>
          <w:szCs w:val="48"/>
        </w:rPr>
        <w:t>Regional</w:t>
      </w:r>
      <w:r>
        <w:rPr>
          <w:rFonts w:eastAsia="MS Mincho"/>
          <w:kern w:val="48"/>
          <w:sz w:val="48"/>
          <w:szCs w:val="48"/>
        </w:rPr>
        <w:t xml:space="preserve"> </w:t>
      </w:r>
      <w:r w:rsidRPr="00540246">
        <w:rPr>
          <w:rFonts w:eastAsia="MS Mincho"/>
          <w:kern w:val="48"/>
          <w:sz w:val="48"/>
          <w:szCs w:val="48"/>
        </w:rPr>
        <w:t>Weather</w:t>
      </w:r>
    </w:p>
    <w:p w14:paraId="6081DE35" w14:textId="2067DE7F" w:rsidR="00D7522C" w:rsidRPr="00CA4392" w:rsidRDefault="00540246" w:rsidP="00540246">
      <w:pPr>
        <w:pStyle w:val="Author"/>
        <w:spacing w:before="5pt" w:beforeAutospacing="1"/>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r w:rsidRPr="00540246">
        <w:rPr>
          <w:sz w:val="18"/>
          <w:szCs w:val="18"/>
        </w:rPr>
        <w:t>Muhammad Miftah Faridh, Ida Bagus Krishna Yoga Utama, Radityo Fajar Pamungkas</w:t>
      </w:r>
      <w:r w:rsidRPr="00F847A6">
        <w:rPr>
          <w:sz w:val="18"/>
          <w:szCs w:val="18"/>
        </w:rPr>
        <w:br/>
      </w:r>
      <w:r w:rsidRPr="00540246">
        <w:rPr>
          <w:sz w:val="18"/>
          <w:szCs w:val="18"/>
        </w:rPr>
        <w:t>Kookmin University.</w:t>
      </w:r>
      <w:r>
        <w:rPr>
          <w:i/>
          <w:sz w:val="18"/>
          <w:szCs w:val="18"/>
        </w:rPr>
        <w:br/>
      </w:r>
      <w:r>
        <w:rPr>
          <w:i/>
          <w:sz w:val="18"/>
          <w:szCs w:val="18"/>
        </w:rPr>
        <w:t xml:space="preserve">Seoul, </w:t>
      </w:r>
      <w:r w:rsidRPr="00540246">
        <w:rPr>
          <w:i/>
          <w:sz w:val="18"/>
          <w:szCs w:val="18"/>
        </w:rPr>
        <w:t>Republic of Korea</w:t>
      </w:r>
      <w:r w:rsidRPr="00F847A6">
        <w:rPr>
          <w:sz w:val="18"/>
          <w:szCs w:val="18"/>
        </w:rPr>
        <w:br/>
      </w:r>
      <w:r w:rsidRPr="00540246">
        <w:rPr>
          <w:sz w:val="18"/>
          <w:szCs w:val="18"/>
        </w:rPr>
        <w:t>muhammadmiftahfaridh@gmail.com, idabaguskrishnayogautama@gmail.com, radityofajar@gmail.com, yjang@kookmin.ac.kr</w:t>
      </w:r>
    </w:p>
    <w:p w14:paraId="5274C92C"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65568848"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3B71031" w14:textId="4B105760" w:rsidR="004D72B5" w:rsidRDefault="009303D9" w:rsidP="00972203">
      <w:pPr>
        <w:pStyle w:val="Abstract"/>
        <w:rPr>
          <w:i/>
          <w:iCs/>
        </w:rPr>
      </w:pPr>
      <w:r>
        <w:rPr>
          <w:i/>
          <w:iCs/>
        </w:rPr>
        <w:t>Abstract</w:t>
      </w:r>
      <w:r>
        <w:t>—</w:t>
      </w:r>
      <w:r w:rsidR="00540246" w:rsidRPr="00540246">
        <w:t xml:space="preserve"> </w:t>
      </w:r>
      <w:r w:rsidR="00540246" w:rsidRPr="00540246">
        <w:t>It will be impossible for humans to survive if they continue to rely on harmful fossil fuels; consequently, a renewable energy system is being created. Solar PV can satisfy the world's power demands, and by growing solar PV, we can estimate the electricity needs of a region in advance. Solar power production may be successfully predicted using forecasting models that use time series weather data. For ten areas in South Korea, we utilize LSTM, Bi-LSTM, Stacked Bi-LSTM, RNN, and the GRU model using solar generation and weather data. The best model was the stacked Bi-LSTM, which performed well in eight out of ten locations.</w:t>
      </w:r>
      <w:r w:rsidRPr="0056610F">
        <w:t xml:space="preserve"> </w:t>
      </w:r>
    </w:p>
    <w:p w14:paraId="60F50011" w14:textId="4AB15B7B" w:rsidR="009303D9" w:rsidRPr="004D72B5" w:rsidRDefault="004D72B5" w:rsidP="00972203">
      <w:pPr>
        <w:pStyle w:val="Keywords"/>
      </w:pPr>
      <w:r w:rsidRPr="004D72B5">
        <w:t>Keywords—</w:t>
      </w:r>
      <w:r w:rsidR="00540246">
        <w:t>Model</w:t>
      </w:r>
      <w:r w:rsidR="00D7522C">
        <w:t>,</w:t>
      </w:r>
      <w:r w:rsidR="009303D9" w:rsidRPr="004D72B5">
        <w:t xml:space="preserve"> </w:t>
      </w:r>
      <w:proofErr w:type="spellStart"/>
      <w:r w:rsidR="00540246">
        <w:t>aaaa</w:t>
      </w:r>
      <w:proofErr w:type="spellEnd"/>
      <w:r w:rsidR="00540246">
        <w:t xml:space="preserve">, </w:t>
      </w:r>
      <w:proofErr w:type="spellStart"/>
      <w:r w:rsidR="00540246">
        <w:t>bbbb</w:t>
      </w:r>
      <w:proofErr w:type="spellEnd"/>
      <w:r w:rsidR="00540246">
        <w:t xml:space="preserve">, </w:t>
      </w:r>
      <w:proofErr w:type="spellStart"/>
      <w:r w:rsidR="00540246">
        <w:t>cccc</w:t>
      </w:r>
      <w:proofErr w:type="spellEnd"/>
    </w:p>
    <w:p w14:paraId="321064F8" w14:textId="47AE2FCA" w:rsidR="009303D9" w:rsidRPr="00D632BE" w:rsidRDefault="009303D9" w:rsidP="006B6B66">
      <w:pPr>
        <w:pStyle w:val="Heading1"/>
      </w:pPr>
      <w:r w:rsidRPr="00D632BE">
        <w:t>Introduction</w:t>
      </w:r>
    </w:p>
    <w:p w14:paraId="7C2DFD05" w14:textId="77777777" w:rsidR="00540246" w:rsidRDefault="00540246" w:rsidP="00540246">
      <w:pPr>
        <w:pStyle w:val="BodyText"/>
      </w:pPr>
      <w:r>
        <w:t>Because of the current reliance on fossil fuels, the human population will confront a catastrophic energy crisis [1]. Solar energy can considerably contribute to the world's electricity needs [2]. PV solar panels are mostly dependent on the regular pattern of solar irradiation. The radiation magnitude is zero at night, increases at dawn, and decreases at night. In addition, the weather conditions at certain times, which will block sun energy, will have an effect [3].</w:t>
      </w:r>
    </w:p>
    <w:p w14:paraId="6FAABEF7" w14:textId="0B50A008" w:rsidR="00540246" w:rsidRPr="005B520E" w:rsidRDefault="00540246" w:rsidP="00540246">
      <w:pPr>
        <w:pStyle w:val="BodyText"/>
      </w:pPr>
      <w:r>
        <w:t>The time series model is one of this study's most commonly employed algorithms, although it has several distinct limitations. Due to this, numerous algorithms are employed in solar forecasting, including statistical time series models and artificial neural networks (ANNs), which have recently gained widespread acceptance for renewable energy forecasts due to their ability to self-learn and overcome the lack of time series [4]. LSTM, Bi-LSTM, Stacked Bi-LSTM, RNN, and GRU models were used to produce forecasts based on solar power generation and weather data from different regions in Korea.</w:t>
      </w:r>
    </w:p>
    <w:p w14:paraId="6927CF8B" w14:textId="742CD5CA" w:rsidR="009303D9" w:rsidRPr="006B6B66" w:rsidRDefault="00540246" w:rsidP="006B6B66">
      <w:pPr>
        <w:pStyle w:val="Heading1"/>
      </w:pPr>
      <w:r w:rsidRPr="00540246">
        <w:t>Methodology</w:t>
      </w:r>
    </w:p>
    <w:p w14:paraId="569FF4CC" w14:textId="0C3FF44C" w:rsidR="00540246" w:rsidRDefault="00540246" w:rsidP="00540246">
      <w:pPr>
        <w:pStyle w:val="a"/>
        <w:snapToGrid/>
        <w:spacing w:line="19.20pt" w:lineRule="auto"/>
        <w:jc w:val="center"/>
      </w:pPr>
      <w:r>
        <w:rPr>
          <w:noProof/>
        </w:rPr>
        <w:drawing>
          <wp:inline distT="0" distB="0" distL="0" distR="0" wp14:anchorId="46B987EA" wp14:editId="1A490BC7">
            <wp:extent cx="2178050" cy="1654684"/>
            <wp:effectExtent l="0" t="0" r="0" b="3175"/>
            <wp:docPr id="2" name="Picture 2" descr="Diagram&#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Picture 2" descr="Diagram&#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83761" cy="1659022"/>
                    </a:xfrm>
                    <a:prstGeom prst="rect">
                      <a:avLst/>
                    </a:prstGeom>
                    <a:noFill/>
                    <a:ln>
                      <a:noFill/>
                    </a:ln>
                  </pic:spPr>
                </pic:pic>
              </a:graphicData>
            </a:graphic>
          </wp:inline>
        </w:drawing>
      </w:r>
    </w:p>
    <w:p w14:paraId="1C303D6F" w14:textId="78A7A818" w:rsidR="00540246" w:rsidRPr="008B607B" w:rsidRDefault="00540246" w:rsidP="008B607B">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5741BC79" w14:textId="69FFFA3F" w:rsidR="009303D9" w:rsidRPr="00540246" w:rsidRDefault="00540246" w:rsidP="00E7596C">
      <w:pPr>
        <w:pStyle w:val="BodyText"/>
        <w:rPr>
          <w:lang w:val="en-US"/>
        </w:rPr>
      </w:pPr>
      <w:r w:rsidRPr="00540246">
        <w:rPr>
          <w:lang w:val="en-US"/>
        </w:rPr>
        <w:t xml:space="preserve">To train a deep learning model, it is necessary to use data that aligns with the experiment's goals. Figure 1 depicts the data collection methods we employ. We collect PV sites in many regions of Korea, including Busan, Seoul, Gyeonggi, </w:t>
      </w:r>
      <w:r w:rsidRPr="00540246">
        <w:rPr>
          <w:lang w:val="en-US"/>
        </w:rPr>
        <w:t xml:space="preserve">Gangwon, Daejeon, </w:t>
      </w:r>
      <w:proofErr w:type="spellStart"/>
      <w:r w:rsidRPr="00540246">
        <w:rPr>
          <w:lang w:val="en-US"/>
        </w:rPr>
        <w:t>Gyeongnam</w:t>
      </w:r>
      <w:proofErr w:type="spellEnd"/>
      <w:r w:rsidRPr="00540246">
        <w:rPr>
          <w:lang w:val="en-US"/>
        </w:rPr>
        <w:t xml:space="preserve">, </w:t>
      </w:r>
      <w:proofErr w:type="spellStart"/>
      <w:r w:rsidRPr="00540246">
        <w:rPr>
          <w:lang w:val="en-US"/>
        </w:rPr>
        <w:t>Jeonbuk</w:t>
      </w:r>
      <w:proofErr w:type="spellEnd"/>
      <w:r w:rsidRPr="00540246">
        <w:rPr>
          <w:lang w:val="en-US"/>
        </w:rPr>
        <w:t xml:space="preserve">, Sejong, </w:t>
      </w:r>
      <w:proofErr w:type="spellStart"/>
      <w:r w:rsidRPr="00540246">
        <w:rPr>
          <w:lang w:val="en-US"/>
        </w:rPr>
        <w:t>Chungbuk</w:t>
      </w:r>
      <w:proofErr w:type="spellEnd"/>
      <w:r w:rsidRPr="00540246">
        <w:rPr>
          <w:lang w:val="en-US"/>
        </w:rPr>
        <w:t xml:space="preserve">, and </w:t>
      </w:r>
      <w:proofErr w:type="spellStart"/>
      <w:r w:rsidRPr="00540246">
        <w:rPr>
          <w:lang w:val="en-US"/>
        </w:rPr>
        <w:t>Chungnam</w:t>
      </w:r>
      <w:proofErr w:type="spellEnd"/>
      <w:r w:rsidRPr="00540246">
        <w:rPr>
          <w:lang w:val="en-US"/>
        </w:rPr>
        <w:t xml:space="preserve">, </w:t>
      </w:r>
      <w:proofErr w:type="gramStart"/>
      <w:r w:rsidRPr="00540246">
        <w:rPr>
          <w:lang w:val="en-US"/>
        </w:rPr>
        <w:t>for the production of</w:t>
      </w:r>
      <w:proofErr w:type="gramEnd"/>
      <w:r w:rsidRPr="00540246">
        <w:rPr>
          <w:lang w:val="en-US"/>
        </w:rPr>
        <w:t xml:space="preserve"> solar power electrical statistics. The data is then sent to the database via MQTT. In addition, we require weather data to train the model; this data is available via the open API of the Korea Meteorological Administration (KMA). The data we collect is hourly data for the entire year of 2021.</w:t>
      </w:r>
    </w:p>
    <w:p w14:paraId="0FE852D0" w14:textId="5FA3A1A5" w:rsidR="009303D9" w:rsidRDefault="008B607B" w:rsidP="006B6B66">
      <w:pPr>
        <w:pStyle w:val="Heading1"/>
      </w:pPr>
      <w:r>
        <w:t>System Overview</w:t>
      </w:r>
    </w:p>
    <w:p w14:paraId="5EBDBBC5"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FD955F9"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1BA3FC3B" w14:textId="75359043" w:rsidR="00540246" w:rsidRDefault="00540246" w:rsidP="00540246">
      <w:pPr>
        <w:pStyle w:val="Heading2"/>
      </w:pPr>
      <w:r w:rsidRPr="00540246">
        <w:t>Data Preprocessing</w:t>
      </w:r>
      <w:r>
        <w:t xml:space="preserve"> </w:t>
      </w:r>
    </w:p>
    <w:p w14:paraId="6E570E49" w14:textId="05D8AF85" w:rsidR="00540246" w:rsidRDefault="00540246" w:rsidP="00540246">
      <w:pPr>
        <w:pStyle w:val="BodyText"/>
      </w:pPr>
      <w:r>
        <w:t xml:space="preserve">After collecting data, it must be preprocessed due to the data's sensitivity to variations in power generation. We must interpolate some missing data using the nearest approach.- Then, the data are normalized using the </w:t>
      </w:r>
      <w:proofErr w:type="spellStart"/>
      <w:r>
        <w:t>MinMax</w:t>
      </w:r>
      <w:proofErr w:type="spellEnd"/>
      <w:r>
        <w:t xml:space="preserve"> method, the -1 to 1 rescaling approach. Then, we exclude features in the weather data by determining the best correlation between the data and the power generation data. Consequently, we only use data from meteorological inputs such as temperature, relative humidity, solar radiation, sunshine in seconds per hour, and precipitation per hour. To create a sequence-to-sequence, we turn the input into a sliding window format [5]. The sliding window data will consist of the previous month's and prior week's data for the future. Finally, we divide the data into three sections of corresponding sizes: training data, data validation data, and test data.</w:t>
      </w:r>
    </w:p>
    <w:p w14:paraId="64D22521" w14:textId="0021EABA" w:rsidR="00540246" w:rsidRDefault="00540246" w:rsidP="00540246">
      <w:pPr>
        <w:pStyle w:val="Heading2"/>
      </w:pPr>
      <w:r>
        <w:t>Deep learning-based on Power Generation forecasting</w:t>
      </w:r>
    </w:p>
    <w:p w14:paraId="0DC73335" w14:textId="1CCC06B9" w:rsidR="00540246" w:rsidRDefault="00540246" w:rsidP="00540246">
      <w:pPr>
        <w:pStyle w:val="BodyText"/>
      </w:pPr>
      <w:r>
        <w:t>This paper uses the deep learning model, such as LSTM, Bi-LSTM, Stacked Bi-LSTM, RNN, and GRU. They are all combined with a dense layer. In this experiment, we utilize several ANN models to identify compatibility with the input data, weather data. We set the batch size to 32, the hyperparameter Adam as the optimizer with a learning rate of 0.001, the iteration to 200, and the callback function to terminate if the data has already reached convergence or is close to overfitting.</w:t>
      </w:r>
    </w:p>
    <w:p w14:paraId="22FC0995" w14:textId="77777777" w:rsidR="00540246" w:rsidRDefault="00540246" w:rsidP="00540246">
      <w:pPr>
        <w:pStyle w:val="Heading2"/>
      </w:pPr>
      <w:r>
        <w:t>Deep learning-based on Power Generation forecasting</w:t>
      </w:r>
    </w:p>
    <w:p w14:paraId="7C6067C1" w14:textId="73B28CF2" w:rsidR="00540246" w:rsidRDefault="00540246" w:rsidP="00540246">
      <w:pPr>
        <w:pStyle w:val="BodyText"/>
        <w:rPr>
          <w:lang w:val="en-US"/>
        </w:rPr>
      </w:pPr>
      <w:r w:rsidRPr="00540246">
        <w:rPr>
          <w:lang w:val="en-US"/>
        </w:rPr>
        <w:t xml:space="preserve">We present several findings regarding the predicted timeliness of time series data. Loss, validation loss, and </w:t>
      </w:r>
      <w:r w:rsidRPr="00540246">
        <w:rPr>
          <w:lang w:val="en-US"/>
        </w:rPr>
        <w:lastRenderedPageBreak/>
        <w:t>mean square error (MSE) are the essential measures for evaluating a model's quality. The RMSE, the mean absolute error (MAE), and the regression score (R-squared or R2 score) were used to evaluate the accuracy of the predictions. We use the following equation to determine the error metrics.</w:t>
      </w:r>
    </w:p>
    <w:p w14:paraId="7FC7491A" w14:textId="3A8D9C61" w:rsidR="00540246" w:rsidRDefault="00540246" w:rsidP="00540246">
      <w:pPr>
        <w:pStyle w:val="a"/>
        <w:ind w:firstLine="17.50pt"/>
      </w:pPr>
      <w:r>
        <w:rPr>
          <w:noProof/>
        </w:rPr>
        <w:drawing>
          <wp:inline distT="0" distB="0" distL="0" distR="0" wp14:anchorId="695E6B70" wp14:editId="49DCC508">
            <wp:extent cx="1314450" cy="336550"/>
            <wp:effectExtent l="0" t="0" r="0" b="6350"/>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_x37456740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0" cy="336550"/>
                    </a:xfrm>
                    <a:prstGeom prst="rect">
                      <a:avLst/>
                    </a:prstGeom>
                    <a:noFill/>
                    <a:ln>
                      <a:noFill/>
                    </a:ln>
                  </pic:spPr>
                </pic:pic>
              </a:graphicData>
            </a:graphic>
          </wp:inline>
        </w:drawing>
      </w:r>
    </w:p>
    <w:p w14:paraId="1B4C79A3" w14:textId="6E5DE071" w:rsidR="00540246" w:rsidRDefault="00540246" w:rsidP="00540246">
      <w:pPr>
        <w:pStyle w:val="a"/>
        <w:ind w:firstLine="17.50pt"/>
      </w:pPr>
      <w:r>
        <w:tab/>
      </w:r>
      <w:r>
        <w:tab/>
      </w:r>
      <w:r>
        <w:rPr>
          <w:noProof/>
        </w:rPr>
        <w:drawing>
          <wp:inline distT="0" distB="0" distL="0" distR="0" wp14:anchorId="664C86D8" wp14:editId="66A3D207">
            <wp:extent cx="1187450" cy="508000"/>
            <wp:effectExtent l="0" t="0" r="0" b="6350"/>
            <wp:docPr id="7" name="Picture 7" descr="A picture containing text, screensho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Picture 7" descr="A picture containing text, screensho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87450" cy="508000"/>
                    </a:xfrm>
                    <a:prstGeom prst="rect">
                      <a:avLst/>
                    </a:prstGeom>
                    <a:noFill/>
                    <a:ln>
                      <a:noFill/>
                    </a:ln>
                  </pic:spPr>
                </pic:pic>
              </a:graphicData>
            </a:graphic>
          </wp:inline>
        </w:drawing>
      </w:r>
      <w:r>
        <w:t xml:space="preserve"> </w:t>
      </w:r>
    </w:p>
    <w:p w14:paraId="5FE31A2F" w14:textId="7D069C76" w:rsidR="00540246" w:rsidRDefault="00540246" w:rsidP="00540246">
      <w:pPr>
        <w:pStyle w:val="a"/>
        <w:ind w:firstLine="17.50pt"/>
      </w:pPr>
      <w:r>
        <w:tab/>
      </w:r>
      <w:r>
        <w:tab/>
      </w:r>
      <w:r>
        <w:rPr>
          <w:noProof/>
        </w:rPr>
        <w:drawing>
          <wp:inline distT="0" distB="0" distL="0" distR="0" wp14:anchorId="20DE0089" wp14:editId="25664D4D">
            <wp:extent cx="1263650" cy="387350"/>
            <wp:effectExtent l="0" t="0" r="0"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_x37455516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63650" cy="387350"/>
                    </a:xfrm>
                    <a:prstGeom prst="rect">
                      <a:avLst/>
                    </a:prstGeom>
                    <a:noFill/>
                    <a:ln>
                      <a:noFill/>
                    </a:ln>
                  </pic:spPr>
                </pic:pic>
              </a:graphicData>
            </a:graphic>
          </wp:inline>
        </w:drawing>
      </w:r>
      <w:r>
        <w:t xml:space="preserve"> </w:t>
      </w:r>
    </w:p>
    <w:p w14:paraId="709D3F2F" w14:textId="4E961DBC" w:rsidR="009303D9" w:rsidRDefault="008B607B" w:rsidP="006B6B66">
      <w:pPr>
        <w:pStyle w:val="Heading1"/>
      </w:pPr>
      <w:r>
        <w:t>Experimental Result</w:t>
      </w:r>
    </w:p>
    <w:p w14:paraId="7BD08C7C" w14:textId="5CC6D04D" w:rsidR="009303D9" w:rsidRDefault="009303D9" w:rsidP="008B607B">
      <w:pPr>
        <w:pStyle w:val="Heading4"/>
        <w:numPr>
          <w:ilvl w:val="0"/>
          <w:numId w:val="0"/>
        </w:numPr>
        <w:rPr>
          <w:i w:val="0"/>
        </w:rPr>
      </w:pPr>
    </w:p>
    <w:p w14:paraId="52320B30" w14:textId="51238C5E" w:rsidR="008B607B" w:rsidRPr="008B607B" w:rsidRDefault="008B607B" w:rsidP="008B607B">
      <w:pPr>
        <w:pStyle w:val="tablehead"/>
      </w:pPr>
      <w:r>
        <w:t>Model Performance</w:t>
      </w:r>
    </w:p>
    <w:tbl>
      <w:tblPr>
        <w:tblW w:w="0pt" w:type="auto"/>
        <w:tblCellMar>
          <w:top w:w="0.75pt" w:type="dxa"/>
          <w:start w:w="0.75pt" w:type="dxa"/>
          <w:bottom w:w="0.75pt" w:type="dxa"/>
          <w:end w:w="0.75pt" w:type="dxa"/>
        </w:tblCellMar>
        <w:tblLook w:firstRow="1" w:lastRow="0" w:firstColumn="1" w:lastColumn="0" w:noHBand="0" w:noVBand="1"/>
      </w:tblPr>
      <w:tblGrid>
        <w:gridCol w:w="1088"/>
        <w:gridCol w:w="1436"/>
        <w:gridCol w:w="722"/>
        <w:gridCol w:w="722"/>
        <w:gridCol w:w="722"/>
      </w:tblGrid>
      <w:tr w:rsidR="00540246" w:rsidRPr="00540246" w14:paraId="477A3C9A" w14:textId="77777777" w:rsidTr="00540246">
        <w:trPr>
          <w:trHeight w:val="205"/>
        </w:trPr>
        <w:tc>
          <w:tcPr>
            <w:tcW w:w="55.6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22FC1BF"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Region</w:t>
            </w: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D287E2D"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Model</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357D4A42"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MSE</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2968B83"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MAE</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0472E9A6"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R2 Score</w:t>
            </w:r>
          </w:p>
        </w:tc>
      </w:tr>
      <w:tr w:rsidR="00540246" w:rsidRPr="00540246" w14:paraId="4835C58B" w14:textId="77777777" w:rsidTr="00540246">
        <w:trPr>
          <w:trHeight w:val="205"/>
        </w:trPr>
        <w:tc>
          <w:tcPr>
            <w:tcW w:w="55.60pt" w:type="dxa"/>
            <w:vMerge w:val="restart"/>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3773BBBC"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Busan</w:t>
            </w: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6DF5E254"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0CF891DA"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0.0135</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370009E0"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0.0556</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7879A43"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0.9574</w:t>
            </w:r>
          </w:p>
        </w:tc>
      </w:tr>
      <w:tr w:rsidR="00540246" w:rsidRPr="00540246" w14:paraId="2901B073"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51E85118"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587BD943"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Bi-LSTM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24ACD7D"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0.0146</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AB9E856"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0.0564</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3913005D"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0.9513</w:t>
            </w:r>
          </w:p>
        </w:tc>
      </w:tr>
      <w:tr w:rsidR="00540246" w:rsidRPr="00540246" w14:paraId="55B584F9"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40DAFC40"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C0C003D"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Stacked Bi-LSTM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6371E798"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0.014</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3CE9E58"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0.0553</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489D4D91"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0.9560</w:t>
            </w:r>
          </w:p>
        </w:tc>
      </w:tr>
      <w:tr w:rsidR="00540246" w:rsidRPr="00540246" w14:paraId="73DF8886"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2FBB215F"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38FBF5FB"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RNN</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35186810"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0.0225</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045D0B67"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0.1007</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008B1CE1"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0.9178</w:t>
            </w:r>
          </w:p>
        </w:tc>
      </w:tr>
      <w:tr w:rsidR="00540246" w:rsidRPr="00540246" w14:paraId="4BF9CD0A"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61858400"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5A25DB06"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GRU</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9506C03"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0.0171</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D4CB271"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0.0656</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2665C90"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0.9459</w:t>
            </w:r>
          </w:p>
        </w:tc>
      </w:tr>
      <w:tr w:rsidR="00540246" w:rsidRPr="00540246" w14:paraId="5F8CAB06" w14:textId="77777777" w:rsidTr="00540246">
        <w:trPr>
          <w:trHeight w:val="205"/>
        </w:trPr>
        <w:tc>
          <w:tcPr>
            <w:tcW w:w="55.60pt" w:type="dxa"/>
            <w:vMerge w:val="restart"/>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493BD279"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Seoul</w:t>
            </w: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7063DA2"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657722E0"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0.0086</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681DFF7"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0.055</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5F79D27B"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0.9256</w:t>
            </w:r>
          </w:p>
        </w:tc>
      </w:tr>
      <w:tr w:rsidR="00540246" w:rsidRPr="00540246" w14:paraId="450013BB"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3289E610"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6F4BC854"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Bi-LSTM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49513A86"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0.009</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4C3EF1D5"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0.0529</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5D05957"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0.9386</w:t>
            </w:r>
          </w:p>
        </w:tc>
      </w:tr>
      <w:tr w:rsidR="00540246" w:rsidRPr="00540246" w14:paraId="08C4337B"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2F01BE75"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0F459F4"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Stacked Bi-LSTM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692BE278"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0.0076</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539C071C"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0.0385</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3C99E22"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0.9462</w:t>
            </w:r>
          </w:p>
        </w:tc>
      </w:tr>
      <w:tr w:rsidR="00540246" w:rsidRPr="00540246" w14:paraId="5664A959"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69F7A0D7"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5BE249EC"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RNN</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33AB934"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0.0161</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4EDFCAE5"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0.0759</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A778635"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0.8966</w:t>
            </w:r>
          </w:p>
        </w:tc>
      </w:tr>
      <w:tr w:rsidR="00540246" w:rsidRPr="00540246" w14:paraId="36B0A25F"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6EC18C2D"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22B9A2E"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GRU</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DC685B1"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0.0085</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3403ACDF"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0.0479</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0C0BAB20"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0.9361</w:t>
            </w:r>
          </w:p>
        </w:tc>
      </w:tr>
      <w:tr w:rsidR="00540246" w:rsidRPr="00540246" w14:paraId="46A86197" w14:textId="77777777" w:rsidTr="00540246">
        <w:trPr>
          <w:trHeight w:val="205"/>
        </w:trPr>
        <w:tc>
          <w:tcPr>
            <w:tcW w:w="55.60pt" w:type="dxa"/>
            <w:vMerge w:val="restart"/>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3151F5BF"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Gyeonggi</w:t>
            </w: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304D750F"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6907DAB"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0.0063</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031CBF6"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0.0406</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616A50BE"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0.9527</w:t>
            </w:r>
          </w:p>
        </w:tc>
      </w:tr>
      <w:tr w:rsidR="00540246" w:rsidRPr="00540246" w14:paraId="2F087D34"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44B4AC28"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623D4D40"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Bi-LSTM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64C97E78"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0.007</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105A2DA"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0.0434</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0455631"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0.9488</w:t>
            </w:r>
          </w:p>
        </w:tc>
      </w:tr>
      <w:tr w:rsidR="00540246" w:rsidRPr="00540246" w14:paraId="491A1584"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73B800D7"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50526D9"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Stacked Bi-LSTM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61B03EA7"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0.0062</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41607531"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0.0419</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C7CC18D"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0.9433</w:t>
            </w:r>
          </w:p>
        </w:tc>
      </w:tr>
      <w:tr w:rsidR="00540246" w:rsidRPr="00540246" w14:paraId="6A7ADC8E"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08B833E3"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DAB3128"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RNN</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4B898D05"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0.0096</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6F3C936"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0.0672</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017B1901"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0.8978</w:t>
            </w:r>
          </w:p>
        </w:tc>
      </w:tr>
      <w:tr w:rsidR="00540246" w:rsidRPr="00540246" w14:paraId="723606E6"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066C1F56"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CFAECD2"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GRU</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415C388A"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0.0058</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09F1D08A"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0.0384</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CD9FFC6"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0.9503</w:t>
            </w:r>
          </w:p>
        </w:tc>
      </w:tr>
      <w:tr w:rsidR="00540246" w:rsidRPr="00540246" w14:paraId="3B347C68" w14:textId="77777777" w:rsidTr="00540246">
        <w:trPr>
          <w:trHeight w:val="205"/>
        </w:trPr>
        <w:tc>
          <w:tcPr>
            <w:tcW w:w="55.60pt" w:type="dxa"/>
            <w:vMerge w:val="restart"/>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DB399B2"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Gangwon</w:t>
            </w: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0E1C0A20"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64BD1389"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0.0145</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44A36B86"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0.0599</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4C60DE14"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0.9465</w:t>
            </w:r>
          </w:p>
        </w:tc>
      </w:tr>
      <w:tr w:rsidR="00540246" w:rsidRPr="00540246" w14:paraId="59555C52"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67958522"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6E216402"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Bi-LSTM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20687D5"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0.0178</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F95A776"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0.0663</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4B460C5E"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0.9246</w:t>
            </w:r>
          </w:p>
        </w:tc>
      </w:tr>
      <w:tr w:rsidR="00540246" w:rsidRPr="00540246" w14:paraId="758E7967"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3AC39E64"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DA02BAE"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Stacked Bi-LSTM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04B8ABC0"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0.0125</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3BA189D7"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0.0491</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3F31D393"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0.9534</w:t>
            </w:r>
          </w:p>
        </w:tc>
      </w:tr>
      <w:tr w:rsidR="00540246" w:rsidRPr="00540246" w14:paraId="652CD1CF"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75D45DCD"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6F1F6533"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RNN</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27A4CBE"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0.0159</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48DEC833"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0.0661</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5B328B1"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0.9389</w:t>
            </w:r>
          </w:p>
        </w:tc>
      </w:tr>
      <w:tr w:rsidR="00540246" w:rsidRPr="00540246" w14:paraId="6AEC1983"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0379E54B"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65E21B8"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GRU</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44087E2"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0.0143</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0AA99C48"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0.0593</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7DD2BF5"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0.9466</w:t>
            </w:r>
          </w:p>
        </w:tc>
      </w:tr>
      <w:tr w:rsidR="00540246" w:rsidRPr="00540246" w14:paraId="3C1FD684" w14:textId="77777777" w:rsidTr="00540246">
        <w:trPr>
          <w:trHeight w:val="205"/>
        </w:trPr>
        <w:tc>
          <w:tcPr>
            <w:tcW w:w="55.60pt" w:type="dxa"/>
            <w:vMerge w:val="restart"/>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E9BA9AD"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proofErr w:type="spellStart"/>
            <w:r w:rsidRPr="00540246">
              <w:rPr>
                <w:rFonts w:eastAsia="Haansoft Batang"/>
                <w:color w:val="000000"/>
                <w:sz w:val="16"/>
                <w:szCs w:val="16"/>
              </w:rPr>
              <w:t>Daejon</w:t>
            </w:r>
            <w:proofErr w:type="spellEnd"/>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34C9520D"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A5D8E79"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0.0127</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622F71F3"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0.0593</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513367BE"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0.9215</w:t>
            </w:r>
          </w:p>
        </w:tc>
      </w:tr>
      <w:tr w:rsidR="00540246" w:rsidRPr="00540246" w14:paraId="42AC15A5"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2C754E69"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B4DDE6C"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Bi-LSTM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655AABA0"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0.0127</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62770385"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0.0596</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0ACF02D3"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0.9333</w:t>
            </w:r>
          </w:p>
        </w:tc>
      </w:tr>
      <w:tr w:rsidR="00540246" w:rsidRPr="00540246" w14:paraId="20EB5B16"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5EC72F3C"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A6BF7E7"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Stacked Bi-LSTM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3B1209FF"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0.0118</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3E165481"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0.0584</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9B49CAC"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0.9282</w:t>
            </w:r>
          </w:p>
        </w:tc>
      </w:tr>
      <w:tr w:rsidR="00540246" w:rsidRPr="00540246" w14:paraId="78F712E0"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0012245A"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53093D80"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RNN</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489492B"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0.0169</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41C8CCCA"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0.0756</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4F6536E0"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0.8798</w:t>
            </w:r>
          </w:p>
        </w:tc>
      </w:tr>
      <w:tr w:rsidR="00540246" w:rsidRPr="00540246" w14:paraId="5D1849E9"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399C23F8"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361CC007"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GRU</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07FFABB5"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0.0129</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66AE617"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0.0589</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E09E80E"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0.9293</w:t>
            </w:r>
          </w:p>
        </w:tc>
      </w:tr>
      <w:tr w:rsidR="00540246" w:rsidRPr="00540246" w14:paraId="5CCEBB30" w14:textId="77777777" w:rsidTr="00540246">
        <w:trPr>
          <w:trHeight w:val="205"/>
        </w:trPr>
        <w:tc>
          <w:tcPr>
            <w:tcW w:w="55.60pt" w:type="dxa"/>
            <w:vMerge w:val="restart"/>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07D84DFC"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proofErr w:type="spellStart"/>
            <w:r w:rsidRPr="00540246">
              <w:rPr>
                <w:rFonts w:eastAsia="Haansoft Batang"/>
                <w:color w:val="000000"/>
                <w:sz w:val="16"/>
                <w:szCs w:val="16"/>
              </w:rPr>
              <w:t>Gyeongnam</w:t>
            </w:r>
            <w:proofErr w:type="spellEnd"/>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03463F6"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44EB9CAC"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0.0109</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DE65731"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0.0543</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8ABAB13"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0.939</w:t>
            </w:r>
          </w:p>
        </w:tc>
      </w:tr>
      <w:tr w:rsidR="00540246" w:rsidRPr="00540246" w14:paraId="2D30F1BE"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01EFFEA0"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6F07FFF6"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Bi-LSTM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0F37748"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0.0104</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3733D9C0"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0.0484</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5B35775C"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0.9459</w:t>
            </w:r>
          </w:p>
        </w:tc>
      </w:tr>
      <w:tr w:rsidR="00540246" w:rsidRPr="00540246" w14:paraId="281154F3"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49B6E063"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07CB120E"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Stacked Bi-LSTM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4805FA2"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0.013</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BE17457"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0.0593</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3338E0B5"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0.9162</w:t>
            </w:r>
          </w:p>
        </w:tc>
      </w:tr>
      <w:tr w:rsidR="00540246" w:rsidRPr="00540246" w14:paraId="0B41BE84"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3BF4B5E9"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35F377FF"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RNN</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584F4EFF"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0.0121</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59672E9"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0.0653</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7C35287"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0.9269</w:t>
            </w:r>
          </w:p>
        </w:tc>
      </w:tr>
      <w:tr w:rsidR="00540246" w:rsidRPr="00540246" w14:paraId="6C51E3AE"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74368DA4"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6BE4B58D"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GRU</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4015CE7F"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0.0111</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F9FA3BF"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0.0548</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4A59A669"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0.9345</w:t>
            </w:r>
          </w:p>
        </w:tc>
      </w:tr>
      <w:tr w:rsidR="00540246" w:rsidRPr="00540246" w14:paraId="2BE9B9FA" w14:textId="77777777" w:rsidTr="00540246">
        <w:trPr>
          <w:trHeight w:val="205"/>
        </w:trPr>
        <w:tc>
          <w:tcPr>
            <w:tcW w:w="55.60pt" w:type="dxa"/>
            <w:vMerge w:val="restart"/>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C988CBD"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proofErr w:type="spellStart"/>
            <w:r w:rsidRPr="00540246">
              <w:rPr>
                <w:rFonts w:eastAsia="Haansoft Batang"/>
                <w:color w:val="000000"/>
                <w:sz w:val="16"/>
                <w:szCs w:val="16"/>
              </w:rPr>
              <w:t>Jeonbuk</w:t>
            </w:r>
            <w:proofErr w:type="spellEnd"/>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35BF253"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96C0E74"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0.0161</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617349BC"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0.0618</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EE0AA15"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0.9352</w:t>
            </w:r>
          </w:p>
        </w:tc>
      </w:tr>
      <w:tr w:rsidR="00540246" w:rsidRPr="00540246" w14:paraId="73CE99AA"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40907733"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0139AF08"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Bi-LSTM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CFC6EAB"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0.0155</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B2E68C5"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0.0587</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5E7619F4"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0.9394</w:t>
            </w:r>
          </w:p>
        </w:tc>
      </w:tr>
      <w:tr w:rsidR="00540246" w:rsidRPr="00540246" w14:paraId="3BC1916F"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57EA0631"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47FC7452"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Stacked Bi-LSTM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3B07448F"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0.0153</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0DDE277"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0.0558</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B45B1C3"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0.9423</w:t>
            </w:r>
          </w:p>
        </w:tc>
      </w:tr>
      <w:tr w:rsidR="00540246" w:rsidRPr="00540246" w14:paraId="031169B5"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0BF51217"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53C3A9C3"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RNN</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4547A87"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0.019</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07ED5AF9"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0.0753</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37C7B256"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0.9217</w:t>
            </w:r>
          </w:p>
        </w:tc>
      </w:tr>
      <w:tr w:rsidR="00540246" w:rsidRPr="00540246" w14:paraId="0B1770E3"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4E10FDC6"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CE47789"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GRU</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63CAB51C"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0.0161</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292D434"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0.0635</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05E3B15A"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0.939</w:t>
            </w:r>
          </w:p>
        </w:tc>
      </w:tr>
      <w:tr w:rsidR="00540246" w:rsidRPr="00540246" w14:paraId="1562E837" w14:textId="77777777" w:rsidTr="00540246">
        <w:trPr>
          <w:trHeight w:val="205"/>
        </w:trPr>
        <w:tc>
          <w:tcPr>
            <w:tcW w:w="55.60pt" w:type="dxa"/>
            <w:vMerge w:val="restart"/>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D5267DE"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Sejong</w:t>
            </w: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D677A59"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05CDAC36"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0.0159</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3E543B1B"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0.0642</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406C4A15"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0.9409</w:t>
            </w:r>
          </w:p>
        </w:tc>
      </w:tr>
      <w:tr w:rsidR="00540246" w:rsidRPr="00540246" w14:paraId="7EDCEEA5"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0E733EA1"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6366640"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Bi-LSTM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FFD9532"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0.0155</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5E516106"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0.0623</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304166B"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0.9442</w:t>
            </w:r>
          </w:p>
        </w:tc>
      </w:tr>
      <w:tr w:rsidR="00540246" w:rsidRPr="00540246" w14:paraId="0BEDE13B"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7CBC1FCE"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581D2961"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Stacked Bi-LSTM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1C95EB4"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0.0148</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554311E1"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0.0573</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0911D390"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0.9471</w:t>
            </w:r>
          </w:p>
        </w:tc>
      </w:tr>
      <w:tr w:rsidR="00540246" w:rsidRPr="00540246" w14:paraId="17A007E9"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3FE64477"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FDD4D43"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RNN</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67EA00D8"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0.0217</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72F41E7"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0.0788</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0AFFEFD2"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0.9167</w:t>
            </w:r>
          </w:p>
        </w:tc>
      </w:tr>
      <w:tr w:rsidR="00540246" w:rsidRPr="00540246" w14:paraId="1EBC7653"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715C2718"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754BF6C"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GRU</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09408E3F"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0.0157</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0C9DABAE"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0.0633</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7CFECCF"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0.9463</w:t>
            </w:r>
          </w:p>
        </w:tc>
      </w:tr>
      <w:tr w:rsidR="00540246" w:rsidRPr="00540246" w14:paraId="5C22F8D5" w14:textId="77777777" w:rsidTr="00540246">
        <w:trPr>
          <w:trHeight w:val="205"/>
        </w:trPr>
        <w:tc>
          <w:tcPr>
            <w:tcW w:w="55.60pt" w:type="dxa"/>
            <w:vMerge w:val="restart"/>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3F141FAD"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proofErr w:type="spellStart"/>
            <w:r w:rsidRPr="00540246">
              <w:rPr>
                <w:rFonts w:eastAsia="Haansoft Batang"/>
                <w:color w:val="000000"/>
                <w:sz w:val="16"/>
                <w:szCs w:val="16"/>
              </w:rPr>
              <w:t>Chungbuk</w:t>
            </w:r>
            <w:proofErr w:type="spellEnd"/>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020FFB4E"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3A288F71"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0.0181</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4113AD0E"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0.0714</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AE2DC1C"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0.885</w:t>
            </w:r>
          </w:p>
        </w:tc>
      </w:tr>
      <w:tr w:rsidR="00540246" w:rsidRPr="00540246" w14:paraId="1C32F251"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44B0FB57"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54A70B07"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Bi-LSTM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75EDDE4"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0.0182</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D733F34"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0.0678</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494CA3C1"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0.8867</w:t>
            </w:r>
          </w:p>
        </w:tc>
      </w:tr>
      <w:tr w:rsidR="00540246" w:rsidRPr="00540246" w14:paraId="4C223A12"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6986C0AD"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19A8FFA"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Stacked Bi-LSTM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51924F92"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0.0176</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50387A7"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0.0598</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377F5ED"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0.8982</w:t>
            </w:r>
          </w:p>
        </w:tc>
      </w:tr>
      <w:tr w:rsidR="00540246" w:rsidRPr="00540246" w14:paraId="0F2001B2"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581AAE7D"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2A4C51C"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RNN</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562A7287"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0.0242</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35787717"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0.0815</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697D8339"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0.8254</w:t>
            </w:r>
          </w:p>
        </w:tc>
      </w:tr>
      <w:tr w:rsidR="00540246" w:rsidRPr="00540246" w14:paraId="4EB5E595"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59EDB0ED"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0EA954D5"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GRU</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12835F7"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0.0185</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4EAAFC40"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0.0695</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09C13F2"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0.8869</w:t>
            </w:r>
          </w:p>
        </w:tc>
      </w:tr>
      <w:tr w:rsidR="00540246" w:rsidRPr="00540246" w14:paraId="02030ED8" w14:textId="77777777" w:rsidTr="00540246">
        <w:trPr>
          <w:trHeight w:val="205"/>
        </w:trPr>
        <w:tc>
          <w:tcPr>
            <w:tcW w:w="55.60pt" w:type="dxa"/>
            <w:vMerge w:val="restart"/>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33356796"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proofErr w:type="spellStart"/>
            <w:r w:rsidRPr="00540246">
              <w:rPr>
                <w:rFonts w:eastAsia="Haansoft Batang"/>
                <w:color w:val="000000"/>
                <w:sz w:val="16"/>
                <w:szCs w:val="16"/>
              </w:rPr>
              <w:t>Chungnam</w:t>
            </w:r>
            <w:proofErr w:type="spellEnd"/>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2D3B2E5"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E82C705"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0.0099</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6A19DDC3"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0.0498</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D5D5E99"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0.945</w:t>
            </w:r>
          </w:p>
        </w:tc>
      </w:tr>
      <w:tr w:rsidR="00540246" w:rsidRPr="00540246" w14:paraId="2FBE019E"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4A5D204D"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1AD0DC7"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Bi-LSTM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6F67A0A"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0.0095</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08B49718"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0.0478</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31535CF"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0.9453</w:t>
            </w:r>
          </w:p>
        </w:tc>
      </w:tr>
      <w:tr w:rsidR="00540246" w:rsidRPr="00540246" w14:paraId="39B86A62"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2750E5D0"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658D271D"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Stacked Bi-LSTM</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3227978"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0.0092</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0C9AED0E"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0.0441</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E84DA53"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b/>
                <w:bCs/>
                <w:color w:val="000000"/>
                <w:sz w:val="16"/>
                <w:szCs w:val="16"/>
              </w:rPr>
              <w:t>0.9507</w:t>
            </w:r>
          </w:p>
        </w:tc>
      </w:tr>
      <w:tr w:rsidR="00540246" w:rsidRPr="00540246" w14:paraId="1117C029"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72D60F56"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19173900"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RNN</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2AF27810"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0.0113</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32F4C718"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0.06</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386AFEB"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0.9413</w:t>
            </w:r>
          </w:p>
        </w:tc>
      </w:tr>
      <w:tr w:rsidR="00540246" w:rsidRPr="00540246" w14:paraId="281E5506" w14:textId="77777777" w:rsidTr="00540246">
        <w:trPr>
          <w:trHeight w:val="205"/>
        </w:trPr>
        <w:tc>
          <w:tcPr>
            <w:tcW w:w="0pt" w:type="auto"/>
            <w:vMerge/>
            <w:tcBorders>
              <w:top w:val="single" w:sz="4" w:space="0" w:color="0A0000"/>
              <w:start w:val="single" w:sz="4" w:space="0" w:color="0A0000"/>
              <w:bottom w:val="single" w:sz="4" w:space="0" w:color="0A0000"/>
              <w:end w:val="single" w:sz="4" w:space="0" w:color="0A0000"/>
            </w:tcBorders>
            <w:vAlign w:val="center"/>
            <w:hideMark/>
          </w:tcPr>
          <w:p w14:paraId="5733AD0D" w14:textId="77777777" w:rsidR="00540246" w:rsidRPr="00540246" w:rsidRDefault="00540246" w:rsidP="00540246">
            <w:pPr>
              <w:jc w:val="start"/>
              <w:rPr>
                <w:rFonts w:eastAsia="Times New Roman"/>
                <w:color w:val="000000"/>
                <w:kern w:val="2"/>
                <w:sz w:val="16"/>
                <w:szCs w:val="16"/>
              </w:rPr>
            </w:pPr>
          </w:p>
        </w:tc>
        <w:tc>
          <w:tcPr>
            <w:tcW w:w="80.50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482A27D"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GRU</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52A07C49"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0.0104</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71CCE57E"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0.0576</w:t>
            </w:r>
          </w:p>
        </w:tc>
        <w:tc>
          <w:tcPr>
            <w:tcW w:w="37.05pt" w:type="dxa"/>
            <w:tcBorders>
              <w:top w:val="single" w:sz="4" w:space="0" w:color="0A0000"/>
              <w:start w:val="single" w:sz="4" w:space="0" w:color="0A0000"/>
              <w:bottom w:val="single" w:sz="4" w:space="0" w:color="0A0000"/>
              <w:end w:val="single" w:sz="4" w:space="0" w:color="0A0000"/>
            </w:tcBorders>
            <w:shd w:val="clear" w:color="auto" w:fill="FFFFFF"/>
            <w:tcMar>
              <w:top w:w="1.40pt" w:type="dxa"/>
              <w:start w:w="5.10pt" w:type="dxa"/>
              <w:bottom w:w="1.40pt" w:type="dxa"/>
              <w:end w:w="5.10pt" w:type="dxa"/>
            </w:tcMar>
            <w:vAlign w:val="center"/>
            <w:hideMark/>
          </w:tcPr>
          <w:p w14:paraId="5C8CFEF8" w14:textId="77777777" w:rsidR="00540246" w:rsidRPr="00540246" w:rsidRDefault="00540246" w:rsidP="00540246">
            <w:pPr>
              <w:autoSpaceDE w:val="0"/>
              <w:autoSpaceDN w:val="0"/>
              <w:snapToGrid w:val="0"/>
              <w:textAlignment w:val="baseline"/>
              <w:rPr>
                <w:rFonts w:eastAsia="Times New Roman"/>
                <w:color w:val="000000"/>
                <w:kern w:val="2"/>
                <w:sz w:val="16"/>
                <w:szCs w:val="16"/>
              </w:rPr>
            </w:pPr>
            <w:r w:rsidRPr="00540246">
              <w:rPr>
                <w:rFonts w:eastAsia="Haansoft Batang"/>
                <w:color w:val="000000"/>
                <w:sz w:val="16"/>
                <w:szCs w:val="16"/>
              </w:rPr>
              <w:t>0.9368</w:t>
            </w:r>
          </w:p>
        </w:tc>
      </w:tr>
    </w:tbl>
    <w:p w14:paraId="736EA924" w14:textId="77777777" w:rsidR="00540246" w:rsidRPr="00540246" w:rsidRDefault="00540246" w:rsidP="00540246"/>
    <w:p w14:paraId="1F32C588" w14:textId="25621FE9" w:rsidR="008B607B" w:rsidRDefault="008B607B" w:rsidP="00E7596C">
      <w:pPr>
        <w:pStyle w:val="BodyText"/>
      </w:pPr>
      <w:r w:rsidRPr="008B607B">
        <w:t xml:space="preserve">The predictions made by five deep learning models and ten regions are displayed in Table 1. The table indicates that the stacked </w:t>
      </w:r>
      <w:proofErr w:type="spellStart"/>
      <w:r w:rsidRPr="008B607B">
        <w:t>BiLSTM</w:t>
      </w:r>
      <w:proofErr w:type="spellEnd"/>
      <w:r w:rsidRPr="008B607B">
        <w:t xml:space="preserve"> achieves the best performance in all regions. GRU is the second-best model for deep learning, followed by </w:t>
      </w:r>
      <w:proofErr w:type="spellStart"/>
      <w:r w:rsidRPr="008B607B">
        <w:t>BiLSTM</w:t>
      </w:r>
      <w:proofErr w:type="spellEnd"/>
      <w:r w:rsidRPr="008B607B">
        <w:t xml:space="preserve">, LSTM, and RNN. Compared to other deep learning models, the stacked </w:t>
      </w:r>
      <w:proofErr w:type="spellStart"/>
      <w:r w:rsidRPr="008B607B">
        <w:t>BiLSTM</w:t>
      </w:r>
      <w:proofErr w:type="spellEnd"/>
      <w:r w:rsidRPr="008B607B">
        <w:t xml:space="preserve"> has the highest performance because of its architecture, which consists of many layers of </w:t>
      </w:r>
      <w:proofErr w:type="spellStart"/>
      <w:r w:rsidRPr="008B607B">
        <w:t>BiLSTM</w:t>
      </w:r>
      <w:proofErr w:type="spellEnd"/>
      <w:r w:rsidRPr="008B607B">
        <w:t>.</w:t>
      </w:r>
    </w:p>
    <w:p w14:paraId="45666B94" w14:textId="326F3ACF" w:rsidR="008B607B" w:rsidRPr="008B607B" w:rsidRDefault="008B607B" w:rsidP="00F55558">
      <w:pPr>
        <w:pStyle w:val="Heading1"/>
      </w:pPr>
      <w:r>
        <w:t>Conclusion</w:t>
      </w:r>
    </w:p>
    <w:p w14:paraId="36A5E7E4" w14:textId="0539E389" w:rsidR="008B607B" w:rsidRPr="008B607B" w:rsidRDefault="008B607B" w:rsidP="008B607B">
      <w:pPr>
        <w:pStyle w:val="BodyText"/>
        <w:rPr>
          <w:lang w:val="en-US"/>
        </w:rPr>
      </w:pPr>
      <w:r w:rsidRPr="008B607B">
        <w:rPr>
          <w:lang w:val="en-US"/>
        </w:rPr>
        <w:t xml:space="preserve">This work provides a comparison model employing 10 data regions in South Korea with </w:t>
      </w:r>
      <w:proofErr w:type="gramStart"/>
      <w:r w:rsidRPr="008B607B">
        <w:rPr>
          <w:lang w:val="en-US"/>
        </w:rPr>
        <w:t>fairly decent</w:t>
      </w:r>
      <w:proofErr w:type="gramEnd"/>
      <w:r w:rsidRPr="008B607B">
        <w:rPr>
          <w:lang w:val="en-US"/>
        </w:rPr>
        <w:t xml:space="preserve"> findings. Stacked Bi-LSTM with a single dense layer achieves excellent performance in eight out of ten regions, particularly in the MSE and MAE performance sections. In the future, we will investigate offering a technique that uses spatial-temporal analysis to produce new predictions using only data from the closest city.</w:t>
      </w:r>
    </w:p>
    <w:p w14:paraId="5E983DF4" w14:textId="45DF5F91" w:rsidR="0080791D" w:rsidRDefault="0080791D" w:rsidP="0080791D">
      <w:pPr>
        <w:pStyle w:val="Heading5"/>
      </w:pPr>
      <w:r w:rsidRPr="005B520E">
        <w:t>Acknowledgment</w:t>
      </w:r>
    </w:p>
    <w:p w14:paraId="14E1C1D1" w14:textId="0AD19A1F" w:rsidR="008B607B" w:rsidRDefault="008B607B" w:rsidP="00836367">
      <w:pPr>
        <w:pStyle w:val="BodyText"/>
      </w:pPr>
      <w:r w:rsidRPr="008B607B">
        <w:t>This work was supported by the Technology Development Program (S3098815) funded by the Ministry of SMEs and Startups (MSS, Korea), and in part by the MSIT (Ministry of Science and ICT), Korea, under the ITRC (Information Technology Research Center) support program (IITP-2022-2018-0-01396) supervised by the IITP (Institute for Information &amp; Communications Technology Planning &amp; Evaluation).</w:t>
      </w:r>
    </w:p>
    <w:p w14:paraId="00F21541" w14:textId="77777777" w:rsidR="009303D9" w:rsidRDefault="009303D9" w:rsidP="00A059B3">
      <w:pPr>
        <w:pStyle w:val="Heading5"/>
      </w:pPr>
      <w:r w:rsidRPr="005B520E">
        <w:t>References</w:t>
      </w:r>
    </w:p>
    <w:p w14:paraId="0996AE77" w14:textId="77777777" w:rsidR="008B607B" w:rsidRDefault="008B607B" w:rsidP="008B607B">
      <w:pPr>
        <w:pStyle w:val="references"/>
      </w:pPr>
      <w:r>
        <w:t>V. Prema, M. S. Bhaskar, D. Almakhles, N. Gowtham, and K. U. Rao, “Critical review of data, models and performance metrics for wind and solar power forecast,” IEEE Access, vol. 10, pp. 667–688, 2022.</w:t>
      </w:r>
    </w:p>
    <w:p w14:paraId="74AFCB4B" w14:textId="4F656375" w:rsidR="008B607B" w:rsidRDefault="008B607B" w:rsidP="008B607B">
      <w:pPr>
        <w:pStyle w:val="references"/>
      </w:pPr>
      <w:r>
        <w:t>C.-H. Liu, J.-C. Gu, and M.-T. Yang, “A simplified LSTM neural networks for one day-ahead solar power forecasting,” IEEE Access, vol. 9, pp. 17174–17195, 2021.</w:t>
      </w:r>
    </w:p>
    <w:p w14:paraId="1716E1B4" w14:textId="1ECC0FAB" w:rsidR="008B607B" w:rsidRDefault="008B607B" w:rsidP="008B607B">
      <w:pPr>
        <w:pStyle w:val="references"/>
      </w:pPr>
      <w:r>
        <w:t>J. R. Andrade and R. J. Bessa, “Improving renewable energy forecasting with a grid of numerical weather predictions,” IEEE Trans. Sustain. Energy, vol. 8, no. 4, pp. 1571–1580, 2017.</w:t>
      </w:r>
    </w:p>
    <w:p w14:paraId="63DD67C4" w14:textId="00DCA4DB" w:rsidR="008B607B" w:rsidRDefault="008B607B" w:rsidP="008B607B">
      <w:pPr>
        <w:pStyle w:val="references"/>
      </w:pPr>
      <w:r>
        <w:t xml:space="preserve">G. Li and J. Shi, “On comparing three artificial neural networks for wind speed forecasting,” Appl. Energy, vol. 87, no. 7, pp. 2313–2320, 2010. </w:t>
      </w:r>
    </w:p>
    <w:p w14:paraId="5BA424CA" w14:textId="348BA08A" w:rsidR="009303D9" w:rsidRDefault="008B607B" w:rsidP="00CF3801">
      <w:pPr>
        <w:pStyle w:val="references"/>
        <w:numPr>
          <w:ilvl w:val="0"/>
          <w:numId w:val="0"/>
        </w:numPr>
        <w:ind w:start="18pt" w:hanging="18pt"/>
      </w:pPr>
      <w:r>
        <w:lastRenderedPageBreak/>
        <w:t>I. B. Krishna Yoga Utama, D. H. Tran, and Y. M. Jang, “Short-term PM2.5 prediction using modified attention Seq2Seq BiLSTM,” in 2022 Thirteenth International Conference on Ubiquitous and Future Networks (ICUFN), 20</w:t>
      </w:r>
      <w:r>
        <w:t>22</w:t>
      </w:r>
    </w:p>
    <w:sectPr w:rsidR="009303D9" w:rsidSect="00CF3801">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3A9D85A9" w14:textId="77777777" w:rsidR="00472E5F" w:rsidRDefault="00472E5F" w:rsidP="001A3B3D">
      <w:r>
        <w:separator/>
      </w:r>
    </w:p>
  </w:endnote>
  <w:endnote w:type="continuationSeparator" w:id="0">
    <w:p w14:paraId="2C4A4EF3" w14:textId="77777777" w:rsidR="00472E5F" w:rsidRDefault="00472E5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한양신명조">
    <w:altName w:val="Yu Gothic"/>
    <w:panose1 w:val="00000000000000000000"/>
    <w:charset w:characterSet="shift_jis"/>
    <w:family w:val="roman"/>
    <w:notTrueType/>
    <w:pitch w:val="default"/>
    <w:sig w:usb0="00000001" w:usb1="08070000" w:usb2="00000010" w:usb3="00000000" w:csb0="00020000" w:csb1="00000000"/>
  </w:font>
  <w:font w:name="Haansoft Batang">
    <w:panose1 w:val="00000000000000000000"/>
    <w:charset w:characterSet="iso-8859-1"/>
    <w:family w:val="roman"/>
    <w:notTrueType/>
    <w:pitch w:val="default"/>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39A6ACB" w14:textId="78FB150F"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3743472F" w14:textId="77777777" w:rsidR="00472E5F" w:rsidRDefault="00472E5F" w:rsidP="001A3B3D">
      <w:r>
        <w:separator/>
      </w:r>
    </w:p>
  </w:footnote>
  <w:footnote w:type="continuationSeparator" w:id="0">
    <w:p w14:paraId="6B6BAD9A" w14:textId="77777777" w:rsidR="00472E5F" w:rsidRDefault="00472E5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996255400">
    <w:abstractNumId w:val="14"/>
  </w:num>
  <w:num w:numId="2" w16cid:durableId="1517113291">
    <w:abstractNumId w:val="19"/>
  </w:num>
  <w:num w:numId="3" w16cid:durableId="1726365560">
    <w:abstractNumId w:val="13"/>
  </w:num>
  <w:num w:numId="4" w16cid:durableId="1399325647">
    <w:abstractNumId w:val="16"/>
  </w:num>
  <w:num w:numId="5" w16cid:durableId="1082796661">
    <w:abstractNumId w:val="16"/>
  </w:num>
  <w:num w:numId="6" w16cid:durableId="423379420">
    <w:abstractNumId w:val="16"/>
  </w:num>
  <w:num w:numId="7" w16cid:durableId="148136929">
    <w:abstractNumId w:val="16"/>
  </w:num>
  <w:num w:numId="8" w16cid:durableId="470051825">
    <w:abstractNumId w:val="18"/>
  </w:num>
  <w:num w:numId="9" w16cid:durableId="258410091">
    <w:abstractNumId w:val="20"/>
  </w:num>
  <w:num w:numId="10" w16cid:durableId="1722896276">
    <w:abstractNumId w:val="15"/>
  </w:num>
  <w:num w:numId="11" w16cid:durableId="1360858476">
    <w:abstractNumId w:val="12"/>
  </w:num>
  <w:num w:numId="12" w16cid:durableId="1960867790">
    <w:abstractNumId w:val="11"/>
  </w:num>
  <w:num w:numId="13" w16cid:durableId="1004745295">
    <w:abstractNumId w:val="0"/>
  </w:num>
  <w:num w:numId="14" w16cid:durableId="1180582853">
    <w:abstractNumId w:val="10"/>
  </w:num>
  <w:num w:numId="15" w16cid:durableId="2060591096">
    <w:abstractNumId w:val="8"/>
  </w:num>
  <w:num w:numId="16" w16cid:durableId="1609508809">
    <w:abstractNumId w:val="7"/>
  </w:num>
  <w:num w:numId="17" w16cid:durableId="752975868">
    <w:abstractNumId w:val="6"/>
  </w:num>
  <w:num w:numId="18" w16cid:durableId="1492719143">
    <w:abstractNumId w:val="5"/>
  </w:num>
  <w:num w:numId="19" w16cid:durableId="194001611">
    <w:abstractNumId w:val="9"/>
  </w:num>
  <w:num w:numId="20" w16cid:durableId="632563301">
    <w:abstractNumId w:val="4"/>
  </w:num>
  <w:num w:numId="21" w16cid:durableId="111215099">
    <w:abstractNumId w:val="3"/>
  </w:num>
  <w:num w:numId="22" w16cid:durableId="1724405828">
    <w:abstractNumId w:val="2"/>
  </w:num>
  <w:num w:numId="23" w16cid:durableId="743796042">
    <w:abstractNumId w:val="1"/>
  </w:num>
  <w:num w:numId="24" w16cid:durableId="61606716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2E5F"/>
    <w:rsid w:val="00473AC9"/>
    <w:rsid w:val="004D72B5"/>
    <w:rsid w:val="00540246"/>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07B"/>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CF3801"/>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F69732E"/>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a">
    <w:name w:val="바탕글"/>
    <w:basedOn w:val="Normal"/>
    <w:rsid w:val="00540246"/>
    <w:pPr>
      <w:widowControl w:val="0"/>
      <w:wordWrap w:val="0"/>
      <w:autoSpaceDE w:val="0"/>
      <w:autoSpaceDN w:val="0"/>
      <w:snapToGrid w:val="0"/>
      <w:spacing w:line="18.95pt" w:lineRule="auto"/>
      <w:jc w:val="both"/>
      <w:textAlignment w:val="baseline"/>
    </w:pPr>
    <w:rPr>
      <w:rFonts w:ascii="한양신명조" w:eastAsia="Times New Roman"/>
      <w:color w:val="000000"/>
    </w:rPr>
  </w:style>
  <w:style w:type="character" w:customStyle="1" w:styleId="Heading2Char">
    <w:name w:val="Heading 2 Char"/>
    <w:basedOn w:val="DefaultParagraphFont"/>
    <w:link w:val="Heading2"/>
    <w:rsid w:val="00540246"/>
    <w:rPr>
      <w:i/>
      <w:iCs/>
      <w:noProof/>
    </w:rPr>
  </w:style>
  <w:style w:type="character" w:customStyle="1" w:styleId="Heading1Char">
    <w:name w:val="Heading 1 Char"/>
    <w:basedOn w:val="DefaultParagraphFont"/>
    <w:link w:val="Heading1"/>
    <w:rsid w:val="008B607B"/>
    <w:rPr>
      <w:smallCap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916477">
      <w:bodyDiv w:val="1"/>
      <w:marLeft w:val="0pt"/>
      <w:marRight w:val="0pt"/>
      <w:marTop w:val="0pt"/>
      <w:marBottom w:val="0pt"/>
      <w:divBdr>
        <w:top w:val="none" w:sz="0" w:space="0" w:color="auto"/>
        <w:left w:val="none" w:sz="0" w:space="0" w:color="auto"/>
        <w:bottom w:val="none" w:sz="0" w:space="0" w:color="auto"/>
        <w:right w:val="none" w:sz="0" w:space="0" w:color="auto"/>
      </w:divBdr>
    </w:div>
    <w:div w:id="355735954">
      <w:bodyDiv w:val="1"/>
      <w:marLeft w:val="0pt"/>
      <w:marRight w:val="0pt"/>
      <w:marTop w:val="0pt"/>
      <w:marBottom w:val="0pt"/>
      <w:divBdr>
        <w:top w:val="none" w:sz="0" w:space="0" w:color="auto"/>
        <w:left w:val="none" w:sz="0" w:space="0" w:color="auto"/>
        <w:bottom w:val="none" w:sz="0" w:space="0" w:color="auto"/>
        <w:right w:val="none" w:sz="0" w:space="0" w:color="auto"/>
      </w:divBdr>
    </w:div>
    <w:div w:id="573053056">
      <w:bodyDiv w:val="1"/>
      <w:marLeft w:val="0pt"/>
      <w:marRight w:val="0pt"/>
      <w:marTop w:val="0pt"/>
      <w:marBottom w:val="0pt"/>
      <w:divBdr>
        <w:top w:val="none" w:sz="0" w:space="0" w:color="auto"/>
        <w:left w:val="none" w:sz="0" w:space="0" w:color="auto"/>
        <w:bottom w:val="none" w:sz="0" w:space="0" w:color="auto"/>
        <w:right w:val="none" w:sz="0" w:space="0" w:color="auto"/>
      </w:divBdr>
    </w:div>
    <w:div w:id="1177185561">
      <w:bodyDiv w:val="1"/>
      <w:marLeft w:val="0pt"/>
      <w:marRight w:val="0pt"/>
      <w:marTop w:val="0pt"/>
      <w:marBottom w:val="0pt"/>
      <w:divBdr>
        <w:top w:val="none" w:sz="0" w:space="0" w:color="auto"/>
        <w:left w:val="none" w:sz="0" w:space="0" w:color="auto"/>
        <w:bottom w:val="none" w:sz="0" w:space="0" w:color="auto"/>
        <w:right w:val="none" w:sz="0" w:space="0" w:color="auto"/>
      </w:divBdr>
    </w:div>
    <w:div w:id="1228689525">
      <w:bodyDiv w:val="1"/>
      <w:marLeft w:val="0pt"/>
      <w:marRight w:val="0pt"/>
      <w:marTop w:val="0pt"/>
      <w:marBottom w:val="0pt"/>
      <w:divBdr>
        <w:top w:val="none" w:sz="0" w:space="0" w:color="auto"/>
        <w:left w:val="none" w:sz="0" w:space="0" w:color="auto"/>
        <w:bottom w:val="none" w:sz="0" w:space="0" w:color="auto"/>
        <w:right w:val="none" w:sz="0" w:space="0" w:color="auto"/>
      </w:divBdr>
    </w:div>
    <w:div w:id="1346253389">
      <w:bodyDiv w:val="1"/>
      <w:marLeft w:val="0pt"/>
      <w:marRight w:val="0pt"/>
      <w:marTop w:val="0pt"/>
      <w:marBottom w:val="0pt"/>
      <w:divBdr>
        <w:top w:val="none" w:sz="0" w:space="0" w:color="auto"/>
        <w:left w:val="none" w:sz="0" w:space="0" w:color="auto"/>
        <w:bottom w:val="none" w:sz="0" w:space="0" w:color="auto"/>
        <w:right w:val="none" w:sz="0" w:space="0" w:color="auto"/>
      </w:divBdr>
    </w:div>
    <w:div w:id="2084907848">
      <w:bodyDiv w:val="1"/>
      <w:marLeft w:val="0pt"/>
      <w:marRight w:val="0pt"/>
      <w:marTop w:val="0pt"/>
      <w:marBottom w:val="0pt"/>
      <w:divBdr>
        <w:top w:val="none" w:sz="0" w:space="0" w:color="auto"/>
        <w:left w:val="none" w:sz="0" w:space="0" w:color="auto"/>
        <w:bottom w:val="none" w:sz="0" w:space="0" w:color="auto"/>
        <w:right w:val="none" w:sz="0" w:space="0" w:color="auto"/>
      </w:divBdr>
    </w:div>
    <w:div w:id="211243078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gif"/><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gif"/><Relationship Id="rId5" Type="http://purl.oclc.org/ooxml/officeDocument/relationships/webSettings" Target="webSettings.xml"/><Relationship Id="rId10" Type="http://purl.oclc.org/ooxml/officeDocument/relationships/image" Target="media/image2.gif"/><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34</TotalTime>
  <Pages>3</Pages>
  <Words>1349</Words>
  <Characters>7693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무하마드미프타파리드(대학원생-전자공학전공)</cp:lastModifiedBy>
  <cp:revision>4</cp:revision>
  <dcterms:created xsi:type="dcterms:W3CDTF">2019-01-08T18:42:00Z</dcterms:created>
  <dcterms:modified xsi:type="dcterms:W3CDTF">2023-03-23T18:40:00Z</dcterms:modified>
</cp:coreProperties>
</file>