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8325C"/>
          <w:sz w:val="40"/>
        </w:rPr>
        <w:t>RINGKASAN STRATEGI PMB UNINDRA</w:t>
      </w:r>
    </w:p>
    <w:p>
      <w:pPr>
        <w:jc w:val="center"/>
      </w:pPr>
      <w:r>
        <w:rPr>
          <w:b/>
          <w:color w:val="595959"/>
          <w:sz w:val="26"/>
        </w:rPr>
        <w:t>Misi: Meningkatkan Pendaftar PMB hingga 200% dari Tahun Lalu</w:t>
      </w:r>
    </w:p>
    <w:p>
      <w:pPr>
        <w:jc w:val="center"/>
      </w:pPr>
      <w:r>
        <w:rPr>
          <w:i/>
          <w:sz w:val="20"/>
        </w:rPr>
        <w:t>Dokumen ringkasan untuk dibaca, dipresentasikan, dan dicetak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pPr>
              <w:spacing w:after="0"/>
              <w:jc w:val="center"/>
            </w:pPr>
            <w:r/>
            <w:r>
              <w:rPr>
                <w:b/>
                <w:color w:val="18325C"/>
                <w:sz w:val="20"/>
              </w:rPr>
              <w:t>Prinsip utama: Unindra tidak boleh hanya membuka pendaftaran. Unindra harus aktif mengejar, membina, meyakinkan, dan mengonversi calon mahasiswa seperti sebuah sales funnel pendidikan.</w:t>
            </w:r>
          </w:p>
        </w:tc>
      </w:tr>
    </w:tbl>
    <w:p/>
    <w:p>
      <w:pPr>
        <w:pStyle w:val="Heading1"/>
        <w:spacing w:before="280" w:after="120"/>
      </w:pPr>
      <w:r>
        <w:t>1. Inti Strategi</w:t>
      </w:r>
    </w:p>
    <w:p>
      <w:pPr>
        <w:pStyle w:val="ListBullet"/>
        <w:spacing w:after="40"/>
      </w:pPr>
      <w:r>
        <w:t>Ubah PMB dari sekadar portal informasi menjadi mesin akuisisi mahasiswa baru.</w:t>
      </w:r>
    </w:p>
    <w:p>
      <w:pPr>
        <w:pStyle w:val="ListBullet"/>
        <w:spacing w:after="40"/>
      </w:pPr>
      <w:r>
        <w:t>Bangun sistem marketing + sales + CRM, bukan hanya promosi poster dan spanduk.</w:t>
      </w:r>
    </w:p>
    <w:p>
      <w:pPr>
        <w:pStyle w:val="ListBullet"/>
        <w:spacing w:after="40"/>
      </w:pPr>
      <w:r>
        <w:t>Setiap calon mahasiswa yang bertanya harus masuk database lead dan di-follow-up sampai keputusan akhir.</w:t>
      </w:r>
    </w:p>
    <w:p>
      <w:pPr>
        <w:pStyle w:val="ListBullet"/>
        <w:spacing w:after="40"/>
      </w:pPr>
      <w:r>
        <w:t>Prioritas awal: landing page PMB, WhatsApp Center, database lead, konten harian, dan program sekolah.</w:t>
      </w:r>
    </w:p>
    <w:p>
      <w:pPr>
        <w:pStyle w:val="Heading1"/>
        <w:spacing w:before="280" w:after="120"/>
      </w:pPr>
      <w:r>
        <w:t>2. Positioning Utama Unindra</w:t>
      </w:r>
    </w:p>
    <w:p>
      <w:r>
        <w:rPr>
          <w:b/>
        </w:rPr>
        <w:t xml:space="preserve">Usulan positioning: </w:t>
      </w:r>
      <w:r>
        <w:t>“Kampus terjangkau, strategis di Jakarta, pilihan prodi banyak, cocok untuk lulusan SMA/SMK, pekerja, dan calon guru/profesional yang ingin kuliah tanpa membebani keluarga.”</w:t>
      </w:r>
    </w:p>
    <w:p>
      <w:pPr>
        <w:pStyle w:val="ListBullet"/>
        <w:spacing w:after="40"/>
      </w:pPr>
      <w:r>
        <w:t>Jangan hanya menjual kalimat umum seperti “kampus unggul dan berdaya saing”.</w:t>
      </w:r>
    </w:p>
    <w:p>
      <w:pPr>
        <w:pStyle w:val="ListBullet"/>
        <w:spacing w:after="40"/>
      </w:pPr>
      <w:r>
        <w:t>Tonjolkan alasan nyata: biaya jelas, proses daftar mudah, lokasi strategis, banyak pilihan prodi, dan cocok untuk berbagai segmen.</w:t>
      </w:r>
    </w:p>
    <w:p>
      <w:pPr>
        <w:pStyle w:val="ListBullet"/>
        <w:spacing w:after="40"/>
      </w:pPr>
      <w:r>
        <w:t>Bangun pesan emosional: kuliah masih mungkin, masa depan belum tertutup, orang tua bisa merencanakan biaya.</w:t>
      </w:r>
    </w:p>
    <w:p>
      <w:pPr>
        <w:pStyle w:val="Heading1"/>
        <w:spacing w:before="280" w:after="120"/>
      </w:pPr>
      <w:r>
        <w:t>3. Target 200% Harus Dipecah Menjadi Funnel</w:t>
      </w:r>
    </w:p>
    <w:p>
      <w:pPr>
        <w:pStyle w:val="ListBullet"/>
        <w:spacing w:after="40"/>
      </w:pPr>
      <w:r>
        <w:t>Target besar harus diterjemahkan menjadi angka harian dan mingguan.</w:t>
      </w:r>
    </w:p>
    <w:p>
      <w:pPr>
        <w:pStyle w:val="ListBullet"/>
        <w:spacing w:after="40"/>
      </w:pPr>
      <w:r>
        <w:t>Contoh: jika tahun lalu 10.000 pendaftar, target 200% menjadi 30.000 pendaftar.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8325C"/>
          </w:tcPr>
          <w:p>
            <w:r/>
            <w:r>
              <w:rPr>
                <w:b/>
                <w:color w:val="FFFFFF"/>
                <w:sz w:val="18"/>
              </w:rPr>
              <w:t>Tahap Funnel</w:t>
            </w:r>
          </w:p>
        </w:tc>
        <w:tc>
          <w:tcPr>
            <w:tcW w:type="dxa" w:w="5112"/>
            <w:vAlign w:val="center"/>
            <w:shd w:fill="18325C"/>
          </w:tcPr>
          <w:p>
            <w:r/>
            <w:r>
              <w:rPr>
                <w:b/>
                <w:color w:val="FFFFFF"/>
                <w:sz w:val="18"/>
              </w:rPr>
              <w:t>Contoh Target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Reach konten/iklan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3.000.000 orang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Visitor landing page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300.000 visitor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Lead masuk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90.000 leads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Lead dihubungi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70.000 leads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Akun PMB dibuat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45.000 akun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Pendaftar final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30.000 pendaftar</w:t>
            </w:r>
          </w:p>
        </w:tc>
      </w:tr>
    </w:tbl>
    <w:p>
      <w:pPr>
        <w:pStyle w:val="Heading1"/>
        <w:spacing w:before="280" w:after="120"/>
      </w:pPr>
      <w:r>
        <w:t>4. Mesin Utama PMB: CRM dan WhatsApp Center</w:t>
      </w:r>
    </w:p>
    <w:p>
      <w:pPr>
        <w:pStyle w:val="ListBullet"/>
        <w:spacing w:after="40"/>
      </w:pPr>
      <w:r>
        <w:t>Semua DM Instagram, TikTok, WhatsApp, website, event sekolah, expo, dan referral wajib masuk database.</w:t>
      </w:r>
    </w:p>
    <w:p>
      <w:pPr>
        <w:pStyle w:val="ListBullet"/>
        <w:spacing w:after="40"/>
      </w:pPr>
      <w:r>
        <w:t>Data minimal: nama, nomor WhatsApp, asal sekolah/kota, minat prodi, sumber lead, status follow-up, dan alasan belum daftar.</w:t>
      </w:r>
    </w:p>
    <w:p>
      <w:pPr>
        <w:pStyle w:val="ListBullet"/>
        <w:spacing w:after="40"/>
      </w:pPr>
      <w:r>
        <w:t>Status funnel: Baru masuk -&gt; Dihubungi -&gt; Dikirim brosur -&gt; Konsultasi prodi -&gt; Dibantu daftar -&gt; Bayar pendaftaran -&gt; Ujian online -&gt; Daftar ulang.</w:t>
      </w:r>
    </w:p>
    <w:p>
      <w:pPr>
        <w:pStyle w:val="ListBullet"/>
        <w:spacing w:after="40"/>
      </w:pPr>
      <w:r>
        <w:t>Target response time: maksimal 10 menit pada jam kerja.</w:t>
      </w:r>
    </w:p>
    <w:p>
      <w:pPr>
        <w:pStyle w:val="Heading1"/>
        <w:spacing w:before="280" w:after="120"/>
      </w:pPr>
      <w:r>
        <w:t>5. Strategi Digital</w:t>
      </w:r>
    </w:p>
    <w:p>
      <w:pPr>
        <w:pStyle w:val="ListBullet"/>
        <w:spacing w:after="40"/>
      </w:pPr>
      <w:r>
        <w:t>Dominasi TikTok, Instagram Reels, YouTube Shorts, Google Search, dan WhatsApp.</w:t>
      </w:r>
    </w:p>
    <w:p>
      <w:pPr>
        <w:pStyle w:val="ListBullet"/>
        <w:spacing w:after="40"/>
      </w:pPr>
      <w:r>
        <w:t>Konten harus menjawab keresahan calon mahasiswa, bukan sekadar poster PMB.</w:t>
      </w:r>
    </w:p>
    <w:p>
      <w:pPr>
        <w:pStyle w:val="ListBullet"/>
        <w:spacing w:after="40"/>
      </w:pPr>
      <w:r>
        <w:t>Minimal produksi harian: 5 video pendek, 3 story, 1 carousel edukasi, 1 live session, dan 1 testimoni.</w:t>
      </w:r>
    </w:p>
    <w:p>
      <w:pPr>
        <w:pStyle w:val="Heading2"/>
        <w:spacing w:before="160" w:after="80"/>
      </w:pPr>
      <w:r>
        <w:t>Contoh tema konten</w:t>
      </w:r>
    </w:p>
    <w:p>
      <w:pPr>
        <w:pStyle w:val="ListBullet"/>
        <w:spacing w:after="40"/>
      </w:pPr>
      <w:r>
        <w:t>Kuliah di Jakarta nggak harus mahal.</w:t>
      </w:r>
    </w:p>
    <w:p>
      <w:pPr>
        <w:pStyle w:val="ListBullet"/>
        <w:spacing w:after="40"/>
      </w:pPr>
      <w:r>
        <w:t>Lulusan SMK cocok masuk prodi apa?</w:t>
      </w:r>
    </w:p>
    <w:p>
      <w:pPr>
        <w:pStyle w:val="ListBullet"/>
        <w:spacing w:after="40"/>
      </w:pPr>
      <w:r>
        <w:t>Kerja sambil kuliah, bisa nggak?</w:t>
      </w:r>
    </w:p>
    <w:p>
      <w:pPr>
        <w:pStyle w:val="ListBullet"/>
        <w:spacing w:after="40"/>
      </w:pPr>
      <w:r>
        <w:t>Cara daftar PMB Unindra dari HP.</w:t>
      </w:r>
    </w:p>
    <w:p>
      <w:pPr>
        <w:pStyle w:val="ListBullet"/>
        <w:spacing w:after="40"/>
      </w:pPr>
      <w:r>
        <w:t>Orang tua takut biaya kuliah mahal? Ini penjelasannya.</w:t>
      </w:r>
    </w:p>
    <w:p>
      <w:pPr>
        <w:pStyle w:val="ListBullet"/>
        <w:spacing w:after="40"/>
      </w:pPr>
      <w:r>
        <w:t>Jangan salah pilih jurusan, cek dulu minat kamu.</w:t>
      </w:r>
    </w:p>
    <w:p>
      <w:pPr>
        <w:pStyle w:val="Heading1"/>
        <w:spacing w:before="280" w:after="120"/>
      </w:pPr>
      <w:r>
        <w:t>6. Landing Page PMB yang Menjual</w:t>
      </w:r>
    </w:p>
    <w:p>
      <w:pPr>
        <w:pStyle w:val="ListBullet"/>
        <w:spacing w:after="40"/>
      </w:pPr>
      <w:r>
        <w:t>Landing page harus berfungsi sebagai halaman penjualan, bukan hanya halaman informasi.</w:t>
      </w:r>
    </w:p>
    <w:p>
      <w:pPr>
        <w:pStyle w:val="ListBullet"/>
        <w:spacing w:after="40"/>
      </w:pPr>
      <w:r>
        <w:t>Wajib ada CTA besar: Daftar Sekarang, Konsultasi via WhatsApp, Download Brosur.</w:t>
      </w:r>
    </w:p>
    <w:p>
      <w:pPr>
        <w:pStyle w:val="ListBullet"/>
        <w:spacing w:after="40"/>
      </w:pPr>
      <w:r>
        <w:t>Wajib ada simulasi biaya, FAQ jujur, testimoni, tombol WhatsApp sticky, dan form minat ringan.</w:t>
      </w:r>
    </w:p>
    <w:p>
      <w:pPr>
        <w:pStyle w:val="ListBullet"/>
        <w:spacing w:after="40"/>
      </w:pPr>
      <w:r>
        <w:t>Setiap program studi perlu halaman sendiri: belajar apa, cocok untuk siapa, prospek kerja, estimasi biaya, dan tombol konsultasi.</w:t>
      </w:r>
    </w:p>
    <w:p>
      <w:pPr>
        <w:pStyle w:val="Heading1"/>
        <w:spacing w:before="280" w:after="120"/>
      </w:pPr>
      <w:r>
        <w:t>7. Strategi Lapangan: Unindra Masuk Sekolah</w:t>
      </w:r>
    </w:p>
    <w:p>
      <w:pPr>
        <w:pStyle w:val="ListBullet"/>
        <w:spacing w:after="40"/>
      </w:pPr>
      <w:r>
        <w:t>Fokus wilayah: Jakarta Selatan, Jakarta Timur, Depok, Bekasi, Bogor, Tangerang, Karawang, dan Cikarang.</w:t>
      </w:r>
    </w:p>
    <w:p>
      <w:pPr>
        <w:pStyle w:val="ListBullet"/>
        <w:spacing w:after="40"/>
      </w:pPr>
      <w:r>
        <w:t>Target utama: SMA swasta, SMK, MA, Paket C, dan sekolah dengan banyak siswa kelas 12.</w:t>
      </w:r>
    </w:p>
    <w:p>
      <w:pPr>
        <w:pStyle w:val="ListBullet"/>
        <w:spacing w:after="40"/>
      </w:pPr>
      <w:r>
        <w:t>Program jangan hanya presentasi kampus; buat kegiatan yang bermanfaat untuk sekolah.</w:t>
      </w:r>
    </w:p>
    <w:p>
      <w:pPr>
        <w:pStyle w:val="Heading2"/>
        <w:spacing w:before="160" w:after="80"/>
      </w:pPr>
      <w:r>
        <w:t>Program sekolah yang disarankan</w:t>
      </w:r>
    </w:p>
    <w:p>
      <w:pPr>
        <w:pStyle w:val="ListBullet"/>
        <w:spacing w:after="40"/>
      </w:pPr>
      <w:r>
        <w:t>Seminar memilih jurusan agar tidak salah pilih.</w:t>
      </w:r>
    </w:p>
    <w:p>
      <w:pPr>
        <w:pStyle w:val="ListBullet"/>
        <w:spacing w:after="40"/>
      </w:pPr>
      <w:r>
        <w:t>Tryout atau tes minat bakat gratis.</w:t>
      </w:r>
    </w:p>
    <w:p>
      <w:pPr>
        <w:pStyle w:val="ListBullet"/>
        <w:spacing w:after="40"/>
      </w:pPr>
      <w:r>
        <w:t>Workshop AI untuk pelajar.</w:t>
      </w:r>
    </w:p>
    <w:p>
      <w:pPr>
        <w:pStyle w:val="ListBullet"/>
        <w:spacing w:after="40"/>
      </w:pPr>
      <w:r>
        <w:t>Workshop CV dan interview.</w:t>
      </w:r>
    </w:p>
    <w:p>
      <w:pPr>
        <w:pStyle w:val="ListBullet"/>
        <w:spacing w:after="40"/>
      </w:pPr>
      <w:r>
        <w:t>Seminar kuliah sambil kerja.</w:t>
      </w:r>
    </w:p>
    <w:p>
      <w:pPr>
        <w:pStyle w:val="ListBullet"/>
        <w:spacing w:after="40"/>
      </w:pPr>
      <w:r>
        <w:t>Campus day khusus guru BK.</w:t>
      </w:r>
    </w:p>
    <w:p>
      <w:pPr>
        <w:pStyle w:val="Heading1"/>
        <w:spacing w:before="280" w:after="120"/>
      </w:pPr>
      <w:r>
        <w:t>8. Guru BK, Student Ambassador, dan Alumni Ambassador</w:t>
      </w:r>
    </w:p>
    <w:p>
      <w:pPr>
        <w:pStyle w:val="ListBullet"/>
        <w:spacing w:after="40"/>
      </w:pPr>
      <w:r>
        <w:t>Bentuk Unindra BK Partnership Program: grup WhatsApp guru BK, link pendaftaran khusus sekolah, brosur digital, webinar, sertifikat, dan hotline khusus.</w:t>
      </w:r>
    </w:p>
    <w:p>
      <w:pPr>
        <w:pStyle w:val="ListBullet"/>
        <w:spacing w:after="40"/>
      </w:pPr>
      <w:r>
        <w:t>Rekrut 100 Student Ambassador untuk konten, live, open campus, dan referral.</w:t>
      </w:r>
    </w:p>
    <w:p>
      <w:pPr>
        <w:pStyle w:val="ListBullet"/>
        <w:spacing w:after="40"/>
      </w:pPr>
      <w:r>
        <w:t>Libatkan 50 Alumni Ambassador untuk testimoni, cerita karier, dan bukti nyata lulusan.</w:t>
      </w:r>
    </w:p>
    <w:p>
      <w:pPr>
        <w:pStyle w:val="ListBullet"/>
        <w:spacing w:after="40"/>
      </w:pPr>
      <w:r>
        <w:t>Buat program referral resmi: ajak teman/adik/saudara daftar, lalu berikan poin atau reward.</w:t>
      </w:r>
    </w:p>
    <w:p>
      <w:pPr>
        <w:pStyle w:val="Heading1"/>
        <w:spacing w:before="280" w:after="120"/>
      </w:pPr>
      <w:r>
        <w:t>9. Campaign Besar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8325C"/>
          </w:tcPr>
          <w:p>
            <w:r/>
            <w:r>
              <w:rPr>
                <w:b/>
                <w:color w:val="FFFFFF"/>
                <w:sz w:val="18"/>
              </w:rPr>
              <w:t>Campaign</w:t>
            </w:r>
          </w:p>
        </w:tc>
        <w:tc>
          <w:tcPr>
            <w:tcW w:type="dxa" w:w="5112"/>
            <w:vAlign w:val="center"/>
            <w:shd w:fill="18325C"/>
          </w:tcPr>
          <w:p>
            <w:r/>
            <w:r>
              <w:rPr>
                <w:b/>
                <w:color w:val="FFFFFF"/>
                <w:sz w:val="18"/>
              </w:rPr>
              <w:t>Tujuan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Kuliah Masih Mungkin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Untuk siswa dan orang tua yang takut biaya atau ragu memulai kuliah.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Jangan Salah Pilih Jurusan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Untuk siswa kelas 12 yang masih bingung menentukan arah.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Dari SMK Bisa Kuliah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Untuk lulusan SMK yang ingin naik level ke jenjang sarjana.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Kerja Sambil Kuliah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Untuk pekerja muda yang ingin meningkatkan karier.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Orang Tua Tenang, Anak Bisa Kuliah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Untuk membangun keyakinan keluarga terhadap biaya dan proses kuliah.</w:t>
            </w:r>
          </w:p>
        </w:tc>
      </w:tr>
    </w:tbl>
    <w:p>
      <w:pPr>
        <w:pStyle w:val="Heading1"/>
        <w:spacing w:before="280" w:after="120"/>
      </w:pPr>
      <w:r>
        <w:t>10. Roadmap Eksekusi 90 Hari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8325C"/>
          </w:tcPr>
          <w:p>
            <w:r/>
            <w:r>
              <w:rPr>
                <w:b/>
                <w:color w:val="FFFFFF"/>
                <w:sz w:val="18"/>
              </w:rPr>
              <w:t>Periode</w:t>
            </w:r>
          </w:p>
        </w:tc>
        <w:tc>
          <w:tcPr>
            <w:tcW w:type="dxa" w:w="3408"/>
            <w:vAlign w:val="center"/>
            <w:shd w:fill="18325C"/>
          </w:tcPr>
          <w:p>
            <w:r/>
            <w:r>
              <w:rPr>
                <w:b/>
                <w:color w:val="FFFFFF"/>
                <w:sz w:val="18"/>
              </w:rPr>
              <w:t>Fokus Kerja</w:t>
            </w:r>
          </w:p>
        </w:tc>
        <w:tc>
          <w:tcPr>
            <w:tcW w:type="dxa" w:w="3408"/>
            <w:vAlign w:val="center"/>
            <w:shd w:fill="18325C"/>
          </w:tcPr>
          <w:p>
            <w:r/>
            <w:r>
              <w:rPr>
                <w:b/>
                <w:color w:val="FFFFFF"/>
                <w:sz w:val="18"/>
              </w:rPr>
              <w:t>Output Utama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Hari 1-7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Audit dan persiapan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Dashboard funnel, persona, script WhatsApp, kalender konten, daftar sekolah, struktur CRM.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Hari 8-30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Launch campaign cepat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Campaign digital, landing page baru, WhatsApp Center, konten harian, live PMB, open campus pertama.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Hari 31-60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Perluasan besar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Masuk 100 sekolah, guru BK partner, ambassador, roadshow wilayah, retargeting iklan.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Hari 61-90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Closing besar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Follow-up lead hangat, campaign gelombang ditutup, live harian, bantuan daftar, telemarketing.</w:t>
            </w:r>
          </w:p>
        </w:tc>
      </w:tr>
    </w:tbl>
    <w:p>
      <w:pPr>
        <w:pStyle w:val="Heading1"/>
        <w:spacing w:before="280" w:after="120"/>
      </w:pPr>
      <w:r>
        <w:t>11. KPI Harian PMB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8325C"/>
          </w:tcPr>
          <w:p>
            <w:r/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5112"/>
            <w:vAlign w:val="center"/>
            <w:shd w:fill="18325C"/>
          </w:tcPr>
          <w:p>
            <w:r/>
            <w:r>
              <w:rPr>
                <w:b/>
                <w:color w:val="FFFFFF"/>
                <w:sz w:val="18"/>
              </w:rPr>
              <w:t>Dicek Harian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Visitor website PMB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Ya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Klik WhatsApp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Ya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Lead baru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Ya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Sumber lead terbesar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Ya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Biaya per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Ya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Akun PMB dibuat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Ya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Pembayaran formulir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Ya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Daftar ulang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Ya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Response time admin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Ya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Lead belum dihubungi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Ya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Prodi paling diminati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Ya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Sekolah penyumbang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Ya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Alasan batal daftar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Ya</w:t>
            </w:r>
          </w:p>
        </w:tc>
      </w:tr>
    </w:tbl>
    <w:p>
      <w:pPr>
        <w:pStyle w:val="Heading1"/>
        <w:spacing w:before="280" w:after="120"/>
      </w:pPr>
      <w:r>
        <w:t>12. Struktur Tim Minimal</w:t>
      </w:r>
    </w:p>
    <w:p>
      <w:pPr>
        <w:pStyle w:val="ListBullet"/>
        <w:spacing w:after="40"/>
      </w:pPr>
      <w:r>
        <w:t>Head of PMB Growth</w:t>
      </w:r>
    </w:p>
    <w:p>
      <w:pPr>
        <w:pStyle w:val="ListBullet"/>
        <w:spacing w:after="40"/>
      </w:pPr>
      <w:r>
        <w:t>Digital Ads Specialist</w:t>
      </w:r>
    </w:p>
    <w:p>
      <w:pPr>
        <w:pStyle w:val="ListBullet"/>
        <w:spacing w:after="40"/>
      </w:pPr>
      <w:r>
        <w:t>Content Lead</w:t>
      </w:r>
    </w:p>
    <w:p>
      <w:pPr>
        <w:pStyle w:val="ListBullet"/>
        <w:spacing w:after="40"/>
      </w:pPr>
      <w:r>
        <w:t>Video Creator Team</w:t>
      </w:r>
    </w:p>
    <w:p>
      <w:pPr>
        <w:pStyle w:val="ListBullet"/>
        <w:spacing w:after="40"/>
      </w:pPr>
      <w:r>
        <w:t>CRM/Data Officer</w:t>
      </w:r>
    </w:p>
    <w:p>
      <w:pPr>
        <w:pStyle w:val="ListBullet"/>
        <w:spacing w:after="40"/>
      </w:pPr>
      <w:r>
        <w:t>WhatsApp Counselor Team</w:t>
      </w:r>
    </w:p>
    <w:p>
      <w:pPr>
        <w:pStyle w:val="ListBullet"/>
        <w:spacing w:after="40"/>
      </w:pPr>
      <w:r>
        <w:t>School Relation Team</w:t>
      </w:r>
    </w:p>
    <w:p>
      <w:pPr>
        <w:pStyle w:val="ListBullet"/>
        <w:spacing w:after="40"/>
      </w:pPr>
      <w:r>
        <w:t>Event/Open Campus Team</w:t>
      </w:r>
    </w:p>
    <w:p>
      <w:pPr>
        <w:pStyle w:val="ListBullet"/>
        <w:spacing w:after="40"/>
      </w:pPr>
      <w:r>
        <w:t>Student Ambassador Coordinator</w:t>
      </w:r>
    </w:p>
    <w:p>
      <w:pPr>
        <w:pStyle w:val="ListBullet"/>
        <w:spacing w:after="40"/>
      </w:pPr>
      <w:r>
        <w:t>Design &amp; Copywriting Team</w:t>
      </w:r>
    </w:p>
    <w:p>
      <w:pPr>
        <w:pStyle w:val="Heading1"/>
        <w:spacing w:before="280" w:after="120"/>
      </w:pPr>
      <w:r>
        <w:t>13. Kesalahan yang Harus Dihindari</w:t>
      </w:r>
    </w:p>
    <w:p>
      <w:pPr>
        <w:pStyle w:val="ListBullet"/>
        <w:spacing w:after="40"/>
      </w:pPr>
      <w:r>
        <w:t>Hanya posting poster PMB tanpa strategi funnel.</w:t>
      </w:r>
    </w:p>
    <w:p>
      <w:pPr>
        <w:pStyle w:val="ListBullet"/>
        <w:spacing w:after="40"/>
      </w:pPr>
      <w:r>
        <w:t>Admin lambat membalas WhatsApp dan DM.</w:t>
      </w:r>
    </w:p>
    <w:p>
      <w:pPr>
        <w:pStyle w:val="ListBullet"/>
        <w:spacing w:after="40"/>
      </w:pPr>
      <w:r>
        <w:t>Tidak punya database lead dan status follow-up.</w:t>
      </w:r>
    </w:p>
    <w:p>
      <w:pPr>
        <w:pStyle w:val="ListBullet"/>
        <w:spacing w:after="40"/>
      </w:pPr>
      <w:r>
        <w:t>Website PMB informatif tetapi tidak menjual.</w:t>
      </w:r>
    </w:p>
    <w:p>
      <w:pPr>
        <w:pStyle w:val="ListBullet"/>
        <w:spacing w:after="40"/>
      </w:pPr>
      <w:r>
        <w:t>Tidak menjelaskan biaya secara sederhana.</w:t>
      </w:r>
    </w:p>
    <w:p>
      <w:pPr>
        <w:pStyle w:val="ListBullet"/>
        <w:spacing w:after="40"/>
      </w:pPr>
      <w:r>
        <w:t>Tidak melibatkan guru BK, mahasiswa aktif, dan alumni.</w:t>
      </w:r>
    </w:p>
    <w:p>
      <w:pPr>
        <w:pStyle w:val="ListBullet"/>
        <w:spacing w:after="40"/>
      </w:pPr>
      <w:r>
        <w:t>Tidak mengukur conversion rate dan cost per lead.</w:t>
      </w:r>
    </w:p>
    <w:p>
      <w:pPr>
        <w:pStyle w:val="ListBullet"/>
        <w:spacing w:after="40"/>
      </w:pPr>
      <w:r>
        <w:t>Tidak membedakan pesan untuk SMA, SMK, orang tua, dan pekerja.</w:t>
      </w:r>
    </w:p>
    <w:p>
      <w:pPr>
        <w:pStyle w:val="Heading1"/>
        <w:spacing w:before="280" w:after="120"/>
      </w:pPr>
      <w:r>
        <w:t>14. Prioritas Pertama Jika Mulai dari Nol</w:t>
      </w:r>
    </w:p>
    <w:p>
      <w:pPr>
        <w:pStyle w:val="ListNumber"/>
        <w:spacing w:after="40"/>
      </w:pPr>
      <w:r>
        <w:t>Bangun database calon mahasiswa dan CRM sederhana.</w:t>
      </w:r>
    </w:p>
    <w:p>
      <w:pPr>
        <w:pStyle w:val="ListNumber"/>
        <w:spacing w:after="40"/>
      </w:pPr>
      <w:r>
        <w:t>Percepat respon WhatsApp Center.</w:t>
      </w:r>
    </w:p>
    <w:p>
      <w:pPr>
        <w:pStyle w:val="ListNumber"/>
        <w:spacing w:after="40"/>
      </w:pPr>
      <w:r>
        <w:t>Perbaiki landing page PMB agar lebih menjual.</w:t>
      </w:r>
    </w:p>
    <w:p>
      <w:pPr>
        <w:pStyle w:val="ListNumber"/>
        <w:spacing w:after="40"/>
      </w:pPr>
      <w:r>
        <w:t>Jalankan konten TikTok/Reels harian.</w:t>
      </w:r>
    </w:p>
    <w:p>
      <w:pPr>
        <w:pStyle w:val="ListNumber"/>
        <w:spacing w:after="40"/>
      </w:pPr>
      <w:r>
        <w:t>Mulai campaign Google Search dan Meta/TikTok Ads.</w:t>
      </w:r>
    </w:p>
    <w:p>
      <w:pPr>
        <w:pStyle w:val="ListNumber"/>
        <w:spacing w:after="40"/>
      </w:pPr>
      <w:r>
        <w:t>Masuk ke sekolah dan bangun relasi guru BK.</w:t>
      </w:r>
    </w:p>
    <w:p>
      <w:pPr>
        <w:pStyle w:val="ListNumber"/>
        <w:spacing w:after="40"/>
      </w:pPr>
      <w:r>
        <w:t>Aktifkan student ambassador dan alumni ambassador.</w:t>
      </w:r>
    </w:p>
    <w:p>
      <w:pPr>
        <w:pStyle w:val="ListNumber"/>
        <w:spacing w:after="40"/>
      </w:pPr>
      <w:r>
        <w:t>Buat dashboard KPI harian untuk pimpinan PMB.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Ringkasan Strategi PMB Unindra 200% | Dokumen kerja internal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832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832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832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