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1921" w14:textId="77777777" w:rsidR="00240D29" w:rsidRPr="005268EA" w:rsidRDefault="001509DB" w:rsidP="005268EA">
      <w:pPr>
        <w:pStyle w:val="Heading1"/>
        <w:spacing w:before="0" w:after="240"/>
        <w:rPr>
          <w:rFonts w:ascii="Times New Roman" w:hAnsi="Times New Roman" w:cs="Times New Roman"/>
        </w:rPr>
      </w:pPr>
      <w:bookmarkStart w:id="0" w:name="_Toc235831870"/>
      <w:r>
        <w:rPr>
          <w:rFonts w:ascii="Times New Roman" w:hAnsi="Times New Roman" w:cs="Times New Roman"/>
          <w:color w:val="000000"/>
          <w:sz w:val="36"/>
        </w:rPr>
        <w:t>Abstract</w:t>
      </w:r>
      <w:bookmarkEnd w:id="0"/>
    </w:p>
    <w:p w14:paraId="6C92ED43" w14:textId="77777777" w:rsidR="00240D29" w:rsidRPr="005268EA" w:rsidRDefault="001509DB" w:rsidP="005268EA">
      <w:pPr>
        <w:rPr>
          <w:rFonts w:cs="Times New Roman"/>
        </w:rPr>
      </w:pPr>
      <w:r>
        <w:rPr>
          <w:rFonts w:cs="Times New Roman"/>
        </w:rPr>
        <w:t>Multidimensional energy poverty remains a critical barrier to sustainable human development in Bangladesh. While national electrification metrics have improved rapidly, aggregate grid coverage often masks persistent deprivations in clean cooking energy, modern lighting, and household energy efficiency. This thesis establishes an integrated empirical framework that evaluates household energy poverty using the Multidimensional Energy Poverty Index (MEPI), leveraging nationally representative data from the Household Income and Expenditure Survey (HIES) 2022 comprising N = 12,759 households across 717 Primary Sampling Units (PSUs). To overcome the rigid parametric assumptions of traditional statistical models while preserving full econometric interpretability, this study employs a hybrid ML-Guided Discovery-and-Refit procedure. First, non-parametric machine learning classifiers (Random Forest, XGBoost, and a Tabular Multilayer Perceptron with Entity Embeddings) are benchmarked to extract non-linear functional shapes and high-order interaction structures via TreeSHAP attributions. Second, discovered non-linearities (evaluated via natural cubic splines) and feature interactions are formally integrated into parametric Multilevel Logistic Models (MLM) accounting for administrative clustering (Division, District, and PSU levels). Out-of-sample evaluations and controlled simulation experiments confirm that the ML-Guided MLM matches the predictive accuracy of black-box ML models while providing exact, hypothesis-tested odds ratios and intra-cluster correlation coefficients (ICC). The findings provide key actionable guidance for targeted energy subsidies, regional infrastructure development, and policy interventions in Bangladesh.</w:t>
      </w:r>
    </w:p>
    <w:p w14:paraId="5BA52138" w14:textId="77777777" w:rsidR="00240D29" w:rsidRPr="005268EA" w:rsidRDefault="001509DB">
      <w:pPr>
        <w:pStyle w:val="Heading1"/>
        <w:pageBreakBefore/>
        <w:spacing w:before="320" w:after="240"/>
        <w:jc w:val="left"/>
        <w:rPr>
          <w:rFonts w:ascii="Times New Roman" w:hAnsi="Times New Roman" w:cs="Times New Roman"/>
        </w:rPr>
      </w:pPr>
      <w:bookmarkStart w:id="1" w:name="_Toc235831871"/>
      <w:r>
        <w:rPr>
          <w:rFonts w:ascii="Times New Roman" w:hAnsi="Times New Roman" w:cs="Times New Roman"/>
          <w:color w:val="000000"/>
          <w:sz w:val="36"/>
        </w:rPr>
        <w:lastRenderedPageBreak/>
        <w:t>Contents</w:t>
      </w:r>
      <w:bookmarkEnd w:id="1"/>
    </w:p>
    <w:p w14:paraId="68F8412D" w14:textId="77777777" w:rsidR="00E06255" w:rsidRPr="005268EA" w:rsidRDefault="001509DB">
      <w:pPr>
        <w:pStyle w:val="TOC1"/>
        <w:tabs>
          <w:tab w:val="right" w:leader="dot" w:pos="8630"/>
        </w:tabs>
        <w:rPr>
          <w:rFonts w:cs="Times New Roman"/>
          <w:noProof/>
        </w:rPr>
      </w:pPr>
      <w:r>
        <w:rPr>
          <w:rFonts w:cs="Times New Roman"/>
        </w:rPr>
        <w:fldChar w:fldCharType="begin"/>
      </w:r>
      <w:r>
        <w:rPr>
          <w:rFonts w:cs="Times New Roman"/>
        </w:rPr>
        <w:instrText xml:space="preserve"> TOC \o "1-3" \h \z \u </w:instrText>
      </w:r>
      <w:r>
        <w:rPr>
          <w:rFonts w:cs="Times New Roman"/>
        </w:rPr>
        <w:fldChar w:fldCharType="separate"/>
      </w:r>
      <w:hyperlink w:anchor="_Toc235831870" w:history="1">
        <w:r>
          <w:rPr>
            <w:rStyle w:val="Hyperlink"/>
            <w:rFonts w:cs="Times New Roman"/>
            <w:noProof/>
          </w:rPr>
          <w:t>Abstract</w:t>
        </w:r>
        <w:r>
          <w:rPr>
            <w:rFonts w:cs="Times New Roman"/>
            <w:noProof/>
            <w:webHidden/>
          </w:rPr>
          <w:tab/>
        </w:r>
        <w:r>
          <w:rPr>
            <w:rFonts w:cs="Times New Roman"/>
            <w:noProof/>
            <w:webHidden/>
          </w:rPr>
          <w:fldChar w:fldCharType="begin"/>
        </w:r>
        <w:r>
          <w:rPr>
            <w:rFonts w:cs="Times New Roman"/>
            <w:noProof/>
            <w:webHidden/>
          </w:rPr>
          <w:instrText xml:space="preserve"> PAGEREF _Toc235831870 \h </w:instrText>
        </w:r>
        <w:r>
          <w:rPr>
            <w:rFonts w:cs="Times New Roman"/>
            <w:noProof/>
            <w:webHidden/>
          </w:rPr>
        </w:r>
        <w:r>
          <w:rPr>
            <w:rFonts w:cs="Times New Roman"/>
            <w:noProof/>
            <w:webHidden/>
          </w:rPr>
          <w:fldChar w:fldCharType="separate"/>
        </w:r>
        <w:r>
          <w:rPr>
            <w:rFonts w:cs="Times New Roman"/>
            <w:noProof/>
            <w:webHidden/>
          </w:rPr>
          <w:t>1</w:t>
        </w:r>
        <w:r>
          <w:rPr>
            <w:rFonts w:cs="Times New Roman"/>
            <w:noProof/>
            <w:webHidden/>
          </w:rPr>
          <w:fldChar w:fldCharType="end"/>
        </w:r>
      </w:hyperlink>
    </w:p>
    <w:p w14:paraId="16E94167" w14:textId="77777777" w:rsidR="00E06255" w:rsidRPr="005268EA" w:rsidRDefault="001509DB">
      <w:pPr>
        <w:pStyle w:val="TOC1"/>
        <w:tabs>
          <w:tab w:val="right" w:leader="dot" w:pos="8630"/>
        </w:tabs>
        <w:rPr>
          <w:rFonts w:cs="Times New Roman"/>
          <w:noProof/>
        </w:rPr>
      </w:pPr>
      <w:hyperlink w:anchor="_Toc235831871" w:history="1">
        <w:r>
          <w:rPr>
            <w:rStyle w:val="Hyperlink"/>
            <w:rFonts w:cs="Times New Roman"/>
            <w:noProof/>
          </w:rPr>
          <w:t>Contents</w:t>
        </w:r>
        <w:r>
          <w:rPr>
            <w:rFonts w:cs="Times New Roman"/>
            <w:noProof/>
            <w:webHidden/>
          </w:rPr>
          <w:tab/>
        </w:r>
        <w:r>
          <w:rPr>
            <w:rFonts w:cs="Times New Roman"/>
            <w:noProof/>
            <w:webHidden/>
          </w:rPr>
          <w:fldChar w:fldCharType="begin"/>
        </w:r>
        <w:r>
          <w:rPr>
            <w:rFonts w:cs="Times New Roman"/>
            <w:noProof/>
            <w:webHidden/>
          </w:rPr>
          <w:instrText xml:space="preserve"> PAGEREF _Toc235831871 \h </w:instrText>
        </w:r>
        <w:r>
          <w:rPr>
            <w:rFonts w:cs="Times New Roman"/>
            <w:noProof/>
            <w:webHidden/>
          </w:rPr>
        </w:r>
        <w:r>
          <w:rPr>
            <w:rFonts w:cs="Times New Roman"/>
            <w:noProof/>
            <w:webHidden/>
          </w:rPr>
          <w:fldChar w:fldCharType="separate"/>
        </w:r>
        <w:r>
          <w:rPr>
            <w:rFonts w:cs="Times New Roman"/>
            <w:noProof/>
            <w:webHidden/>
          </w:rPr>
          <w:t>2</w:t>
        </w:r>
        <w:r>
          <w:rPr>
            <w:rFonts w:cs="Times New Roman"/>
            <w:noProof/>
            <w:webHidden/>
          </w:rPr>
          <w:fldChar w:fldCharType="end"/>
        </w:r>
      </w:hyperlink>
    </w:p>
    <w:p w14:paraId="0D7ECF08" w14:textId="77777777" w:rsidR="00E06255" w:rsidRPr="005268EA" w:rsidRDefault="001509DB">
      <w:pPr>
        <w:pStyle w:val="TOC1"/>
        <w:tabs>
          <w:tab w:val="right" w:leader="dot" w:pos="8630"/>
        </w:tabs>
        <w:rPr>
          <w:rFonts w:cs="Times New Roman"/>
          <w:noProof/>
        </w:rPr>
      </w:pPr>
      <w:hyperlink w:anchor="_Toc235831872" w:history="1">
        <w:r>
          <w:rPr>
            <w:rStyle w:val="Hyperlink"/>
            <w:rFonts w:cs="Times New Roman"/>
            <w:noProof/>
          </w:rPr>
          <w:t>List of Figures</w:t>
        </w:r>
        <w:r>
          <w:rPr>
            <w:rFonts w:cs="Times New Roman"/>
            <w:noProof/>
            <w:webHidden/>
          </w:rPr>
          <w:tab/>
        </w:r>
        <w:r>
          <w:rPr>
            <w:rFonts w:cs="Times New Roman"/>
            <w:noProof/>
            <w:webHidden/>
          </w:rPr>
          <w:fldChar w:fldCharType="begin"/>
        </w:r>
        <w:r>
          <w:rPr>
            <w:rFonts w:cs="Times New Roman"/>
            <w:noProof/>
            <w:webHidden/>
          </w:rPr>
          <w:instrText xml:space="preserve"> PAGEREF _Toc235831872 \h </w:instrText>
        </w:r>
        <w:r>
          <w:rPr>
            <w:rFonts w:cs="Times New Roman"/>
            <w:noProof/>
            <w:webHidden/>
          </w:rPr>
        </w:r>
        <w:r>
          <w:rPr>
            <w:rFonts w:cs="Times New Roman"/>
            <w:noProof/>
            <w:webHidden/>
          </w:rPr>
          <w:fldChar w:fldCharType="separate"/>
        </w:r>
        <w:r>
          <w:rPr>
            <w:rFonts w:cs="Times New Roman"/>
            <w:noProof/>
            <w:webHidden/>
          </w:rPr>
          <w:t>6</w:t>
        </w:r>
        <w:r>
          <w:rPr>
            <w:rFonts w:cs="Times New Roman"/>
            <w:noProof/>
            <w:webHidden/>
          </w:rPr>
          <w:fldChar w:fldCharType="end"/>
        </w:r>
      </w:hyperlink>
    </w:p>
    <w:p w14:paraId="54D92BBD" w14:textId="77777777" w:rsidR="00E06255" w:rsidRPr="005268EA" w:rsidRDefault="001509DB">
      <w:pPr>
        <w:pStyle w:val="TOC1"/>
        <w:tabs>
          <w:tab w:val="right" w:leader="dot" w:pos="8630"/>
        </w:tabs>
        <w:rPr>
          <w:rFonts w:cs="Times New Roman"/>
          <w:noProof/>
        </w:rPr>
      </w:pPr>
      <w:hyperlink w:anchor="_Toc235831873" w:history="1">
        <w:r>
          <w:rPr>
            <w:rStyle w:val="Hyperlink"/>
            <w:rFonts w:cs="Times New Roman"/>
            <w:noProof/>
          </w:rPr>
          <w:t>List of Tables</w:t>
        </w:r>
        <w:r>
          <w:rPr>
            <w:rFonts w:cs="Times New Roman"/>
            <w:noProof/>
            <w:webHidden/>
          </w:rPr>
          <w:tab/>
        </w:r>
        <w:r>
          <w:rPr>
            <w:rFonts w:cs="Times New Roman"/>
            <w:noProof/>
            <w:webHidden/>
          </w:rPr>
          <w:fldChar w:fldCharType="begin"/>
        </w:r>
        <w:r>
          <w:rPr>
            <w:rFonts w:cs="Times New Roman"/>
            <w:noProof/>
            <w:webHidden/>
          </w:rPr>
          <w:instrText xml:space="preserve"> PAGEREF _Toc235831873 \h </w:instrText>
        </w:r>
        <w:r>
          <w:rPr>
            <w:rFonts w:cs="Times New Roman"/>
            <w:noProof/>
            <w:webHidden/>
          </w:rPr>
        </w:r>
        <w:r>
          <w:rPr>
            <w:rFonts w:cs="Times New Roman"/>
            <w:noProof/>
            <w:webHidden/>
          </w:rPr>
          <w:fldChar w:fldCharType="separate"/>
        </w:r>
        <w:r>
          <w:rPr>
            <w:rFonts w:cs="Times New Roman"/>
            <w:noProof/>
            <w:webHidden/>
          </w:rPr>
          <w:t>7</w:t>
        </w:r>
        <w:r>
          <w:rPr>
            <w:rFonts w:cs="Times New Roman"/>
            <w:noProof/>
            <w:webHidden/>
          </w:rPr>
          <w:fldChar w:fldCharType="end"/>
        </w:r>
      </w:hyperlink>
    </w:p>
    <w:p w14:paraId="2A6FD697" w14:textId="77777777" w:rsidR="00E06255" w:rsidRPr="005268EA" w:rsidRDefault="001509DB">
      <w:pPr>
        <w:pStyle w:val="TOC1"/>
        <w:tabs>
          <w:tab w:val="right" w:leader="dot" w:pos="8630"/>
        </w:tabs>
        <w:rPr>
          <w:rFonts w:cs="Times New Roman"/>
          <w:noProof/>
        </w:rPr>
      </w:pPr>
      <w:hyperlink w:anchor="_Toc235831874" w:history="1">
        <w:r>
          <w:rPr>
            <w:rStyle w:val="Hyperlink"/>
            <w:rFonts w:cs="Times New Roman"/>
            <w:noProof/>
          </w:rPr>
          <w:t>Multidimensional Energy Poverty Index (MEPI) Targeting Pipeline</w:t>
        </w:r>
        <w:r>
          <w:rPr>
            <w:rFonts w:cs="Times New Roman"/>
            <w:noProof/>
            <w:webHidden/>
          </w:rPr>
          <w:tab/>
        </w:r>
        <w:r>
          <w:rPr>
            <w:rFonts w:cs="Times New Roman"/>
            <w:noProof/>
            <w:webHidden/>
          </w:rPr>
          <w:fldChar w:fldCharType="begin"/>
        </w:r>
        <w:r>
          <w:rPr>
            <w:rFonts w:cs="Times New Roman"/>
            <w:noProof/>
            <w:webHidden/>
          </w:rPr>
          <w:instrText xml:space="preserve"> PAGEREF _Toc235831874 \h </w:instrText>
        </w:r>
        <w:r>
          <w:rPr>
            <w:rFonts w:cs="Times New Roman"/>
            <w:noProof/>
            <w:webHidden/>
          </w:rPr>
        </w:r>
        <w:r>
          <w:rPr>
            <w:rFonts w:cs="Times New Roman"/>
            <w:noProof/>
            <w:webHidden/>
          </w:rPr>
          <w:fldChar w:fldCharType="separate"/>
        </w:r>
        <w:r>
          <w:rPr>
            <w:rFonts w:cs="Times New Roman"/>
            <w:noProof/>
            <w:webHidden/>
          </w:rPr>
          <w:t>8</w:t>
        </w:r>
        <w:r>
          <w:rPr>
            <w:rFonts w:cs="Times New Roman"/>
            <w:noProof/>
            <w:webHidden/>
          </w:rPr>
          <w:fldChar w:fldCharType="end"/>
        </w:r>
      </w:hyperlink>
    </w:p>
    <w:p w14:paraId="1F882C09" w14:textId="77777777" w:rsidR="00E06255" w:rsidRPr="005268EA" w:rsidRDefault="001509DB">
      <w:pPr>
        <w:pStyle w:val="TOC1"/>
        <w:tabs>
          <w:tab w:val="right" w:leader="dot" w:pos="8630"/>
        </w:tabs>
        <w:rPr>
          <w:rFonts w:cs="Times New Roman"/>
          <w:noProof/>
        </w:rPr>
      </w:pPr>
      <w:hyperlink w:anchor="_Toc235831875" w:history="1">
        <w:r>
          <w:rPr>
            <w:rStyle w:val="Hyperlink"/>
            <w:rFonts w:cs="Times New Roman"/>
            <w:noProof/>
          </w:rPr>
          <w:t>Chapter 1. Introduction</w:t>
        </w:r>
        <w:r>
          <w:rPr>
            <w:rFonts w:cs="Times New Roman"/>
            <w:noProof/>
            <w:webHidden/>
          </w:rPr>
          <w:tab/>
        </w:r>
        <w:r>
          <w:rPr>
            <w:rFonts w:cs="Times New Roman"/>
            <w:noProof/>
            <w:webHidden/>
          </w:rPr>
          <w:fldChar w:fldCharType="begin"/>
        </w:r>
        <w:r>
          <w:rPr>
            <w:rFonts w:cs="Times New Roman"/>
            <w:noProof/>
            <w:webHidden/>
          </w:rPr>
          <w:instrText xml:space="preserve"> PAGEREF _Toc235831875 \h </w:instrText>
        </w:r>
        <w:r>
          <w:rPr>
            <w:rFonts w:cs="Times New Roman"/>
            <w:noProof/>
            <w:webHidden/>
          </w:rPr>
        </w:r>
        <w:r>
          <w:rPr>
            <w:rFonts w:cs="Times New Roman"/>
            <w:noProof/>
            <w:webHidden/>
          </w:rPr>
          <w:fldChar w:fldCharType="separate"/>
        </w:r>
        <w:r>
          <w:rPr>
            <w:rFonts w:cs="Times New Roman"/>
            <w:noProof/>
            <w:webHidden/>
          </w:rPr>
          <w:t>9</w:t>
        </w:r>
        <w:r>
          <w:rPr>
            <w:rFonts w:cs="Times New Roman"/>
            <w:noProof/>
            <w:webHidden/>
          </w:rPr>
          <w:fldChar w:fldCharType="end"/>
        </w:r>
      </w:hyperlink>
    </w:p>
    <w:p w14:paraId="460E0C31" w14:textId="77777777" w:rsidR="00E06255" w:rsidRPr="005268EA" w:rsidRDefault="001509DB">
      <w:pPr>
        <w:pStyle w:val="TOC2"/>
        <w:tabs>
          <w:tab w:val="right" w:leader="dot" w:pos="8630"/>
        </w:tabs>
        <w:rPr>
          <w:rFonts w:cs="Times New Roman"/>
          <w:noProof/>
        </w:rPr>
      </w:pPr>
      <w:hyperlink w:anchor="_Toc235831876" w:history="1">
        <w:r>
          <w:rPr>
            <w:rStyle w:val="Hyperlink"/>
            <w:rFonts w:cs="Times New Roman"/>
            <w:noProof/>
          </w:rPr>
          <w:t>1.1 Motivation and Research Objectives</w:t>
        </w:r>
        <w:r>
          <w:rPr>
            <w:rFonts w:cs="Times New Roman"/>
            <w:noProof/>
            <w:webHidden/>
          </w:rPr>
          <w:tab/>
        </w:r>
        <w:r>
          <w:rPr>
            <w:rFonts w:cs="Times New Roman"/>
            <w:noProof/>
            <w:webHidden/>
          </w:rPr>
          <w:fldChar w:fldCharType="begin"/>
        </w:r>
        <w:r>
          <w:rPr>
            <w:rFonts w:cs="Times New Roman"/>
            <w:noProof/>
            <w:webHidden/>
          </w:rPr>
          <w:instrText xml:space="preserve"> PAGEREF _Toc235831876 \h </w:instrText>
        </w:r>
        <w:r>
          <w:rPr>
            <w:rFonts w:cs="Times New Roman"/>
            <w:noProof/>
            <w:webHidden/>
          </w:rPr>
        </w:r>
        <w:r>
          <w:rPr>
            <w:rFonts w:cs="Times New Roman"/>
            <w:noProof/>
            <w:webHidden/>
          </w:rPr>
          <w:fldChar w:fldCharType="separate"/>
        </w:r>
        <w:r>
          <w:rPr>
            <w:rFonts w:cs="Times New Roman"/>
            <w:noProof/>
            <w:webHidden/>
          </w:rPr>
          <w:t>9</w:t>
        </w:r>
        <w:r>
          <w:rPr>
            <w:rFonts w:cs="Times New Roman"/>
            <w:noProof/>
            <w:webHidden/>
          </w:rPr>
          <w:fldChar w:fldCharType="end"/>
        </w:r>
      </w:hyperlink>
    </w:p>
    <w:p w14:paraId="23F6931D" w14:textId="77777777" w:rsidR="00E06255" w:rsidRPr="005268EA" w:rsidRDefault="001509DB">
      <w:pPr>
        <w:pStyle w:val="TOC3"/>
        <w:tabs>
          <w:tab w:val="right" w:leader="dot" w:pos="8630"/>
        </w:tabs>
        <w:rPr>
          <w:rFonts w:cs="Times New Roman"/>
          <w:noProof/>
        </w:rPr>
      </w:pPr>
      <w:hyperlink w:anchor="_Toc235831877" w:history="1">
        <w:r>
          <w:rPr>
            <w:rStyle w:val="Hyperlink"/>
            <w:rFonts w:cs="Times New Roman"/>
            <w:noProof/>
          </w:rPr>
          <w:t>1.1.1 Background and Motivation</w:t>
        </w:r>
        <w:r>
          <w:rPr>
            <w:rFonts w:cs="Times New Roman"/>
            <w:noProof/>
            <w:webHidden/>
          </w:rPr>
          <w:tab/>
        </w:r>
        <w:r>
          <w:rPr>
            <w:rFonts w:cs="Times New Roman"/>
            <w:noProof/>
            <w:webHidden/>
          </w:rPr>
          <w:fldChar w:fldCharType="begin"/>
        </w:r>
        <w:r>
          <w:rPr>
            <w:rFonts w:cs="Times New Roman"/>
            <w:noProof/>
            <w:webHidden/>
          </w:rPr>
          <w:instrText xml:space="preserve"> PAGEREF _Toc235831877 \h </w:instrText>
        </w:r>
        <w:r>
          <w:rPr>
            <w:rFonts w:cs="Times New Roman"/>
            <w:noProof/>
            <w:webHidden/>
          </w:rPr>
        </w:r>
        <w:r>
          <w:rPr>
            <w:rFonts w:cs="Times New Roman"/>
            <w:noProof/>
            <w:webHidden/>
          </w:rPr>
          <w:fldChar w:fldCharType="separate"/>
        </w:r>
        <w:r>
          <w:rPr>
            <w:rFonts w:cs="Times New Roman"/>
            <w:noProof/>
            <w:webHidden/>
          </w:rPr>
          <w:t>9</w:t>
        </w:r>
        <w:r>
          <w:rPr>
            <w:rFonts w:cs="Times New Roman"/>
            <w:noProof/>
            <w:webHidden/>
          </w:rPr>
          <w:fldChar w:fldCharType="end"/>
        </w:r>
      </w:hyperlink>
    </w:p>
    <w:p w14:paraId="457674CF" w14:textId="77777777" w:rsidR="00E06255" w:rsidRPr="005268EA" w:rsidRDefault="001509DB">
      <w:pPr>
        <w:pStyle w:val="TOC3"/>
        <w:tabs>
          <w:tab w:val="right" w:leader="dot" w:pos="8630"/>
        </w:tabs>
        <w:rPr>
          <w:rFonts w:cs="Times New Roman"/>
          <w:noProof/>
        </w:rPr>
      </w:pPr>
      <w:hyperlink w:anchor="_Toc235831878" w:history="1">
        <w:r>
          <w:rPr>
            <w:rStyle w:val="Hyperlink"/>
            <w:rFonts w:cs="Times New Roman"/>
            <w:noProof/>
          </w:rPr>
          <w:t>1.1.2 Statement of the Problem</w:t>
        </w:r>
        <w:r>
          <w:rPr>
            <w:rFonts w:cs="Times New Roman"/>
            <w:noProof/>
            <w:webHidden/>
          </w:rPr>
          <w:tab/>
        </w:r>
        <w:r>
          <w:rPr>
            <w:rFonts w:cs="Times New Roman"/>
            <w:noProof/>
            <w:webHidden/>
          </w:rPr>
          <w:fldChar w:fldCharType="begin"/>
        </w:r>
        <w:r>
          <w:rPr>
            <w:rFonts w:cs="Times New Roman"/>
            <w:noProof/>
            <w:webHidden/>
          </w:rPr>
          <w:instrText xml:space="preserve"> PAGEREF _Toc235831878 \h </w:instrText>
        </w:r>
        <w:r>
          <w:rPr>
            <w:rFonts w:cs="Times New Roman"/>
            <w:noProof/>
            <w:webHidden/>
          </w:rPr>
        </w:r>
        <w:r>
          <w:rPr>
            <w:rFonts w:cs="Times New Roman"/>
            <w:noProof/>
            <w:webHidden/>
          </w:rPr>
          <w:fldChar w:fldCharType="separate"/>
        </w:r>
        <w:r>
          <w:rPr>
            <w:rFonts w:cs="Times New Roman"/>
            <w:noProof/>
            <w:webHidden/>
          </w:rPr>
          <w:t>10</w:t>
        </w:r>
        <w:r>
          <w:rPr>
            <w:rFonts w:cs="Times New Roman"/>
            <w:noProof/>
            <w:webHidden/>
          </w:rPr>
          <w:fldChar w:fldCharType="end"/>
        </w:r>
      </w:hyperlink>
    </w:p>
    <w:p w14:paraId="6C6C08A8" w14:textId="77777777" w:rsidR="00E06255" w:rsidRPr="005268EA" w:rsidRDefault="001509DB">
      <w:pPr>
        <w:pStyle w:val="TOC3"/>
        <w:tabs>
          <w:tab w:val="right" w:leader="dot" w:pos="8630"/>
        </w:tabs>
        <w:rPr>
          <w:rFonts w:cs="Times New Roman"/>
          <w:noProof/>
        </w:rPr>
      </w:pPr>
      <w:hyperlink w:anchor="_Toc235831879" w:history="1">
        <w:r>
          <w:rPr>
            <w:rStyle w:val="Hyperlink"/>
            <w:rFonts w:cs="Times New Roman"/>
            <w:noProof/>
          </w:rPr>
          <w:t>1.1.3 Research Objectives</w:t>
        </w:r>
        <w:r>
          <w:rPr>
            <w:rFonts w:cs="Times New Roman"/>
            <w:noProof/>
            <w:webHidden/>
          </w:rPr>
          <w:tab/>
        </w:r>
        <w:r>
          <w:rPr>
            <w:rFonts w:cs="Times New Roman"/>
            <w:noProof/>
            <w:webHidden/>
          </w:rPr>
          <w:fldChar w:fldCharType="begin"/>
        </w:r>
        <w:r>
          <w:rPr>
            <w:rFonts w:cs="Times New Roman"/>
            <w:noProof/>
            <w:webHidden/>
          </w:rPr>
          <w:instrText xml:space="preserve"> PAGEREF _Toc235831879 \h </w:instrText>
        </w:r>
        <w:r>
          <w:rPr>
            <w:rFonts w:cs="Times New Roman"/>
            <w:noProof/>
            <w:webHidden/>
          </w:rPr>
        </w:r>
        <w:r>
          <w:rPr>
            <w:rFonts w:cs="Times New Roman"/>
            <w:noProof/>
            <w:webHidden/>
          </w:rPr>
          <w:fldChar w:fldCharType="separate"/>
        </w:r>
        <w:r>
          <w:rPr>
            <w:rFonts w:cs="Times New Roman"/>
            <w:noProof/>
            <w:webHidden/>
          </w:rPr>
          <w:t>10</w:t>
        </w:r>
        <w:r>
          <w:rPr>
            <w:rFonts w:cs="Times New Roman"/>
            <w:noProof/>
            <w:webHidden/>
          </w:rPr>
          <w:fldChar w:fldCharType="end"/>
        </w:r>
      </w:hyperlink>
    </w:p>
    <w:p w14:paraId="0794FE9C" w14:textId="77777777" w:rsidR="00E06255" w:rsidRPr="005268EA" w:rsidRDefault="001509DB">
      <w:pPr>
        <w:pStyle w:val="TOC2"/>
        <w:tabs>
          <w:tab w:val="right" w:leader="dot" w:pos="8630"/>
        </w:tabs>
        <w:rPr>
          <w:rFonts w:cs="Times New Roman"/>
          <w:noProof/>
        </w:rPr>
      </w:pPr>
      <w:hyperlink w:anchor="_Toc235831880" w:history="1">
        <w:r>
          <w:rPr>
            <w:rStyle w:val="Hyperlink"/>
            <w:rFonts w:cs="Times New Roman"/>
            <w:noProof/>
          </w:rPr>
          <w:t>1.2 Literature Review</w:t>
        </w:r>
        <w:r>
          <w:rPr>
            <w:rFonts w:cs="Times New Roman"/>
            <w:noProof/>
            <w:webHidden/>
          </w:rPr>
          <w:tab/>
        </w:r>
        <w:r>
          <w:rPr>
            <w:rFonts w:cs="Times New Roman"/>
            <w:noProof/>
            <w:webHidden/>
          </w:rPr>
          <w:fldChar w:fldCharType="begin"/>
        </w:r>
        <w:r>
          <w:rPr>
            <w:rFonts w:cs="Times New Roman"/>
            <w:noProof/>
            <w:webHidden/>
          </w:rPr>
          <w:instrText xml:space="preserve"> PAGEREF _Toc235831880 \h </w:instrText>
        </w:r>
        <w:r>
          <w:rPr>
            <w:rFonts w:cs="Times New Roman"/>
            <w:noProof/>
            <w:webHidden/>
          </w:rPr>
        </w:r>
        <w:r>
          <w:rPr>
            <w:rFonts w:cs="Times New Roman"/>
            <w:noProof/>
            <w:webHidden/>
          </w:rPr>
          <w:fldChar w:fldCharType="separate"/>
        </w:r>
        <w:r>
          <w:rPr>
            <w:rFonts w:cs="Times New Roman"/>
            <w:noProof/>
            <w:webHidden/>
          </w:rPr>
          <w:t>10</w:t>
        </w:r>
        <w:r>
          <w:rPr>
            <w:rFonts w:cs="Times New Roman"/>
            <w:noProof/>
            <w:webHidden/>
          </w:rPr>
          <w:fldChar w:fldCharType="end"/>
        </w:r>
      </w:hyperlink>
    </w:p>
    <w:p w14:paraId="79F85799" w14:textId="77777777" w:rsidR="00E06255" w:rsidRPr="005268EA" w:rsidRDefault="001509DB">
      <w:pPr>
        <w:pStyle w:val="TOC3"/>
        <w:tabs>
          <w:tab w:val="right" w:leader="dot" w:pos="8630"/>
        </w:tabs>
        <w:rPr>
          <w:rFonts w:cs="Times New Roman"/>
          <w:noProof/>
        </w:rPr>
      </w:pPr>
      <w:hyperlink w:anchor="_Toc235831881" w:history="1">
        <w:r>
          <w:rPr>
            <w:rStyle w:val="Hyperlink"/>
            <w:rFonts w:cs="Times New Roman"/>
            <w:noProof/>
          </w:rPr>
          <w:t>1.2.1 Conceptualizing and Measuring Energy Poverty</w:t>
        </w:r>
        <w:r>
          <w:rPr>
            <w:rFonts w:cs="Times New Roman"/>
            <w:noProof/>
            <w:webHidden/>
          </w:rPr>
          <w:tab/>
        </w:r>
        <w:r>
          <w:rPr>
            <w:rFonts w:cs="Times New Roman"/>
            <w:noProof/>
            <w:webHidden/>
          </w:rPr>
          <w:fldChar w:fldCharType="begin"/>
        </w:r>
        <w:r>
          <w:rPr>
            <w:rFonts w:cs="Times New Roman"/>
            <w:noProof/>
            <w:webHidden/>
          </w:rPr>
          <w:instrText xml:space="preserve"> PAGEREF _Toc235831881 \h </w:instrText>
        </w:r>
        <w:r>
          <w:rPr>
            <w:rFonts w:cs="Times New Roman"/>
            <w:noProof/>
            <w:webHidden/>
          </w:rPr>
        </w:r>
        <w:r>
          <w:rPr>
            <w:rFonts w:cs="Times New Roman"/>
            <w:noProof/>
            <w:webHidden/>
          </w:rPr>
          <w:fldChar w:fldCharType="separate"/>
        </w:r>
        <w:r>
          <w:rPr>
            <w:rFonts w:cs="Times New Roman"/>
            <w:noProof/>
            <w:webHidden/>
          </w:rPr>
          <w:t>10</w:t>
        </w:r>
        <w:r>
          <w:rPr>
            <w:rFonts w:cs="Times New Roman"/>
            <w:noProof/>
            <w:webHidden/>
          </w:rPr>
          <w:fldChar w:fldCharType="end"/>
        </w:r>
      </w:hyperlink>
    </w:p>
    <w:p w14:paraId="474579E0" w14:textId="77777777" w:rsidR="00E06255" w:rsidRPr="005268EA" w:rsidRDefault="001509DB">
      <w:pPr>
        <w:pStyle w:val="TOC3"/>
        <w:tabs>
          <w:tab w:val="right" w:leader="dot" w:pos="8630"/>
        </w:tabs>
        <w:rPr>
          <w:rFonts w:cs="Times New Roman"/>
          <w:noProof/>
        </w:rPr>
      </w:pPr>
      <w:hyperlink w:anchor="_Toc235831882" w:history="1">
        <w:r>
          <w:rPr>
            <w:rStyle w:val="Hyperlink"/>
            <w:rFonts w:cs="Times New Roman"/>
            <w:noProof/>
          </w:rPr>
          <w:t>1.2.2 Determinants of Energy Poverty</w:t>
        </w:r>
        <w:r>
          <w:rPr>
            <w:rFonts w:cs="Times New Roman"/>
            <w:noProof/>
            <w:webHidden/>
          </w:rPr>
          <w:tab/>
        </w:r>
        <w:r>
          <w:rPr>
            <w:rFonts w:cs="Times New Roman"/>
            <w:noProof/>
            <w:webHidden/>
          </w:rPr>
          <w:fldChar w:fldCharType="begin"/>
        </w:r>
        <w:r>
          <w:rPr>
            <w:rFonts w:cs="Times New Roman"/>
            <w:noProof/>
            <w:webHidden/>
          </w:rPr>
          <w:instrText xml:space="preserve"> PAGEREF _Toc235831882 \h </w:instrText>
        </w:r>
        <w:r>
          <w:rPr>
            <w:rFonts w:cs="Times New Roman"/>
            <w:noProof/>
            <w:webHidden/>
          </w:rPr>
        </w:r>
        <w:r>
          <w:rPr>
            <w:rFonts w:cs="Times New Roman"/>
            <w:noProof/>
            <w:webHidden/>
          </w:rPr>
          <w:fldChar w:fldCharType="separate"/>
        </w:r>
        <w:r>
          <w:rPr>
            <w:rFonts w:cs="Times New Roman"/>
            <w:noProof/>
            <w:webHidden/>
          </w:rPr>
          <w:t>11</w:t>
        </w:r>
        <w:r>
          <w:rPr>
            <w:rFonts w:cs="Times New Roman"/>
            <w:noProof/>
            <w:webHidden/>
          </w:rPr>
          <w:fldChar w:fldCharType="end"/>
        </w:r>
      </w:hyperlink>
    </w:p>
    <w:p w14:paraId="4F61526D" w14:textId="77777777" w:rsidR="00E06255" w:rsidRPr="005268EA" w:rsidRDefault="001509DB">
      <w:pPr>
        <w:pStyle w:val="TOC3"/>
        <w:tabs>
          <w:tab w:val="right" w:leader="dot" w:pos="8630"/>
        </w:tabs>
        <w:rPr>
          <w:rFonts w:cs="Times New Roman"/>
          <w:noProof/>
        </w:rPr>
      </w:pPr>
      <w:hyperlink w:anchor="_Toc235831883" w:history="1">
        <w:r>
          <w:rPr>
            <w:rStyle w:val="Hyperlink"/>
            <w:rFonts w:cs="Times New Roman"/>
            <w:noProof/>
          </w:rPr>
          <w:t>1.2.3 Econometric Approaches to Modeling Poverty</w:t>
        </w:r>
        <w:r>
          <w:rPr>
            <w:rFonts w:cs="Times New Roman"/>
            <w:noProof/>
            <w:webHidden/>
          </w:rPr>
          <w:tab/>
        </w:r>
        <w:r>
          <w:rPr>
            <w:rFonts w:cs="Times New Roman"/>
            <w:noProof/>
            <w:webHidden/>
          </w:rPr>
          <w:fldChar w:fldCharType="begin"/>
        </w:r>
        <w:r>
          <w:rPr>
            <w:rFonts w:cs="Times New Roman"/>
            <w:noProof/>
            <w:webHidden/>
          </w:rPr>
          <w:instrText xml:space="preserve"> PAGEREF _Toc235831883 \h </w:instrText>
        </w:r>
        <w:r>
          <w:rPr>
            <w:rFonts w:cs="Times New Roman"/>
            <w:noProof/>
            <w:webHidden/>
          </w:rPr>
        </w:r>
        <w:r>
          <w:rPr>
            <w:rFonts w:cs="Times New Roman"/>
            <w:noProof/>
            <w:webHidden/>
          </w:rPr>
          <w:fldChar w:fldCharType="separate"/>
        </w:r>
        <w:r>
          <w:rPr>
            <w:rFonts w:cs="Times New Roman"/>
            <w:noProof/>
            <w:webHidden/>
          </w:rPr>
          <w:t>11</w:t>
        </w:r>
        <w:r>
          <w:rPr>
            <w:rFonts w:cs="Times New Roman"/>
            <w:noProof/>
            <w:webHidden/>
          </w:rPr>
          <w:fldChar w:fldCharType="end"/>
        </w:r>
      </w:hyperlink>
    </w:p>
    <w:p w14:paraId="63A40772" w14:textId="77777777" w:rsidR="00E06255" w:rsidRPr="005268EA" w:rsidRDefault="001509DB">
      <w:pPr>
        <w:pStyle w:val="TOC3"/>
        <w:tabs>
          <w:tab w:val="right" w:leader="dot" w:pos="8630"/>
        </w:tabs>
        <w:rPr>
          <w:rFonts w:cs="Times New Roman"/>
          <w:noProof/>
        </w:rPr>
      </w:pPr>
      <w:hyperlink w:anchor="_Toc235831884" w:history="1">
        <w:r>
          <w:rPr>
            <w:rStyle w:val="Hyperlink"/>
            <w:rFonts w:cs="Times New Roman"/>
            <w:noProof/>
          </w:rPr>
          <w:t>1.2.4 Machine Learning as an Alternative: Prediction versus Inference</w:t>
        </w:r>
        <w:r>
          <w:rPr>
            <w:rFonts w:cs="Times New Roman"/>
            <w:noProof/>
            <w:webHidden/>
          </w:rPr>
          <w:tab/>
        </w:r>
        <w:r>
          <w:rPr>
            <w:rFonts w:cs="Times New Roman"/>
            <w:noProof/>
            <w:webHidden/>
          </w:rPr>
          <w:fldChar w:fldCharType="begin"/>
        </w:r>
        <w:r>
          <w:rPr>
            <w:rFonts w:cs="Times New Roman"/>
            <w:noProof/>
            <w:webHidden/>
          </w:rPr>
          <w:instrText xml:space="preserve"> PAGEREF _Toc235831884 \h </w:instrText>
        </w:r>
        <w:r>
          <w:rPr>
            <w:rFonts w:cs="Times New Roman"/>
            <w:noProof/>
            <w:webHidden/>
          </w:rPr>
        </w:r>
        <w:r>
          <w:rPr>
            <w:rFonts w:cs="Times New Roman"/>
            <w:noProof/>
            <w:webHidden/>
          </w:rPr>
          <w:fldChar w:fldCharType="separate"/>
        </w:r>
        <w:r>
          <w:rPr>
            <w:rFonts w:cs="Times New Roman"/>
            <w:noProof/>
            <w:webHidden/>
          </w:rPr>
          <w:t>12</w:t>
        </w:r>
        <w:r>
          <w:rPr>
            <w:rFonts w:cs="Times New Roman"/>
            <w:noProof/>
            <w:webHidden/>
          </w:rPr>
          <w:fldChar w:fldCharType="end"/>
        </w:r>
      </w:hyperlink>
    </w:p>
    <w:p w14:paraId="26BE972D" w14:textId="77777777" w:rsidR="00E06255" w:rsidRPr="005268EA" w:rsidRDefault="001509DB">
      <w:pPr>
        <w:pStyle w:val="TOC3"/>
        <w:tabs>
          <w:tab w:val="right" w:leader="dot" w:pos="8630"/>
        </w:tabs>
        <w:rPr>
          <w:rFonts w:cs="Times New Roman"/>
          <w:noProof/>
        </w:rPr>
      </w:pPr>
      <w:hyperlink w:anchor="_Toc235831885" w:history="1">
        <w:r>
          <w:rPr>
            <w:rStyle w:val="Hyperlink"/>
            <w:rFonts w:cs="Times New Roman"/>
            <w:noProof/>
          </w:rPr>
          <w:t>1.2.5 Explainable AI and the Bridge Between Paradigms</w:t>
        </w:r>
        <w:r>
          <w:rPr>
            <w:rFonts w:cs="Times New Roman"/>
            <w:noProof/>
            <w:webHidden/>
          </w:rPr>
          <w:tab/>
        </w:r>
        <w:r>
          <w:rPr>
            <w:rFonts w:cs="Times New Roman"/>
            <w:noProof/>
            <w:webHidden/>
          </w:rPr>
          <w:fldChar w:fldCharType="begin"/>
        </w:r>
        <w:r>
          <w:rPr>
            <w:rFonts w:cs="Times New Roman"/>
            <w:noProof/>
            <w:webHidden/>
          </w:rPr>
          <w:instrText xml:space="preserve"> PAGEREF _Toc235831885 \h </w:instrText>
        </w:r>
        <w:r>
          <w:rPr>
            <w:rFonts w:cs="Times New Roman"/>
            <w:noProof/>
            <w:webHidden/>
          </w:rPr>
        </w:r>
        <w:r>
          <w:rPr>
            <w:rFonts w:cs="Times New Roman"/>
            <w:noProof/>
            <w:webHidden/>
          </w:rPr>
          <w:fldChar w:fldCharType="separate"/>
        </w:r>
        <w:r>
          <w:rPr>
            <w:rFonts w:cs="Times New Roman"/>
            <w:noProof/>
            <w:webHidden/>
          </w:rPr>
          <w:t>12</w:t>
        </w:r>
        <w:r>
          <w:rPr>
            <w:rFonts w:cs="Times New Roman"/>
            <w:noProof/>
            <w:webHidden/>
          </w:rPr>
          <w:fldChar w:fldCharType="end"/>
        </w:r>
      </w:hyperlink>
    </w:p>
    <w:p w14:paraId="78BA6F5D" w14:textId="77777777" w:rsidR="00E06255" w:rsidRPr="005268EA" w:rsidRDefault="001509DB">
      <w:pPr>
        <w:pStyle w:val="TOC3"/>
        <w:tabs>
          <w:tab w:val="right" w:leader="dot" w:pos="8630"/>
        </w:tabs>
        <w:rPr>
          <w:rFonts w:cs="Times New Roman"/>
          <w:noProof/>
        </w:rPr>
      </w:pPr>
      <w:hyperlink w:anchor="_Toc235831886" w:history="1">
        <w:r>
          <w:rPr>
            <w:rStyle w:val="Hyperlink"/>
            <w:rFonts w:cs="Times New Roman"/>
            <w:noProof/>
          </w:rPr>
          <w:t>1.2.6 Research Gap</w:t>
        </w:r>
        <w:r>
          <w:rPr>
            <w:rFonts w:cs="Times New Roman"/>
            <w:noProof/>
            <w:webHidden/>
          </w:rPr>
          <w:tab/>
        </w:r>
        <w:r>
          <w:rPr>
            <w:rFonts w:cs="Times New Roman"/>
            <w:noProof/>
            <w:webHidden/>
          </w:rPr>
          <w:fldChar w:fldCharType="begin"/>
        </w:r>
        <w:r>
          <w:rPr>
            <w:rFonts w:cs="Times New Roman"/>
            <w:noProof/>
            <w:webHidden/>
          </w:rPr>
          <w:instrText xml:space="preserve"> PAGEREF _Toc235831886 \h </w:instrText>
        </w:r>
        <w:r>
          <w:rPr>
            <w:rFonts w:cs="Times New Roman"/>
            <w:noProof/>
            <w:webHidden/>
          </w:rPr>
        </w:r>
        <w:r>
          <w:rPr>
            <w:rFonts w:cs="Times New Roman"/>
            <w:noProof/>
            <w:webHidden/>
          </w:rPr>
          <w:fldChar w:fldCharType="separate"/>
        </w:r>
        <w:r>
          <w:rPr>
            <w:rFonts w:cs="Times New Roman"/>
            <w:noProof/>
            <w:webHidden/>
          </w:rPr>
          <w:t>12</w:t>
        </w:r>
        <w:r>
          <w:rPr>
            <w:rFonts w:cs="Times New Roman"/>
            <w:noProof/>
            <w:webHidden/>
          </w:rPr>
          <w:fldChar w:fldCharType="end"/>
        </w:r>
      </w:hyperlink>
    </w:p>
    <w:p w14:paraId="234F30B5" w14:textId="77777777" w:rsidR="00E06255" w:rsidRPr="005268EA" w:rsidRDefault="001509DB">
      <w:pPr>
        <w:pStyle w:val="TOC1"/>
        <w:tabs>
          <w:tab w:val="right" w:leader="dot" w:pos="8630"/>
        </w:tabs>
        <w:rPr>
          <w:rFonts w:cs="Times New Roman"/>
          <w:noProof/>
        </w:rPr>
      </w:pPr>
      <w:hyperlink w:anchor="_Toc235831887" w:history="1">
        <w:r>
          <w:rPr>
            <w:rStyle w:val="Hyperlink"/>
            <w:rFonts w:cs="Times New Roman"/>
            <w:noProof/>
          </w:rPr>
          <w:t>Chapter 2. Data and Variables</w:t>
        </w:r>
        <w:r>
          <w:rPr>
            <w:rFonts w:cs="Times New Roman"/>
            <w:noProof/>
            <w:webHidden/>
          </w:rPr>
          <w:tab/>
        </w:r>
        <w:r>
          <w:rPr>
            <w:rFonts w:cs="Times New Roman"/>
            <w:noProof/>
            <w:webHidden/>
          </w:rPr>
          <w:fldChar w:fldCharType="begin"/>
        </w:r>
        <w:r>
          <w:rPr>
            <w:rFonts w:cs="Times New Roman"/>
            <w:noProof/>
            <w:webHidden/>
          </w:rPr>
          <w:instrText xml:space="preserve"> PAGEREF _Toc235831887 \h </w:instrText>
        </w:r>
        <w:r>
          <w:rPr>
            <w:rFonts w:cs="Times New Roman"/>
            <w:noProof/>
            <w:webHidden/>
          </w:rPr>
        </w:r>
        <w:r>
          <w:rPr>
            <w:rFonts w:cs="Times New Roman"/>
            <w:noProof/>
            <w:webHidden/>
          </w:rPr>
          <w:fldChar w:fldCharType="separate"/>
        </w:r>
        <w:r>
          <w:rPr>
            <w:rFonts w:cs="Times New Roman"/>
            <w:noProof/>
            <w:webHidden/>
          </w:rPr>
          <w:t>14</w:t>
        </w:r>
        <w:r>
          <w:rPr>
            <w:rFonts w:cs="Times New Roman"/>
            <w:noProof/>
            <w:webHidden/>
          </w:rPr>
          <w:fldChar w:fldCharType="end"/>
        </w:r>
      </w:hyperlink>
    </w:p>
    <w:p w14:paraId="300C5537" w14:textId="77777777" w:rsidR="00E06255" w:rsidRPr="005268EA" w:rsidRDefault="001509DB">
      <w:pPr>
        <w:pStyle w:val="TOC2"/>
        <w:tabs>
          <w:tab w:val="right" w:leader="dot" w:pos="8630"/>
        </w:tabs>
        <w:rPr>
          <w:rFonts w:cs="Times New Roman"/>
          <w:noProof/>
        </w:rPr>
      </w:pPr>
      <w:hyperlink w:anchor="_Toc235831888" w:history="1">
        <w:r>
          <w:rPr>
            <w:rStyle w:val="Hyperlink"/>
            <w:rFonts w:cs="Times New Roman"/>
            <w:noProof/>
          </w:rPr>
          <w:t>2.1 Data Source</w:t>
        </w:r>
        <w:r>
          <w:rPr>
            <w:rFonts w:cs="Times New Roman"/>
            <w:noProof/>
            <w:webHidden/>
          </w:rPr>
          <w:tab/>
        </w:r>
        <w:r>
          <w:rPr>
            <w:rFonts w:cs="Times New Roman"/>
            <w:noProof/>
            <w:webHidden/>
          </w:rPr>
          <w:fldChar w:fldCharType="begin"/>
        </w:r>
        <w:r>
          <w:rPr>
            <w:rFonts w:cs="Times New Roman"/>
            <w:noProof/>
            <w:webHidden/>
          </w:rPr>
          <w:instrText xml:space="preserve"> PAGEREF _Toc235831888 \h </w:instrText>
        </w:r>
        <w:r>
          <w:rPr>
            <w:rFonts w:cs="Times New Roman"/>
            <w:noProof/>
            <w:webHidden/>
          </w:rPr>
        </w:r>
        <w:r>
          <w:rPr>
            <w:rFonts w:cs="Times New Roman"/>
            <w:noProof/>
            <w:webHidden/>
          </w:rPr>
          <w:fldChar w:fldCharType="separate"/>
        </w:r>
        <w:r>
          <w:rPr>
            <w:rFonts w:cs="Times New Roman"/>
            <w:noProof/>
            <w:webHidden/>
          </w:rPr>
          <w:t>14</w:t>
        </w:r>
        <w:r>
          <w:rPr>
            <w:rFonts w:cs="Times New Roman"/>
            <w:noProof/>
            <w:webHidden/>
          </w:rPr>
          <w:fldChar w:fldCharType="end"/>
        </w:r>
      </w:hyperlink>
    </w:p>
    <w:p w14:paraId="642DE111" w14:textId="77777777" w:rsidR="00E06255" w:rsidRPr="005268EA" w:rsidRDefault="001509DB">
      <w:pPr>
        <w:pStyle w:val="TOC2"/>
        <w:tabs>
          <w:tab w:val="right" w:leader="dot" w:pos="8630"/>
        </w:tabs>
        <w:rPr>
          <w:rFonts w:cs="Times New Roman"/>
          <w:noProof/>
        </w:rPr>
      </w:pPr>
      <w:hyperlink w:anchor="_Toc235831889" w:history="1">
        <w:r>
          <w:rPr>
            <w:rStyle w:val="Hyperlink"/>
            <w:rFonts w:cs="Times New Roman"/>
            <w:noProof/>
          </w:rPr>
          <w:t>2.2 Variables and Indicators</w:t>
        </w:r>
        <w:r>
          <w:rPr>
            <w:rFonts w:cs="Times New Roman"/>
            <w:noProof/>
            <w:webHidden/>
          </w:rPr>
          <w:tab/>
        </w:r>
        <w:r>
          <w:rPr>
            <w:rFonts w:cs="Times New Roman"/>
            <w:noProof/>
            <w:webHidden/>
          </w:rPr>
          <w:fldChar w:fldCharType="begin"/>
        </w:r>
        <w:r>
          <w:rPr>
            <w:rFonts w:cs="Times New Roman"/>
            <w:noProof/>
            <w:webHidden/>
          </w:rPr>
          <w:instrText xml:space="preserve"> PAGEREF _Toc235831889 \h </w:instrText>
        </w:r>
        <w:r>
          <w:rPr>
            <w:rFonts w:cs="Times New Roman"/>
            <w:noProof/>
            <w:webHidden/>
          </w:rPr>
        </w:r>
        <w:r>
          <w:rPr>
            <w:rFonts w:cs="Times New Roman"/>
            <w:noProof/>
            <w:webHidden/>
          </w:rPr>
          <w:fldChar w:fldCharType="separate"/>
        </w:r>
        <w:r>
          <w:rPr>
            <w:rFonts w:cs="Times New Roman"/>
            <w:noProof/>
            <w:webHidden/>
          </w:rPr>
          <w:t>15</w:t>
        </w:r>
        <w:r>
          <w:rPr>
            <w:rFonts w:cs="Times New Roman"/>
            <w:noProof/>
            <w:webHidden/>
          </w:rPr>
          <w:fldChar w:fldCharType="end"/>
        </w:r>
      </w:hyperlink>
    </w:p>
    <w:p w14:paraId="4F202AF5" w14:textId="77777777" w:rsidR="00E06255" w:rsidRPr="005268EA" w:rsidRDefault="001509DB">
      <w:pPr>
        <w:pStyle w:val="TOC1"/>
        <w:tabs>
          <w:tab w:val="right" w:leader="dot" w:pos="8630"/>
        </w:tabs>
        <w:rPr>
          <w:rFonts w:cs="Times New Roman"/>
          <w:noProof/>
        </w:rPr>
      </w:pPr>
      <w:hyperlink w:anchor="_Toc235831890" w:history="1">
        <w:r>
          <w:rPr>
            <w:rStyle w:val="Hyperlink"/>
            <w:rFonts w:cs="Times New Roman"/>
            <w:noProof/>
          </w:rPr>
          <w:t>Chapter 3. Methodology</w:t>
        </w:r>
        <w:r>
          <w:rPr>
            <w:rFonts w:cs="Times New Roman"/>
            <w:noProof/>
            <w:webHidden/>
          </w:rPr>
          <w:tab/>
        </w:r>
        <w:r>
          <w:rPr>
            <w:rFonts w:cs="Times New Roman"/>
            <w:noProof/>
            <w:webHidden/>
          </w:rPr>
          <w:fldChar w:fldCharType="begin"/>
        </w:r>
        <w:r>
          <w:rPr>
            <w:rFonts w:cs="Times New Roman"/>
            <w:noProof/>
            <w:webHidden/>
          </w:rPr>
          <w:instrText xml:space="preserve"> PAGEREF _Toc235831890 \h </w:instrText>
        </w:r>
        <w:r>
          <w:rPr>
            <w:rFonts w:cs="Times New Roman"/>
            <w:noProof/>
            <w:webHidden/>
          </w:rPr>
        </w:r>
        <w:r>
          <w:rPr>
            <w:rFonts w:cs="Times New Roman"/>
            <w:noProof/>
            <w:webHidden/>
          </w:rPr>
          <w:fldChar w:fldCharType="separate"/>
        </w:r>
        <w:r>
          <w:rPr>
            <w:rFonts w:cs="Times New Roman"/>
            <w:noProof/>
            <w:webHidden/>
          </w:rPr>
          <w:t>21</w:t>
        </w:r>
        <w:r>
          <w:rPr>
            <w:rFonts w:cs="Times New Roman"/>
            <w:noProof/>
            <w:webHidden/>
          </w:rPr>
          <w:fldChar w:fldCharType="end"/>
        </w:r>
      </w:hyperlink>
    </w:p>
    <w:p w14:paraId="201CD46B" w14:textId="77777777" w:rsidR="00E06255" w:rsidRPr="005268EA" w:rsidRDefault="001509DB">
      <w:pPr>
        <w:pStyle w:val="TOC2"/>
        <w:tabs>
          <w:tab w:val="right" w:leader="dot" w:pos="8630"/>
        </w:tabs>
        <w:rPr>
          <w:rFonts w:cs="Times New Roman"/>
          <w:noProof/>
        </w:rPr>
      </w:pPr>
      <w:hyperlink w:anchor="_Toc235831891" w:history="1">
        <w:r>
          <w:rPr>
            <w:rStyle w:val="Hyperlink"/>
            <w:rFonts w:cs="Times New Roman"/>
            <w:noProof/>
          </w:rPr>
          <w:t>3.1 Bivariate Association Tests: Pearson's Chi-Square (χ²) and Cramér's V</w:t>
        </w:r>
        <w:r>
          <w:rPr>
            <w:rFonts w:cs="Times New Roman"/>
            <w:noProof/>
            <w:webHidden/>
          </w:rPr>
          <w:tab/>
        </w:r>
        <w:r>
          <w:rPr>
            <w:rFonts w:cs="Times New Roman"/>
            <w:noProof/>
            <w:webHidden/>
          </w:rPr>
          <w:fldChar w:fldCharType="begin"/>
        </w:r>
        <w:r>
          <w:rPr>
            <w:rFonts w:cs="Times New Roman"/>
            <w:noProof/>
            <w:webHidden/>
          </w:rPr>
          <w:instrText xml:space="preserve"> PAGEREF _Toc235831891 \h </w:instrText>
        </w:r>
        <w:r>
          <w:rPr>
            <w:rFonts w:cs="Times New Roman"/>
            <w:noProof/>
            <w:webHidden/>
          </w:rPr>
        </w:r>
        <w:r>
          <w:rPr>
            <w:rFonts w:cs="Times New Roman"/>
            <w:noProof/>
            <w:webHidden/>
          </w:rPr>
          <w:fldChar w:fldCharType="separate"/>
        </w:r>
        <w:r>
          <w:rPr>
            <w:rFonts w:cs="Times New Roman"/>
            <w:noProof/>
            <w:webHidden/>
          </w:rPr>
          <w:t>21</w:t>
        </w:r>
        <w:r>
          <w:rPr>
            <w:rFonts w:cs="Times New Roman"/>
            <w:noProof/>
            <w:webHidden/>
          </w:rPr>
          <w:fldChar w:fldCharType="end"/>
        </w:r>
      </w:hyperlink>
    </w:p>
    <w:p w14:paraId="0D0DD76E" w14:textId="77777777" w:rsidR="00E06255" w:rsidRPr="005268EA" w:rsidRDefault="001509DB">
      <w:pPr>
        <w:pStyle w:val="TOC3"/>
        <w:tabs>
          <w:tab w:val="right" w:leader="dot" w:pos="8630"/>
        </w:tabs>
        <w:rPr>
          <w:rFonts w:cs="Times New Roman"/>
          <w:noProof/>
        </w:rPr>
      </w:pPr>
      <w:hyperlink w:anchor="_Toc235831892" w:history="1">
        <w:r>
          <w:rPr>
            <w:rStyle w:val="Hyperlink"/>
            <w:rFonts w:cs="Times New Roman"/>
            <w:noProof/>
          </w:rPr>
          <w:t>3.1.1 Theoretical Foundations and Non-Parametric Advantages</w:t>
        </w:r>
        <w:r>
          <w:rPr>
            <w:rFonts w:cs="Times New Roman"/>
            <w:noProof/>
            <w:webHidden/>
          </w:rPr>
          <w:tab/>
        </w:r>
        <w:r>
          <w:rPr>
            <w:rFonts w:cs="Times New Roman"/>
            <w:noProof/>
            <w:webHidden/>
          </w:rPr>
          <w:fldChar w:fldCharType="begin"/>
        </w:r>
        <w:r>
          <w:rPr>
            <w:rFonts w:cs="Times New Roman"/>
            <w:noProof/>
            <w:webHidden/>
          </w:rPr>
          <w:instrText xml:space="preserve"> PAGEREF _Toc235831892 \h </w:instrText>
        </w:r>
        <w:r>
          <w:rPr>
            <w:rFonts w:cs="Times New Roman"/>
            <w:noProof/>
            <w:webHidden/>
          </w:rPr>
        </w:r>
        <w:r>
          <w:rPr>
            <w:rFonts w:cs="Times New Roman"/>
            <w:noProof/>
            <w:webHidden/>
          </w:rPr>
          <w:fldChar w:fldCharType="separate"/>
        </w:r>
        <w:r>
          <w:rPr>
            <w:rFonts w:cs="Times New Roman"/>
            <w:noProof/>
            <w:webHidden/>
          </w:rPr>
          <w:t>21</w:t>
        </w:r>
        <w:r>
          <w:rPr>
            <w:rFonts w:cs="Times New Roman"/>
            <w:noProof/>
            <w:webHidden/>
          </w:rPr>
          <w:fldChar w:fldCharType="end"/>
        </w:r>
      </w:hyperlink>
    </w:p>
    <w:p w14:paraId="670E402B" w14:textId="77777777" w:rsidR="00E06255" w:rsidRPr="005268EA" w:rsidRDefault="001509DB">
      <w:pPr>
        <w:pStyle w:val="TOC3"/>
        <w:tabs>
          <w:tab w:val="right" w:leader="dot" w:pos="8630"/>
        </w:tabs>
        <w:rPr>
          <w:rFonts w:cs="Times New Roman"/>
          <w:noProof/>
        </w:rPr>
      </w:pPr>
      <w:hyperlink w:anchor="_Toc235831893" w:history="1">
        <w:r>
          <w:rPr>
            <w:rStyle w:val="Hyperlink"/>
            <w:rFonts w:cs="Times New Roman"/>
            <w:noProof/>
          </w:rPr>
          <w:t>3.1.2 Methodological Assumptions and Cochran's Expected Frequency Rule</w:t>
        </w:r>
        <w:r>
          <w:rPr>
            <w:rFonts w:cs="Times New Roman"/>
            <w:noProof/>
            <w:webHidden/>
          </w:rPr>
          <w:tab/>
        </w:r>
        <w:r>
          <w:rPr>
            <w:rFonts w:cs="Times New Roman"/>
            <w:noProof/>
            <w:webHidden/>
          </w:rPr>
          <w:fldChar w:fldCharType="begin"/>
        </w:r>
        <w:r>
          <w:rPr>
            <w:rFonts w:cs="Times New Roman"/>
            <w:noProof/>
            <w:webHidden/>
          </w:rPr>
          <w:instrText xml:space="preserve"> PAGEREF _Toc235831893 \h </w:instrText>
        </w:r>
        <w:r>
          <w:rPr>
            <w:rFonts w:cs="Times New Roman"/>
            <w:noProof/>
            <w:webHidden/>
          </w:rPr>
        </w:r>
        <w:r>
          <w:rPr>
            <w:rFonts w:cs="Times New Roman"/>
            <w:noProof/>
            <w:webHidden/>
          </w:rPr>
          <w:fldChar w:fldCharType="separate"/>
        </w:r>
        <w:r>
          <w:rPr>
            <w:rFonts w:cs="Times New Roman"/>
            <w:noProof/>
            <w:webHidden/>
          </w:rPr>
          <w:t>22</w:t>
        </w:r>
        <w:r>
          <w:rPr>
            <w:rFonts w:cs="Times New Roman"/>
            <w:noProof/>
            <w:webHidden/>
          </w:rPr>
          <w:fldChar w:fldCharType="end"/>
        </w:r>
      </w:hyperlink>
    </w:p>
    <w:p w14:paraId="28C0AE14" w14:textId="77777777" w:rsidR="00E06255" w:rsidRPr="005268EA" w:rsidRDefault="001509DB">
      <w:pPr>
        <w:pStyle w:val="TOC3"/>
        <w:tabs>
          <w:tab w:val="right" w:leader="dot" w:pos="8630"/>
        </w:tabs>
        <w:rPr>
          <w:rFonts w:cs="Times New Roman"/>
          <w:noProof/>
        </w:rPr>
      </w:pPr>
      <w:hyperlink w:anchor="_Toc235831894" w:history="1">
        <w:r>
          <w:rPr>
            <w:rStyle w:val="Hyperlink"/>
            <w:rFonts w:cs="Times New Roman"/>
            <w:noProof/>
          </w:rPr>
          <w:t>3.1.3 Expected Frequencies, Pearson Statistic, and Cell Contribution Analysis</w:t>
        </w:r>
        <w:r>
          <w:rPr>
            <w:rFonts w:cs="Times New Roman"/>
            <w:noProof/>
            <w:webHidden/>
          </w:rPr>
          <w:tab/>
        </w:r>
        <w:r>
          <w:rPr>
            <w:rFonts w:cs="Times New Roman"/>
            <w:noProof/>
            <w:webHidden/>
          </w:rPr>
          <w:fldChar w:fldCharType="begin"/>
        </w:r>
        <w:r>
          <w:rPr>
            <w:rFonts w:cs="Times New Roman"/>
            <w:noProof/>
            <w:webHidden/>
          </w:rPr>
          <w:instrText xml:space="preserve"> PAGEREF _Toc235831894 \h </w:instrText>
        </w:r>
        <w:r>
          <w:rPr>
            <w:rFonts w:cs="Times New Roman"/>
            <w:noProof/>
            <w:webHidden/>
          </w:rPr>
        </w:r>
        <w:r>
          <w:rPr>
            <w:rFonts w:cs="Times New Roman"/>
            <w:noProof/>
            <w:webHidden/>
          </w:rPr>
          <w:fldChar w:fldCharType="separate"/>
        </w:r>
        <w:r>
          <w:rPr>
            <w:rFonts w:cs="Times New Roman"/>
            <w:noProof/>
            <w:webHidden/>
          </w:rPr>
          <w:t>23</w:t>
        </w:r>
        <w:r>
          <w:rPr>
            <w:rFonts w:cs="Times New Roman"/>
            <w:noProof/>
            <w:webHidden/>
          </w:rPr>
          <w:fldChar w:fldCharType="end"/>
        </w:r>
      </w:hyperlink>
    </w:p>
    <w:p w14:paraId="02E303CB" w14:textId="77777777" w:rsidR="00E06255" w:rsidRPr="005268EA" w:rsidRDefault="001509DB">
      <w:pPr>
        <w:pStyle w:val="TOC3"/>
        <w:tabs>
          <w:tab w:val="right" w:leader="dot" w:pos="8630"/>
        </w:tabs>
        <w:rPr>
          <w:rFonts w:cs="Times New Roman"/>
          <w:noProof/>
        </w:rPr>
      </w:pPr>
      <w:hyperlink w:anchor="_Toc235831895" w:history="1">
        <w:r>
          <w:rPr>
            <w:rStyle w:val="Hyperlink"/>
            <w:rFonts w:cs="Times New Roman"/>
            <w:noProof/>
          </w:rPr>
          <w:t>3.1.4 Quantifying Strength of Association: Cramér's V</w:t>
        </w:r>
        <w:r>
          <w:rPr>
            <w:rFonts w:cs="Times New Roman"/>
            <w:noProof/>
            <w:webHidden/>
          </w:rPr>
          <w:tab/>
        </w:r>
        <w:r>
          <w:rPr>
            <w:rFonts w:cs="Times New Roman"/>
            <w:noProof/>
            <w:webHidden/>
          </w:rPr>
          <w:fldChar w:fldCharType="begin"/>
        </w:r>
        <w:r>
          <w:rPr>
            <w:rFonts w:cs="Times New Roman"/>
            <w:noProof/>
            <w:webHidden/>
          </w:rPr>
          <w:instrText xml:space="preserve"> PAGEREF _Toc235831895 \h </w:instrText>
        </w:r>
        <w:r>
          <w:rPr>
            <w:rFonts w:cs="Times New Roman"/>
            <w:noProof/>
            <w:webHidden/>
          </w:rPr>
        </w:r>
        <w:r>
          <w:rPr>
            <w:rFonts w:cs="Times New Roman"/>
            <w:noProof/>
            <w:webHidden/>
          </w:rPr>
          <w:fldChar w:fldCharType="separate"/>
        </w:r>
        <w:r>
          <w:rPr>
            <w:rFonts w:cs="Times New Roman"/>
            <w:noProof/>
            <w:webHidden/>
          </w:rPr>
          <w:t>24</w:t>
        </w:r>
        <w:r>
          <w:rPr>
            <w:rFonts w:cs="Times New Roman"/>
            <w:noProof/>
            <w:webHidden/>
          </w:rPr>
          <w:fldChar w:fldCharType="end"/>
        </w:r>
      </w:hyperlink>
    </w:p>
    <w:p w14:paraId="5A154402" w14:textId="77777777" w:rsidR="00E06255" w:rsidRPr="005268EA" w:rsidRDefault="001509DB">
      <w:pPr>
        <w:pStyle w:val="TOC3"/>
        <w:tabs>
          <w:tab w:val="right" w:leader="dot" w:pos="8630"/>
        </w:tabs>
        <w:rPr>
          <w:rFonts w:cs="Times New Roman"/>
          <w:noProof/>
        </w:rPr>
      </w:pPr>
      <w:hyperlink w:anchor="_Toc235831896" w:history="1">
        <w:r>
          <w:rPr>
            <w:rStyle w:val="Hyperlink"/>
            <w:rFonts w:cs="Times New Roman"/>
            <w:noProof/>
          </w:rPr>
          <w:t>3.1.5 Location Shift Tests for Continuous Predictors (Wilcoxon-Mann-Whitney)</w:t>
        </w:r>
        <w:r>
          <w:rPr>
            <w:rFonts w:cs="Times New Roman"/>
            <w:noProof/>
            <w:webHidden/>
          </w:rPr>
          <w:tab/>
        </w:r>
        <w:r>
          <w:rPr>
            <w:rFonts w:cs="Times New Roman"/>
            <w:noProof/>
            <w:webHidden/>
          </w:rPr>
          <w:fldChar w:fldCharType="begin"/>
        </w:r>
        <w:r>
          <w:rPr>
            <w:rFonts w:cs="Times New Roman"/>
            <w:noProof/>
            <w:webHidden/>
          </w:rPr>
          <w:instrText xml:space="preserve"> PAGEREF _Toc235831896 \h </w:instrText>
        </w:r>
        <w:r>
          <w:rPr>
            <w:rFonts w:cs="Times New Roman"/>
            <w:noProof/>
            <w:webHidden/>
          </w:rPr>
        </w:r>
        <w:r>
          <w:rPr>
            <w:rFonts w:cs="Times New Roman"/>
            <w:noProof/>
            <w:webHidden/>
          </w:rPr>
          <w:fldChar w:fldCharType="separate"/>
        </w:r>
        <w:r>
          <w:rPr>
            <w:rFonts w:cs="Times New Roman"/>
            <w:noProof/>
            <w:webHidden/>
          </w:rPr>
          <w:t>25</w:t>
        </w:r>
        <w:r>
          <w:rPr>
            <w:rFonts w:cs="Times New Roman"/>
            <w:noProof/>
            <w:webHidden/>
          </w:rPr>
          <w:fldChar w:fldCharType="end"/>
        </w:r>
      </w:hyperlink>
    </w:p>
    <w:p w14:paraId="7CDEE295" w14:textId="77777777" w:rsidR="00E06255" w:rsidRPr="005268EA" w:rsidRDefault="001509DB">
      <w:pPr>
        <w:pStyle w:val="TOC2"/>
        <w:tabs>
          <w:tab w:val="right" w:leader="dot" w:pos="8630"/>
        </w:tabs>
        <w:rPr>
          <w:rFonts w:cs="Times New Roman"/>
          <w:noProof/>
        </w:rPr>
      </w:pPr>
      <w:hyperlink w:anchor="_Toc235831897" w:history="1">
        <w:r>
          <w:rPr>
            <w:rStyle w:val="Hyperlink"/>
            <w:rFonts w:cs="Times New Roman"/>
            <w:noProof/>
          </w:rPr>
          <w:t>3.2 Multilevel Logistic Regression and Parameter Estimation</w:t>
        </w:r>
        <w:r>
          <w:rPr>
            <w:rFonts w:cs="Times New Roman"/>
            <w:noProof/>
            <w:webHidden/>
          </w:rPr>
          <w:tab/>
        </w:r>
        <w:r>
          <w:rPr>
            <w:rFonts w:cs="Times New Roman"/>
            <w:noProof/>
            <w:webHidden/>
          </w:rPr>
          <w:fldChar w:fldCharType="begin"/>
        </w:r>
        <w:r>
          <w:rPr>
            <w:rFonts w:cs="Times New Roman"/>
            <w:noProof/>
            <w:webHidden/>
          </w:rPr>
          <w:instrText xml:space="preserve"> PAGEREF _Toc235831897 \h </w:instrText>
        </w:r>
        <w:r>
          <w:rPr>
            <w:rFonts w:cs="Times New Roman"/>
            <w:noProof/>
            <w:webHidden/>
          </w:rPr>
        </w:r>
        <w:r>
          <w:rPr>
            <w:rFonts w:cs="Times New Roman"/>
            <w:noProof/>
            <w:webHidden/>
          </w:rPr>
          <w:fldChar w:fldCharType="separate"/>
        </w:r>
        <w:r>
          <w:rPr>
            <w:rFonts w:cs="Times New Roman"/>
            <w:noProof/>
            <w:webHidden/>
          </w:rPr>
          <w:t>25</w:t>
        </w:r>
        <w:r>
          <w:rPr>
            <w:rFonts w:cs="Times New Roman"/>
            <w:noProof/>
            <w:webHidden/>
          </w:rPr>
          <w:fldChar w:fldCharType="end"/>
        </w:r>
      </w:hyperlink>
    </w:p>
    <w:p w14:paraId="0DA76784" w14:textId="77777777" w:rsidR="00E06255" w:rsidRPr="005268EA" w:rsidRDefault="001509DB">
      <w:pPr>
        <w:pStyle w:val="TOC3"/>
        <w:tabs>
          <w:tab w:val="right" w:leader="dot" w:pos="8630"/>
        </w:tabs>
        <w:rPr>
          <w:rFonts w:cs="Times New Roman"/>
          <w:noProof/>
        </w:rPr>
      </w:pPr>
      <w:hyperlink w:anchor="_Toc235831898" w:history="1">
        <w:r>
          <w:rPr>
            <w:rStyle w:val="Hyperlink"/>
            <w:rFonts w:cs="Times New Roman"/>
            <w:noProof/>
          </w:rPr>
          <w:t>3.2.1 Model Specification</w:t>
        </w:r>
        <w:r>
          <w:rPr>
            <w:rFonts w:cs="Times New Roman"/>
            <w:noProof/>
            <w:webHidden/>
          </w:rPr>
          <w:tab/>
        </w:r>
        <w:r>
          <w:rPr>
            <w:rFonts w:cs="Times New Roman"/>
            <w:noProof/>
            <w:webHidden/>
          </w:rPr>
          <w:fldChar w:fldCharType="begin"/>
        </w:r>
        <w:r>
          <w:rPr>
            <w:rFonts w:cs="Times New Roman"/>
            <w:noProof/>
            <w:webHidden/>
          </w:rPr>
          <w:instrText xml:space="preserve"> PAGEREF _Toc235831898 \h </w:instrText>
        </w:r>
        <w:r>
          <w:rPr>
            <w:rFonts w:cs="Times New Roman"/>
            <w:noProof/>
            <w:webHidden/>
          </w:rPr>
        </w:r>
        <w:r>
          <w:rPr>
            <w:rFonts w:cs="Times New Roman"/>
            <w:noProof/>
            <w:webHidden/>
          </w:rPr>
          <w:fldChar w:fldCharType="separate"/>
        </w:r>
        <w:r>
          <w:rPr>
            <w:rFonts w:cs="Times New Roman"/>
            <w:noProof/>
            <w:webHidden/>
          </w:rPr>
          <w:t>25</w:t>
        </w:r>
        <w:r>
          <w:rPr>
            <w:rFonts w:cs="Times New Roman"/>
            <w:noProof/>
            <w:webHidden/>
          </w:rPr>
          <w:fldChar w:fldCharType="end"/>
        </w:r>
      </w:hyperlink>
    </w:p>
    <w:p w14:paraId="6A3AF051" w14:textId="77777777" w:rsidR="00E06255" w:rsidRPr="005268EA" w:rsidRDefault="001509DB">
      <w:pPr>
        <w:pStyle w:val="TOC3"/>
        <w:tabs>
          <w:tab w:val="right" w:leader="dot" w:pos="8630"/>
        </w:tabs>
        <w:rPr>
          <w:rFonts w:cs="Times New Roman"/>
          <w:noProof/>
        </w:rPr>
      </w:pPr>
      <w:hyperlink w:anchor="_Toc235831899" w:history="1">
        <w:r>
          <w:rPr>
            <w:rStyle w:val="Hyperlink"/>
            <w:rFonts w:cs="Times New Roman"/>
            <w:noProof/>
          </w:rPr>
          <w:t>3.2.2 Parameter Estimation Procedure</w:t>
        </w:r>
        <w:r>
          <w:rPr>
            <w:rFonts w:cs="Times New Roman"/>
            <w:noProof/>
            <w:webHidden/>
          </w:rPr>
          <w:tab/>
        </w:r>
        <w:r>
          <w:rPr>
            <w:rFonts w:cs="Times New Roman"/>
            <w:noProof/>
            <w:webHidden/>
          </w:rPr>
          <w:fldChar w:fldCharType="begin"/>
        </w:r>
        <w:r>
          <w:rPr>
            <w:rFonts w:cs="Times New Roman"/>
            <w:noProof/>
            <w:webHidden/>
          </w:rPr>
          <w:instrText xml:space="preserve"> PAGEREF _Toc235831899 \h </w:instrText>
        </w:r>
        <w:r>
          <w:rPr>
            <w:rFonts w:cs="Times New Roman"/>
            <w:noProof/>
            <w:webHidden/>
          </w:rPr>
        </w:r>
        <w:r>
          <w:rPr>
            <w:rFonts w:cs="Times New Roman"/>
            <w:noProof/>
            <w:webHidden/>
          </w:rPr>
          <w:fldChar w:fldCharType="separate"/>
        </w:r>
        <w:r>
          <w:rPr>
            <w:rFonts w:cs="Times New Roman"/>
            <w:noProof/>
            <w:webHidden/>
          </w:rPr>
          <w:t>26</w:t>
        </w:r>
        <w:r>
          <w:rPr>
            <w:rFonts w:cs="Times New Roman"/>
            <w:noProof/>
            <w:webHidden/>
          </w:rPr>
          <w:fldChar w:fldCharType="end"/>
        </w:r>
      </w:hyperlink>
    </w:p>
    <w:p w14:paraId="72224A8F" w14:textId="77777777" w:rsidR="00E06255" w:rsidRPr="005268EA" w:rsidRDefault="001509DB">
      <w:pPr>
        <w:pStyle w:val="TOC2"/>
        <w:tabs>
          <w:tab w:val="right" w:leader="dot" w:pos="8630"/>
        </w:tabs>
        <w:rPr>
          <w:rFonts w:cs="Times New Roman"/>
          <w:noProof/>
        </w:rPr>
      </w:pPr>
      <w:hyperlink w:anchor="_Toc235831900" w:history="1">
        <w:r>
          <w:rPr>
            <w:rStyle w:val="Hyperlink"/>
            <w:rFonts w:cs="Times New Roman"/>
            <w:noProof/>
          </w:rPr>
          <w:t>3.3 Machine Learning Architectures</w:t>
        </w:r>
        <w:r>
          <w:rPr>
            <w:rFonts w:cs="Times New Roman"/>
            <w:noProof/>
            <w:webHidden/>
          </w:rPr>
          <w:tab/>
        </w:r>
        <w:r>
          <w:rPr>
            <w:rFonts w:cs="Times New Roman"/>
            <w:noProof/>
            <w:webHidden/>
          </w:rPr>
          <w:fldChar w:fldCharType="begin"/>
        </w:r>
        <w:r>
          <w:rPr>
            <w:rFonts w:cs="Times New Roman"/>
            <w:noProof/>
            <w:webHidden/>
          </w:rPr>
          <w:instrText xml:space="preserve"> PAGEREF _Toc235831900 \h </w:instrText>
        </w:r>
        <w:r>
          <w:rPr>
            <w:rFonts w:cs="Times New Roman"/>
            <w:noProof/>
            <w:webHidden/>
          </w:rPr>
        </w:r>
        <w:r>
          <w:rPr>
            <w:rFonts w:cs="Times New Roman"/>
            <w:noProof/>
            <w:webHidden/>
          </w:rPr>
          <w:fldChar w:fldCharType="separate"/>
        </w:r>
        <w:r>
          <w:rPr>
            <w:rFonts w:cs="Times New Roman"/>
            <w:noProof/>
            <w:webHidden/>
          </w:rPr>
          <w:t>27</w:t>
        </w:r>
        <w:r>
          <w:rPr>
            <w:rFonts w:cs="Times New Roman"/>
            <w:noProof/>
            <w:webHidden/>
          </w:rPr>
          <w:fldChar w:fldCharType="end"/>
        </w:r>
      </w:hyperlink>
    </w:p>
    <w:p w14:paraId="289348CF" w14:textId="77777777" w:rsidR="00E06255" w:rsidRPr="005268EA" w:rsidRDefault="001509DB">
      <w:pPr>
        <w:pStyle w:val="TOC3"/>
        <w:tabs>
          <w:tab w:val="right" w:leader="dot" w:pos="8630"/>
        </w:tabs>
        <w:rPr>
          <w:rFonts w:cs="Times New Roman"/>
          <w:noProof/>
        </w:rPr>
      </w:pPr>
      <w:hyperlink w:anchor="_Toc235831901" w:history="1">
        <w:r>
          <w:rPr>
            <w:rStyle w:val="Hyperlink"/>
            <w:rFonts w:cs="Times New Roman"/>
            <w:noProof/>
          </w:rPr>
          <w:t>3.3.1 Random Forest (RF)</w:t>
        </w:r>
        <w:r>
          <w:rPr>
            <w:rFonts w:cs="Times New Roman"/>
            <w:noProof/>
            <w:webHidden/>
          </w:rPr>
          <w:tab/>
        </w:r>
        <w:r>
          <w:rPr>
            <w:rFonts w:cs="Times New Roman"/>
            <w:noProof/>
            <w:webHidden/>
          </w:rPr>
          <w:fldChar w:fldCharType="begin"/>
        </w:r>
        <w:r>
          <w:rPr>
            <w:rFonts w:cs="Times New Roman"/>
            <w:noProof/>
            <w:webHidden/>
          </w:rPr>
          <w:instrText xml:space="preserve"> PAGEREF _Toc235831901 \h </w:instrText>
        </w:r>
        <w:r>
          <w:rPr>
            <w:rFonts w:cs="Times New Roman"/>
            <w:noProof/>
            <w:webHidden/>
          </w:rPr>
        </w:r>
        <w:r>
          <w:rPr>
            <w:rFonts w:cs="Times New Roman"/>
            <w:noProof/>
            <w:webHidden/>
          </w:rPr>
          <w:fldChar w:fldCharType="separate"/>
        </w:r>
        <w:r>
          <w:rPr>
            <w:rFonts w:cs="Times New Roman"/>
            <w:noProof/>
            <w:webHidden/>
          </w:rPr>
          <w:t>27</w:t>
        </w:r>
        <w:r>
          <w:rPr>
            <w:rFonts w:cs="Times New Roman"/>
            <w:noProof/>
            <w:webHidden/>
          </w:rPr>
          <w:fldChar w:fldCharType="end"/>
        </w:r>
      </w:hyperlink>
    </w:p>
    <w:p w14:paraId="355D0697" w14:textId="77777777" w:rsidR="00E06255" w:rsidRPr="005268EA" w:rsidRDefault="001509DB">
      <w:pPr>
        <w:pStyle w:val="TOC3"/>
        <w:tabs>
          <w:tab w:val="right" w:leader="dot" w:pos="8630"/>
        </w:tabs>
        <w:rPr>
          <w:rFonts w:cs="Times New Roman"/>
          <w:noProof/>
        </w:rPr>
      </w:pPr>
      <w:hyperlink w:anchor="_Toc235831902" w:history="1">
        <w:r>
          <w:rPr>
            <w:rStyle w:val="Hyperlink"/>
            <w:rFonts w:cs="Times New Roman"/>
            <w:noProof/>
          </w:rPr>
          <w:t>3.3.2 Extreme Gradient Boosting (XGBoost)</w:t>
        </w:r>
        <w:r>
          <w:rPr>
            <w:rFonts w:cs="Times New Roman"/>
            <w:noProof/>
            <w:webHidden/>
          </w:rPr>
          <w:tab/>
        </w:r>
        <w:r>
          <w:rPr>
            <w:rFonts w:cs="Times New Roman"/>
            <w:noProof/>
            <w:webHidden/>
          </w:rPr>
          <w:fldChar w:fldCharType="begin"/>
        </w:r>
        <w:r>
          <w:rPr>
            <w:rFonts w:cs="Times New Roman"/>
            <w:noProof/>
            <w:webHidden/>
          </w:rPr>
          <w:instrText xml:space="preserve"> PAGEREF _Toc235831902 \h </w:instrText>
        </w:r>
        <w:r>
          <w:rPr>
            <w:rFonts w:cs="Times New Roman"/>
            <w:noProof/>
            <w:webHidden/>
          </w:rPr>
        </w:r>
        <w:r>
          <w:rPr>
            <w:rFonts w:cs="Times New Roman"/>
            <w:noProof/>
            <w:webHidden/>
          </w:rPr>
          <w:fldChar w:fldCharType="separate"/>
        </w:r>
        <w:r>
          <w:rPr>
            <w:rFonts w:cs="Times New Roman"/>
            <w:noProof/>
            <w:webHidden/>
          </w:rPr>
          <w:t>28</w:t>
        </w:r>
        <w:r>
          <w:rPr>
            <w:rFonts w:cs="Times New Roman"/>
            <w:noProof/>
            <w:webHidden/>
          </w:rPr>
          <w:fldChar w:fldCharType="end"/>
        </w:r>
      </w:hyperlink>
    </w:p>
    <w:p w14:paraId="4CD29D15" w14:textId="77777777" w:rsidR="00E06255" w:rsidRPr="005268EA" w:rsidRDefault="001509DB">
      <w:pPr>
        <w:pStyle w:val="TOC3"/>
        <w:tabs>
          <w:tab w:val="right" w:leader="dot" w:pos="8630"/>
        </w:tabs>
        <w:rPr>
          <w:rFonts w:cs="Times New Roman"/>
          <w:noProof/>
        </w:rPr>
      </w:pPr>
      <w:hyperlink w:anchor="_Toc235831903" w:history="1">
        <w:r>
          <w:rPr>
            <w:rStyle w:val="Hyperlink"/>
            <w:rFonts w:cs="Times New Roman"/>
            <w:noProof/>
          </w:rPr>
          <w:t>3.3.3 Tabular Multilayer Perceptron (MLP) with Entity Embeddings</w:t>
        </w:r>
        <w:r>
          <w:rPr>
            <w:rFonts w:cs="Times New Roman"/>
            <w:noProof/>
            <w:webHidden/>
          </w:rPr>
          <w:tab/>
        </w:r>
        <w:r>
          <w:rPr>
            <w:rFonts w:cs="Times New Roman"/>
            <w:noProof/>
            <w:webHidden/>
          </w:rPr>
          <w:fldChar w:fldCharType="begin"/>
        </w:r>
        <w:r>
          <w:rPr>
            <w:rFonts w:cs="Times New Roman"/>
            <w:noProof/>
            <w:webHidden/>
          </w:rPr>
          <w:instrText xml:space="preserve"> PAGEREF _Toc235831903 \h </w:instrText>
        </w:r>
        <w:r>
          <w:rPr>
            <w:rFonts w:cs="Times New Roman"/>
            <w:noProof/>
            <w:webHidden/>
          </w:rPr>
        </w:r>
        <w:r>
          <w:rPr>
            <w:rFonts w:cs="Times New Roman"/>
            <w:noProof/>
            <w:webHidden/>
          </w:rPr>
          <w:fldChar w:fldCharType="separate"/>
        </w:r>
        <w:r>
          <w:rPr>
            <w:rFonts w:cs="Times New Roman"/>
            <w:noProof/>
            <w:webHidden/>
          </w:rPr>
          <w:t>29</w:t>
        </w:r>
        <w:r>
          <w:rPr>
            <w:rFonts w:cs="Times New Roman"/>
            <w:noProof/>
            <w:webHidden/>
          </w:rPr>
          <w:fldChar w:fldCharType="end"/>
        </w:r>
      </w:hyperlink>
    </w:p>
    <w:p w14:paraId="46E0FA62" w14:textId="77777777" w:rsidR="00E06255" w:rsidRPr="005268EA" w:rsidRDefault="001509DB">
      <w:pPr>
        <w:pStyle w:val="TOC2"/>
        <w:tabs>
          <w:tab w:val="right" w:leader="dot" w:pos="8630"/>
        </w:tabs>
        <w:rPr>
          <w:rFonts w:cs="Times New Roman"/>
          <w:noProof/>
        </w:rPr>
      </w:pPr>
      <w:hyperlink w:anchor="_Toc235831904" w:history="1">
        <w:r>
          <w:rPr>
            <w:rStyle w:val="Hyperlink"/>
            <w:rFonts w:cs="Times New Roman"/>
            <w:noProof/>
          </w:rPr>
          <w:t>3.4 Model Evaluation and Explainability Framework</w:t>
        </w:r>
        <w:r>
          <w:rPr>
            <w:rFonts w:cs="Times New Roman"/>
            <w:noProof/>
            <w:webHidden/>
          </w:rPr>
          <w:tab/>
        </w:r>
        <w:r>
          <w:rPr>
            <w:rFonts w:cs="Times New Roman"/>
            <w:noProof/>
            <w:webHidden/>
          </w:rPr>
          <w:fldChar w:fldCharType="begin"/>
        </w:r>
        <w:r>
          <w:rPr>
            <w:rFonts w:cs="Times New Roman"/>
            <w:noProof/>
            <w:webHidden/>
          </w:rPr>
          <w:instrText xml:space="preserve"> PAGEREF _Toc235831904 \h </w:instrText>
        </w:r>
        <w:r>
          <w:rPr>
            <w:rFonts w:cs="Times New Roman"/>
            <w:noProof/>
            <w:webHidden/>
          </w:rPr>
        </w:r>
        <w:r>
          <w:rPr>
            <w:rFonts w:cs="Times New Roman"/>
            <w:noProof/>
            <w:webHidden/>
          </w:rPr>
          <w:fldChar w:fldCharType="separate"/>
        </w:r>
        <w:r>
          <w:rPr>
            <w:rFonts w:cs="Times New Roman"/>
            <w:noProof/>
            <w:webHidden/>
          </w:rPr>
          <w:t>32</w:t>
        </w:r>
        <w:r>
          <w:rPr>
            <w:rFonts w:cs="Times New Roman"/>
            <w:noProof/>
            <w:webHidden/>
          </w:rPr>
          <w:fldChar w:fldCharType="end"/>
        </w:r>
      </w:hyperlink>
    </w:p>
    <w:p w14:paraId="3FF24D94" w14:textId="77777777" w:rsidR="00E06255" w:rsidRPr="005268EA" w:rsidRDefault="001509DB">
      <w:pPr>
        <w:pStyle w:val="TOC3"/>
        <w:tabs>
          <w:tab w:val="right" w:leader="dot" w:pos="8630"/>
        </w:tabs>
        <w:rPr>
          <w:rFonts w:cs="Times New Roman"/>
          <w:noProof/>
        </w:rPr>
      </w:pPr>
      <w:hyperlink w:anchor="_Toc235831905" w:history="1">
        <w:r>
          <w:rPr>
            <w:rStyle w:val="Hyperlink"/>
            <w:rFonts w:cs="Times New Roman"/>
            <w:noProof/>
          </w:rPr>
          <w:t>3.4.1 Evaluation Diagnostics (Minimal Summary)</w:t>
        </w:r>
        <w:r>
          <w:rPr>
            <w:rFonts w:cs="Times New Roman"/>
            <w:noProof/>
            <w:webHidden/>
          </w:rPr>
          <w:tab/>
        </w:r>
        <w:r>
          <w:rPr>
            <w:rFonts w:cs="Times New Roman"/>
            <w:noProof/>
            <w:webHidden/>
          </w:rPr>
          <w:fldChar w:fldCharType="begin"/>
        </w:r>
        <w:r>
          <w:rPr>
            <w:rFonts w:cs="Times New Roman"/>
            <w:noProof/>
            <w:webHidden/>
          </w:rPr>
          <w:instrText xml:space="preserve"> PAGEREF _Toc235831905 \h </w:instrText>
        </w:r>
        <w:r>
          <w:rPr>
            <w:rFonts w:cs="Times New Roman"/>
            <w:noProof/>
            <w:webHidden/>
          </w:rPr>
        </w:r>
        <w:r>
          <w:rPr>
            <w:rFonts w:cs="Times New Roman"/>
            <w:noProof/>
            <w:webHidden/>
          </w:rPr>
          <w:fldChar w:fldCharType="separate"/>
        </w:r>
        <w:r>
          <w:rPr>
            <w:rFonts w:cs="Times New Roman"/>
            <w:noProof/>
            <w:webHidden/>
          </w:rPr>
          <w:t>32</w:t>
        </w:r>
        <w:r>
          <w:rPr>
            <w:rFonts w:cs="Times New Roman"/>
            <w:noProof/>
            <w:webHidden/>
          </w:rPr>
          <w:fldChar w:fldCharType="end"/>
        </w:r>
      </w:hyperlink>
    </w:p>
    <w:p w14:paraId="4D9707A6" w14:textId="77777777" w:rsidR="00E06255" w:rsidRPr="005268EA" w:rsidRDefault="001509DB">
      <w:pPr>
        <w:pStyle w:val="TOC3"/>
        <w:tabs>
          <w:tab w:val="right" w:leader="dot" w:pos="8630"/>
        </w:tabs>
        <w:rPr>
          <w:rFonts w:cs="Times New Roman"/>
          <w:noProof/>
        </w:rPr>
      </w:pPr>
      <w:hyperlink w:anchor="_Toc235831906" w:history="1">
        <w:r>
          <w:rPr>
            <w:rStyle w:val="Hyperlink"/>
            <w:rFonts w:cs="Times New Roman"/>
            <w:noProof/>
          </w:rPr>
          <w:t>3.4.2 TreeSHAP Explainability and Interaction Tensors</w:t>
        </w:r>
        <w:r>
          <w:rPr>
            <w:rFonts w:cs="Times New Roman"/>
            <w:noProof/>
            <w:webHidden/>
          </w:rPr>
          <w:tab/>
        </w:r>
        <w:r>
          <w:rPr>
            <w:rFonts w:cs="Times New Roman"/>
            <w:noProof/>
            <w:webHidden/>
          </w:rPr>
          <w:fldChar w:fldCharType="begin"/>
        </w:r>
        <w:r>
          <w:rPr>
            <w:rFonts w:cs="Times New Roman"/>
            <w:noProof/>
            <w:webHidden/>
          </w:rPr>
          <w:instrText xml:space="preserve"> PAGEREF _Toc235831906 \h </w:instrText>
        </w:r>
        <w:r>
          <w:rPr>
            <w:rFonts w:cs="Times New Roman"/>
            <w:noProof/>
            <w:webHidden/>
          </w:rPr>
        </w:r>
        <w:r>
          <w:rPr>
            <w:rFonts w:cs="Times New Roman"/>
            <w:noProof/>
            <w:webHidden/>
          </w:rPr>
          <w:fldChar w:fldCharType="separate"/>
        </w:r>
        <w:r>
          <w:rPr>
            <w:rFonts w:cs="Times New Roman"/>
            <w:noProof/>
            <w:webHidden/>
          </w:rPr>
          <w:t>32</w:t>
        </w:r>
        <w:r>
          <w:rPr>
            <w:rFonts w:cs="Times New Roman"/>
            <w:noProof/>
            <w:webHidden/>
          </w:rPr>
          <w:fldChar w:fldCharType="end"/>
        </w:r>
      </w:hyperlink>
    </w:p>
    <w:p w14:paraId="360D3FD3" w14:textId="77777777" w:rsidR="00E06255" w:rsidRPr="005268EA" w:rsidRDefault="001509DB">
      <w:pPr>
        <w:pStyle w:val="TOC2"/>
        <w:tabs>
          <w:tab w:val="right" w:leader="dot" w:pos="8630"/>
        </w:tabs>
        <w:rPr>
          <w:rFonts w:cs="Times New Roman"/>
          <w:noProof/>
        </w:rPr>
      </w:pPr>
      <w:hyperlink w:anchor="_Toc235831907" w:history="1">
        <w:r>
          <w:rPr>
            <w:rStyle w:val="Hyperlink"/>
            <w:rFonts w:cs="Times New Roman"/>
            <w:noProof/>
          </w:rPr>
          <w:t>3.5 Household Archetype Discovery and Spatial Autocorrelation</w:t>
        </w:r>
        <w:r>
          <w:rPr>
            <w:rFonts w:cs="Times New Roman"/>
            <w:noProof/>
            <w:webHidden/>
          </w:rPr>
          <w:tab/>
        </w:r>
        <w:r>
          <w:rPr>
            <w:rFonts w:cs="Times New Roman"/>
            <w:noProof/>
            <w:webHidden/>
          </w:rPr>
          <w:fldChar w:fldCharType="begin"/>
        </w:r>
        <w:r>
          <w:rPr>
            <w:rFonts w:cs="Times New Roman"/>
            <w:noProof/>
            <w:webHidden/>
          </w:rPr>
          <w:instrText xml:space="preserve"> PAGEREF _Toc235831907 \h </w:instrText>
        </w:r>
        <w:r>
          <w:rPr>
            <w:rFonts w:cs="Times New Roman"/>
            <w:noProof/>
            <w:webHidden/>
          </w:rPr>
        </w:r>
        <w:r>
          <w:rPr>
            <w:rFonts w:cs="Times New Roman"/>
            <w:noProof/>
            <w:webHidden/>
          </w:rPr>
          <w:fldChar w:fldCharType="separate"/>
        </w:r>
        <w:r>
          <w:rPr>
            <w:rFonts w:cs="Times New Roman"/>
            <w:noProof/>
            <w:webHidden/>
          </w:rPr>
          <w:t>35</w:t>
        </w:r>
        <w:r>
          <w:rPr>
            <w:rFonts w:cs="Times New Roman"/>
            <w:noProof/>
            <w:webHidden/>
          </w:rPr>
          <w:fldChar w:fldCharType="end"/>
        </w:r>
      </w:hyperlink>
    </w:p>
    <w:p w14:paraId="3556574C" w14:textId="77777777" w:rsidR="00E06255" w:rsidRPr="005268EA" w:rsidRDefault="001509DB">
      <w:pPr>
        <w:pStyle w:val="TOC2"/>
        <w:tabs>
          <w:tab w:val="right" w:leader="dot" w:pos="8630"/>
        </w:tabs>
        <w:rPr>
          <w:rFonts w:cs="Times New Roman"/>
          <w:noProof/>
        </w:rPr>
      </w:pPr>
      <w:hyperlink w:anchor="_Toc235831908" w:history="1">
        <w:r>
          <w:rPr>
            <w:rStyle w:val="Hyperlink"/>
            <w:rFonts w:cs="Times New Roman"/>
            <w:noProof/>
          </w:rPr>
          <w:t>3.6 The ML-Guided Discovery-and-Refit Procedure</w:t>
        </w:r>
        <w:r>
          <w:rPr>
            <w:rFonts w:cs="Times New Roman"/>
            <w:noProof/>
            <w:webHidden/>
          </w:rPr>
          <w:tab/>
        </w:r>
        <w:r>
          <w:rPr>
            <w:rFonts w:cs="Times New Roman"/>
            <w:noProof/>
            <w:webHidden/>
          </w:rPr>
          <w:fldChar w:fldCharType="begin"/>
        </w:r>
        <w:r>
          <w:rPr>
            <w:rFonts w:cs="Times New Roman"/>
            <w:noProof/>
            <w:webHidden/>
          </w:rPr>
          <w:instrText xml:space="preserve"> PAGEREF _Toc235831908 \h </w:instrText>
        </w:r>
        <w:r>
          <w:rPr>
            <w:rFonts w:cs="Times New Roman"/>
            <w:noProof/>
            <w:webHidden/>
          </w:rPr>
        </w:r>
        <w:r>
          <w:rPr>
            <w:rFonts w:cs="Times New Roman"/>
            <w:noProof/>
            <w:webHidden/>
          </w:rPr>
          <w:fldChar w:fldCharType="separate"/>
        </w:r>
        <w:r>
          <w:rPr>
            <w:rFonts w:cs="Times New Roman"/>
            <w:noProof/>
            <w:webHidden/>
          </w:rPr>
          <w:t>35</w:t>
        </w:r>
        <w:r>
          <w:rPr>
            <w:rFonts w:cs="Times New Roman"/>
            <w:noProof/>
            <w:webHidden/>
          </w:rPr>
          <w:fldChar w:fldCharType="end"/>
        </w:r>
      </w:hyperlink>
    </w:p>
    <w:p w14:paraId="4C5FC9B0" w14:textId="77777777" w:rsidR="00E06255" w:rsidRPr="005268EA" w:rsidRDefault="001509DB">
      <w:pPr>
        <w:pStyle w:val="TOC3"/>
        <w:tabs>
          <w:tab w:val="right" w:leader="dot" w:pos="8630"/>
        </w:tabs>
        <w:rPr>
          <w:rFonts w:cs="Times New Roman"/>
          <w:noProof/>
        </w:rPr>
      </w:pPr>
      <w:hyperlink w:anchor="_Toc235831909" w:history="1">
        <w:r>
          <w:rPr>
            <w:rStyle w:val="Hyperlink"/>
            <w:rFonts w:cs="Times New Roman"/>
            <w:noProof/>
          </w:rPr>
          <w:t>Step 1: Leakage-Free Data Partitioning</w:t>
        </w:r>
        <w:r>
          <w:rPr>
            <w:rFonts w:cs="Times New Roman"/>
            <w:noProof/>
            <w:webHidden/>
          </w:rPr>
          <w:tab/>
        </w:r>
        <w:r>
          <w:rPr>
            <w:rFonts w:cs="Times New Roman"/>
            <w:noProof/>
            <w:webHidden/>
          </w:rPr>
          <w:fldChar w:fldCharType="begin"/>
        </w:r>
        <w:r>
          <w:rPr>
            <w:rFonts w:cs="Times New Roman"/>
            <w:noProof/>
            <w:webHidden/>
          </w:rPr>
          <w:instrText xml:space="preserve"> PAGEREF _Toc235831909 \h </w:instrText>
        </w:r>
        <w:r>
          <w:rPr>
            <w:rFonts w:cs="Times New Roman"/>
            <w:noProof/>
            <w:webHidden/>
          </w:rPr>
        </w:r>
        <w:r>
          <w:rPr>
            <w:rFonts w:cs="Times New Roman"/>
            <w:noProof/>
            <w:webHidden/>
          </w:rPr>
          <w:fldChar w:fldCharType="separate"/>
        </w:r>
        <w:r>
          <w:rPr>
            <w:rFonts w:cs="Times New Roman"/>
            <w:noProof/>
            <w:webHidden/>
          </w:rPr>
          <w:t>37</w:t>
        </w:r>
        <w:r>
          <w:rPr>
            <w:rFonts w:cs="Times New Roman"/>
            <w:noProof/>
            <w:webHidden/>
          </w:rPr>
          <w:fldChar w:fldCharType="end"/>
        </w:r>
      </w:hyperlink>
    </w:p>
    <w:p w14:paraId="11C93EEE" w14:textId="77777777" w:rsidR="00E06255" w:rsidRPr="005268EA" w:rsidRDefault="001509DB">
      <w:pPr>
        <w:pStyle w:val="TOC3"/>
        <w:tabs>
          <w:tab w:val="right" w:leader="dot" w:pos="8630"/>
        </w:tabs>
        <w:rPr>
          <w:rFonts w:cs="Times New Roman"/>
          <w:noProof/>
        </w:rPr>
      </w:pPr>
      <w:hyperlink w:anchor="_Toc235831910" w:history="1">
        <w:r>
          <w:rPr>
            <w:rStyle w:val="Hyperlink"/>
            <w:rFonts w:cs="Times New Roman"/>
            <w:noProof/>
          </w:rPr>
          <w:t>Step 2: Non-Linearity Screening via Spline Regression</w:t>
        </w:r>
        <w:r>
          <w:rPr>
            <w:rFonts w:cs="Times New Roman"/>
            <w:noProof/>
            <w:webHidden/>
          </w:rPr>
          <w:tab/>
        </w:r>
        <w:r>
          <w:rPr>
            <w:rFonts w:cs="Times New Roman"/>
            <w:noProof/>
            <w:webHidden/>
          </w:rPr>
          <w:fldChar w:fldCharType="begin"/>
        </w:r>
        <w:r>
          <w:rPr>
            <w:rFonts w:cs="Times New Roman"/>
            <w:noProof/>
            <w:webHidden/>
          </w:rPr>
          <w:instrText xml:space="preserve"> PAGEREF _Toc235831910 \h </w:instrText>
        </w:r>
        <w:r>
          <w:rPr>
            <w:rFonts w:cs="Times New Roman"/>
            <w:noProof/>
            <w:webHidden/>
          </w:rPr>
        </w:r>
        <w:r>
          <w:rPr>
            <w:rFonts w:cs="Times New Roman"/>
            <w:noProof/>
            <w:webHidden/>
          </w:rPr>
          <w:fldChar w:fldCharType="separate"/>
        </w:r>
        <w:r>
          <w:rPr>
            <w:rFonts w:cs="Times New Roman"/>
            <w:noProof/>
            <w:webHidden/>
          </w:rPr>
          <w:t>37</w:t>
        </w:r>
        <w:r>
          <w:rPr>
            <w:rFonts w:cs="Times New Roman"/>
            <w:noProof/>
            <w:webHidden/>
          </w:rPr>
          <w:fldChar w:fldCharType="end"/>
        </w:r>
      </w:hyperlink>
    </w:p>
    <w:p w14:paraId="707FE9B4" w14:textId="77777777" w:rsidR="00E06255" w:rsidRPr="005268EA" w:rsidRDefault="001509DB">
      <w:pPr>
        <w:pStyle w:val="TOC3"/>
        <w:tabs>
          <w:tab w:val="right" w:leader="dot" w:pos="8630"/>
        </w:tabs>
        <w:rPr>
          <w:rFonts w:cs="Times New Roman"/>
          <w:noProof/>
        </w:rPr>
      </w:pPr>
      <w:hyperlink w:anchor="_Toc235831911" w:history="1">
        <w:r>
          <w:rPr>
            <w:rStyle w:val="Hyperlink"/>
            <w:rFonts w:cs="Times New Roman"/>
            <w:noProof/>
          </w:rPr>
          <w:t>Step 3: Interaction Candidate Discovery &amp; Parent Aggregation</w:t>
        </w:r>
        <w:r>
          <w:rPr>
            <w:rFonts w:cs="Times New Roman"/>
            <w:noProof/>
            <w:webHidden/>
          </w:rPr>
          <w:tab/>
        </w:r>
        <w:r>
          <w:rPr>
            <w:rFonts w:cs="Times New Roman"/>
            <w:noProof/>
            <w:webHidden/>
          </w:rPr>
          <w:fldChar w:fldCharType="begin"/>
        </w:r>
        <w:r>
          <w:rPr>
            <w:rFonts w:cs="Times New Roman"/>
            <w:noProof/>
            <w:webHidden/>
          </w:rPr>
          <w:instrText xml:space="preserve"> PAGEREF _Toc235831911 \h </w:instrText>
        </w:r>
        <w:r>
          <w:rPr>
            <w:rFonts w:cs="Times New Roman"/>
            <w:noProof/>
            <w:webHidden/>
          </w:rPr>
        </w:r>
        <w:r>
          <w:rPr>
            <w:rFonts w:cs="Times New Roman"/>
            <w:noProof/>
            <w:webHidden/>
          </w:rPr>
          <w:fldChar w:fldCharType="separate"/>
        </w:r>
        <w:r>
          <w:rPr>
            <w:rFonts w:cs="Times New Roman"/>
            <w:noProof/>
            <w:webHidden/>
          </w:rPr>
          <w:t>37</w:t>
        </w:r>
        <w:r>
          <w:rPr>
            <w:rFonts w:cs="Times New Roman"/>
            <w:noProof/>
            <w:webHidden/>
          </w:rPr>
          <w:fldChar w:fldCharType="end"/>
        </w:r>
      </w:hyperlink>
    </w:p>
    <w:p w14:paraId="763595E6" w14:textId="77777777" w:rsidR="00E06255" w:rsidRPr="005268EA" w:rsidRDefault="001509DB">
      <w:pPr>
        <w:pStyle w:val="TOC3"/>
        <w:tabs>
          <w:tab w:val="right" w:leader="dot" w:pos="8630"/>
        </w:tabs>
        <w:rPr>
          <w:rFonts w:cs="Times New Roman"/>
          <w:noProof/>
        </w:rPr>
      </w:pPr>
      <w:hyperlink w:anchor="_Toc235831912" w:history="1">
        <w:r>
          <w:rPr>
            <w:rStyle w:val="Hyperlink"/>
            <w:rFonts w:cs="Times New Roman"/>
            <w:noProof/>
          </w:rPr>
          <w:t>Step 4: Parametric MLM Augmentation &amp; Post-Hoc Diagnostics</w:t>
        </w:r>
        <w:r>
          <w:rPr>
            <w:rFonts w:cs="Times New Roman"/>
            <w:noProof/>
            <w:webHidden/>
          </w:rPr>
          <w:tab/>
        </w:r>
        <w:r>
          <w:rPr>
            <w:rFonts w:cs="Times New Roman"/>
            <w:noProof/>
            <w:webHidden/>
          </w:rPr>
          <w:fldChar w:fldCharType="begin"/>
        </w:r>
        <w:r>
          <w:rPr>
            <w:rFonts w:cs="Times New Roman"/>
            <w:noProof/>
            <w:webHidden/>
          </w:rPr>
          <w:instrText xml:space="preserve"> PAGEREF _Toc235831912 \h </w:instrText>
        </w:r>
        <w:r>
          <w:rPr>
            <w:rFonts w:cs="Times New Roman"/>
            <w:noProof/>
            <w:webHidden/>
          </w:rPr>
        </w:r>
        <w:r>
          <w:rPr>
            <w:rFonts w:cs="Times New Roman"/>
            <w:noProof/>
            <w:webHidden/>
          </w:rPr>
          <w:fldChar w:fldCharType="separate"/>
        </w:r>
        <w:r>
          <w:rPr>
            <w:rFonts w:cs="Times New Roman"/>
            <w:noProof/>
            <w:webHidden/>
          </w:rPr>
          <w:t>37</w:t>
        </w:r>
        <w:r>
          <w:rPr>
            <w:rFonts w:cs="Times New Roman"/>
            <w:noProof/>
            <w:webHidden/>
          </w:rPr>
          <w:fldChar w:fldCharType="end"/>
        </w:r>
      </w:hyperlink>
    </w:p>
    <w:p w14:paraId="00C48DF9" w14:textId="77777777" w:rsidR="00E06255" w:rsidRPr="005268EA" w:rsidRDefault="001509DB">
      <w:pPr>
        <w:pStyle w:val="TOC1"/>
        <w:tabs>
          <w:tab w:val="right" w:leader="dot" w:pos="8630"/>
        </w:tabs>
        <w:rPr>
          <w:rFonts w:cs="Times New Roman"/>
          <w:noProof/>
        </w:rPr>
      </w:pPr>
      <w:hyperlink w:anchor="_Toc235831913" w:history="1">
        <w:r>
          <w:rPr>
            <w:rStyle w:val="Hyperlink"/>
            <w:rFonts w:cs="Times New Roman"/>
            <w:noProof/>
          </w:rPr>
          <w:t>Chapter 4. Result and Discussion</w:t>
        </w:r>
        <w:r>
          <w:rPr>
            <w:rFonts w:cs="Times New Roman"/>
            <w:noProof/>
            <w:webHidden/>
          </w:rPr>
          <w:tab/>
        </w:r>
        <w:r>
          <w:rPr>
            <w:rFonts w:cs="Times New Roman"/>
            <w:noProof/>
            <w:webHidden/>
          </w:rPr>
          <w:fldChar w:fldCharType="begin"/>
        </w:r>
        <w:r>
          <w:rPr>
            <w:rFonts w:cs="Times New Roman"/>
            <w:noProof/>
            <w:webHidden/>
          </w:rPr>
          <w:instrText xml:space="preserve"> PAGEREF _Toc235831913 \h </w:instrText>
        </w:r>
        <w:r>
          <w:rPr>
            <w:rFonts w:cs="Times New Roman"/>
            <w:noProof/>
            <w:webHidden/>
          </w:rPr>
        </w:r>
        <w:r>
          <w:rPr>
            <w:rFonts w:cs="Times New Roman"/>
            <w:noProof/>
            <w:webHidden/>
          </w:rPr>
          <w:fldChar w:fldCharType="separate"/>
        </w:r>
        <w:r>
          <w:rPr>
            <w:rFonts w:cs="Times New Roman"/>
            <w:noProof/>
            <w:webHidden/>
          </w:rPr>
          <w:t>39</w:t>
        </w:r>
        <w:r>
          <w:rPr>
            <w:rFonts w:cs="Times New Roman"/>
            <w:noProof/>
            <w:webHidden/>
          </w:rPr>
          <w:fldChar w:fldCharType="end"/>
        </w:r>
      </w:hyperlink>
    </w:p>
    <w:p w14:paraId="0F872ED9" w14:textId="77777777" w:rsidR="00E06255" w:rsidRPr="005268EA" w:rsidRDefault="001509DB">
      <w:pPr>
        <w:pStyle w:val="TOC2"/>
        <w:tabs>
          <w:tab w:val="right" w:leader="dot" w:pos="8630"/>
        </w:tabs>
        <w:rPr>
          <w:rFonts w:cs="Times New Roman"/>
          <w:noProof/>
        </w:rPr>
      </w:pPr>
      <w:hyperlink w:anchor="_Toc235831914" w:history="1">
        <w:r>
          <w:rPr>
            <w:rStyle w:val="Hyperlink"/>
            <w:rFonts w:cs="Times New Roman"/>
            <w:noProof/>
          </w:rPr>
          <w:t>4.1 Univariate Descriptive Statistics</w:t>
        </w:r>
        <w:r>
          <w:rPr>
            <w:rFonts w:cs="Times New Roman"/>
            <w:noProof/>
            <w:webHidden/>
          </w:rPr>
          <w:tab/>
        </w:r>
        <w:r>
          <w:rPr>
            <w:rFonts w:cs="Times New Roman"/>
            <w:noProof/>
            <w:webHidden/>
          </w:rPr>
          <w:fldChar w:fldCharType="begin"/>
        </w:r>
        <w:r>
          <w:rPr>
            <w:rFonts w:cs="Times New Roman"/>
            <w:noProof/>
            <w:webHidden/>
          </w:rPr>
          <w:instrText xml:space="preserve"> PAGEREF _Toc235831914 \h </w:instrText>
        </w:r>
        <w:r>
          <w:rPr>
            <w:rFonts w:cs="Times New Roman"/>
            <w:noProof/>
            <w:webHidden/>
          </w:rPr>
        </w:r>
        <w:r>
          <w:rPr>
            <w:rFonts w:cs="Times New Roman"/>
            <w:noProof/>
            <w:webHidden/>
          </w:rPr>
          <w:fldChar w:fldCharType="separate"/>
        </w:r>
        <w:r>
          <w:rPr>
            <w:rFonts w:cs="Times New Roman"/>
            <w:noProof/>
            <w:webHidden/>
          </w:rPr>
          <w:t>39</w:t>
        </w:r>
        <w:r>
          <w:rPr>
            <w:rFonts w:cs="Times New Roman"/>
            <w:noProof/>
            <w:webHidden/>
          </w:rPr>
          <w:fldChar w:fldCharType="end"/>
        </w:r>
      </w:hyperlink>
    </w:p>
    <w:p w14:paraId="501D06CF" w14:textId="77777777" w:rsidR="00E06255" w:rsidRPr="005268EA" w:rsidRDefault="001509DB">
      <w:pPr>
        <w:pStyle w:val="TOC2"/>
        <w:tabs>
          <w:tab w:val="right" w:leader="dot" w:pos="8630"/>
        </w:tabs>
        <w:rPr>
          <w:rFonts w:cs="Times New Roman"/>
          <w:noProof/>
        </w:rPr>
      </w:pPr>
      <w:hyperlink w:anchor="_Toc235831915" w:history="1">
        <w:r>
          <w:rPr>
            <w:rStyle w:val="Hyperlink"/>
            <w:rFonts w:cs="Times New Roman"/>
            <w:noProof/>
          </w:rPr>
          <w:t>4.2 Bivariate Analysis</w:t>
        </w:r>
        <w:r>
          <w:rPr>
            <w:rFonts w:cs="Times New Roman"/>
            <w:noProof/>
            <w:webHidden/>
          </w:rPr>
          <w:tab/>
        </w:r>
        <w:r>
          <w:rPr>
            <w:rFonts w:cs="Times New Roman"/>
            <w:noProof/>
            <w:webHidden/>
          </w:rPr>
          <w:fldChar w:fldCharType="begin"/>
        </w:r>
        <w:r>
          <w:rPr>
            <w:rFonts w:cs="Times New Roman"/>
            <w:noProof/>
            <w:webHidden/>
          </w:rPr>
          <w:instrText xml:space="preserve"> PAGEREF _Toc235831915 \h </w:instrText>
        </w:r>
        <w:r>
          <w:rPr>
            <w:rFonts w:cs="Times New Roman"/>
            <w:noProof/>
            <w:webHidden/>
          </w:rPr>
        </w:r>
        <w:r>
          <w:rPr>
            <w:rFonts w:cs="Times New Roman"/>
            <w:noProof/>
            <w:webHidden/>
          </w:rPr>
          <w:fldChar w:fldCharType="separate"/>
        </w:r>
        <w:r>
          <w:rPr>
            <w:rFonts w:cs="Times New Roman"/>
            <w:noProof/>
            <w:webHidden/>
          </w:rPr>
          <w:t>45</w:t>
        </w:r>
        <w:r>
          <w:rPr>
            <w:rFonts w:cs="Times New Roman"/>
            <w:noProof/>
            <w:webHidden/>
          </w:rPr>
          <w:fldChar w:fldCharType="end"/>
        </w:r>
      </w:hyperlink>
    </w:p>
    <w:p w14:paraId="049B1F96" w14:textId="77777777" w:rsidR="00E06255" w:rsidRPr="005268EA" w:rsidRDefault="001509DB">
      <w:pPr>
        <w:pStyle w:val="TOC3"/>
        <w:tabs>
          <w:tab w:val="right" w:leader="dot" w:pos="8630"/>
        </w:tabs>
        <w:rPr>
          <w:rFonts w:cs="Times New Roman"/>
          <w:noProof/>
        </w:rPr>
      </w:pPr>
      <w:hyperlink w:anchor="_Toc235831916" w:history="1">
        <w:r>
          <w:rPr>
            <w:rStyle w:val="Hyperlink"/>
            <w:rFonts w:cs="Times New Roman"/>
            <w:noProof/>
          </w:rPr>
          <w:t>4.2.1 Categorical Predictors</w:t>
        </w:r>
        <w:r>
          <w:rPr>
            <w:rFonts w:cs="Times New Roman"/>
            <w:noProof/>
            <w:webHidden/>
          </w:rPr>
          <w:tab/>
        </w:r>
        <w:r>
          <w:rPr>
            <w:rFonts w:cs="Times New Roman"/>
            <w:noProof/>
            <w:webHidden/>
          </w:rPr>
          <w:fldChar w:fldCharType="begin"/>
        </w:r>
        <w:r>
          <w:rPr>
            <w:rFonts w:cs="Times New Roman"/>
            <w:noProof/>
            <w:webHidden/>
          </w:rPr>
          <w:instrText xml:space="preserve"> PAGEREF _Toc235831916 \h </w:instrText>
        </w:r>
        <w:r>
          <w:rPr>
            <w:rFonts w:cs="Times New Roman"/>
            <w:noProof/>
            <w:webHidden/>
          </w:rPr>
        </w:r>
        <w:r>
          <w:rPr>
            <w:rFonts w:cs="Times New Roman"/>
            <w:noProof/>
            <w:webHidden/>
          </w:rPr>
          <w:fldChar w:fldCharType="separate"/>
        </w:r>
        <w:r>
          <w:rPr>
            <w:rFonts w:cs="Times New Roman"/>
            <w:noProof/>
            <w:webHidden/>
          </w:rPr>
          <w:t>45</w:t>
        </w:r>
        <w:r>
          <w:rPr>
            <w:rFonts w:cs="Times New Roman"/>
            <w:noProof/>
            <w:webHidden/>
          </w:rPr>
          <w:fldChar w:fldCharType="end"/>
        </w:r>
      </w:hyperlink>
    </w:p>
    <w:p w14:paraId="4E177A55" w14:textId="77777777" w:rsidR="00E06255" w:rsidRPr="005268EA" w:rsidRDefault="001509DB">
      <w:pPr>
        <w:pStyle w:val="TOC3"/>
        <w:tabs>
          <w:tab w:val="right" w:leader="dot" w:pos="8630"/>
        </w:tabs>
        <w:rPr>
          <w:rFonts w:cs="Times New Roman"/>
          <w:noProof/>
        </w:rPr>
      </w:pPr>
      <w:hyperlink w:anchor="_Toc235831917" w:history="1">
        <w:r>
          <w:rPr>
            <w:rStyle w:val="Hyperlink"/>
            <w:rFonts w:cs="Times New Roman"/>
            <w:noProof/>
          </w:rPr>
          <w:t>4.2.2 Continuous Predictors</w:t>
        </w:r>
        <w:r>
          <w:rPr>
            <w:rFonts w:cs="Times New Roman"/>
            <w:noProof/>
            <w:webHidden/>
          </w:rPr>
          <w:tab/>
        </w:r>
        <w:r>
          <w:rPr>
            <w:rFonts w:cs="Times New Roman"/>
            <w:noProof/>
            <w:webHidden/>
          </w:rPr>
          <w:fldChar w:fldCharType="begin"/>
        </w:r>
        <w:r>
          <w:rPr>
            <w:rFonts w:cs="Times New Roman"/>
            <w:noProof/>
            <w:webHidden/>
          </w:rPr>
          <w:instrText xml:space="preserve"> PAGEREF _Toc235831917 \h </w:instrText>
        </w:r>
        <w:r>
          <w:rPr>
            <w:rFonts w:cs="Times New Roman"/>
            <w:noProof/>
            <w:webHidden/>
          </w:rPr>
        </w:r>
        <w:r>
          <w:rPr>
            <w:rFonts w:cs="Times New Roman"/>
            <w:noProof/>
            <w:webHidden/>
          </w:rPr>
          <w:fldChar w:fldCharType="separate"/>
        </w:r>
        <w:r>
          <w:rPr>
            <w:rFonts w:cs="Times New Roman"/>
            <w:noProof/>
            <w:webHidden/>
          </w:rPr>
          <w:t>49</w:t>
        </w:r>
        <w:r>
          <w:rPr>
            <w:rFonts w:cs="Times New Roman"/>
            <w:noProof/>
            <w:webHidden/>
          </w:rPr>
          <w:fldChar w:fldCharType="end"/>
        </w:r>
      </w:hyperlink>
    </w:p>
    <w:p w14:paraId="75BCFB99" w14:textId="77777777" w:rsidR="00E06255" w:rsidRPr="005268EA" w:rsidRDefault="001509DB">
      <w:pPr>
        <w:pStyle w:val="TOC2"/>
        <w:tabs>
          <w:tab w:val="right" w:leader="dot" w:pos="8630"/>
        </w:tabs>
        <w:rPr>
          <w:rFonts w:cs="Times New Roman"/>
          <w:noProof/>
        </w:rPr>
      </w:pPr>
      <w:hyperlink w:anchor="_Toc235831918" w:history="1">
        <w:r>
          <w:rPr>
            <w:rStyle w:val="Hyperlink"/>
            <w:rFonts w:cs="Times New Roman"/>
            <w:noProof/>
          </w:rPr>
          <w:t>4.3 Multivariate Results</w:t>
        </w:r>
        <w:r>
          <w:rPr>
            <w:rFonts w:cs="Times New Roman"/>
            <w:noProof/>
            <w:webHidden/>
          </w:rPr>
          <w:tab/>
        </w:r>
        <w:r>
          <w:rPr>
            <w:rFonts w:cs="Times New Roman"/>
            <w:noProof/>
            <w:webHidden/>
          </w:rPr>
          <w:fldChar w:fldCharType="begin"/>
        </w:r>
        <w:r>
          <w:rPr>
            <w:rFonts w:cs="Times New Roman"/>
            <w:noProof/>
            <w:webHidden/>
          </w:rPr>
          <w:instrText xml:space="preserve"> PAGEREF _Toc235831918 \h </w:instrText>
        </w:r>
        <w:r>
          <w:rPr>
            <w:rFonts w:cs="Times New Roman"/>
            <w:noProof/>
            <w:webHidden/>
          </w:rPr>
        </w:r>
        <w:r>
          <w:rPr>
            <w:rFonts w:cs="Times New Roman"/>
            <w:noProof/>
            <w:webHidden/>
          </w:rPr>
          <w:fldChar w:fldCharType="separate"/>
        </w:r>
        <w:r>
          <w:rPr>
            <w:rFonts w:cs="Times New Roman"/>
            <w:noProof/>
            <w:webHidden/>
          </w:rPr>
          <w:t>52</w:t>
        </w:r>
        <w:r>
          <w:rPr>
            <w:rFonts w:cs="Times New Roman"/>
            <w:noProof/>
            <w:webHidden/>
          </w:rPr>
          <w:fldChar w:fldCharType="end"/>
        </w:r>
      </w:hyperlink>
    </w:p>
    <w:p w14:paraId="6E0D0BEC" w14:textId="77777777" w:rsidR="00E06255" w:rsidRPr="005268EA" w:rsidRDefault="001509DB">
      <w:pPr>
        <w:pStyle w:val="TOC3"/>
        <w:tabs>
          <w:tab w:val="right" w:leader="dot" w:pos="8630"/>
        </w:tabs>
        <w:rPr>
          <w:rFonts w:cs="Times New Roman"/>
          <w:noProof/>
        </w:rPr>
      </w:pPr>
      <w:hyperlink w:anchor="_Toc235831919" w:history="1">
        <w:r>
          <w:rPr>
            <w:rStyle w:val="Hyperlink"/>
            <w:rFonts w:cs="Times New Roman"/>
            <w:noProof/>
          </w:rPr>
          <w:t>4.3.1 Model Fit and Variance Decomposition</w:t>
        </w:r>
        <w:r>
          <w:rPr>
            <w:rFonts w:cs="Times New Roman"/>
            <w:noProof/>
            <w:webHidden/>
          </w:rPr>
          <w:tab/>
        </w:r>
        <w:r>
          <w:rPr>
            <w:rFonts w:cs="Times New Roman"/>
            <w:noProof/>
            <w:webHidden/>
          </w:rPr>
          <w:fldChar w:fldCharType="begin"/>
        </w:r>
        <w:r>
          <w:rPr>
            <w:rFonts w:cs="Times New Roman"/>
            <w:noProof/>
            <w:webHidden/>
          </w:rPr>
          <w:instrText xml:space="preserve"> PAGEREF _Toc235831919 \h </w:instrText>
        </w:r>
        <w:r>
          <w:rPr>
            <w:rFonts w:cs="Times New Roman"/>
            <w:noProof/>
            <w:webHidden/>
          </w:rPr>
        </w:r>
        <w:r>
          <w:rPr>
            <w:rFonts w:cs="Times New Roman"/>
            <w:noProof/>
            <w:webHidden/>
          </w:rPr>
          <w:fldChar w:fldCharType="separate"/>
        </w:r>
        <w:r>
          <w:rPr>
            <w:rFonts w:cs="Times New Roman"/>
            <w:noProof/>
            <w:webHidden/>
          </w:rPr>
          <w:t>53</w:t>
        </w:r>
        <w:r>
          <w:rPr>
            <w:rFonts w:cs="Times New Roman"/>
            <w:noProof/>
            <w:webHidden/>
          </w:rPr>
          <w:fldChar w:fldCharType="end"/>
        </w:r>
      </w:hyperlink>
    </w:p>
    <w:p w14:paraId="058F59F2" w14:textId="77777777" w:rsidR="00E06255" w:rsidRPr="005268EA" w:rsidRDefault="001509DB">
      <w:pPr>
        <w:pStyle w:val="TOC3"/>
        <w:tabs>
          <w:tab w:val="right" w:leader="dot" w:pos="8630"/>
        </w:tabs>
        <w:rPr>
          <w:rFonts w:cs="Times New Roman"/>
          <w:noProof/>
        </w:rPr>
      </w:pPr>
      <w:hyperlink w:anchor="_Toc235831920" w:history="1">
        <w:r>
          <w:rPr>
            <w:rStyle w:val="Hyperlink"/>
            <w:rFonts w:cs="Times New Roman"/>
            <w:noProof/>
          </w:rPr>
          <w:t>4.3.2 Fixed-Effects Parameter Estimates (Odds Ratios)</w:t>
        </w:r>
        <w:r>
          <w:rPr>
            <w:rFonts w:cs="Times New Roman"/>
            <w:noProof/>
            <w:webHidden/>
          </w:rPr>
          <w:tab/>
        </w:r>
        <w:r>
          <w:rPr>
            <w:rFonts w:cs="Times New Roman"/>
            <w:noProof/>
            <w:webHidden/>
          </w:rPr>
          <w:fldChar w:fldCharType="begin"/>
        </w:r>
        <w:r>
          <w:rPr>
            <w:rFonts w:cs="Times New Roman"/>
            <w:noProof/>
            <w:webHidden/>
          </w:rPr>
          <w:instrText xml:space="preserve"> PAGEREF _Toc235831920 \h </w:instrText>
        </w:r>
        <w:r>
          <w:rPr>
            <w:rFonts w:cs="Times New Roman"/>
            <w:noProof/>
            <w:webHidden/>
          </w:rPr>
        </w:r>
        <w:r>
          <w:rPr>
            <w:rFonts w:cs="Times New Roman"/>
            <w:noProof/>
            <w:webHidden/>
          </w:rPr>
          <w:fldChar w:fldCharType="separate"/>
        </w:r>
        <w:r>
          <w:rPr>
            <w:rFonts w:cs="Times New Roman"/>
            <w:noProof/>
            <w:webHidden/>
          </w:rPr>
          <w:t>55</w:t>
        </w:r>
        <w:r>
          <w:rPr>
            <w:rFonts w:cs="Times New Roman"/>
            <w:noProof/>
            <w:webHidden/>
          </w:rPr>
          <w:fldChar w:fldCharType="end"/>
        </w:r>
      </w:hyperlink>
    </w:p>
    <w:p w14:paraId="677A3A1B" w14:textId="77777777" w:rsidR="00E06255" w:rsidRPr="005268EA" w:rsidRDefault="001509DB">
      <w:pPr>
        <w:pStyle w:val="TOC3"/>
        <w:tabs>
          <w:tab w:val="right" w:leader="dot" w:pos="8630"/>
        </w:tabs>
        <w:rPr>
          <w:rFonts w:cs="Times New Roman"/>
          <w:noProof/>
        </w:rPr>
      </w:pPr>
      <w:hyperlink w:anchor="_Toc235831921" w:history="1">
        <w:r>
          <w:rPr>
            <w:rStyle w:val="Hyperlink"/>
            <w:rFonts w:cs="Times New Roman"/>
            <w:noProof/>
          </w:rPr>
          <w:t>4.3.3 Summary of Section 4.3 Results</w:t>
        </w:r>
        <w:r>
          <w:rPr>
            <w:rFonts w:cs="Times New Roman"/>
            <w:noProof/>
            <w:webHidden/>
          </w:rPr>
          <w:tab/>
        </w:r>
        <w:r>
          <w:rPr>
            <w:rFonts w:cs="Times New Roman"/>
            <w:noProof/>
            <w:webHidden/>
          </w:rPr>
          <w:fldChar w:fldCharType="begin"/>
        </w:r>
        <w:r>
          <w:rPr>
            <w:rFonts w:cs="Times New Roman"/>
            <w:noProof/>
            <w:webHidden/>
          </w:rPr>
          <w:instrText xml:space="preserve"> PAGEREF _Toc235831921 \h </w:instrText>
        </w:r>
        <w:r>
          <w:rPr>
            <w:rFonts w:cs="Times New Roman"/>
            <w:noProof/>
            <w:webHidden/>
          </w:rPr>
        </w:r>
        <w:r>
          <w:rPr>
            <w:rFonts w:cs="Times New Roman"/>
            <w:noProof/>
            <w:webHidden/>
          </w:rPr>
          <w:fldChar w:fldCharType="separate"/>
        </w:r>
        <w:r>
          <w:rPr>
            <w:rFonts w:cs="Times New Roman"/>
            <w:noProof/>
            <w:webHidden/>
          </w:rPr>
          <w:t>60</w:t>
        </w:r>
        <w:r>
          <w:rPr>
            <w:rFonts w:cs="Times New Roman"/>
            <w:noProof/>
            <w:webHidden/>
          </w:rPr>
          <w:fldChar w:fldCharType="end"/>
        </w:r>
      </w:hyperlink>
    </w:p>
    <w:p w14:paraId="5714098E" w14:textId="77777777" w:rsidR="00E06255" w:rsidRPr="005268EA" w:rsidRDefault="001509DB">
      <w:pPr>
        <w:pStyle w:val="TOC2"/>
        <w:tabs>
          <w:tab w:val="right" w:leader="dot" w:pos="8630"/>
        </w:tabs>
        <w:rPr>
          <w:rFonts w:cs="Times New Roman"/>
          <w:noProof/>
        </w:rPr>
      </w:pPr>
      <w:hyperlink w:anchor="_Toc235831922" w:history="1">
        <w:r>
          <w:rPr>
            <w:rStyle w:val="Hyperlink"/>
            <w:rFonts w:cs="Times New Roman"/>
            <w:noProof/>
          </w:rPr>
          <w:t>4.4 Machine Learning Results and the ML-Guided Multilevel Model Enhancement</w:t>
        </w:r>
        <w:r>
          <w:rPr>
            <w:rFonts w:cs="Times New Roman"/>
            <w:noProof/>
            <w:webHidden/>
          </w:rPr>
          <w:tab/>
        </w:r>
        <w:r>
          <w:rPr>
            <w:rFonts w:cs="Times New Roman"/>
            <w:noProof/>
            <w:webHidden/>
          </w:rPr>
          <w:fldChar w:fldCharType="begin"/>
        </w:r>
        <w:r>
          <w:rPr>
            <w:rFonts w:cs="Times New Roman"/>
            <w:noProof/>
            <w:webHidden/>
          </w:rPr>
          <w:instrText xml:space="preserve"> PAGEREF _Toc235831922 \h </w:instrText>
        </w:r>
        <w:r>
          <w:rPr>
            <w:rFonts w:cs="Times New Roman"/>
            <w:noProof/>
            <w:webHidden/>
          </w:rPr>
        </w:r>
        <w:r>
          <w:rPr>
            <w:rFonts w:cs="Times New Roman"/>
            <w:noProof/>
            <w:webHidden/>
          </w:rPr>
          <w:fldChar w:fldCharType="separate"/>
        </w:r>
        <w:r>
          <w:rPr>
            <w:rFonts w:cs="Times New Roman"/>
            <w:noProof/>
            <w:webHidden/>
          </w:rPr>
          <w:t>61</w:t>
        </w:r>
        <w:r>
          <w:rPr>
            <w:rFonts w:cs="Times New Roman"/>
            <w:noProof/>
            <w:webHidden/>
          </w:rPr>
          <w:fldChar w:fldCharType="end"/>
        </w:r>
      </w:hyperlink>
    </w:p>
    <w:p w14:paraId="36BF6E12" w14:textId="77777777" w:rsidR="00E06255" w:rsidRPr="005268EA" w:rsidRDefault="001509DB">
      <w:pPr>
        <w:pStyle w:val="TOC3"/>
        <w:tabs>
          <w:tab w:val="right" w:leader="dot" w:pos="8630"/>
        </w:tabs>
        <w:rPr>
          <w:rFonts w:cs="Times New Roman"/>
          <w:noProof/>
        </w:rPr>
      </w:pPr>
      <w:hyperlink w:anchor="_Toc235831923" w:history="1">
        <w:r>
          <w:rPr>
            <w:rStyle w:val="Hyperlink"/>
            <w:rFonts w:cs="Times New Roman"/>
            <w:noProof/>
          </w:rPr>
          <w:t>4.4.1 Machine Learning Models</w:t>
        </w:r>
        <w:r>
          <w:rPr>
            <w:rFonts w:cs="Times New Roman"/>
            <w:noProof/>
            <w:webHidden/>
          </w:rPr>
          <w:tab/>
        </w:r>
        <w:r>
          <w:rPr>
            <w:rFonts w:cs="Times New Roman"/>
            <w:noProof/>
            <w:webHidden/>
          </w:rPr>
          <w:fldChar w:fldCharType="begin"/>
        </w:r>
        <w:r>
          <w:rPr>
            <w:rFonts w:cs="Times New Roman"/>
            <w:noProof/>
            <w:webHidden/>
          </w:rPr>
          <w:instrText xml:space="preserve"> PAGEREF _Toc235831923 \h </w:instrText>
        </w:r>
        <w:r>
          <w:rPr>
            <w:rFonts w:cs="Times New Roman"/>
            <w:noProof/>
            <w:webHidden/>
          </w:rPr>
        </w:r>
        <w:r>
          <w:rPr>
            <w:rFonts w:cs="Times New Roman"/>
            <w:noProof/>
            <w:webHidden/>
          </w:rPr>
          <w:fldChar w:fldCharType="separate"/>
        </w:r>
        <w:r>
          <w:rPr>
            <w:rFonts w:cs="Times New Roman"/>
            <w:noProof/>
            <w:webHidden/>
          </w:rPr>
          <w:t>62</w:t>
        </w:r>
        <w:r>
          <w:rPr>
            <w:rFonts w:cs="Times New Roman"/>
            <w:noProof/>
            <w:webHidden/>
          </w:rPr>
          <w:fldChar w:fldCharType="end"/>
        </w:r>
      </w:hyperlink>
    </w:p>
    <w:p w14:paraId="68EE6813" w14:textId="77777777" w:rsidR="00E06255" w:rsidRPr="005268EA" w:rsidRDefault="001509DB">
      <w:pPr>
        <w:pStyle w:val="TOC3"/>
        <w:tabs>
          <w:tab w:val="right" w:leader="dot" w:pos="8630"/>
        </w:tabs>
        <w:rPr>
          <w:rFonts w:cs="Times New Roman"/>
          <w:noProof/>
        </w:rPr>
      </w:pPr>
      <w:hyperlink w:anchor="_Toc235831924" w:history="1">
        <w:r>
          <w:rPr>
            <w:rStyle w:val="Hyperlink"/>
            <w:rFonts w:cs="Times New Roman"/>
            <w:noProof/>
          </w:rPr>
          <w:t>4.4.2 Predictive Performance on the Standard Test Split</w:t>
        </w:r>
        <w:r>
          <w:rPr>
            <w:rFonts w:cs="Times New Roman"/>
            <w:noProof/>
            <w:webHidden/>
          </w:rPr>
          <w:tab/>
        </w:r>
        <w:r>
          <w:rPr>
            <w:rFonts w:cs="Times New Roman"/>
            <w:noProof/>
            <w:webHidden/>
          </w:rPr>
          <w:fldChar w:fldCharType="begin"/>
        </w:r>
        <w:r>
          <w:rPr>
            <w:rFonts w:cs="Times New Roman"/>
            <w:noProof/>
            <w:webHidden/>
          </w:rPr>
          <w:instrText xml:space="preserve"> PAGEREF _Toc235831924 \h </w:instrText>
        </w:r>
        <w:r>
          <w:rPr>
            <w:rFonts w:cs="Times New Roman"/>
            <w:noProof/>
            <w:webHidden/>
          </w:rPr>
        </w:r>
        <w:r>
          <w:rPr>
            <w:rFonts w:cs="Times New Roman"/>
            <w:noProof/>
            <w:webHidden/>
          </w:rPr>
          <w:fldChar w:fldCharType="separate"/>
        </w:r>
        <w:r>
          <w:rPr>
            <w:rFonts w:cs="Times New Roman"/>
            <w:noProof/>
            <w:webHidden/>
          </w:rPr>
          <w:t>62</w:t>
        </w:r>
        <w:r>
          <w:rPr>
            <w:rFonts w:cs="Times New Roman"/>
            <w:noProof/>
            <w:webHidden/>
          </w:rPr>
          <w:fldChar w:fldCharType="end"/>
        </w:r>
      </w:hyperlink>
    </w:p>
    <w:p w14:paraId="1D1BA24E" w14:textId="77777777" w:rsidR="00E06255" w:rsidRPr="005268EA" w:rsidRDefault="001509DB">
      <w:pPr>
        <w:pStyle w:val="TOC3"/>
        <w:tabs>
          <w:tab w:val="right" w:leader="dot" w:pos="8630"/>
        </w:tabs>
        <w:rPr>
          <w:rFonts w:cs="Times New Roman"/>
          <w:noProof/>
        </w:rPr>
      </w:pPr>
      <w:hyperlink w:anchor="_Toc235831925" w:history="1">
        <w:r>
          <w:rPr>
            <w:rStyle w:val="Hyperlink"/>
            <w:rFonts w:cs="Times New Roman"/>
            <w:noProof/>
          </w:rPr>
          <w:t>4.4.3 Spatial Generalizability: Unseen PSUs</w:t>
        </w:r>
        <w:r>
          <w:rPr>
            <w:rFonts w:cs="Times New Roman"/>
            <w:noProof/>
            <w:webHidden/>
          </w:rPr>
          <w:tab/>
        </w:r>
        <w:r>
          <w:rPr>
            <w:rFonts w:cs="Times New Roman"/>
            <w:noProof/>
            <w:webHidden/>
          </w:rPr>
          <w:fldChar w:fldCharType="begin"/>
        </w:r>
        <w:r>
          <w:rPr>
            <w:rFonts w:cs="Times New Roman"/>
            <w:noProof/>
            <w:webHidden/>
          </w:rPr>
          <w:instrText xml:space="preserve"> PAGEREF _Toc235831925 \h </w:instrText>
        </w:r>
        <w:r>
          <w:rPr>
            <w:rFonts w:cs="Times New Roman"/>
            <w:noProof/>
            <w:webHidden/>
          </w:rPr>
        </w:r>
        <w:r>
          <w:rPr>
            <w:rFonts w:cs="Times New Roman"/>
            <w:noProof/>
            <w:webHidden/>
          </w:rPr>
          <w:fldChar w:fldCharType="separate"/>
        </w:r>
        <w:r>
          <w:rPr>
            <w:rFonts w:cs="Times New Roman"/>
            <w:noProof/>
            <w:webHidden/>
          </w:rPr>
          <w:t>65</w:t>
        </w:r>
        <w:r>
          <w:rPr>
            <w:rFonts w:cs="Times New Roman"/>
            <w:noProof/>
            <w:webHidden/>
          </w:rPr>
          <w:fldChar w:fldCharType="end"/>
        </w:r>
      </w:hyperlink>
    </w:p>
    <w:p w14:paraId="482E5869" w14:textId="77777777" w:rsidR="00E06255" w:rsidRPr="005268EA" w:rsidRDefault="001509DB">
      <w:pPr>
        <w:pStyle w:val="TOC3"/>
        <w:tabs>
          <w:tab w:val="right" w:leader="dot" w:pos="8630"/>
        </w:tabs>
        <w:rPr>
          <w:rFonts w:cs="Times New Roman"/>
          <w:noProof/>
        </w:rPr>
      </w:pPr>
      <w:hyperlink w:anchor="_Toc235831926" w:history="1">
        <w:r>
          <w:rPr>
            <w:rStyle w:val="Hyperlink"/>
            <w:rFonts w:cs="Times New Roman"/>
            <w:noProof/>
          </w:rPr>
          <w:t>4.4.4 Decoding the Black Box: TreeSHAP and Household Archetypes</w:t>
        </w:r>
        <w:r>
          <w:rPr>
            <w:rFonts w:cs="Times New Roman"/>
            <w:noProof/>
            <w:webHidden/>
          </w:rPr>
          <w:tab/>
        </w:r>
        <w:r>
          <w:rPr>
            <w:rFonts w:cs="Times New Roman"/>
            <w:noProof/>
            <w:webHidden/>
          </w:rPr>
          <w:fldChar w:fldCharType="begin"/>
        </w:r>
        <w:r>
          <w:rPr>
            <w:rFonts w:cs="Times New Roman"/>
            <w:noProof/>
            <w:webHidden/>
          </w:rPr>
          <w:instrText xml:space="preserve"> PAGEREF _Toc235831926 \h </w:instrText>
        </w:r>
        <w:r>
          <w:rPr>
            <w:rFonts w:cs="Times New Roman"/>
            <w:noProof/>
            <w:webHidden/>
          </w:rPr>
        </w:r>
        <w:r>
          <w:rPr>
            <w:rFonts w:cs="Times New Roman"/>
            <w:noProof/>
            <w:webHidden/>
          </w:rPr>
          <w:fldChar w:fldCharType="separate"/>
        </w:r>
        <w:r>
          <w:rPr>
            <w:rFonts w:cs="Times New Roman"/>
            <w:noProof/>
            <w:webHidden/>
          </w:rPr>
          <w:t>67</w:t>
        </w:r>
        <w:r>
          <w:rPr>
            <w:rFonts w:cs="Times New Roman"/>
            <w:noProof/>
            <w:webHidden/>
          </w:rPr>
          <w:fldChar w:fldCharType="end"/>
        </w:r>
      </w:hyperlink>
    </w:p>
    <w:p w14:paraId="35029853" w14:textId="77777777" w:rsidR="00E06255" w:rsidRPr="005268EA" w:rsidRDefault="001509DB">
      <w:pPr>
        <w:pStyle w:val="TOC3"/>
        <w:tabs>
          <w:tab w:val="right" w:leader="dot" w:pos="8630"/>
        </w:tabs>
        <w:rPr>
          <w:rFonts w:cs="Times New Roman"/>
          <w:noProof/>
        </w:rPr>
      </w:pPr>
      <w:hyperlink w:anchor="_Toc235831927" w:history="1">
        <w:r>
          <w:rPr>
            <w:rStyle w:val="Hyperlink"/>
            <w:rFonts w:cs="Times New Roman"/>
            <w:noProof/>
          </w:rPr>
          <w:t>4.4.5 The ML-Guided Multilevel Model Pipeline</w:t>
        </w:r>
        <w:r>
          <w:rPr>
            <w:rFonts w:cs="Times New Roman"/>
            <w:noProof/>
            <w:webHidden/>
          </w:rPr>
          <w:tab/>
        </w:r>
        <w:r>
          <w:rPr>
            <w:rFonts w:cs="Times New Roman"/>
            <w:noProof/>
            <w:webHidden/>
          </w:rPr>
          <w:fldChar w:fldCharType="begin"/>
        </w:r>
        <w:r>
          <w:rPr>
            <w:rFonts w:cs="Times New Roman"/>
            <w:noProof/>
            <w:webHidden/>
          </w:rPr>
          <w:instrText xml:space="preserve"> PAGEREF _Toc235831927 \h </w:instrText>
        </w:r>
        <w:r>
          <w:rPr>
            <w:rFonts w:cs="Times New Roman"/>
            <w:noProof/>
            <w:webHidden/>
          </w:rPr>
        </w:r>
        <w:r>
          <w:rPr>
            <w:rFonts w:cs="Times New Roman"/>
            <w:noProof/>
            <w:webHidden/>
          </w:rPr>
          <w:fldChar w:fldCharType="separate"/>
        </w:r>
        <w:r>
          <w:rPr>
            <w:rFonts w:cs="Times New Roman"/>
            <w:noProof/>
            <w:webHidden/>
          </w:rPr>
          <w:t>71</w:t>
        </w:r>
        <w:r>
          <w:rPr>
            <w:rFonts w:cs="Times New Roman"/>
            <w:noProof/>
            <w:webHidden/>
          </w:rPr>
          <w:fldChar w:fldCharType="end"/>
        </w:r>
      </w:hyperlink>
    </w:p>
    <w:p w14:paraId="3F9A7C5F" w14:textId="77777777" w:rsidR="00E06255" w:rsidRPr="005268EA" w:rsidRDefault="001509DB">
      <w:pPr>
        <w:pStyle w:val="TOC1"/>
        <w:tabs>
          <w:tab w:val="right" w:leader="dot" w:pos="8630"/>
        </w:tabs>
        <w:rPr>
          <w:rFonts w:cs="Times New Roman"/>
          <w:noProof/>
        </w:rPr>
      </w:pPr>
      <w:hyperlink w:anchor="_Toc235831928" w:history="1">
        <w:r>
          <w:rPr>
            <w:rStyle w:val="Hyperlink"/>
            <w:rFonts w:cs="Times New Roman"/>
            <w:noProof/>
          </w:rPr>
          <w:t>Chapter 5. Simulation Validation Study</w:t>
        </w:r>
        <w:r>
          <w:rPr>
            <w:rFonts w:cs="Times New Roman"/>
            <w:noProof/>
            <w:webHidden/>
          </w:rPr>
          <w:tab/>
        </w:r>
        <w:r>
          <w:rPr>
            <w:rFonts w:cs="Times New Roman"/>
            <w:noProof/>
            <w:webHidden/>
          </w:rPr>
          <w:fldChar w:fldCharType="begin"/>
        </w:r>
        <w:r>
          <w:rPr>
            <w:rFonts w:cs="Times New Roman"/>
            <w:noProof/>
            <w:webHidden/>
          </w:rPr>
          <w:instrText xml:space="preserve"> PAGEREF _Toc235831928 \h </w:instrText>
        </w:r>
        <w:r>
          <w:rPr>
            <w:rFonts w:cs="Times New Roman"/>
            <w:noProof/>
            <w:webHidden/>
          </w:rPr>
        </w:r>
        <w:r>
          <w:rPr>
            <w:rFonts w:cs="Times New Roman"/>
            <w:noProof/>
            <w:webHidden/>
          </w:rPr>
          <w:fldChar w:fldCharType="separate"/>
        </w:r>
        <w:r>
          <w:rPr>
            <w:rFonts w:cs="Times New Roman"/>
            <w:noProof/>
            <w:webHidden/>
          </w:rPr>
          <w:t>78</w:t>
        </w:r>
        <w:r>
          <w:rPr>
            <w:rFonts w:cs="Times New Roman"/>
            <w:noProof/>
            <w:webHidden/>
          </w:rPr>
          <w:fldChar w:fldCharType="end"/>
        </w:r>
      </w:hyperlink>
    </w:p>
    <w:p w14:paraId="24A228A6" w14:textId="77777777" w:rsidR="00E06255" w:rsidRPr="005268EA" w:rsidRDefault="001509DB">
      <w:pPr>
        <w:pStyle w:val="TOC2"/>
        <w:tabs>
          <w:tab w:val="right" w:leader="dot" w:pos="8630"/>
        </w:tabs>
        <w:rPr>
          <w:rFonts w:cs="Times New Roman"/>
          <w:noProof/>
        </w:rPr>
      </w:pPr>
      <w:hyperlink w:anchor="_Toc235831929" w:history="1">
        <w:r>
          <w:rPr>
            <w:rStyle w:val="Hyperlink"/>
            <w:rFonts w:cs="Times New Roman"/>
            <w:noProof/>
          </w:rPr>
          <w:t>5.1 The Simulation Framework</w:t>
        </w:r>
        <w:r>
          <w:rPr>
            <w:rFonts w:cs="Times New Roman"/>
            <w:noProof/>
            <w:webHidden/>
          </w:rPr>
          <w:tab/>
        </w:r>
        <w:r>
          <w:rPr>
            <w:rFonts w:cs="Times New Roman"/>
            <w:noProof/>
            <w:webHidden/>
          </w:rPr>
          <w:fldChar w:fldCharType="begin"/>
        </w:r>
        <w:r>
          <w:rPr>
            <w:rFonts w:cs="Times New Roman"/>
            <w:noProof/>
            <w:webHidden/>
          </w:rPr>
          <w:instrText xml:space="preserve"> PAGEREF _Toc235831929 \h </w:instrText>
        </w:r>
        <w:r>
          <w:rPr>
            <w:rFonts w:cs="Times New Roman"/>
            <w:noProof/>
            <w:webHidden/>
          </w:rPr>
        </w:r>
        <w:r>
          <w:rPr>
            <w:rFonts w:cs="Times New Roman"/>
            <w:noProof/>
            <w:webHidden/>
          </w:rPr>
          <w:fldChar w:fldCharType="separate"/>
        </w:r>
        <w:r>
          <w:rPr>
            <w:rFonts w:cs="Times New Roman"/>
            <w:noProof/>
            <w:webHidden/>
          </w:rPr>
          <w:t>80</w:t>
        </w:r>
        <w:r>
          <w:rPr>
            <w:rFonts w:cs="Times New Roman"/>
            <w:noProof/>
            <w:webHidden/>
          </w:rPr>
          <w:fldChar w:fldCharType="end"/>
        </w:r>
      </w:hyperlink>
    </w:p>
    <w:p w14:paraId="7BFE1D80" w14:textId="77777777" w:rsidR="00E06255" w:rsidRPr="005268EA" w:rsidRDefault="001509DB">
      <w:pPr>
        <w:pStyle w:val="TOC3"/>
        <w:tabs>
          <w:tab w:val="right" w:leader="dot" w:pos="8630"/>
        </w:tabs>
        <w:rPr>
          <w:rFonts w:cs="Times New Roman"/>
          <w:noProof/>
        </w:rPr>
      </w:pPr>
      <w:hyperlink w:anchor="_Toc235831930" w:history="1">
        <w:r>
          <w:rPr>
            <w:rStyle w:val="Hyperlink"/>
            <w:rFonts w:cs="Times New Roman"/>
            <w:noProof/>
          </w:rPr>
          <w:t>5.1.1 Geographic Nesting and Random Effects</w:t>
        </w:r>
        <w:r>
          <w:rPr>
            <w:rFonts w:cs="Times New Roman"/>
            <w:noProof/>
            <w:webHidden/>
          </w:rPr>
          <w:tab/>
        </w:r>
        <w:r>
          <w:rPr>
            <w:rFonts w:cs="Times New Roman"/>
            <w:noProof/>
            <w:webHidden/>
          </w:rPr>
          <w:fldChar w:fldCharType="begin"/>
        </w:r>
        <w:r>
          <w:rPr>
            <w:rFonts w:cs="Times New Roman"/>
            <w:noProof/>
            <w:webHidden/>
          </w:rPr>
          <w:instrText xml:space="preserve"> PAGEREF _Toc235831930 \h </w:instrText>
        </w:r>
        <w:r>
          <w:rPr>
            <w:rFonts w:cs="Times New Roman"/>
            <w:noProof/>
            <w:webHidden/>
          </w:rPr>
        </w:r>
        <w:r>
          <w:rPr>
            <w:rFonts w:cs="Times New Roman"/>
            <w:noProof/>
            <w:webHidden/>
          </w:rPr>
          <w:fldChar w:fldCharType="separate"/>
        </w:r>
        <w:r>
          <w:rPr>
            <w:rFonts w:cs="Times New Roman"/>
            <w:noProof/>
            <w:webHidden/>
          </w:rPr>
          <w:t>80</w:t>
        </w:r>
        <w:r>
          <w:rPr>
            <w:rFonts w:cs="Times New Roman"/>
            <w:noProof/>
            <w:webHidden/>
          </w:rPr>
          <w:fldChar w:fldCharType="end"/>
        </w:r>
      </w:hyperlink>
    </w:p>
    <w:p w14:paraId="5EBEB65A" w14:textId="77777777" w:rsidR="00E06255" w:rsidRPr="005268EA" w:rsidRDefault="001509DB">
      <w:pPr>
        <w:pStyle w:val="TOC3"/>
        <w:tabs>
          <w:tab w:val="right" w:leader="dot" w:pos="8630"/>
        </w:tabs>
        <w:rPr>
          <w:rFonts w:cs="Times New Roman"/>
          <w:noProof/>
        </w:rPr>
      </w:pPr>
      <w:hyperlink w:anchor="_Toc235831931" w:history="1">
        <w:r>
          <w:rPr>
            <w:rStyle w:val="Hyperlink"/>
            <w:rFonts w:cs="Times New Roman"/>
            <w:noProof/>
          </w:rPr>
          <w:t>5.1.2 Covariate Generation</w:t>
        </w:r>
        <w:r>
          <w:rPr>
            <w:rFonts w:cs="Times New Roman"/>
            <w:noProof/>
            <w:webHidden/>
          </w:rPr>
          <w:tab/>
        </w:r>
        <w:r>
          <w:rPr>
            <w:rFonts w:cs="Times New Roman"/>
            <w:noProof/>
            <w:webHidden/>
          </w:rPr>
          <w:fldChar w:fldCharType="begin"/>
        </w:r>
        <w:r>
          <w:rPr>
            <w:rFonts w:cs="Times New Roman"/>
            <w:noProof/>
            <w:webHidden/>
          </w:rPr>
          <w:instrText xml:space="preserve"> PAGEREF _Toc235831931 \h </w:instrText>
        </w:r>
        <w:r>
          <w:rPr>
            <w:rFonts w:cs="Times New Roman"/>
            <w:noProof/>
            <w:webHidden/>
          </w:rPr>
        </w:r>
        <w:r>
          <w:rPr>
            <w:rFonts w:cs="Times New Roman"/>
            <w:noProof/>
            <w:webHidden/>
          </w:rPr>
          <w:fldChar w:fldCharType="separate"/>
        </w:r>
        <w:r>
          <w:rPr>
            <w:rFonts w:cs="Times New Roman"/>
            <w:noProof/>
            <w:webHidden/>
          </w:rPr>
          <w:t>80</w:t>
        </w:r>
        <w:r>
          <w:rPr>
            <w:rFonts w:cs="Times New Roman"/>
            <w:noProof/>
            <w:webHidden/>
          </w:rPr>
          <w:fldChar w:fldCharType="end"/>
        </w:r>
      </w:hyperlink>
    </w:p>
    <w:p w14:paraId="55668877" w14:textId="77777777" w:rsidR="00E06255" w:rsidRPr="005268EA" w:rsidRDefault="001509DB">
      <w:pPr>
        <w:pStyle w:val="TOC3"/>
        <w:tabs>
          <w:tab w:val="right" w:leader="dot" w:pos="8630"/>
        </w:tabs>
        <w:rPr>
          <w:rFonts w:cs="Times New Roman"/>
          <w:noProof/>
        </w:rPr>
      </w:pPr>
      <w:hyperlink w:anchor="_Toc235831932" w:history="1">
        <w:r>
          <w:rPr>
            <w:rStyle w:val="Hyperlink"/>
            <w:rFonts w:cs="Times New Roman"/>
            <w:noProof/>
          </w:rPr>
          <w:t>5.1.3 The True Data-Generating Process</w:t>
        </w:r>
        <w:r>
          <w:rPr>
            <w:rFonts w:cs="Times New Roman"/>
            <w:noProof/>
            <w:webHidden/>
          </w:rPr>
          <w:tab/>
        </w:r>
        <w:r>
          <w:rPr>
            <w:rFonts w:cs="Times New Roman"/>
            <w:noProof/>
            <w:webHidden/>
          </w:rPr>
          <w:fldChar w:fldCharType="begin"/>
        </w:r>
        <w:r>
          <w:rPr>
            <w:rFonts w:cs="Times New Roman"/>
            <w:noProof/>
            <w:webHidden/>
          </w:rPr>
          <w:instrText xml:space="preserve"> PAGEREF _Toc235831932 \h </w:instrText>
        </w:r>
        <w:r>
          <w:rPr>
            <w:rFonts w:cs="Times New Roman"/>
            <w:noProof/>
            <w:webHidden/>
          </w:rPr>
        </w:r>
        <w:r>
          <w:rPr>
            <w:rFonts w:cs="Times New Roman"/>
            <w:noProof/>
            <w:webHidden/>
          </w:rPr>
          <w:fldChar w:fldCharType="separate"/>
        </w:r>
        <w:r>
          <w:rPr>
            <w:rFonts w:cs="Times New Roman"/>
            <w:noProof/>
            <w:webHidden/>
          </w:rPr>
          <w:t>80</w:t>
        </w:r>
        <w:r>
          <w:rPr>
            <w:rFonts w:cs="Times New Roman"/>
            <w:noProof/>
            <w:webHidden/>
          </w:rPr>
          <w:fldChar w:fldCharType="end"/>
        </w:r>
      </w:hyperlink>
    </w:p>
    <w:p w14:paraId="598E1B0A" w14:textId="77777777" w:rsidR="00E06255" w:rsidRPr="005268EA" w:rsidRDefault="001509DB">
      <w:pPr>
        <w:pStyle w:val="TOC3"/>
        <w:tabs>
          <w:tab w:val="right" w:leader="dot" w:pos="8630"/>
        </w:tabs>
        <w:rPr>
          <w:rFonts w:cs="Times New Roman"/>
          <w:noProof/>
        </w:rPr>
      </w:pPr>
      <w:hyperlink w:anchor="_Toc235831933" w:history="1">
        <w:r>
          <w:rPr>
            <w:rStyle w:val="Hyperlink"/>
            <w:rFonts w:cs="Times New Roman"/>
            <w:noProof/>
          </w:rPr>
          <w:t>5.1.4 Calibration to Real-World Prevalence</w:t>
        </w:r>
        <w:r>
          <w:rPr>
            <w:rFonts w:cs="Times New Roman"/>
            <w:noProof/>
            <w:webHidden/>
          </w:rPr>
          <w:tab/>
        </w:r>
        <w:r>
          <w:rPr>
            <w:rFonts w:cs="Times New Roman"/>
            <w:noProof/>
            <w:webHidden/>
          </w:rPr>
          <w:fldChar w:fldCharType="begin"/>
        </w:r>
        <w:r>
          <w:rPr>
            <w:rFonts w:cs="Times New Roman"/>
            <w:noProof/>
            <w:webHidden/>
          </w:rPr>
          <w:instrText xml:space="preserve"> PAGEREF _Toc235831933 \h </w:instrText>
        </w:r>
        <w:r>
          <w:rPr>
            <w:rFonts w:cs="Times New Roman"/>
            <w:noProof/>
            <w:webHidden/>
          </w:rPr>
        </w:r>
        <w:r>
          <w:rPr>
            <w:rFonts w:cs="Times New Roman"/>
            <w:noProof/>
            <w:webHidden/>
          </w:rPr>
          <w:fldChar w:fldCharType="separate"/>
        </w:r>
        <w:r>
          <w:rPr>
            <w:rFonts w:cs="Times New Roman"/>
            <w:noProof/>
            <w:webHidden/>
          </w:rPr>
          <w:t>81</w:t>
        </w:r>
        <w:r>
          <w:rPr>
            <w:rFonts w:cs="Times New Roman"/>
            <w:noProof/>
            <w:webHidden/>
          </w:rPr>
          <w:fldChar w:fldCharType="end"/>
        </w:r>
      </w:hyperlink>
    </w:p>
    <w:p w14:paraId="3BB0385B" w14:textId="77777777" w:rsidR="00E06255" w:rsidRPr="005268EA" w:rsidRDefault="001509DB">
      <w:pPr>
        <w:pStyle w:val="TOC2"/>
        <w:tabs>
          <w:tab w:val="right" w:leader="dot" w:pos="8630"/>
        </w:tabs>
        <w:rPr>
          <w:rFonts w:cs="Times New Roman"/>
          <w:noProof/>
        </w:rPr>
      </w:pPr>
      <w:hyperlink w:anchor="_Toc235831934" w:history="1">
        <w:r>
          <w:rPr>
            <w:rStyle w:val="Hyperlink"/>
            <w:rFonts w:cs="Times New Roman"/>
            <w:noProof/>
          </w:rPr>
          <w:t>5.2 The Blind Discovery-and-Refit Algorithm</w:t>
        </w:r>
        <w:r>
          <w:rPr>
            <w:rFonts w:cs="Times New Roman"/>
            <w:noProof/>
            <w:webHidden/>
          </w:rPr>
          <w:tab/>
        </w:r>
        <w:r>
          <w:rPr>
            <w:rFonts w:cs="Times New Roman"/>
            <w:noProof/>
            <w:webHidden/>
          </w:rPr>
          <w:fldChar w:fldCharType="begin"/>
        </w:r>
        <w:r>
          <w:rPr>
            <w:rFonts w:cs="Times New Roman"/>
            <w:noProof/>
            <w:webHidden/>
          </w:rPr>
          <w:instrText xml:space="preserve"> PAGEREF _Toc235831934 \h </w:instrText>
        </w:r>
        <w:r>
          <w:rPr>
            <w:rFonts w:cs="Times New Roman"/>
            <w:noProof/>
            <w:webHidden/>
          </w:rPr>
        </w:r>
        <w:r>
          <w:rPr>
            <w:rFonts w:cs="Times New Roman"/>
            <w:noProof/>
            <w:webHidden/>
          </w:rPr>
          <w:fldChar w:fldCharType="separate"/>
        </w:r>
        <w:r>
          <w:rPr>
            <w:rFonts w:cs="Times New Roman"/>
            <w:noProof/>
            <w:webHidden/>
          </w:rPr>
          <w:t>82</w:t>
        </w:r>
        <w:r>
          <w:rPr>
            <w:rFonts w:cs="Times New Roman"/>
            <w:noProof/>
            <w:webHidden/>
          </w:rPr>
          <w:fldChar w:fldCharType="end"/>
        </w:r>
      </w:hyperlink>
    </w:p>
    <w:p w14:paraId="726EE036" w14:textId="77777777" w:rsidR="00E06255" w:rsidRPr="005268EA" w:rsidRDefault="001509DB">
      <w:pPr>
        <w:pStyle w:val="TOC2"/>
        <w:tabs>
          <w:tab w:val="right" w:leader="dot" w:pos="8630"/>
        </w:tabs>
        <w:rPr>
          <w:rFonts w:cs="Times New Roman"/>
          <w:noProof/>
        </w:rPr>
      </w:pPr>
      <w:hyperlink w:anchor="_Toc235831935" w:history="1">
        <w:r>
          <w:rPr>
            <w:rStyle w:val="Hyperlink"/>
            <w:rFonts w:cs="Times New Roman"/>
            <w:noProof/>
          </w:rPr>
          <w:t>5.3 Results</w:t>
        </w:r>
        <w:r>
          <w:rPr>
            <w:rFonts w:cs="Times New Roman"/>
            <w:noProof/>
            <w:webHidden/>
          </w:rPr>
          <w:tab/>
        </w:r>
        <w:r>
          <w:rPr>
            <w:rFonts w:cs="Times New Roman"/>
            <w:noProof/>
            <w:webHidden/>
          </w:rPr>
          <w:fldChar w:fldCharType="begin"/>
        </w:r>
        <w:r>
          <w:rPr>
            <w:rFonts w:cs="Times New Roman"/>
            <w:noProof/>
            <w:webHidden/>
          </w:rPr>
          <w:instrText xml:space="preserve"> PAGEREF _Toc235831935 \h </w:instrText>
        </w:r>
        <w:r>
          <w:rPr>
            <w:rFonts w:cs="Times New Roman"/>
            <w:noProof/>
            <w:webHidden/>
          </w:rPr>
        </w:r>
        <w:r>
          <w:rPr>
            <w:rFonts w:cs="Times New Roman"/>
            <w:noProof/>
            <w:webHidden/>
          </w:rPr>
          <w:fldChar w:fldCharType="separate"/>
        </w:r>
        <w:r>
          <w:rPr>
            <w:rFonts w:cs="Times New Roman"/>
            <w:noProof/>
            <w:webHidden/>
          </w:rPr>
          <w:t>83</w:t>
        </w:r>
        <w:r>
          <w:rPr>
            <w:rFonts w:cs="Times New Roman"/>
            <w:noProof/>
            <w:webHidden/>
          </w:rPr>
          <w:fldChar w:fldCharType="end"/>
        </w:r>
      </w:hyperlink>
    </w:p>
    <w:p w14:paraId="229C59B3" w14:textId="77777777" w:rsidR="00E06255" w:rsidRPr="005268EA" w:rsidRDefault="001509DB">
      <w:pPr>
        <w:pStyle w:val="TOC3"/>
        <w:tabs>
          <w:tab w:val="right" w:leader="dot" w:pos="8630"/>
        </w:tabs>
        <w:rPr>
          <w:rFonts w:cs="Times New Roman"/>
          <w:noProof/>
        </w:rPr>
      </w:pPr>
      <w:hyperlink w:anchor="_Toc235831936" w:history="1">
        <w:r>
          <w:rPr>
            <w:rStyle w:val="Hyperlink"/>
            <w:rFonts w:cs="Times New Roman"/>
            <w:noProof/>
          </w:rPr>
          <w:t>5.3.1 Non-Linearity Recovery</w:t>
        </w:r>
        <w:r>
          <w:rPr>
            <w:rFonts w:cs="Times New Roman"/>
            <w:noProof/>
            <w:webHidden/>
          </w:rPr>
          <w:tab/>
        </w:r>
        <w:r>
          <w:rPr>
            <w:rFonts w:cs="Times New Roman"/>
            <w:noProof/>
            <w:webHidden/>
          </w:rPr>
          <w:fldChar w:fldCharType="begin"/>
        </w:r>
        <w:r>
          <w:rPr>
            <w:rFonts w:cs="Times New Roman"/>
            <w:noProof/>
            <w:webHidden/>
          </w:rPr>
          <w:instrText xml:space="preserve"> PAGEREF _Toc235831936 \h </w:instrText>
        </w:r>
        <w:r>
          <w:rPr>
            <w:rFonts w:cs="Times New Roman"/>
            <w:noProof/>
            <w:webHidden/>
          </w:rPr>
        </w:r>
        <w:r>
          <w:rPr>
            <w:rFonts w:cs="Times New Roman"/>
            <w:noProof/>
            <w:webHidden/>
          </w:rPr>
          <w:fldChar w:fldCharType="separate"/>
        </w:r>
        <w:r>
          <w:rPr>
            <w:rFonts w:cs="Times New Roman"/>
            <w:noProof/>
            <w:webHidden/>
          </w:rPr>
          <w:t>83</w:t>
        </w:r>
        <w:r>
          <w:rPr>
            <w:rFonts w:cs="Times New Roman"/>
            <w:noProof/>
            <w:webHidden/>
          </w:rPr>
          <w:fldChar w:fldCharType="end"/>
        </w:r>
      </w:hyperlink>
    </w:p>
    <w:p w14:paraId="6329F906" w14:textId="77777777" w:rsidR="00E06255" w:rsidRPr="005268EA" w:rsidRDefault="001509DB">
      <w:pPr>
        <w:pStyle w:val="TOC3"/>
        <w:tabs>
          <w:tab w:val="right" w:leader="dot" w:pos="8630"/>
        </w:tabs>
        <w:rPr>
          <w:rFonts w:cs="Times New Roman"/>
          <w:noProof/>
        </w:rPr>
      </w:pPr>
      <w:hyperlink w:anchor="_Toc235831937" w:history="1">
        <w:r>
          <w:rPr>
            <w:rStyle w:val="Hyperlink"/>
            <w:rFonts w:cs="Times New Roman"/>
            <w:noProof/>
          </w:rPr>
          <w:t>5.3.2 Interaction Recovery</w:t>
        </w:r>
        <w:r>
          <w:rPr>
            <w:rFonts w:cs="Times New Roman"/>
            <w:noProof/>
            <w:webHidden/>
          </w:rPr>
          <w:tab/>
        </w:r>
        <w:r>
          <w:rPr>
            <w:rFonts w:cs="Times New Roman"/>
            <w:noProof/>
            <w:webHidden/>
          </w:rPr>
          <w:fldChar w:fldCharType="begin"/>
        </w:r>
        <w:r>
          <w:rPr>
            <w:rFonts w:cs="Times New Roman"/>
            <w:noProof/>
            <w:webHidden/>
          </w:rPr>
          <w:instrText xml:space="preserve"> PAGEREF _Toc235831937 \h </w:instrText>
        </w:r>
        <w:r>
          <w:rPr>
            <w:rFonts w:cs="Times New Roman"/>
            <w:noProof/>
            <w:webHidden/>
          </w:rPr>
        </w:r>
        <w:r>
          <w:rPr>
            <w:rFonts w:cs="Times New Roman"/>
            <w:noProof/>
            <w:webHidden/>
          </w:rPr>
          <w:fldChar w:fldCharType="separate"/>
        </w:r>
        <w:r>
          <w:rPr>
            <w:rFonts w:cs="Times New Roman"/>
            <w:noProof/>
            <w:webHidden/>
          </w:rPr>
          <w:t>86</w:t>
        </w:r>
        <w:r>
          <w:rPr>
            <w:rFonts w:cs="Times New Roman"/>
            <w:noProof/>
            <w:webHidden/>
          </w:rPr>
          <w:fldChar w:fldCharType="end"/>
        </w:r>
      </w:hyperlink>
    </w:p>
    <w:p w14:paraId="5C434294" w14:textId="77777777" w:rsidR="00E06255" w:rsidRPr="005268EA" w:rsidRDefault="001509DB">
      <w:pPr>
        <w:pStyle w:val="TOC3"/>
        <w:tabs>
          <w:tab w:val="right" w:leader="dot" w:pos="8630"/>
        </w:tabs>
        <w:rPr>
          <w:rFonts w:cs="Times New Roman"/>
          <w:noProof/>
        </w:rPr>
      </w:pPr>
      <w:hyperlink w:anchor="_Toc235831938" w:history="1">
        <w:r>
          <w:rPr>
            <w:rStyle w:val="Hyperlink"/>
            <w:rFonts w:cs="Times New Roman"/>
            <w:noProof/>
          </w:rPr>
          <w:t>5.3.3 Predictive Performance and Gap Closure</w:t>
        </w:r>
        <w:r>
          <w:rPr>
            <w:rFonts w:cs="Times New Roman"/>
            <w:noProof/>
            <w:webHidden/>
          </w:rPr>
          <w:tab/>
        </w:r>
        <w:r>
          <w:rPr>
            <w:rFonts w:cs="Times New Roman"/>
            <w:noProof/>
            <w:webHidden/>
          </w:rPr>
          <w:fldChar w:fldCharType="begin"/>
        </w:r>
        <w:r>
          <w:rPr>
            <w:rFonts w:cs="Times New Roman"/>
            <w:noProof/>
            <w:webHidden/>
          </w:rPr>
          <w:instrText xml:space="preserve"> PAGEREF _Toc235831938 \h </w:instrText>
        </w:r>
        <w:r>
          <w:rPr>
            <w:rFonts w:cs="Times New Roman"/>
            <w:noProof/>
            <w:webHidden/>
          </w:rPr>
        </w:r>
        <w:r>
          <w:rPr>
            <w:rFonts w:cs="Times New Roman"/>
            <w:noProof/>
            <w:webHidden/>
          </w:rPr>
          <w:fldChar w:fldCharType="separate"/>
        </w:r>
        <w:r>
          <w:rPr>
            <w:rFonts w:cs="Times New Roman"/>
            <w:noProof/>
            <w:webHidden/>
          </w:rPr>
          <w:t>88</w:t>
        </w:r>
        <w:r>
          <w:rPr>
            <w:rFonts w:cs="Times New Roman"/>
            <w:noProof/>
            <w:webHidden/>
          </w:rPr>
          <w:fldChar w:fldCharType="end"/>
        </w:r>
      </w:hyperlink>
    </w:p>
    <w:p w14:paraId="1B5E1B15" w14:textId="77777777" w:rsidR="00E06255" w:rsidRPr="005268EA" w:rsidRDefault="001509DB">
      <w:pPr>
        <w:pStyle w:val="TOC3"/>
        <w:tabs>
          <w:tab w:val="right" w:leader="dot" w:pos="8630"/>
        </w:tabs>
        <w:rPr>
          <w:rFonts w:cs="Times New Roman"/>
          <w:noProof/>
        </w:rPr>
      </w:pPr>
      <w:hyperlink w:anchor="_Toc235831939" w:history="1">
        <w:r>
          <w:rPr>
            <w:rStyle w:val="Hyperlink"/>
            <w:rFonts w:cs="Times New Roman"/>
            <w:noProof/>
          </w:rPr>
          <w:t>5.3.4 Coefficient Stability Audit</w:t>
        </w:r>
        <w:r>
          <w:rPr>
            <w:rFonts w:cs="Times New Roman"/>
            <w:noProof/>
            <w:webHidden/>
          </w:rPr>
          <w:tab/>
        </w:r>
        <w:r>
          <w:rPr>
            <w:rFonts w:cs="Times New Roman"/>
            <w:noProof/>
            <w:webHidden/>
          </w:rPr>
          <w:fldChar w:fldCharType="begin"/>
        </w:r>
        <w:r>
          <w:rPr>
            <w:rFonts w:cs="Times New Roman"/>
            <w:noProof/>
            <w:webHidden/>
          </w:rPr>
          <w:instrText xml:space="preserve"> PAGEREF _Toc235831939 \h </w:instrText>
        </w:r>
        <w:r>
          <w:rPr>
            <w:rFonts w:cs="Times New Roman"/>
            <w:noProof/>
            <w:webHidden/>
          </w:rPr>
        </w:r>
        <w:r>
          <w:rPr>
            <w:rFonts w:cs="Times New Roman"/>
            <w:noProof/>
            <w:webHidden/>
          </w:rPr>
          <w:fldChar w:fldCharType="separate"/>
        </w:r>
        <w:r>
          <w:rPr>
            <w:rFonts w:cs="Times New Roman"/>
            <w:noProof/>
            <w:webHidden/>
          </w:rPr>
          <w:t>89</w:t>
        </w:r>
        <w:r>
          <w:rPr>
            <w:rFonts w:cs="Times New Roman"/>
            <w:noProof/>
            <w:webHidden/>
          </w:rPr>
          <w:fldChar w:fldCharType="end"/>
        </w:r>
      </w:hyperlink>
    </w:p>
    <w:p w14:paraId="0441BD03" w14:textId="77777777" w:rsidR="00E06255" w:rsidRPr="005268EA" w:rsidRDefault="001509DB">
      <w:pPr>
        <w:pStyle w:val="TOC2"/>
        <w:tabs>
          <w:tab w:val="right" w:leader="dot" w:pos="8630"/>
        </w:tabs>
        <w:rPr>
          <w:rFonts w:cs="Times New Roman"/>
          <w:noProof/>
        </w:rPr>
      </w:pPr>
      <w:hyperlink w:anchor="_Toc235831940" w:history="1">
        <w:r>
          <w:rPr>
            <w:rStyle w:val="Hyperlink"/>
            <w:rFonts w:cs="Times New Roman"/>
            <w:noProof/>
          </w:rPr>
          <w:t>5.4 Specificity Check: Does the Pipeline Stay Quiet When There Is Nothing to Find?</w:t>
        </w:r>
        <w:r>
          <w:rPr>
            <w:rFonts w:cs="Times New Roman"/>
            <w:noProof/>
            <w:webHidden/>
          </w:rPr>
          <w:tab/>
        </w:r>
        <w:r>
          <w:rPr>
            <w:rFonts w:cs="Times New Roman"/>
            <w:noProof/>
            <w:webHidden/>
          </w:rPr>
          <w:fldChar w:fldCharType="begin"/>
        </w:r>
        <w:r>
          <w:rPr>
            <w:rFonts w:cs="Times New Roman"/>
            <w:noProof/>
            <w:webHidden/>
          </w:rPr>
          <w:instrText xml:space="preserve"> PAGEREF _Toc235831940 \h </w:instrText>
        </w:r>
        <w:r>
          <w:rPr>
            <w:rFonts w:cs="Times New Roman"/>
            <w:noProof/>
            <w:webHidden/>
          </w:rPr>
        </w:r>
        <w:r>
          <w:rPr>
            <w:rFonts w:cs="Times New Roman"/>
            <w:noProof/>
            <w:webHidden/>
          </w:rPr>
          <w:fldChar w:fldCharType="separate"/>
        </w:r>
        <w:r>
          <w:rPr>
            <w:rFonts w:cs="Times New Roman"/>
            <w:noProof/>
            <w:webHidden/>
          </w:rPr>
          <w:t>90</w:t>
        </w:r>
        <w:r>
          <w:rPr>
            <w:rFonts w:cs="Times New Roman"/>
            <w:noProof/>
            <w:webHidden/>
          </w:rPr>
          <w:fldChar w:fldCharType="end"/>
        </w:r>
      </w:hyperlink>
    </w:p>
    <w:p w14:paraId="68FCE165" w14:textId="77777777" w:rsidR="00E06255" w:rsidRPr="005268EA" w:rsidRDefault="001509DB">
      <w:pPr>
        <w:pStyle w:val="TOC3"/>
        <w:tabs>
          <w:tab w:val="right" w:leader="dot" w:pos="8630"/>
        </w:tabs>
        <w:rPr>
          <w:rFonts w:cs="Times New Roman"/>
          <w:noProof/>
        </w:rPr>
      </w:pPr>
      <w:hyperlink w:anchor="_Toc235831941" w:history="1">
        <w:r>
          <w:rPr>
            <w:rStyle w:val="Hyperlink"/>
            <w:rFonts w:cs="Times New Roman"/>
            <w:noProof/>
          </w:rPr>
          <w:t>5.4.1 A Second Synthetic Dataset: The Null DGP</w:t>
        </w:r>
        <w:r>
          <w:rPr>
            <w:rFonts w:cs="Times New Roman"/>
            <w:noProof/>
            <w:webHidden/>
          </w:rPr>
          <w:tab/>
        </w:r>
        <w:r>
          <w:rPr>
            <w:rFonts w:cs="Times New Roman"/>
            <w:noProof/>
            <w:webHidden/>
          </w:rPr>
          <w:fldChar w:fldCharType="begin"/>
        </w:r>
        <w:r>
          <w:rPr>
            <w:rFonts w:cs="Times New Roman"/>
            <w:noProof/>
            <w:webHidden/>
          </w:rPr>
          <w:instrText xml:space="preserve"> PAGEREF _Toc235831941 \h </w:instrText>
        </w:r>
        <w:r>
          <w:rPr>
            <w:rFonts w:cs="Times New Roman"/>
            <w:noProof/>
            <w:webHidden/>
          </w:rPr>
        </w:r>
        <w:r>
          <w:rPr>
            <w:rFonts w:cs="Times New Roman"/>
            <w:noProof/>
            <w:webHidden/>
          </w:rPr>
          <w:fldChar w:fldCharType="separate"/>
        </w:r>
        <w:r>
          <w:rPr>
            <w:rFonts w:cs="Times New Roman"/>
            <w:noProof/>
            <w:webHidden/>
          </w:rPr>
          <w:t>90</w:t>
        </w:r>
        <w:r>
          <w:rPr>
            <w:rFonts w:cs="Times New Roman"/>
            <w:noProof/>
            <w:webHidden/>
          </w:rPr>
          <w:fldChar w:fldCharType="end"/>
        </w:r>
      </w:hyperlink>
    </w:p>
    <w:p w14:paraId="485FE091" w14:textId="77777777" w:rsidR="00E06255" w:rsidRPr="005268EA" w:rsidRDefault="001509DB">
      <w:pPr>
        <w:pStyle w:val="TOC3"/>
        <w:tabs>
          <w:tab w:val="right" w:leader="dot" w:pos="8630"/>
        </w:tabs>
        <w:rPr>
          <w:rFonts w:cs="Times New Roman"/>
          <w:noProof/>
        </w:rPr>
      </w:pPr>
      <w:hyperlink w:anchor="_Toc235831942" w:history="1">
        <w:r>
          <w:rPr>
            <w:rStyle w:val="Hyperlink"/>
            <w:rFonts w:cs="Times New Roman"/>
            <w:noProof/>
          </w:rPr>
          <w:t>5.4.2 Non-Linearity Detection: Highly Specific, but Not Perfectly So</w:t>
        </w:r>
        <w:r>
          <w:rPr>
            <w:rFonts w:cs="Times New Roman"/>
            <w:noProof/>
            <w:webHidden/>
          </w:rPr>
          <w:tab/>
        </w:r>
        <w:r>
          <w:rPr>
            <w:rFonts w:cs="Times New Roman"/>
            <w:noProof/>
            <w:webHidden/>
          </w:rPr>
          <w:fldChar w:fldCharType="begin"/>
        </w:r>
        <w:r>
          <w:rPr>
            <w:rFonts w:cs="Times New Roman"/>
            <w:noProof/>
            <w:webHidden/>
          </w:rPr>
          <w:instrText xml:space="preserve"> PAGEREF _Toc235831942 \h </w:instrText>
        </w:r>
        <w:r>
          <w:rPr>
            <w:rFonts w:cs="Times New Roman"/>
            <w:noProof/>
            <w:webHidden/>
          </w:rPr>
        </w:r>
        <w:r>
          <w:rPr>
            <w:rFonts w:cs="Times New Roman"/>
            <w:noProof/>
            <w:webHidden/>
          </w:rPr>
          <w:fldChar w:fldCharType="separate"/>
        </w:r>
        <w:r>
          <w:rPr>
            <w:rFonts w:cs="Times New Roman"/>
            <w:noProof/>
            <w:webHidden/>
          </w:rPr>
          <w:t>91</w:t>
        </w:r>
        <w:r>
          <w:rPr>
            <w:rFonts w:cs="Times New Roman"/>
            <w:noProof/>
            <w:webHidden/>
          </w:rPr>
          <w:fldChar w:fldCharType="end"/>
        </w:r>
      </w:hyperlink>
    </w:p>
    <w:p w14:paraId="213704B4" w14:textId="77777777" w:rsidR="00E06255" w:rsidRPr="005268EA" w:rsidRDefault="001509DB">
      <w:pPr>
        <w:pStyle w:val="TOC3"/>
        <w:tabs>
          <w:tab w:val="right" w:leader="dot" w:pos="8630"/>
        </w:tabs>
        <w:rPr>
          <w:rFonts w:cs="Times New Roman"/>
          <w:noProof/>
        </w:rPr>
      </w:pPr>
      <w:hyperlink w:anchor="_Toc235831943" w:history="1">
        <w:r>
          <w:rPr>
            <w:rStyle w:val="Hyperlink"/>
            <w:rFonts w:cs="Times New Roman"/>
            <w:noProof/>
          </w:rPr>
          <w:t>5.4.3 Interaction Ranking Under the Null: A Persistent False Signal</w:t>
        </w:r>
        <w:r>
          <w:rPr>
            <w:rFonts w:cs="Times New Roman"/>
            <w:noProof/>
            <w:webHidden/>
          </w:rPr>
          <w:tab/>
        </w:r>
        <w:r>
          <w:rPr>
            <w:rFonts w:cs="Times New Roman"/>
            <w:noProof/>
            <w:webHidden/>
          </w:rPr>
          <w:fldChar w:fldCharType="begin"/>
        </w:r>
        <w:r>
          <w:rPr>
            <w:rFonts w:cs="Times New Roman"/>
            <w:noProof/>
            <w:webHidden/>
          </w:rPr>
          <w:instrText xml:space="preserve"> PAGEREF _Toc235831943 \h </w:instrText>
        </w:r>
        <w:r>
          <w:rPr>
            <w:rFonts w:cs="Times New Roman"/>
            <w:noProof/>
            <w:webHidden/>
          </w:rPr>
        </w:r>
        <w:r>
          <w:rPr>
            <w:rFonts w:cs="Times New Roman"/>
            <w:noProof/>
            <w:webHidden/>
          </w:rPr>
          <w:fldChar w:fldCharType="separate"/>
        </w:r>
        <w:r>
          <w:rPr>
            <w:rFonts w:cs="Times New Roman"/>
            <w:noProof/>
            <w:webHidden/>
          </w:rPr>
          <w:t>92</w:t>
        </w:r>
        <w:r>
          <w:rPr>
            <w:rFonts w:cs="Times New Roman"/>
            <w:noProof/>
            <w:webHidden/>
          </w:rPr>
          <w:fldChar w:fldCharType="end"/>
        </w:r>
      </w:hyperlink>
    </w:p>
    <w:p w14:paraId="56BC21B1" w14:textId="77777777" w:rsidR="00E06255" w:rsidRPr="005268EA" w:rsidRDefault="001509DB">
      <w:pPr>
        <w:pStyle w:val="TOC3"/>
        <w:tabs>
          <w:tab w:val="right" w:leader="dot" w:pos="8630"/>
        </w:tabs>
        <w:rPr>
          <w:rFonts w:cs="Times New Roman"/>
          <w:noProof/>
        </w:rPr>
      </w:pPr>
      <w:hyperlink w:anchor="_Toc235831944" w:history="1">
        <w:r>
          <w:rPr>
            <w:rStyle w:val="Hyperlink"/>
            <w:rFonts w:cs="Times New Roman"/>
            <w:noProof/>
          </w:rPr>
          <w:t>5.4.4 The Refit Safety Net Is Not Fully Reliable: A Quantified False-Positive Rate</w:t>
        </w:r>
        <w:r>
          <w:rPr>
            <w:rFonts w:cs="Times New Roman"/>
            <w:noProof/>
            <w:webHidden/>
          </w:rPr>
          <w:tab/>
        </w:r>
        <w:r>
          <w:rPr>
            <w:rFonts w:cs="Times New Roman"/>
            <w:noProof/>
            <w:webHidden/>
          </w:rPr>
          <w:fldChar w:fldCharType="begin"/>
        </w:r>
        <w:r>
          <w:rPr>
            <w:rFonts w:cs="Times New Roman"/>
            <w:noProof/>
            <w:webHidden/>
          </w:rPr>
          <w:instrText xml:space="preserve"> PAGEREF _Toc235831944 \h </w:instrText>
        </w:r>
        <w:r>
          <w:rPr>
            <w:rFonts w:cs="Times New Roman"/>
            <w:noProof/>
            <w:webHidden/>
          </w:rPr>
        </w:r>
        <w:r>
          <w:rPr>
            <w:rFonts w:cs="Times New Roman"/>
            <w:noProof/>
            <w:webHidden/>
          </w:rPr>
          <w:fldChar w:fldCharType="separate"/>
        </w:r>
        <w:r>
          <w:rPr>
            <w:rFonts w:cs="Times New Roman"/>
            <w:noProof/>
            <w:webHidden/>
          </w:rPr>
          <w:t>92</w:t>
        </w:r>
        <w:r>
          <w:rPr>
            <w:rFonts w:cs="Times New Roman"/>
            <w:noProof/>
            <w:webHidden/>
          </w:rPr>
          <w:fldChar w:fldCharType="end"/>
        </w:r>
      </w:hyperlink>
    </w:p>
    <w:p w14:paraId="0A6554E7" w14:textId="77777777" w:rsidR="00E06255" w:rsidRPr="005268EA" w:rsidRDefault="001509DB">
      <w:pPr>
        <w:pStyle w:val="TOC2"/>
        <w:tabs>
          <w:tab w:val="right" w:leader="dot" w:pos="8630"/>
        </w:tabs>
        <w:rPr>
          <w:rFonts w:cs="Times New Roman"/>
          <w:noProof/>
        </w:rPr>
      </w:pPr>
      <w:hyperlink w:anchor="_Toc235831945" w:history="1">
        <w:r>
          <w:rPr>
            <w:rStyle w:val="Hyperlink"/>
            <w:rFonts w:cs="Times New Roman"/>
            <w:noProof/>
          </w:rPr>
          <w:t>5.5 Discussion</w:t>
        </w:r>
        <w:r>
          <w:rPr>
            <w:rFonts w:cs="Times New Roman"/>
            <w:noProof/>
            <w:webHidden/>
          </w:rPr>
          <w:tab/>
        </w:r>
        <w:r>
          <w:rPr>
            <w:rFonts w:cs="Times New Roman"/>
            <w:noProof/>
            <w:webHidden/>
          </w:rPr>
          <w:fldChar w:fldCharType="begin"/>
        </w:r>
        <w:r>
          <w:rPr>
            <w:rFonts w:cs="Times New Roman"/>
            <w:noProof/>
            <w:webHidden/>
          </w:rPr>
          <w:instrText xml:space="preserve"> PAGEREF _Toc235831945 \h </w:instrText>
        </w:r>
        <w:r>
          <w:rPr>
            <w:rFonts w:cs="Times New Roman"/>
            <w:noProof/>
            <w:webHidden/>
          </w:rPr>
        </w:r>
        <w:r>
          <w:rPr>
            <w:rFonts w:cs="Times New Roman"/>
            <w:noProof/>
            <w:webHidden/>
          </w:rPr>
          <w:fldChar w:fldCharType="separate"/>
        </w:r>
        <w:r>
          <w:rPr>
            <w:rFonts w:cs="Times New Roman"/>
            <w:noProof/>
            <w:webHidden/>
          </w:rPr>
          <w:t>93</w:t>
        </w:r>
        <w:r>
          <w:rPr>
            <w:rFonts w:cs="Times New Roman"/>
            <w:noProof/>
            <w:webHidden/>
          </w:rPr>
          <w:fldChar w:fldCharType="end"/>
        </w:r>
      </w:hyperlink>
    </w:p>
    <w:p w14:paraId="6C76CDF9" w14:textId="77777777" w:rsidR="00E06255" w:rsidRPr="005268EA" w:rsidRDefault="001509DB">
      <w:pPr>
        <w:pStyle w:val="TOC3"/>
        <w:tabs>
          <w:tab w:val="right" w:leader="dot" w:pos="8630"/>
        </w:tabs>
        <w:rPr>
          <w:rFonts w:cs="Times New Roman"/>
          <w:noProof/>
        </w:rPr>
      </w:pPr>
      <w:hyperlink w:anchor="_Toc235831946" w:history="1">
        <w:r>
          <w:rPr>
            <w:rStyle w:val="Hyperlink"/>
            <w:rFonts w:cs="Times New Roman"/>
            <w:noProof/>
          </w:rPr>
          <w:t>5.5.1 What This Recovery Demonstrates</w:t>
        </w:r>
        <w:r>
          <w:rPr>
            <w:rFonts w:cs="Times New Roman"/>
            <w:noProof/>
            <w:webHidden/>
          </w:rPr>
          <w:tab/>
        </w:r>
        <w:r>
          <w:rPr>
            <w:rFonts w:cs="Times New Roman"/>
            <w:noProof/>
            <w:webHidden/>
          </w:rPr>
          <w:fldChar w:fldCharType="begin"/>
        </w:r>
        <w:r>
          <w:rPr>
            <w:rFonts w:cs="Times New Roman"/>
            <w:noProof/>
            <w:webHidden/>
          </w:rPr>
          <w:instrText xml:space="preserve"> PAGEREF _Toc235831946 \h </w:instrText>
        </w:r>
        <w:r>
          <w:rPr>
            <w:rFonts w:cs="Times New Roman"/>
            <w:noProof/>
            <w:webHidden/>
          </w:rPr>
        </w:r>
        <w:r>
          <w:rPr>
            <w:rFonts w:cs="Times New Roman"/>
            <w:noProof/>
            <w:webHidden/>
          </w:rPr>
          <w:fldChar w:fldCharType="separate"/>
        </w:r>
        <w:r>
          <w:rPr>
            <w:rFonts w:cs="Times New Roman"/>
            <w:noProof/>
            <w:webHidden/>
          </w:rPr>
          <w:t>93</w:t>
        </w:r>
        <w:r>
          <w:rPr>
            <w:rFonts w:cs="Times New Roman"/>
            <w:noProof/>
            <w:webHidden/>
          </w:rPr>
          <w:fldChar w:fldCharType="end"/>
        </w:r>
      </w:hyperlink>
    </w:p>
    <w:p w14:paraId="24C8C22B" w14:textId="77777777" w:rsidR="00E06255" w:rsidRPr="005268EA" w:rsidRDefault="001509DB">
      <w:pPr>
        <w:pStyle w:val="TOC3"/>
        <w:tabs>
          <w:tab w:val="right" w:leader="dot" w:pos="8630"/>
        </w:tabs>
        <w:rPr>
          <w:rFonts w:cs="Times New Roman"/>
          <w:noProof/>
        </w:rPr>
      </w:pPr>
      <w:hyperlink w:anchor="_Toc235831947" w:history="1">
        <w:r>
          <w:rPr>
            <w:rStyle w:val="Hyperlink"/>
            <w:rFonts w:cs="Times New Roman"/>
            <w:noProof/>
          </w:rPr>
          <w:t>5.5.2 A Known Limitation: The Variance-Mediated Interaction-Detection Blind Spot</w:t>
        </w:r>
        <w:r>
          <w:rPr>
            <w:rFonts w:cs="Times New Roman"/>
            <w:noProof/>
            <w:webHidden/>
          </w:rPr>
          <w:tab/>
        </w:r>
        <w:r>
          <w:rPr>
            <w:rFonts w:cs="Times New Roman"/>
            <w:noProof/>
            <w:webHidden/>
          </w:rPr>
          <w:fldChar w:fldCharType="begin"/>
        </w:r>
        <w:r>
          <w:rPr>
            <w:rFonts w:cs="Times New Roman"/>
            <w:noProof/>
            <w:webHidden/>
          </w:rPr>
          <w:instrText xml:space="preserve"> PAGEREF _Toc235831947 \h </w:instrText>
        </w:r>
        <w:r>
          <w:rPr>
            <w:rFonts w:cs="Times New Roman"/>
            <w:noProof/>
            <w:webHidden/>
          </w:rPr>
        </w:r>
        <w:r>
          <w:rPr>
            <w:rFonts w:cs="Times New Roman"/>
            <w:noProof/>
            <w:webHidden/>
          </w:rPr>
          <w:fldChar w:fldCharType="separate"/>
        </w:r>
        <w:r>
          <w:rPr>
            <w:rFonts w:cs="Times New Roman"/>
            <w:noProof/>
            <w:webHidden/>
          </w:rPr>
          <w:t>94</w:t>
        </w:r>
        <w:r>
          <w:rPr>
            <w:rFonts w:cs="Times New Roman"/>
            <w:noProof/>
            <w:webHidden/>
          </w:rPr>
          <w:fldChar w:fldCharType="end"/>
        </w:r>
      </w:hyperlink>
    </w:p>
    <w:p w14:paraId="44CDB713" w14:textId="77777777" w:rsidR="00E06255" w:rsidRPr="005268EA" w:rsidRDefault="001509DB">
      <w:pPr>
        <w:pStyle w:val="TOC3"/>
        <w:tabs>
          <w:tab w:val="right" w:leader="dot" w:pos="8630"/>
        </w:tabs>
        <w:rPr>
          <w:rFonts w:cs="Times New Roman"/>
          <w:noProof/>
        </w:rPr>
      </w:pPr>
      <w:hyperlink w:anchor="_Toc235831948" w:history="1">
        <w:r>
          <w:rPr>
            <w:rStyle w:val="Hyperlink"/>
            <w:rFonts w:cs="Times New Roman"/>
            <w:noProof/>
          </w:rPr>
          <w:t>5.5.3 Implications for the HIES 2022 Findings</w:t>
        </w:r>
        <w:r>
          <w:rPr>
            <w:rFonts w:cs="Times New Roman"/>
            <w:noProof/>
            <w:webHidden/>
          </w:rPr>
          <w:tab/>
        </w:r>
        <w:r>
          <w:rPr>
            <w:rFonts w:cs="Times New Roman"/>
            <w:noProof/>
            <w:webHidden/>
          </w:rPr>
          <w:fldChar w:fldCharType="begin"/>
        </w:r>
        <w:r>
          <w:rPr>
            <w:rFonts w:cs="Times New Roman"/>
            <w:noProof/>
            <w:webHidden/>
          </w:rPr>
          <w:instrText xml:space="preserve"> PAGEREF _Toc235831948 \h </w:instrText>
        </w:r>
        <w:r>
          <w:rPr>
            <w:rFonts w:cs="Times New Roman"/>
            <w:noProof/>
            <w:webHidden/>
          </w:rPr>
        </w:r>
        <w:r>
          <w:rPr>
            <w:rFonts w:cs="Times New Roman"/>
            <w:noProof/>
            <w:webHidden/>
          </w:rPr>
          <w:fldChar w:fldCharType="separate"/>
        </w:r>
        <w:r>
          <w:rPr>
            <w:rFonts w:cs="Times New Roman"/>
            <w:noProof/>
            <w:webHidden/>
          </w:rPr>
          <w:t>95</w:t>
        </w:r>
        <w:r>
          <w:rPr>
            <w:rFonts w:cs="Times New Roman"/>
            <w:noProof/>
            <w:webHidden/>
          </w:rPr>
          <w:fldChar w:fldCharType="end"/>
        </w:r>
      </w:hyperlink>
    </w:p>
    <w:p w14:paraId="22F52A5F" w14:textId="77777777" w:rsidR="00E06255" w:rsidRPr="005268EA" w:rsidRDefault="001509DB">
      <w:pPr>
        <w:pStyle w:val="TOC2"/>
        <w:tabs>
          <w:tab w:val="right" w:leader="dot" w:pos="8630"/>
        </w:tabs>
        <w:rPr>
          <w:rFonts w:cs="Times New Roman"/>
          <w:noProof/>
        </w:rPr>
      </w:pPr>
      <w:hyperlink w:anchor="_Toc235831949" w:history="1">
        <w:r>
          <w:rPr>
            <w:rStyle w:val="Hyperlink"/>
            <w:rFonts w:cs="Times New Roman"/>
            <w:noProof/>
          </w:rPr>
          <w:t>5.6 Chapter Summary</w:t>
        </w:r>
        <w:r>
          <w:rPr>
            <w:rFonts w:cs="Times New Roman"/>
            <w:noProof/>
            <w:webHidden/>
          </w:rPr>
          <w:tab/>
        </w:r>
        <w:r>
          <w:rPr>
            <w:rFonts w:cs="Times New Roman"/>
            <w:noProof/>
            <w:webHidden/>
          </w:rPr>
          <w:fldChar w:fldCharType="begin"/>
        </w:r>
        <w:r>
          <w:rPr>
            <w:rFonts w:cs="Times New Roman"/>
            <w:noProof/>
            <w:webHidden/>
          </w:rPr>
          <w:instrText xml:space="preserve"> PAGEREF _Toc235831949 \h </w:instrText>
        </w:r>
        <w:r>
          <w:rPr>
            <w:rFonts w:cs="Times New Roman"/>
            <w:noProof/>
            <w:webHidden/>
          </w:rPr>
        </w:r>
        <w:r>
          <w:rPr>
            <w:rFonts w:cs="Times New Roman"/>
            <w:noProof/>
            <w:webHidden/>
          </w:rPr>
          <w:fldChar w:fldCharType="separate"/>
        </w:r>
        <w:r>
          <w:rPr>
            <w:rFonts w:cs="Times New Roman"/>
            <w:noProof/>
            <w:webHidden/>
          </w:rPr>
          <w:t>97</w:t>
        </w:r>
        <w:r>
          <w:rPr>
            <w:rFonts w:cs="Times New Roman"/>
            <w:noProof/>
            <w:webHidden/>
          </w:rPr>
          <w:fldChar w:fldCharType="end"/>
        </w:r>
      </w:hyperlink>
    </w:p>
    <w:p w14:paraId="32674984" w14:textId="77777777" w:rsidR="00E06255" w:rsidRPr="005268EA" w:rsidRDefault="001509DB">
      <w:pPr>
        <w:pStyle w:val="TOC1"/>
        <w:tabs>
          <w:tab w:val="right" w:leader="dot" w:pos="8630"/>
        </w:tabs>
        <w:rPr>
          <w:rFonts w:cs="Times New Roman"/>
          <w:noProof/>
        </w:rPr>
      </w:pPr>
      <w:hyperlink w:anchor="_Toc235831950" w:history="1">
        <w:r>
          <w:rPr>
            <w:rStyle w:val="Hyperlink"/>
            <w:rFonts w:cs="Times New Roman"/>
            <w:noProof/>
          </w:rPr>
          <w:t>Chapter 6. Conclusion</w:t>
        </w:r>
        <w:r>
          <w:rPr>
            <w:rFonts w:cs="Times New Roman"/>
            <w:noProof/>
            <w:webHidden/>
          </w:rPr>
          <w:tab/>
        </w:r>
        <w:r>
          <w:rPr>
            <w:rFonts w:cs="Times New Roman"/>
            <w:noProof/>
            <w:webHidden/>
          </w:rPr>
          <w:fldChar w:fldCharType="begin"/>
        </w:r>
        <w:r>
          <w:rPr>
            <w:rFonts w:cs="Times New Roman"/>
            <w:noProof/>
            <w:webHidden/>
          </w:rPr>
          <w:instrText xml:space="preserve"> PAGEREF _Toc235831950 \h </w:instrText>
        </w:r>
        <w:r>
          <w:rPr>
            <w:rFonts w:cs="Times New Roman"/>
            <w:noProof/>
            <w:webHidden/>
          </w:rPr>
        </w:r>
        <w:r>
          <w:rPr>
            <w:rFonts w:cs="Times New Roman"/>
            <w:noProof/>
            <w:webHidden/>
          </w:rPr>
          <w:fldChar w:fldCharType="separate"/>
        </w:r>
        <w:r>
          <w:rPr>
            <w:rFonts w:cs="Times New Roman"/>
            <w:noProof/>
            <w:webHidden/>
          </w:rPr>
          <w:t>100</w:t>
        </w:r>
        <w:r>
          <w:rPr>
            <w:rFonts w:cs="Times New Roman"/>
            <w:noProof/>
            <w:webHidden/>
          </w:rPr>
          <w:fldChar w:fldCharType="end"/>
        </w:r>
      </w:hyperlink>
    </w:p>
    <w:p w14:paraId="3F7C1FF9" w14:textId="77777777" w:rsidR="00E06255" w:rsidRPr="005268EA" w:rsidRDefault="001509DB">
      <w:pPr>
        <w:pStyle w:val="TOC2"/>
        <w:tabs>
          <w:tab w:val="right" w:leader="dot" w:pos="8630"/>
        </w:tabs>
        <w:rPr>
          <w:rFonts w:cs="Times New Roman"/>
          <w:noProof/>
        </w:rPr>
      </w:pPr>
      <w:hyperlink w:anchor="_Toc235831951" w:history="1">
        <w:r>
          <w:rPr>
            <w:rStyle w:val="Hyperlink"/>
            <w:rFonts w:cs="Times New Roman"/>
            <w:noProof/>
          </w:rPr>
          <w:t>6.1 Summary and Key Findings</w:t>
        </w:r>
        <w:r>
          <w:rPr>
            <w:rFonts w:cs="Times New Roman"/>
            <w:noProof/>
            <w:webHidden/>
          </w:rPr>
          <w:tab/>
        </w:r>
        <w:r>
          <w:rPr>
            <w:rFonts w:cs="Times New Roman"/>
            <w:noProof/>
            <w:webHidden/>
          </w:rPr>
          <w:fldChar w:fldCharType="begin"/>
        </w:r>
        <w:r>
          <w:rPr>
            <w:rFonts w:cs="Times New Roman"/>
            <w:noProof/>
            <w:webHidden/>
          </w:rPr>
          <w:instrText xml:space="preserve"> PAGEREF _Toc235831951 \h </w:instrText>
        </w:r>
        <w:r>
          <w:rPr>
            <w:rFonts w:cs="Times New Roman"/>
            <w:noProof/>
            <w:webHidden/>
          </w:rPr>
        </w:r>
        <w:r>
          <w:rPr>
            <w:rFonts w:cs="Times New Roman"/>
            <w:noProof/>
            <w:webHidden/>
          </w:rPr>
          <w:fldChar w:fldCharType="separate"/>
        </w:r>
        <w:r>
          <w:rPr>
            <w:rFonts w:cs="Times New Roman"/>
            <w:noProof/>
            <w:webHidden/>
          </w:rPr>
          <w:t>100</w:t>
        </w:r>
        <w:r>
          <w:rPr>
            <w:rFonts w:cs="Times New Roman"/>
            <w:noProof/>
            <w:webHidden/>
          </w:rPr>
          <w:fldChar w:fldCharType="end"/>
        </w:r>
      </w:hyperlink>
    </w:p>
    <w:p w14:paraId="17E37730" w14:textId="77777777" w:rsidR="00E06255" w:rsidRPr="005268EA" w:rsidRDefault="001509DB">
      <w:pPr>
        <w:pStyle w:val="TOC2"/>
        <w:tabs>
          <w:tab w:val="right" w:leader="dot" w:pos="8630"/>
        </w:tabs>
        <w:rPr>
          <w:rFonts w:cs="Times New Roman"/>
          <w:noProof/>
        </w:rPr>
      </w:pPr>
      <w:hyperlink w:anchor="_Toc235831952" w:history="1">
        <w:r>
          <w:rPr>
            <w:rStyle w:val="Hyperlink"/>
            <w:rFonts w:cs="Times New Roman"/>
            <w:noProof/>
          </w:rPr>
          <w:t>6.2 Answering the Central Question: Scenario A vs. Scenario B</w:t>
        </w:r>
        <w:r>
          <w:rPr>
            <w:rFonts w:cs="Times New Roman"/>
            <w:noProof/>
            <w:webHidden/>
          </w:rPr>
          <w:tab/>
        </w:r>
        <w:r>
          <w:rPr>
            <w:rFonts w:cs="Times New Roman"/>
            <w:noProof/>
            <w:webHidden/>
          </w:rPr>
          <w:fldChar w:fldCharType="begin"/>
        </w:r>
        <w:r>
          <w:rPr>
            <w:rFonts w:cs="Times New Roman"/>
            <w:noProof/>
            <w:webHidden/>
          </w:rPr>
          <w:instrText xml:space="preserve"> PAGEREF _Toc235831952 \h </w:instrText>
        </w:r>
        <w:r>
          <w:rPr>
            <w:rFonts w:cs="Times New Roman"/>
            <w:noProof/>
            <w:webHidden/>
          </w:rPr>
        </w:r>
        <w:r>
          <w:rPr>
            <w:rFonts w:cs="Times New Roman"/>
            <w:noProof/>
            <w:webHidden/>
          </w:rPr>
          <w:fldChar w:fldCharType="separate"/>
        </w:r>
        <w:r>
          <w:rPr>
            <w:rFonts w:cs="Times New Roman"/>
            <w:noProof/>
            <w:webHidden/>
          </w:rPr>
          <w:t>101</w:t>
        </w:r>
        <w:r>
          <w:rPr>
            <w:rFonts w:cs="Times New Roman"/>
            <w:noProof/>
            <w:webHidden/>
          </w:rPr>
          <w:fldChar w:fldCharType="end"/>
        </w:r>
      </w:hyperlink>
    </w:p>
    <w:p w14:paraId="0C603D37" w14:textId="77777777" w:rsidR="00E06255" w:rsidRPr="005268EA" w:rsidRDefault="001509DB">
      <w:pPr>
        <w:pStyle w:val="TOC2"/>
        <w:tabs>
          <w:tab w:val="right" w:leader="dot" w:pos="8630"/>
        </w:tabs>
        <w:rPr>
          <w:rFonts w:cs="Times New Roman"/>
          <w:noProof/>
        </w:rPr>
      </w:pPr>
      <w:hyperlink w:anchor="_Toc235831953" w:history="1">
        <w:r>
          <w:rPr>
            <w:rStyle w:val="Hyperlink"/>
            <w:rFonts w:cs="Times New Roman"/>
            <w:noProof/>
          </w:rPr>
          <w:t>6.3 Contributions</w:t>
        </w:r>
        <w:r>
          <w:rPr>
            <w:rFonts w:cs="Times New Roman"/>
            <w:noProof/>
            <w:webHidden/>
          </w:rPr>
          <w:tab/>
        </w:r>
        <w:r>
          <w:rPr>
            <w:rFonts w:cs="Times New Roman"/>
            <w:noProof/>
            <w:webHidden/>
          </w:rPr>
          <w:fldChar w:fldCharType="begin"/>
        </w:r>
        <w:r>
          <w:rPr>
            <w:rFonts w:cs="Times New Roman"/>
            <w:noProof/>
            <w:webHidden/>
          </w:rPr>
          <w:instrText xml:space="preserve"> PAGEREF _Toc235831953 \h </w:instrText>
        </w:r>
        <w:r>
          <w:rPr>
            <w:rFonts w:cs="Times New Roman"/>
            <w:noProof/>
            <w:webHidden/>
          </w:rPr>
        </w:r>
        <w:r>
          <w:rPr>
            <w:rFonts w:cs="Times New Roman"/>
            <w:noProof/>
            <w:webHidden/>
          </w:rPr>
          <w:fldChar w:fldCharType="separate"/>
        </w:r>
        <w:r>
          <w:rPr>
            <w:rFonts w:cs="Times New Roman"/>
            <w:noProof/>
            <w:webHidden/>
          </w:rPr>
          <w:t>101</w:t>
        </w:r>
        <w:r>
          <w:rPr>
            <w:rFonts w:cs="Times New Roman"/>
            <w:noProof/>
            <w:webHidden/>
          </w:rPr>
          <w:fldChar w:fldCharType="end"/>
        </w:r>
      </w:hyperlink>
    </w:p>
    <w:p w14:paraId="6319131D" w14:textId="77777777" w:rsidR="00E06255" w:rsidRPr="005268EA" w:rsidRDefault="001509DB">
      <w:pPr>
        <w:pStyle w:val="TOC2"/>
        <w:tabs>
          <w:tab w:val="right" w:leader="dot" w:pos="8630"/>
        </w:tabs>
        <w:rPr>
          <w:rFonts w:cs="Times New Roman"/>
          <w:noProof/>
        </w:rPr>
      </w:pPr>
      <w:hyperlink w:anchor="_Toc235831954" w:history="1">
        <w:r>
          <w:rPr>
            <w:rStyle w:val="Hyperlink"/>
            <w:rFonts w:cs="Times New Roman"/>
            <w:noProof/>
          </w:rPr>
          <w:t>6.4 Limitations and Scope</w:t>
        </w:r>
        <w:r>
          <w:rPr>
            <w:rFonts w:cs="Times New Roman"/>
            <w:noProof/>
            <w:webHidden/>
          </w:rPr>
          <w:tab/>
        </w:r>
        <w:r>
          <w:rPr>
            <w:rFonts w:cs="Times New Roman"/>
            <w:noProof/>
            <w:webHidden/>
          </w:rPr>
          <w:fldChar w:fldCharType="begin"/>
        </w:r>
        <w:r>
          <w:rPr>
            <w:rFonts w:cs="Times New Roman"/>
            <w:noProof/>
            <w:webHidden/>
          </w:rPr>
          <w:instrText xml:space="preserve"> PAGEREF _Toc235831954 \h </w:instrText>
        </w:r>
        <w:r>
          <w:rPr>
            <w:rFonts w:cs="Times New Roman"/>
            <w:noProof/>
            <w:webHidden/>
          </w:rPr>
        </w:r>
        <w:r>
          <w:rPr>
            <w:rFonts w:cs="Times New Roman"/>
            <w:noProof/>
            <w:webHidden/>
          </w:rPr>
          <w:fldChar w:fldCharType="separate"/>
        </w:r>
        <w:r>
          <w:rPr>
            <w:rFonts w:cs="Times New Roman"/>
            <w:noProof/>
            <w:webHidden/>
          </w:rPr>
          <w:t>102</w:t>
        </w:r>
        <w:r>
          <w:rPr>
            <w:rFonts w:cs="Times New Roman"/>
            <w:noProof/>
            <w:webHidden/>
          </w:rPr>
          <w:fldChar w:fldCharType="end"/>
        </w:r>
      </w:hyperlink>
    </w:p>
    <w:p w14:paraId="53FF18D9" w14:textId="77777777" w:rsidR="00E06255" w:rsidRPr="005268EA" w:rsidRDefault="001509DB">
      <w:pPr>
        <w:pStyle w:val="TOC2"/>
        <w:tabs>
          <w:tab w:val="right" w:leader="dot" w:pos="8630"/>
        </w:tabs>
        <w:rPr>
          <w:rFonts w:cs="Times New Roman"/>
          <w:noProof/>
        </w:rPr>
      </w:pPr>
      <w:hyperlink w:anchor="_Toc235831955" w:history="1">
        <w:r>
          <w:rPr>
            <w:rStyle w:val="Hyperlink"/>
            <w:rFonts w:cs="Times New Roman"/>
            <w:noProof/>
          </w:rPr>
          <w:t>6.5 Policy Implications</w:t>
        </w:r>
        <w:r>
          <w:rPr>
            <w:rFonts w:cs="Times New Roman"/>
            <w:noProof/>
            <w:webHidden/>
          </w:rPr>
          <w:tab/>
        </w:r>
        <w:r>
          <w:rPr>
            <w:rFonts w:cs="Times New Roman"/>
            <w:noProof/>
            <w:webHidden/>
          </w:rPr>
          <w:fldChar w:fldCharType="begin"/>
        </w:r>
        <w:r>
          <w:rPr>
            <w:rFonts w:cs="Times New Roman"/>
            <w:noProof/>
            <w:webHidden/>
          </w:rPr>
          <w:instrText xml:space="preserve"> PAGEREF _Toc235831955 \h </w:instrText>
        </w:r>
        <w:r>
          <w:rPr>
            <w:rFonts w:cs="Times New Roman"/>
            <w:noProof/>
            <w:webHidden/>
          </w:rPr>
        </w:r>
        <w:r>
          <w:rPr>
            <w:rFonts w:cs="Times New Roman"/>
            <w:noProof/>
            <w:webHidden/>
          </w:rPr>
          <w:fldChar w:fldCharType="separate"/>
        </w:r>
        <w:r>
          <w:rPr>
            <w:rFonts w:cs="Times New Roman"/>
            <w:noProof/>
            <w:webHidden/>
          </w:rPr>
          <w:t>102</w:t>
        </w:r>
        <w:r>
          <w:rPr>
            <w:rFonts w:cs="Times New Roman"/>
            <w:noProof/>
            <w:webHidden/>
          </w:rPr>
          <w:fldChar w:fldCharType="end"/>
        </w:r>
      </w:hyperlink>
    </w:p>
    <w:p w14:paraId="7C692A73" w14:textId="77777777" w:rsidR="00E06255" w:rsidRPr="005268EA" w:rsidRDefault="001509DB">
      <w:pPr>
        <w:pStyle w:val="TOC2"/>
        <w:tabs>
          <w:tab w:val="right" w:leader="dot" w:pos="8630"/>
        </w:tabs>
        <w:rPr>
          <w:rFonts w:cs="Times New Roman"/>
          <w:noProof/>
        </w:rPr>
      </w:pPr>
      <w:hyperlink w:anchor="_Toc235831956" w:history="1">
        <w:r>
          <w:rPr>
            <w:rStyle w:val="Hyperlink"/>
            <w:rFonts w:cs="Times New Roman"/>
            <w:noProof/>
          </w:rPr>
          <w:t>6.6 Recommendations for Future Research and Concluding Remarks</w:t>
        </w:r>
        <w:r>
          <w:rPr>
            <w:rFonts w:cs="Times New Roman"/>
            <w:noProof/>
            <w:webHidden/>
          </w:rPr>
          <w:tab/>
        </w:r>
        <w:r>
          <w:rPr>
            <w:rFonts w:cs="Times New Roman"/>
            <w:noProof/>
            <w:webHidden/>
          </w:rPr>
          <w:fldChar w:fldCharType="begin"/>
        </w:r>
        <w:r>
          <w:rPr>
            <w:rFonts w:cs="Times New Roman"/>
            <w:noProof/>
            <w:webHidden/>
          </w:rPr>
          <w:instrText xml:space="preserve"> PAGEREF _Toc235831956 \h </w:instrText>
        </w:r>
        <w:r>
          <w:rPr>
            <w:rFonts w:cs="Times New Roman"/>
            <w:noProof/>
            <w:webHidden/>
          </w:rPr>
        </w:r>
        <w:r>
          <w:rPr>
            <w:rFonts w:cs="Times New Roman"/>
            <w:noProof/>
            <w:webHidden/>
          </w:rPr>
          <w:fldChar w:fldCharType="separate"/>
        </w:r>
        <w:r>
          <w:rPr>
            <w:rFonts w:cs="Times New Roman"/>
            <w:noProof/>
            <w:webHidden/>
          </w:rPr>
          <w:t>103</w:t>
        </w:r>
        <w:r>
          <w:rPr>
            <w:rFonts w:cs="Times New Roman"/>
            <w:noProof/>
            <w:webHidden/>
          </w:rPr>
          <w:fldChar w:fldCharType="end"/>
        </w:r>
      </w:hyperlink>
    </w:p>
    <w:p w14:paraId="698E7403" w14:textId="77777777" w:rsidR="00E06255" w:rsidRPr="005268EA" w:rsidRDefault="001509DB">
      <w:pPr>
        <w:pStyle w:val="TOC1"/>
        <w:tabs>
          <w:tab w:val="right" w:leader="dot" w:pos="8630"/>
        </w:tabs>
        <w:rPr>
          <w:rFonts w:cs="Times New Roman"/>
          <w:noProof/>
        </w:rPr>
      </w:pPr>
      <w:hyperlink w:anchor="_Toc235831957" w:history="1">
        <w:r>
          <w:rPr>
            <w:rStyle w:val="Hyperlink"/>
            <w:rFonts w:cs="Times New Roman"/>
            <w:noProof/>
          </w:rPr>
          <w:t>References</w:t>
        </w:r>
        <w:r>
          <w:rPr>
            <w:rFonts w:cs="Times New Roman"/>
            <w:noProof/>
            <w:webHidden/>
          </w:rPr>
          <w:tab/>
        </w:r>
        <w:r>
          <w:rPr>
            <w:rFonts w:cs="Times New Roman"/>
            <w:noProof/>
            <w:webHidden/>
          </w:rPr>
          <w:fldChar w:fldCharType="begin"/>
        </w:r>
        <w:r>
          <w:rPr>
            <w:rFonts w:cs="Times New Roman"/>
            <w:noProof/>
            <w:webHidden/>
          </w:rPr>
          <w:instrText xml:space="preserve"> PAGEREF _Toc235831957 \h </w:instrText>
        </w:r>
        <w:r>
          <w:rPr>
            <w:rFonts w:cs="Times New Roman"/>
            <w:noProof/>
            <w:webHidden/>
          </w:rPr>
        </w:r>
        <w:r>
          <w:rPr>
            <w:rFonts w:cs="Times New Roman"/>
            <w:noProof/>
            <w:webHidden/>
          </w:rPr>
          <w:fldChar w:fldCharType="separate"/>
        </w:r>
        <w:r>
          <w:rPr>
            <w:rFonts w:cs="Times New Roman"/>
            <w:noProof/>
            <w:webHidden/>
          </w:rPr>
          <w:t>104</w:t>
        </w:r>
        <w:r>
          <w:rPr>
            <w:rFonts w:cs="Times New Roman"/>
            <w:noProof/>
            <w:webHidden/>
          </w:rPr>
          <w:fldChar w:fldCharType="end"/>
        </w:r>
      </w:hyperlink>
    </w:p>
    <w:p w14:paraId="19058935" w14:textId="77777777" w:rsidR="00240D29" w:rsidRPr="005268EA" w:rsidRDefault="001509DB">
      <w:pPr>
        <w:rPr>
          <w:rFonts w:cs="Times New Roman"/>
        </w:rPr>
      </w:pPr>
      <w:r>
        <w:rPr>
          <w:rFonts w:cs="Times New Roman"/>
        </w:rPr>
        <w:fldChar w:fldCharType="end"/>
      </w:r>
    </w:p>
    <w:p w14:paraId="046D823C" w14:textId="77777777" w:rsidR="00240D29" w:rsidRPr="005268EA" w:rsidRDefault="001509DB">
      <w:pPr>
        <w:pStyle w:val="Heading1"/>
        <w:pageBreakBefore/>
        <w:spacing w:before="320" w:after="240"/>
        <w:jc w:val="left"/>
        <w:rPr>
          <w:rFonts w:ascii="Times New Roman" w:hAnsi="Times New Roman" w:cs="Times New Roman"/>
        </w:rPr>
      </w:pPr>
      <w:bookmarkStart w:id="2" w:name="_Toc235831872"/>
      <w:r>
        <w:rPr>
          <w:rFonts w:ascii="Times New Roman" w:hAnsi="Times New Roman" w:cs="Times New Roman"/>
          <w:color w:val="000000"/>
          <w:sz w:val="36"/>
        </w:rPr>
        <w:lastRenderedPageBreak/>
        <w:t>List of Figures</w:t>
      </w:r>
      <w:bookmarkEnd w:id="2"/>
    </w:p>
    <w:p w14:paraId="7829F250" w14:textId="77777777" w:rsidR="00240D29" w:rsidRPr="005268EA" w:rsidRDefault="001509DB">
      <w:pPr>
        <w:tabs>
          <w:tab w:val="right" w:leader="dot" w:pos="8640"/>
        </w:tabs>
        <w:spacing w:before="40" w:after="40"/>
        <w:ind w:left="432"/>
        <w:rPr>
          <w:rFonts w:cs="Times New Roman"/>
        </w:rPr>
      </w:pPr>
      <w:r>
        <w:rPr>
          <w:rFonts w:cs="Times New Roman"/>
        </w:rPr>
        <w:t>Figure 3.1: Architecture of the Tabular Multilayer Perceptron with Entity Embeddings</w:t>
        <w:tab/>
        <w:t>31</w:t>
      </w:r>
      <w:r>
        <w:rPr>
          <w:rFonts w:cs="Times New Roman"/>
        </w:rPr>
      </w:r>
    </w:p>
    <w:p w14:paraId="7C41E1F1" w14:textId="77777777" w:rsidR="00240D29" w:rsidRPr="005268EA" w:rsidRDefault="001509DB">
      <w:pPr>
        <w:tabs>
          <w:tab w:val="right" w:leader="dot" w:pos="8640"/>
        </w:tabs>
        <w:spacing w:before="40" w:after="40"/>
        <w:ind w:left="432"/>
        <w:rPr>
          <w:rFonts w:cs="Times New Roman"/>
        </w:rPr>
      </w:pPr>
      <w:r>
        <w:rPr>
          <w:rFonts w:cs="Times New Roman"/>
        </w:rPr>
        <w:t>Figure 3.2: Flowchart of the two-stage ML-Guided Discovery-and-Refit Procedure</w:t>
        <w:tab/>
        <w:t>37</w:t>
      </w:r>
      <w:r>
        <w:rPr>
          <w:rFonts w:cs="Times New Roman"/>
        </w:rPr>
      </w:r>
    </w:p>
    <w:p w14:paraId="0685D690" w14:textId="77777777" w:rsidR="00240D29" w:rsidRPr="005268EA" w:rsidRDefault="001509DB">
      <w:pPr>
        <w:tabs>
          <w:tab w:val="right" w:leader="dot" w:pos="8640"/>
        </w:tabs>
        <w:spacing w:before="40" w:after="40"/>
        <w:ind w:left="432"/>
        <w:rPr>
          <w:rFonts w:cs="Times New Roman"/>
        </w:rPr>
      </w:pPr>
      <w:r>
        <w:rPr>
          <w:rFonts w:cs="Times New Roman"/>
        </w:rPr>
        <w:t>Figure 4.1: Distribution of Energy Poverty Percentage District-wise</w:t>
        <w:tab/>
        <w:t>41</w:t>
      </w:r>
      <w:r>
        <w:rPr>
          <w:rFonts w:cs="Times New Roman"/>
        </w:rPr>
      </w:r>
    </w:p>
    <w:p w14:paraId="5784F71A" w14:textId="77777777" w:rsidR="00240D29" w:rsidRPr="005268EA" w:rsidRDefault="001509DB">
      <w:pPr>
        <w:tabs>
          <w:tab w:val="right" w:leader="dot" w:pos="8640"/>
        </w:tabs>
        <w:spacing w:before="40" w:after="40"/>
        <w:ind w:left="432"/>
        <w:rPr>
          <w:rFonts w:cs="Times New Roman"/>
        </w:rPr>
      </w:pPr>
      <w:r>
        <w:rPr>
          <w:rFonts w:cs="Times New Roman"/>
        </w:rPr>
        <w:t>Figure 4.2: Distribution of Raw Monthly Income and Log-Transformed Monthly Income</w:t>
        <w:tab/>
        <w:t>42</w:t>
      </w:r>
      <w:r>
        <w:rPr>
          <w:rFonts w:cs="Times New Roman"/>
        </w:rPr>
      </w:r>
    </w:p>
    <w:p w14:paraId="23088168" w14:textId="77777777" w:rsidR="00240D29" w:rsidRPr="005268EA" w:rsidRDefault="001509DB">
      <w:pPr>
        <w:tabs>
          <w:tab w:val="right" w:leader="dot" w:pos="8640"/>
        </w:tabs>
        <w:spacing w:before="40" w:after="40"/>
        <w:ind w:left="432"/>
        <w:rPr>
          <w:rFonts w:cs="Times New Roman"/>
        </w:rPr>
      </w:pPr>
      <w:r>
        <w:rPr>
          <w:rFonts w:cs="Times New Roman"/>
        </w:rPr>
        <w:t>Figure 4.3: Strength of Association Between Categorical Predictors and Energy Poverty (Cramér's V)</w:t>
        <w:tab/>
        <w:t>47</w:t>
      </w:r>
      <w:r>
        <w:rPr>
          <w:rFonts w:cs="Times New Roman"/>
        </w:rPr>
      </w:r>
    </w:p>
    <w:p w14:paraId="185927E8" w14:textId="77777777" w:rsidR="00240D29" w:rsidRPr="005268EA" w:rsidRDefault="001509DB">
      <w:pPr>
        <w:tabs>
          <w:tab w:val="right" w:leader="dot" w:pos="8640"/>
        </w:tabs>
        <w:spacing w:before="40" w:after="40"/>
        <w:ind w:left="432"/>
        <w:rPr>
          <w:rFonts w:cs="Times New Roman"/>
        </w:rPr>
      </w:pPr>
      <w:r>
        <w:rPr>
          <w:rFonts w:cs="Times New Roman"/>
        </w:rPr>
        <w:t>Figure 4.4: Average Monthly Income and Energy Expenditure by Energy Poverty Status</w:t>
        <w:tab/>
        <w:t>50</w:t>
      </w:r>
      <w:r>
        <w:rPr>
          <w:rFonts w:cs="Times New Roman"/>
        </w:rPr>
      </w:r>
    </w:p>
    <w:p w14:paraId="2F5CC0CE" w14:textId="77777777" w:rsidR="00240D29" w:rsidRPr="005268EA" w:rsidRDefault="001509DB">
      <w:pPr>
        <w:tabs>
          <w:tab w:val="right" w:leader="dot" w:pos="8640"/>
        </w:tabs>
        <w:spacing w:before="40" w:after="40"/>
        <w:ind w:left="432"/>
        <w:rPr>
          <w:rFonts w:cs="Times New Roman"/>
        </w:rPr>
      </w:pPr>
      <w:r>
        <w:rPr>
          <w:rFonts w:cs="Times New Roman"/>
        </w:rPr>
        <w:t>Figure 4.5: ROC curves, standard test split</w:t>
        <w:tab/>
        <w:t>62</w:t>
      </w:r>
      <w:r>
        <w:rPr>
          <w:rFonts w:cs="Times New Roman"/>
        </w:rPr>
      </w:r>
    </w:p>
    <w:p w14:paraId="145D6A4B" w14:textId="77777777" w:rsidR="00240D29" w:rsidRPr="005268EA" w:rsidRDefault="001509DB">
      <w:pPr>
        <w:tabs>
          <w:tab w:val="right" w:leader="dot" w:pos="8640"/>
        </w:tabs>
        <w:spacing w:before="40" w:after="40"/>
        <w:ind w:left="432"/>
        <w:rPr>
          <w:rFonts w:cs="Times New Roman"/>
        </w:rPr>
      </w:pPr>
      <w:r>
        <w:rPr>
          <w:rFonts w:cs="Times New Roman"/>
        </w:rPr>
        <w:t>Figure 4.6: Calibration curves (10-quantile bins)</w:t>
        <w:tab/>
        <w:t>63</w:t>
      </w:r>
      <w:r>
        <w:rPr>
          <w:rFonts w:cs="Times New Roman"/>
        </w:rPr>
      </w:r>
    </w:p>
    <w:p w14:paraId="5EC36F59" w14:textId="77777777" w:rsidR="00240D29" w:rsidRPr="005268EA" w:rsidRDefault="001509DB">
      <w:pPr>
        <w:tabs>
          <w:tab w:val="right" w:leader="dot" w:pos="8640"/>
        </w:tabs>
        <w:spacing w:before="40" w:after="40"/>
        <w:ind w:left="432"/>
        <w:rPr>
          <w:rFonts w:cs="Times New Roman"/>
        </w:rPr>
      </w:pPr>
      <w:r>
        <w:rPr>
          <w:rFonts w:cs="Times New Roman"/>
        </w:rPr>
        <w:t>Figure 4.7: Decision Curve Analysis</w:t>
        <w:tab/>
        <w:t>64</w:t>
      </w:r>
      <w:r>
        <w:rPr>
          <w:rFonts w:cs="Times New Roman"/>
        </w:rPr>
      </w:r>
    </w:p>
    <w:p w14:paraId="0A939AB4" w14:textId="77777777" w:rsidR="00240D29" w:rsidRPr="005268EA" w:rsidRDefault="001509DB">
      <w:pPr>
        <w:tabs>
          <w:tab w:val="right" w:leader="dot" w:pos="8640"/>
        </w:tabs>
        <w:spacing w:before="40" w:after="40"/>
        <w:ind w:left="432"/>
        <w:rPr>
          <w:rFonts w:cs="Times New Roman"/>
        </w:rPr>
      </w:pPr>
      <w:r>
        <w:rPr>
          <w:rFonts w:cs="Times New Roman"/>
        </w:rPr>
        <w:t>Figure 4.8: ROC curves, unseen-PSU audit</w:t>
        <w:tab/>
        <w:t>65</w:t>
      </w:r>
      <w:r>
        <w:rPr>
          <w:rFonts w:cs="Times New Roman"/>
        </w:rPr>
      </w:r>
    </w:p>
    <w:p w14:paraId="5BA2980C" w14:textId="77777777" w:rsidR="00240D29" w:rsidRPr="005268EA" w:rsidRDefault="001509DB">
      <w:pPr>
        <w:tabs>
          <w:tab w:val="right" w:leader="dot" w:pos="8640"/>
        </w:tabs>
        <w:spacing w:before="40" w:after="40"/>
        <w:ind w:left="432"/>
        <w:rPr>
          <w:rFonts w:cs="Times New Roman"/>
        </w:rPr>
      </w:pPr>
      <w:r>
        <w:rPr>
          <w:rFonts w:cs="Times New Roman"/>
        </w:rPr>
        <w:t>Figure 4.9: Global SHAP beeswarm, top 15 features</w:t>
        <w:tab/>
        <w:t>66</w:t>
      </w:r>
      <w:r>
        <w:rPr>
          <w:rFonts w:cs="Times New Roman"/>
        </w:rPr>
      </w:r>
    </w:p>
    <w:p w14:paraId="07AFE818" w14:textId="77777777" w:rsidR="00240D29" w:rsidRPr="005268EA" w:rsidRDefault="001509DB">
      <w:pPr>
        <w:tabs>
          <w:tab w:val="right" w:leader="dot" w:pos="8640"/>
        </w:tabs>
        <w:spacing w:before="40" w:after="40"/>
        <w:ind w:left="432"/>
        <w:rPr>
          <w:rFonts w:cs="Times New Roman"/>
        </w:rPr>
      </w:pPr>
      <w:r>
        <w:rPr>
          <w:rFonts w:cs="Times New Roman"/>
        </w:rPr>
        <w:t>Figure 4.10: SHAP-cluster vs. raw-cluster agreement (ARI = 0.759)</w:t>
        <w:tab/>
        <w:t>68</w:t>
      </w:r>
      <w:r>
        <w:rPr>
          <w:rFonts w:cs="Times New Roman"/>
        </w:rPr>
      </w:r>
    </w:p>
    <w:p w14:paraId="02678B22" w14:textId="77777777" w:rsidR="00240D29" w:rsidRPr="005268EA" w:rsidRDefault="001509DB">
      <w:pPr>
        <w:tabs>
          <w:tab w:val="right" w:leader="dot" w:pos="8640"/>
        </w:tabs>
        <w:spacing w:before="40" w:after="40"/>
        <w:ind w:left="432"/>
        <w:rPr>
          <w:rFonts w:cs="Times New Roman"/>
        </w:rPr>
      </w:pPr>
      <w:r>
        <w:rPr>
          <w:rFonts w:cs="Times New Roman"/>
        </w:rPr>
        <w:t>Figure 4.11: R² explaining SHAP values: linear fit vs. 3-DF spline fit, all four continuous features</w:t>
        <w:tab/>
        <w:t>70</w:t>
      </w:r>
      <w:r>
        <w:rPr>
          <w:rFonts w:cs="Times New Roman"/>
        </w:rPr>
      </w:r>
    </w:p>
    <w:p w14:paraId="5951437C" w14:textId="77777777" w:rsidR="00240D29" w:rsidRPr="005268EA" w:rsidRDefault="001509DB">
      <w:pPr>
        <w:tabs>
          <w:tab w:val="right" w:leader="dot" w:pos="8640"/>
        </w:tabs>
        <w:spacing w:before="40" w:after="40"/>
        <w:ind w:left="432"/>
        <w:rPr>
          <w:rFonts w:cs="Times New Roman"/>
        </w:rPr>
      </w:pPr>
      <w:r>
        <w:rPr>
          <w:rFonts w:cs="Times New Roman"/>
        </w:rPr>
        <w:t>Figure 4.12: SHAP dependence plot for age with fitted natural spline (training-split-only)</w:t>
        <w:tab/>
        <w:t>71</w:t>
      </w:r>
      <w:r>
        <w:rPr>
          <w:rFonts w:cs="Times New Roman"/>
        </w:rPr>
      </w:r>
    </w:p>
    <w:p w14:paraId="1D96C55E" w14:textId="77777777" w:rsidR="00240D29" w:rsidRPr="005268EA" w:rsidRDefault="001509DB">
      <w:pPr>
        <w:tabs>
          <w:tab w:val="right" w:leader="dot" w:pos="8640"/>
        </w:tabs>
        <w:spacing w:before="40" w:after="40"/>
        <w:ind w:left="432"/>
        <w:rPr>
          <w:rFonts w:cs="Times New Roman"/>
        </w:rPr>
      </w:pPr>
      <w:r>
        <w:rPr>
          <w:rFonts w:cs="Times New Roman"/>
        </w:rPr>
        <w:t>Figure 4.13: SHAP dependence for energy expenditure, fit separately by wall material (training-split-only)</w:t>
        <w:tab/>
        <w:t>74</w:t>
      </w:r>
      <w:r>
        <w:rPr>
          <w:rFonts w:cs="Times New Roman"/>
        </w:rPr>
      </w:r>
    </w:p>
    <w:p w14:paraId="3C1E5F0C" w14:textId="77777777" w:rsidR="00240D29" w:rsidRPr="005268EA" w:rsidRDefault="001509DB">
      <w:pPr>
        <w:tabs>
          <w:tab w:val="right" w:leader="dot" w:pos="8640"/>
        </w:tabs>
        <w:spacing w:before="40" w:after="40"/>
        <w:ind w:left="432"/>
        <w:rPr>
          <w:rFonts w:cs="Times New Roman"/>
        </w:rPr>
      </w:pPr>
      <w:r>
        <w:rPr>
          <w:rFonts w:cs="Times New Roman"/>
        </w:rPr>
        <w:t>Figure 4.14: SHAP dependence plot for income with fitted natural spline (training-split-only)</w:t>
        <w:tab/>
        <w:t>78</w:t>
      </w:r>
      <w:r>
        <w:rPr>
          <w:rFonts w:cs="Times New Roman"/>
        </w:rPr>
      </w:r>
    </w:p>
    <w:p w14:paraId="7431162A" w14:textId="77777777" w:rsidR="00240D29" w:rsidRPr="005268EA" w:rsidRDefault="001509DB">
      <w:pPr>
        <w:tabs>
          <w:tab w:val="right" w:leader="dot" w:pos="8640"/>
        </w:tabs>
        <w:spacing w:before="40" w:after="40"/>
        <w:ind w:left="432"/>
        <w:rPr>
          <w:rFonts w:cs="Times New Roman"/>
        </w:rPr>
      </w:pPr>
      <w:r>
        <w:rPr>
          <w:rFonts w:cs="Times New Roman"/>
        </w:rPr>
        <w:t>Figure 5.1: True DGP hinge effect (dashed) versus the natural spline partial effect recovered by the ML-Guided MLM (solid), monthlyincomeproxy</w:t>
        <w:tab/>
        <w:t>86</w:t>
      </w:r>
      <w:r>
        <w:rPr>
          <w:rFonts w:cs="Times New Roman"/>
        </w:rPr>
      </w:r>
    </w:p>
    <w:p w14:paraId="1A2C3C0D" w14:textId="77777777" w:rsidR="00240D29" w:rsidRPr="005268EA" w:rsidRDefault="001509DB">
      <w:pPr>
        <w:tabs>
          <w:tab w:val="right" w:leader="dot" w:pos="8640"/>
        </w:tabs>
        <w:spacing w:before="40" w:after="40"/>
        <w:ind w:left="432"/>
        <w:rPr>
          <w:rFonts w:cs="Times New Roman"/>
        </w:rPr>
      </w:pPr>
      <w:r>
        <w:rPr>
          <w:rFonts w:cs="Times New Roman"/>
        </w:rPr>
        <w:t>Figure 5.2: True DGP quadratic effect (dashed) versus the natural spline partial effect recovered by the ML-Guided MLM (solid), Age_HHH</w:t>
        <w:tab/>
        <w:t>87</w:t>
      </w:r>
      <w:r>
        <w:rPr>
          <w:rFonts w:cs="Times New Roman"/>
        </w:rPr>
      </w:r>
    </w:p>
    <w:p w14:paraId="2E087CB1" w14:textId="77777777" w:rsidR="00240D29" w:rsidRPr="005268EA" w:rsidRDefault="001509DB">
      <w:pPr>
        <w:pStyle w:val="Heading1"/>
        <w:pageBreakBefore/>
        <w:spacing w:before="320" w:after="240"/>
        <w:jc w:val="left"/>
        <w:rPr>
          <w:rFonts w:ascii="Times New Roman" w:hAnsi="Times New Roman" w:cs="Times New Roman"/>
        </w:rPr>
      </w:pPr>
      <w:bookmarkStart w:id="3" w:name="_Toc235831873"/>
      <w:r>
        <w:rPr>
          <w:rFonts w:ascii="Times New Roman" w:hAnsi="Times New Roman" w:cs="Times New Roman"/>
          <w:color w:val="000000"/>
          <w:sz w:val="36"/>
        </w:rPr>
        <w:lastRenderedPageBreak/>
        <w:t>List of Tables</w:t>
      </w:r>
      <w:bookmarkEnd w:id="3"/>
    </w:p>
    <w:p w14:paraId="16A44E19" w14:textId="77777777" w:rsidR="00240D29" w:rsidRPr="005268EA" w:rsidRDefault="001509DB">
      <w:pPr>
        <w:tabs>
          <w:tab w:val="right" w:leader="dot" w:pos="8640"/>
        </w:tabs>
        <w:spacing w:before="40" w:after="40"/>
        <w:ind w:left="432"/>
        <w:rPr>
          <w:rFonts w:cs="Times New Roman"/>
        </w:rPr>
      </w:pPr>
      <w:r>
        <w:rPr>
          <w:rFonts w:cs="Times New Roman"/>
        </w:rPr>
        <w:t>Table 4.1: Descriptive Statistics of Categorical Variables (N = 12,759)</w:t>
        <w:tab/>
        <w:t>43</w:t>
      </w:r>
      <w:r>
        <w:rPr>
          <w:rFonts w:cs="Times New Roman"/>
        </w:rPr>
      </w:r>
    </w:p>
    <w:p w14:paraId="3854C69C" w14:textId="77777777" w:rsidR="00240D29" w:rsidRPr="005268EA" w:rsidRDefault="001509DB">
      <w:pPr>
        <w:tabs>
          <w:tab w:val="right" w:leader="dot" w:pos="8640"/>
        </w:tabs>
        <w:spacing w:before="40" w:after="40"/>
        <w:ind w:left="432"/>
        <w:rPr>
          <w:rFonts w:cs="Times New Roman"/>
        </w:rPr>
      </w:pPr>
      <w:r>
        <w:rPr>
          <w:rFonts w:cs="Times New Roman"/>
        </w:rPr>
        <w:t>Table 4.2: Descriptive Statistics of Continuous Variables (N = 12,759)</w:t>
        <w:tab/>
        <w:t>45</w:t>
      </w:r>
      <w:r>
        <w:rPr>
          <w:rFonts w:cs="Times New Roman"/>
        </w:rPr>
      </w:r>
    </w:p>
    <w:p w14:paraId="27542AFC" w14:textId="77777777" w:rsidR="00240D29" w:rsidRPr="005268EA" w:rsidRDefault="001509DB">
      <w:pPr>
        <w:tabs>
          <w:tab w:val="right" w:leader="dot" w:pos="8640"/>
        </w:tabs>
        <w:spacing w:before="40" w:after="40"/>
        <w:ind w:left="432"/>
        <w:rPr>
          <w:rFonts w:cs="Times New Roman"/>
        </w:rPr>
      </w:pPr>
      <w:r>
        <w:rPr>
          <w:rFonts w:cs="Times New Roman"/>
        </w:rPr>
        <w:t>Table 4.3: Chi-Square Tests of Independence and Effect Sizes</w:t>
        <w:tab/>
        <w:t>46</w:t>
      </w:r>
      <w:r>
        <w:rPr>
          <w:rFonts w:cs="Times New Roman"/>
        </w:rPr>
      </w:r>
    </w:p>
    <w:p w14:paraId="6301D6FE" w14:textId="77777777" w:rsidR="00240D29" w:rsidRPr="005268EA" w:rsidRDefault="001509DB">
      <w:pPr>
        <w:tabs>
          <w:tab w:val="right" w:leader="dot" w:pos="8640"/>
        </w:tabs>
        <w:spacing w:before="40" w:after="40"/>
        <w:ind w:left="432"/>
        <w:rPr>
          <w:rFonts w:cs="Times New Roman"/>
        </w:rPr>
      </w:pPr>
      <w:r>
        <w:rPr>
          <w:rFonts w:cs="Times New Roman"/>
        </w:rPr>
        <w:t>Table 4.4: Wilcoxon Mann-Whitney Rank-Sum Tests and Group Descriptives</w:t>
        <w:tab/>
        <w:t>49</w:t>
      </w:r>
      <w:r>
        <w:rPr>
          <w:rFonts w:cs="Times New Roman"/>
        </w:rPr>
      </w:r>
    </w:p>
    <w:p w14:paraId="58A1B91F" w14:textId="77777777" w:rsidR="00240D29" w:rsidRPr="005268EA" w:rsidRDefault="001509DB">
      <w:pPr>
        <w:tabs>
          <w:tab w:val="right" w:leader="dot" w:pos="8640"/>
        </w:tabs>
        <w:spacing w:before="40" w:after="40"/>
        <w:ind w:left="432"/>
        <w:rPr>
          <w:rFonts w:cs="Times New Roman"/>
        </w:rPr>
      </w:pPr>
      <w:r>
        <w:rPr>
          <w:rFonts w:cs="Times New Roman"/>
        </w:rPr>
        <w:t>Table 4.5: Model Comparison and Variance Decomposition</w:t>
        <w:tab/>
        <w:t>52</w:t>
      </w:r>
      <w:r>
        <w:rPr>
          <w:rFonts w:cs="Times New Roman"/>
        </w:rPr>
      </w:r>
    </w:p>
    <w:p w14:paraId="4F47B4D9" w14:textId="77777777" w:rsidR="00240D29" w:rsidRPr="005268EA" w:rsidRDefault="001509DB">
      <w:pPr>
        <w:tabs>
          <w:tab w:val="right" w:leader="dot" w:pos="8640"/>
        </w:tabs>
        <w:spacing w:before="40" w:after="40"/>
        <w:ind w:left="432"/>
        <w:rPr>
          <w:rFonts w:cs="Times New Roman"/>
        </w:rPr>
      </w:pPr>
      <w:r>
        <w:rPr>
          <w:rFonts w:cs="Times New Roman"/>
        </w:rPr>
        <w:t>Table 4.6: Fixed-Effects Parameter Estimates in Odds Ratios (GLM vs. 3-Level MLM)</w:t>
        <w:tab/>
        <w:t>54</w:t>
      </w:r>
      <w:r>
        <w:rPr>
          <w:rFonts w:cs="Times New Roman"/>
        </w:rPr>
      </w:r>
    </w:p>
    <w:p w14:paraId="0CF1D9D4" w14:textId="77777777" w:rsidR="00240D29" w:rsidRPr="005268EA" w:rsidRDefault="001509DB">
      <w:pPr>
        <w:tabs>
          <w:tab w:val="right" w:leader="dot" w:pos="8640"/>
        </w:tabs>
        <w:spacing w:before="40" w:after="40"/>
        <w:ind w:left="432"/>
        <w:rPr>
          <w:rFonts w:cs="Times New Roman"/>
        </w:rPr>
      </w:pPr>
      <w:r>
        <w:rPr>
          <w:rFonts w:cs="Times New Roman"/>
        </w:rPr>
        <w:t>Table 4.7: Test-set performance, standard 80/20 split (N = 2,551)</w:t>
        <w:tab/>
        <w:t>61</w:t>
      </w:r>
      <w:r>
        <w:rPr>
          <w:rFonts w:cs="Times New Roman"/>
        </w:rPr>
      </w:r>
    </w:p>
    <w:p w14:paraId="353E4A32" w14:textId="77777777" w:rsidR="00240D29" w:rsidRPr="005268EA" w:rsidRDefault="001509DB">
      <w:pPr>
        <w:tabs>
          <w:tab w:val="right" w:leader="dot" w:pos="8640"/>
        </w:tabs>
        <w:spacing w:before="40" w:after="40"/>
        <w:ind w:left="432"/>
        <w:rPr>
          <w:rFonts w:cs="Times New Roman"/>
        </w:rPr>
      </w:pPr>
      <w:r>
        <w:rPr>
          <w:rFonts w:cs="Times New Roman"/>
        </w:rPr>
        <w:t>Table 4.8: Spatial generalizability audit on unseen PSUs (N = 2,592)</w:t>
        <w:tab/>
        <w:t>64</w:t>
      </w:r>
      <w:r>
        <w:rPr>
          <w:rFonts w:cs="Times New Roman"/>
        </w:rPr>
      </w:r>
    </w:p>
    <w:p w14:paraId="31B13223" w14:textId="77777777" w:rsidR="00240D29" w:rsidRPr="005268EA" w:rsidRDefault="001509DB">
      <w:pPr>
        <w:tabs>
          <w:tab w:val="right" w:leader="dot" w:pos="8640"/>
        </w:tabs>
        <w:spacing w:before="40" w:after="40"/>
        <w:ind w:left="432"/>
        <w:rPr>
          <w:rFonts w:cs="Times New Roman"/>
        </w:rPr>
      </w:pPr>
      <w:r>
        <w:rPr>
          <w:rFonts w:cs="Times New Roman"/>
        </w:rPr>
        <w:t>Table 4.9: Socioeconomic profile of the three SHAP-derived household archetypes</w:t>
        <w:tab/>
        <w:t>67</w:t>
      </w:r>
      <w:r>
        <w:rPr>
          <w:rFonts w:cs="Times New Roman"/>
        </w:rPr>
      </w:r>
    </w:p>
    <w:p w14:paraId="75DD379D" w14:textId="77777777" w:rsidR="00240D29" w:rsidRPr="005268EA" w:rsidRDefault="001509DB">
      <w:pPr>
        <w:tabs>
          <w:tab w:val="right" w:leader="dot" w:pos="8640"/>
        </w:tabs>
        <w:spacing w:before="40" w:after="40"/>
        <w:ind w:left="432"/>
        <w:rPr>
          <w:rFonts w:cs="Times New Roman"/>
        </w:rPr>
      </w:pPr>
      <w:r>
        <w:rPr>
          <w:rFonts w:cs="Times New Roman"/>
        </w:rPr>
        <w:t>Table 4.10: Non-linearity detection (training-split-only diagnostic metrics)</w:t>
        <w:tab/>
        <w:t>70</w:t>
      </w:r>
      <w:r>
        <w:rPr>
          <w:rFonts w:cs="Times New Roman"/>
        </w:rPr>
      </w:r>
    </w:p>
    <w:p w14:paraId="42AB6624" w14:textId="77777777" w:rsidR="00240D29" w:rsidRPr="005268EA" w:rsidRDefault="001509DB">
      <w:pPr>
        <w:tabs>
          <w:tab w:val="right" w:leader="dot" w:pos="8640"/>
        </w:tabs>
        <w:spacing w:before="40" w:after="40"/>
        <w:ind w:left="432"/>
        <w:rPr>
          <w:rFonts w:cs="Times New Roman"/>
        </w:rPr>
      </w:pPr>
      <w:r>
        <w:rPr>
          <w:rFonts w:cs="Times New Roman"/>
        </w:rPr>
        <w:t>Table 4.11: ML-Guided MLM predictive performance, single split vs. leakage-free cross-validation</w:t>
        <w:tab/>
        <w:t>75</w:t>
      </w:r>
      <w:r>
        <w:rPr>
          <w:rFonts w:cs="Times New Roman"/>
        </w:rPr>
      </w:r>
    </w:p>
    <w:p w14:paraId="42AB6624" w14:textId="77777777" w:rsidR="00240D29" w:rsidRPr="005268EA" w:rsidRDefault="001509DB">
      <w:pPr>
        <w:tabs>
          <w:tab w:val="right" w:leader="dot" w:pos="8640"/>
        </w:tabs>
        <w:spacing w:before="40" w:after="40"/>
        <w:ind w:left="432"/>
        <w:rPr>
          <w:rFonts w:cs="Times New Roman"/>
        </w:rPr>
      </w:pPr>
      <w:r>
        <w:rPr>
          <w:rFonts w:cs="Times New Roman"/>
        </w:rPr>
        <w:t>Table 4.12: Covariate odds ratios before and after the ML-guided refit, two-level Division/District specification, HIES 2022 training split</w:t>
        <w:tab/>
        <w:t>75</w:t>
      </w:r>
      <w:r>
        <w:rPr>
          <w:rFonts w:cs="Times New Roman"/>
        </w:rPr>
      </w:r>
    </w:p>
    <w:p w14:paraId="447A4054" w14:textId="77777777" w:rsidR="00240D29" w:rsidRPr="005268EA" w:rsidRDefault="001509DB">
      <w:pPr>
        <w:tabs>
          <w:tab w:val="right" w:leader="dot" w:pos="8640"/>
        </w:tabs>
        <w:spacing w:before="40" w:after="40"/>
        <w:ind w:left="432"/>
        <w:rPr>
          <w:rFonts w:cs="Times New Roman"/>
        </w:rPr>
      </w:pPr>
      <w:r>
        <w:rPr>
          <w:rFonts w:cs="Times New Roman"/>
        </w:rPr>
        <w:t>Table 5.1: Non-linearity detection results: R²-gain test against ground truth</w:t>
        <w:tab/>
        <w:t>85</w:t>
      </w:r>
      <w:r>
        <w:rPr>
          <w:rFonts w:cs="Times New Roman"/>
        </w:rPr>
      </w:r>
    </w:p>
    <w:p w14:paraId="2102BAC6" w14:textId="77777777" w:rsidR="00240D29" w:rsidRPr="005268EA" w:rsidRDefault="001509DB">
      <w:pPr>
        <w:tabs>
          <w:tab w:val="right" w:leader="dot" w:pos="8640"/>
        </w:tabs>
        <w:spacing w:before="40" w:after="40"/>
        <w:ind w:left="432"/>
        <w:rPr>
          <w:rFonts w:cs="Times New Roman"/>
        </w:rPr>
      </w:pPr>
      <w:r>
        <w:rPr>
          <w:rFonts w:cs="Times New Roman"/>
        </w:rPr>
        <w:t>Table 5.2: TreeSHAP parent-feature interaction ranking, top 10 of 55 pairs</w:t>
        <w:tab/>
        <w:t>87</w:t>
      </w:r>
      <w:r>
        <w:rPr>
          <w:rFonts w:cs="Times New Roman"/>
        </w:rPr>
      </w:r>
    </w:p>
    <w:p w14:paraId="00C3F2C2" w14:textId="77777777" w:rsidR="00240D29" w:rsidRPr="005268EA" w:rsidRDefault="001509DB">
      <w:pPr>
        <w:tabs>
          <w:tab w:val="right" w:leader="dot" w:pos="8640"/>
        </w:tabs>
        <w:spacing w:before="40" w:after="40"/>
        <w:ind w:left="432"/>
        <w:rPr>
          <w:rFonts w:cs="Times New Roman"/>
        </w:rPr>
      </w:pPr>
      <w:r>
        <w:rPr>
          <w:rFonts w:cs="Times New Roman"/>
        </w:rPr>
        <w:t>Table 5.3: Test-set AUC-ROC comparison across the four benchmark models</w:t>
        <w:tab/>
        <w:t>88</w:t>
      </w:r>
      <w:r>
        <w:rPr>
          <w:rFonts w:cs="Times New Roman"/>
        </w:rPr>
      </w:r>
    </w:p>
    <w:p w14:paraId="7844B21F" w14:textId="77777777" w:rsidR="00240D29" w:rsidRPr="005268EA" w:rsidRDefault="001509DB">
      <w:pPr>
        <w:tabs>
          <w:tab w:val="right" w:leader="dot" w:pos="8640"/>
        </w:tabs>
        <w:spacing w:before="40" w:after="40"/>
        <w:ind w:left="432"/>
        <w:rPr>
          <w:rFonts w:cs="Times New Roman"/>
        </w:rPr>
      </w:pPr>
      <w:r>
        <w:rPr>
          <w:rFonts w:cs="Times New Roman"/>
        </w:rPr>
        <w:t>Table 5.4: Discovered spline and interaction coefficients, ML-Guided MLM</w:t>
        <w:tab/>
        <w:t>89</w:t>
      </w:r>
      <w:r>
        <w:rPr>
          <w:rFonts w:cs="Times New Roman"/>
        </w:rPr>
      </w:r>
    </w:p>
    <w:p w14:paraId="7E72518F" w14:textId="77777777" w:rsidR="00240D29" w:rsidRPr="005268EA" w:rsidRDefault="001509DB">
      <w:pPr>
        <w:tabs>
          <w:tab w:val="right" w:leader="dot" w:pos="8640"/>
        </w:tabs>
        <w:spacing w:before="40" w:after="40"/>
        <w:ind w:left="432"/>
        <w:rPr>
          <w:rFonts w:cs="Times New Roman"/>
        </w:rPr>
      </w:pPr>
      <w:r>
        <w:rPr>
          <w:rFonts w:cs="Times New Roman"/>
        </w:rPr>
        <w:t>Table 5.5: Maximum R² gain across all four continuous features, null DGP, by seed and covariate-correlation condition (flagging threshold = 0.05)</w:t>
        <w:tab/>
        <w:t>91</w:t>
      </w:r>
      <w:r>
        <w:rPr>
          <w:rFonts w:cs="Times New Roman"/>
        </w:rPr>
      </w:r>
    </w:p>
    <w:p w14:paraId="7E72518F" w14:textId="77777777" w:rsidR="00240D29" w:rsidRPr="005268EA" w:rsidRDefault="001509DB">
      <w:pPr>
        <w:tabs>
          <w:tab w:val="right" w:leader="dot" w:pos="8640"/>
        </w:tabs>
        <w:spacing w:before="40" w:after="40"/>
        <w:ind w:left="432"/>
        <w:rPr>
          <w:rFonts w:cs="Times New Roman"/>
        </w:rPr>
      </w:pPr>
      <w:r>
        <w:rPr>
          <w:rFonts w:cs="Times New Roman"/>
        </w:rPr>
        <w:t>Table 5.6: Per-feature critical values for the R²-gain statistic, derived from 500 correlation-matched null replicates</w:t>
        <w:tab/>
        <w:t>93</w:t>
      </w:r>
      <w:r>
        <w:rPr>
          <w:rFonts w:cs="Times New Roman"/>
        </w:rPr>
      </w:r>
    </w:p>
    <w:p w14:paraId="02AFE1E6" w14:textId="77777777" w:rsidR="00240D29" w:rsidRPr="005268EA" w:rsidRDefault="001509DB">
      <w:pPr>
        <w:tabs>
          <w:tab w:val="right" w:leader="dot" w:pos="8640"/>
        </w:tabs>
        <w:spacing w:before="40" w:after="40"/>
        <w:ind w:left="432"/>
        <w:rPr>
          <w:rFonts w:cs="Times New Roman"/>
        </w:rPr>
      </w:pPr>
      <w:r>
        <w:rPr>
          <w:rFonts w:cs="Times New Roman"/>
        </w:rPr>
        <w:t>Table 5.7: Rank of the income × energy-expenditure pair among 55 candidate interaction pairs, null DGP, by seed and covariate-correlation condition</w:t>
        <w:tab/>
        <w:t>95</w:t>
      </w:r>
    </w:p>
    <w:p w14:paraId="3079ED47" w14:textId="77777777" w:rsidR="00240D29" w:rsidRPr="005268EA" w:rsidRDefault="001509DB">
      <w:pPr>
        <w:tabs>
          <w:tab w:val="right" w:leader="dot" w:pos="8640"/>
        </w:tabs>
        <w:spacing w:before="40" w:after="40"/>
        <w:ind w:left="432"/>
        <w:rPr>
          <w:rFonts w:cs="Times New Roman"/>
        </w:rPr>
      </w:pPr>
      <w:r>
        <w:rPr>
          <w:rFonts w:cs="Times New Roman"/>
        </w:rPr>
        <w:t>Table 5.8: Discovery stability across five independent folds and the main split, HIES 2022 real-data analysis (corrected, leakage-free discovery)</w:t>
        <w:tab/>
        <w:t>99</w:t>
      </w:r>
    </w:p>
    <w:p w14:paraId="50908387" w14:textId="77777777" w:rsidR="00240D29" w:rsidRPr="005268EA" w:rsidRDefault="001509DB">
      <w:pPr>
        <w:pStyle w:val="Heading1"/>
        <w:pageBreakBefore/>
        <w:spacing w:before="320" w:after="160"/>
        <w:jc w:val="left"/>
        <w:rPr>
          <w:rFonts w:ascii="Times New Roman" w:hAnsi="Times New Roman" w:cs="Times New Roman"/>
        </w:rPr>
      </w:pPr>
      <w:bookmarkStart w:id="4" w:name="_Toc235831875"/>
      <w:r>
        <w:rPr>
          <w:rFonts w:ascii="Times New Roman" w:hAnsi="Times New Roman" w:cs="Times New Roman"/>
          <w:color w:val="000000"/>
          <w:sz w:val="32"/>
        </w:rPr>
        <w:lastRenderedPageBreak/>
        <w:t>Chapter 1. Introduction</w:t>
      </w:r>
      <w:bookmarkEnd w:id="4"/>
    </w:p>
    <w:p w14:paraId="5312AE81" w14:textId="77777777" w:rsidR="00240D29" w:rsidRPr="005268EA" w:rsidRDefault="001509DB">
      <w:pPr>
        <w:pStyle w:val="Heading2"/>
        <w:spacing w:before="280" w:after="120"/>
        <w:jc w:val="left"/>
        <w:rPr>
          <w:rFonts w:ascii="Times New Roman" w:hAnsi="Times New Roman" w:cs="Times New Roman"/>
        </w:rPr>
      </w:pPr>
      <w:bookmarkStart w:id="5" w:name="_Toc235831876"/>
      <w:r>
        <w:rPr>
          <w:rFonts w:ascii="Times New Roman" w:hAnsi="Times New Roman" w:cs="Times New Roman"/>
          <w:color w:val="000000"/>
          <w:sz w:val="28"/>
        </w:rPr>
        <w:t>1.1 Motivation and Research Objectives</w:t>
      </w:r>
      <w:bookmarkEnd w:id="5"/>
    </w:p>
    <w:p w14:paraId="0EBD6A40" w14:textId="77777777" w:rsidR="00240D29" w:rsidRPr="005268EA" w:rsidRDefault="001509DB">
      <w:pPr>
        <w:pStyle w:val="Heading3"/>
        <w:spacing w:after="80"/>
        <w:jc w:val="left"/>
        <w:rPr>
          <w:rFonts w:ascii="Times New Roman" w:hAnsi="Times New Roman" w:cs="Times New Roman"/>
        </w:rPr>
      </w:pPr>
      <w:bookmarkStart w:id="6" w:name="_Toc235831877"/>
      <w:r>
        <w:rPr>
          <w:rFonts w:ascii="Times New Roman" w:hAnsi="Times New Roman" w:cs="Times New Roman"/>
          <w:color w:val="000000"/>
        </w:rPr>
        <w:t>1.1.1 Background and Motivation</w:t>
      </w:r>
      <w:bookmarkEnd w:id="6"/>
    </w:p>
    <w:p w14:paraId="13A1D57F" w14:textId="77777777" w:rsidR="00240D29" w:rsidRPr="005268EA" w:rsidRDefault="001509DB">
      <w:pPr>
        <w:rPr>
          <w:rFonts w:cs="Times New Roman"/>
        </w:rPr>
      </w:pPr>
      <w:r>
        <w:rPr>
          <w:rFonts w:cs="Times New Roman"/>
        </w:rPr>
        <w:t>Modern energy access underpins household wellbeing, yet hundreds of millions worldwide still lack reliable electricity and rely on polluting solid fuels for cooking, a shortfall the United Nations' Sustainable Development Goal 7 commits to closing. Bangladesh illustrates the limits of a narrowly defined success: grid electrification has expanded rapidly, yet formal connection alone does not guarantee clean, sufficient energy services. Reducing “energy poverty” to a single indicator risks declaring victory over a problem that persists as inadequate lighting, indoor air pollution, and missing energy-dependent assets [1], [2]. This Study measures energy poverty via a Multidimensional Energy Poverty Index (MEPI), following the Alkire-Foster [3] dual-cutoff counting methodology adapted to energy deprivation by Nussbaumer et al. [4], applied to N = 12,759 households from the Bangladesh Household Income and Expenditure Survey (HIES) 2022.</w:t>
      </w:r>
    </w:p>
    <w:p w14:paraId="42881E1C" w14:textId="77777777" w:rsidR="00240D29" w:rsidRPr="005268EA" w:rsidRDefault="001509DB">
      <w:pPr>
        <w:rPr>
          <w:rFonts w:cs="Times New Roman"/>
        </w:rPr>
      </w:pPr>
      <w:r>
        <w:rPr>
          <w:rFonts w:cs="Times New Roman"/>
        </w:rPr>
        <w:t>A second, methodological motivation follows. Prior Bangladesh research typically fits a single linear, or at best multilevel linear, regression, implicitly assuming every household experiences deprivation through one homogeneous pathway, with only intercepts, not slopes, varying by geography [5]. If the process is instead heterogeneous, for instance if wall quality protecting more strongly in rural than urban areas, or income's effect saturating above a threshold then a linear model can pass every diagnostic check while leaving predictive signal on the table. Machine learning models recover non-linear and interaction effects automatically and have outperformed conventional models on prediction tasks in development research [6], [7], but superior accuracy is of limited use to a policymaker who cannot recover an interpretable coefficient from it.</w:t>
      </w:r>
    </w:p>
    <w:p w14:paraId="7AF8021E" w14:textId="77777777" w:rsidR="00240D29" w:rsidRPr="005268EA" w:rsidRDefault="001509DB">
      <w:pPr>
        <w:pStyle w:val="Heading3"/>
        <w:spacing w:after="80"/>
        <w:jc w:val="left"/>
        <w:rPr>
          <w:rFonts w:ascii="Times New Roman" w:hAnsi="Times New Roman" w:cs="Times New Roman"/>
        </w:rPr>
      </w:pPr>
      <w:bookmarkStart w:id="7" w:name="_Toc235831878"/>
      <w:r>
        <w:rPr>
          <w:rFonts w:ascii="Times New Roman" w:hAnsi="Times New Roman" w:cs="Times New Roman"/>
          <w:color w:val="000000"/>
        </w:rPr>
        <w:t>1.1.2 Statement of the Problem</w:t>
      </w:r>
      <w:bookmarkEnd w:id="7"/>
    </w:p>
    <w:p w14:paraId="177632F6" w14:textId="77777777" w:rsidR="00240D29" w:rsidRPr="005268EA" w:rsidRDefault="001509DB">
      <w:pPr>
        <w:rPr>
          <w:rFonts w:cs="Times New Roman"/>
        </w:rPr>
      </w:pPr>
      <w:r>
        <w:rPr>
          <w:rFonts w:cs="Times New Roman"/>
        </w:rPr>
        <w:t xml:space="preserve">This is a genuine tension: multilevel models offer inferential transparency but risk under-fitting non-linear structure; machine learning models capture that structure but return no reportable parameter. TreeSHAP-based Shapley decompositions [8], [9] make it possible </w:t>
      </w:r>
      <w:r>
        <w:rPr>
          <w:rFonts w:cs="Times New Roman"/>
        </w:rPr>
        <w:lastRenderedPageBreak/>
        <w:t>to open a trained model and read off exactly where, and how much, non-linear flexibility it has learned that a linear model has not. Whether this can be fed back into a multilevel model without importing spurious structure is untested in the Bangladesh energy poverty literature, and rarely validated against a known ground truth more broadly.</w:t>
      </w:r>
    </w:p>
    <w:p w14:paraId="2C8DB6CC" w14:textId="77777777" w:rsidR="00240D29" w:rsidRPr="005268EA" w:rsidRDefault="001509DB">
      <w:pPr>
        <w:pStyle w:val="Heading3"/>
        <w:spacing w:after="80"/>
        <w:jc w:val="left"/>
        <w:rPr>
          <w:rFonts w:ascii="Times New Roman" w:hAnsi="Times New Roman" w:cs="Times New Roman"/>
        </w:rPr>
      </w:pPr>
      <w:bookmarkStart w:id="8" w:name="_Toc235831879"/>
      <w:r>
        <w:rPr>
          <w:rFonts w:ascii="Times New Roman" w:hAnsi="Times New Roman" w:cs="Times New Roman"/>
          <w:color w:val="000000"/>
        </w:rPr>
        <w:t>1.1.3 Research Objectives</w:t>
      </w:r>
      <w:bookmarkEnd w:id="8"/>
    </w:p>
    <w:p w14:paraId="53AA8920" w14:textId="77777777" w:rsidR="00240D29" w:rsidRPr="005268EA" w:rsidRDefault="001509DB">
      <w:pPr>
        <w:rPr>
          <w:rFonts w:cs="Times New Roman"/>
        </w:rPr>
      </w:pPr>
      <w:r>
        <w:rPr>
          <w:rFonts w:cs="Times New Roman"/>
        </w:rPr>
        <w:t>This study aims to: (1) Construct a household-level MEPI for HIES 2022; (2) Compare an econometric baseline, plain and multilevel logistic regression against three machine learning models (Tabular MLP, Random Forest, XGBoost) on identical splits, including a spatial audit on unseen villages; (3) Use TreeSHAP to decompose the best model, test whether households cluster into archetypes with heterogeneous drivers rather than one pathway, and build a discovery-and-refit procedure reintroducing mined non-linearities and interactions into the multilevel regression; and (4) Validate this procedure against a synthetic dataset with a known data-generating process, quantifying its false-positive rate.</w:t>
      </w:r>
    </w:p>
    <w:p w14:paraId="505B625F" w14:textId="77777777" w:rsidR="00240D29" w:rsidRPr="005268EA" w:rsidRDefault="001509DB">
      <w:pPr>
        <w:pStyle w:val="Heading2"/>
        <w:spacing w:before="280" w:after="120"/>
        <w:jc w:val="left"/>
        <w:rPr>
          <w:rFonts w:ascii="Times New Roman" w:hAnsi="Times New Roman" w:cs="Times New Roman"/>
        </w:rPr>
      </w:pPr>
      <w:bookmarkStart w:id="9" w:name="_Toc235831880"/>
      <w:r>
        <w:rPr>
          <w:rFonts w:ascii="Times New Roman" w:hAnsi="Times New Roman" w:cs="Times New Roman"/>
          <w:color w:val="000000"/>
          <w:sz w:val="28"/>
        </w:rPr>
        <w:t>1.2 Literature Review</w:t>
      </w:r>
      <w:bookmarkEnd w:id="9"/>
    </w:p>
    <w:p w14:paraId="5CD9B6DE" w14:textId="77777777" w:rsidR="00240D29" w:rsidRPr="005268EA" w:rsidRDefault="001509DB">
      <w:pPr>
        <w:pStyle w:val="Heading3"/>
        <w:spacing w:after="80"/>
        <w:jc w:val="left"/>
        <w:rPr>
          <w:rFonts w:ascii="Times New Roman" w:hAnsi="Times New Roman" w:cs="Times New Roman"/>
        </w:rPr>
      </w:pPr>
      <w:bookmarkStart w:id="10" w:name="_Toc235831881"/>
      <w:r>
        <w:rPr>
          <w:rFonts w:ascii="Times New Roman" w:hAnsi="Times New Roman" w:cs="Times New Roman"/>
          <w:color w:val="000000"/>
        </w:rPr>
        <w:t>1.2.1 Conceptualizing and Measuring Energy Poverty</w:t>
      </w:r>
      <w:bookmarkEnd w:id="10"/>
    </w:p>
    <w:p w14:paraId="2749531E" w14:textId="77777777" w:rsidR="00240D29" w:rsidRPr="005268EA" w:rsidRDefault="001509DB">
      <w:pPr>
        <w:rPr>
          <w:rFonts w:cs="Times New Roman"/>
        </w:rPr>
      </w:pPr>
      <w:r>
        <w:rPr>
          <w:rFonts w:cs="Times New Roman"/>
        </w:rPr>
        <w:t>Early research operationalized deprivation through a single threshold, the “10 percent rule,” under which a household spending more than a tenth of income on energy was fuel poor [1]. “This ratio conflates efficiency with unaffordability”, the energy-ladder problem documented in Hosier and Dowd's Zimbabwean fuel-choice study [10]. Subsequent work moved toward multidimensional counting measures evaluating several indicators simultaneously. Nussbaumer et al. [4] proposed the MEPI, applying the dual-cutoff counting methodology of Alkire and Foster [3]: a household is deprived on an indicator below an indicator-specific threshold, and multidimensionally poor only if its weighted deprivation count exceeds a second, cross-indicator cutoff. Charlier and Legendre [2] confirm no single fuel-poverty definition has achieved consensus, but that counting approaches are preferred precisely because they need not assume which deprivation matters most. This study follows the Nussbaumer/Alkire-Foster tradition, building an eight-indicator MEPI spanning energy services and energy-dependent assets.</w:t>
      </w:r>
    </w:p>
    <w:p w14:paraId="43067207" w14:textId="77777777" w:rsidR="00240D29" w:rsidRPr="005268EA" w:rsidRDefault="001509DB">
      <w:pPr>
        <w:pStyle w:val="Heading3"/>
        <w:spacing w:after="80"/>
        <w:jc w:val="left"/>
        <w:rPr>
          <w:rFonts w:ascii="Times New Roman" w:hAnsi="Times New Roman" w:cs="Times New Roman"/>
        </w:rPr>
      </w:pPr>
      <w:bookmarkStart w:id="11" w:name="_Toc235831882"/>
      <w:r>
        <w:rPr>
          <w:rFonts w:ascii="Times New Roman" w:hAnsi="Times New Roman" w:cs="Times New Roman"/>
          <w:color w:val="000000"/>
        </w:rPr>
        <w:lastRenderedPageBreak/>
        <w:t>1.2.2 Determinants of Energy Poverty</w:t>
      </w:r>
      <w:bookmarkEnd w:id="11"/>
    </w:p>
    <w:p w14:paraId="69513EFF" w14:textId="77777777" w:rsidR="00240D29" w:rsidRPr="005268EA" w:rsidRDefault="001509DB">
      <w:pPr>
        <w:rPr>
          <w:rFonts w:cs="Times New Roman"/>
        </w:rPr>
      </w:pPr>
      <w:r>
        <w:rPr>
          <w:rFonts w:cs="Times New Roman"/>
        </w:rPr>
        <w:t>A consistent finding across countries is that income, housing quality, and geography jointly determine energy poverty risk. In Bangladesh, Haq et al. [11] find rural-urban residence and housing are strong, independent determinants of clean energy adoption net of income, while Hasanujzaman and Omar [5] fit a multilevel logistic model nationally and find Division- and District-level random intercepts explain variance beyond household covariates which confirms geography structures risk rather than merely needing to be controlled away. Analogous multilevel studies in rural China [12], [13] similarly find spatial clustering biases household-level estimates if ignored. A separate strand links human capital to energy poverty: quasi-experimental evidence from schooling reforms in China [14], Zimbabwe [15], and a Chinese-university comparison [16] each find education causally reduces energy poverty risk, consistent with this thesis's inclusion of household head education.</w:t>
      </w:r>
    </w:p>
    <w:p w14:paraId="6CEAAF46" w14:textId="77777777" w:rsidR="00240D29" w:rsidRPr="005268EA" w:rsidRDefault="001509DB">
      <w:pPr>
        <w:pStyle w:val="Heading3"/>
        <w:spacing w:after="80"/>
        <w:jc w:val="left"/>
        <w:rPr>
          <w:rFonts w:ascii="Times New Roman" w:hAnsi="Times New Roman" w:cs="Times New Roman"/>
        </w:rPr>
      </w:pPr>
      <w:bookmarkStart w:id="12" w:name="_Toc235831883"/>
      <w:r>
        <w:rPr>
          <w:rFonts w:ascii="Times New Roman" w:hAnsi="Times New Roman" w:cs="Times New Roman"/>
          <w:color w:val="000000"/>
        </w:rPr>
        <w:t>1.2.3 Econometric Approaches to Modeling Poverty</w:t>
      </w:r>
      <w:bookmarkEnd w:id="12"/>
    </w:p>
    <w:p w14:paraId="02530D30" w14:textId="77777777" w:rsidR="00240D29" w:rsidRPr="005268EA" w:rsidRDefault="001509DB">
      <w:pPr>
        <w:rPr>
          <w:rFonts w:cs="Times New Roman"/>
        </w:rPr>
      </w:pPr>
      <w:r>
        <w:rPr>
          <w:rFonts w:cs="Times New Roman"/>
        </w:rPr>
        <w:t>The workhorse model for a binary poverty outcome is logistic regression, tracing to Cox's [17] analysis of binary sequences and formalized as a generalized linear model by McCullagh and Nelder [18]; McFadden's [19] conditional logit analysis remains the standard justification for reading its coefficients as a resource-allocation process. Because households nest within villages, districts, and divisions, a plain logistic regression that ignores this clustering understates standard errors which is the motivation for the multilevel extension of Gelman and Hill [20], estimated here via lme4 [21]. Multilevel logistic regression is now standard in the literature above [5], [12], [13], but still assumes linear, additive covariate effects unless a non-linear form is specified in advance, an assumption this thesis tests directly.</w:t>
      </w:r>
    </w:p>
    <w:p w14:paraId="472DAE8C" w14:textId="77777777" w:rsidR="00240D29" w:rsidRPr="005268EA" w:rsidRDefault="001509DB">
      <w:pPr>
        <w:pStyle w:val="Heading3"/>
        <w:spacing w:after="80"/>
        <w:jc w:val="left"/>
        <w:rPr>
          <w:rFonts w:ascii="Times New Roman" w:hAnsi="Times New Roman" w:cs="Times New Roman"/>
        </w:rPr>
      </w:pPr>
      <w:bookmarkStart w:id="13" w:name="_Toc235831884"/>
      <w:r>
        <w:rPr>
          <w:rFonts w:ascii="Times New Roman" w:hAnsi="Times New Roman" w:cs="Times New Roman"/>
          <w:color w:val="000000"/>
        </w:rPr>
        <w:t>1.2.4 Machine Learning as an Alternative: Prediction versus Inference</w:t>
      </w:r>
      <w:bookmarkEnd w:id="13"/>
    </w:p>
    <w:p w14:paraId="3E8E0EF9" w14:textId="77777777" w:rsidR="00240D29" w:rsidRPr="005268EA" w:rsidRDefault="001509DB">
      <w:pPr>
        <w:rPr>
          <w:rFonts w:cs="Times New Roman"/>
        </w:rPr>
      </w:pPr>
      <w:r>
        <w:rPr>
          <w:rFonts w:cs="Times New Roman"/>
        </w:rPr>
        <w:t xml:space="preserve">Mullainathan and Spiess [7] frame the distinction sharply: econometrics estimates a structural parameter with a valid standard error, while machine learning maximizes out-of-sample accuracy. Ensemble tree methods like Random Forest [22] and XGBoost [23] recovers non-linear thresholds and interactions automatically and out-predicts linear benchmarks in applied poverty settings, most visibly in Jean et al.'s [6] demonstration that </w:t>
      </w:r>
      <w:r>
        <w:rPr>
          <w:rFonts w:cs="Times New Roman"/>
        </w:rPr>
        <w:lastRenderedPageBreak/>
        <w:t xml:space="preserve">a convolutional network on satellite imagery predicted village consumption competitively with household surveys across five African countries. </w:t>
      </w:r>
    </w:p>
    <w:p w14:paraId="6AE13654" w14:textId="77777777" w:rsidR="00240D29" w:rsidRPr="005268EA" w:rsidRDefault="001509DB">
      <w:pPr>
        <w:pStyle w:val="Heading3"/>
        <w:spacing w:after="80"/>
        <w:jc w:val="left"/>
        <w:rPr>
          <w:rFonts w:ascii="Times New Roman" w:hAnsi="Times New Roman" w:cs="Times New Roman"/>
        </w:rPr>
      </w:pPr>
      <w:bookmarkStart w:id="14" w:name="_Toc235831885"/>
      <w:r>
        <w:rPr>
          <w:rFonts w:ascii="Times New Roman" w:hAnsi="Times New Roman" w:cs="Times New Roman"/>
          <w:color w:val="000000"/>
        </w:rPr>
        <w:t>1.2.5 Explainable AI and the Bridge Between Paradigms</w:t>
      </w:r>
      <w:bookmarkEnd w:id="14"/>
    </w:p>
    <w:p w14:paraId="5CEE267B" w14:textId="77777777" w:rsidR="00240D29" w:rsidRPr="005268EA" w:rsidRDefault="001509DB">
      <w:pPr>
        <w:rPr>
          <w:rFonts w:cs="Times New Roman"/>
        </w:rPr>
      </w:pPr>
      <w:r>
        <w:rPr>
          <w:rFonts w:cs="Times New Roman"/>
        </w:rPr>
        <w:t>A predictive gap raises an immediate question: is it genuine non-linear structure, or overfitting of sampling noise? Shapley additive explanations [8] and their tree-specific implementation, TreeSHAP [9], decompose each prediction into per-feature contributions, testing whether a predictor's relationship is genuinely non-linear. By regressing its SHAP values against a flexible spline and whether two features interact, without specifying the functional form in advance. This is the bridge between the two paradigms above: a machine learning model as an instrument for finding where the interpretable model's linear specification is misspecified, not a replacement for it.</w:t>
      </w:r>
    </w:p>
    <w:p w14:paraId="3747212A" w14:textId="77777777" w:rsidR="00240D29" w:rsidRPr="005268EA" w:rsidRDefault="001509DB">
      <w:pPr>
        <w:pStyle w:val="Heading3"/>
        <w:spacing w:after="80"/>
        <w:jc w:val="left"/>
        <w:rPr>
          <w:rFonts w:ascii="Times New Roman" w:hAnsi="Times New Roman" w:cs="Times New Roman"/>
        </w:rPr>
      </w:pPr>
      <w:bookmarkStart w:id="15" w:name="_Toc235831886"/>
      <w:r>
        <w:rPr>
          <w:rFonts w:ascii="Times New Roman" w:hAnsi="Times New Roman" w:cs="Times New Roman"/>
          <w:color w:val="000000"/>
        </w:rPr>
        <w:t>1.2.6 Research Gap</w:t>
      </w:r>
      <w:bookmarkEnd w:id="15"/>
    </w:p>
    <w:p w14:paraId="3ED011FD" w14:textId="77777777" w:rsidR="00240D29" w:rsidRPr="005268EA" w:rsidRDefault="001509DB">
      <w:pPr>
        <w:rPr>
          <w:rFonts w:cs="Times New Roman"/>
        </w:rPr>
      </w:pPr>
      <w:r>
        <w:rPr>
          <w:rFonts w:cs="Times New Roman"/>
        </w:rPr>
        <w:t>Traditionally, applied econometricians testing for non-linear responses or interaction effects have relied on conventional specification diagnostics. Non-linear associations are often explored using polynomial expansions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oMath>
      <w:r>
        <w:rPr>
          <w:rFonts w:cs="Times New Roman"/>
        </w:rPr>
        <w:t>), Box-Tidwell power transformations [24], or Generalized Additive Models (GAMs) [25]. Similarly, interaction terms are typically specified via manual pairwise product terms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Pr>
          <w:rFonts w:cs="Times New Roman"/>
        </w:rPr>
        <w:t>) or automated stepwise selection routines [26]. While foundational, these conventional methods present well-documented practical constraints: polynomial terms impose rigid global functional forms sensitive to boundary values, GAMs can become computationally demanding to estimate when nested within high-dimensional spatial hierarchies, and stepwise interaction selection risks degree-of-freedom depletion, collinearity, and inflated false-discovery rates [27, 28].</w:t>
      </w:r>
    </w:p>
    <w:p w14:paraId="4F4EE68F" w14:textId="77777777" w:rsidR="00240D29" w:rsidRPr="005268EA" w:rsidRDefault="001509DB">
      <w:pPr>
        <w:rPr>
          <w:rFonts w:cs="Times New Roman"/>
        </w:rPr>
      </w:pPr>
      <w:r>
        <w:rPr>
          <w:rFonts w:cs="Times New Roman"/>
        </w:rPr>
        <w:t xml:space="preserve">Conversely, while modern machine learning algorithms automatically capture non-linearities and high-order interaction surfaces, they function as black-box predictors that lack formal statistical parameter inference (e.g., odds ratios and p-values). In the Bangladesh energy poverty literature, existing multilevel studies [5] achieve interpretability without testing whether their linear specifications leave predictive information on the table; existing machine learning applications to poverty [6] achieve accuracy but discard structural interpretability entirely. No study has benchmarked </w:t>
      </w:r>
      <w:r>
        <w:rPr>
          <w:rFonts w:cs="Times New Roman"/>
        </w:rPr>
        <w:lastRenderedPageBreak/>
        <w:t>machine learning against a multilevel baseline on a common, spatially-audited split, or evaluated whether tree-based explainable AI (TreeSHAP) can serve as a non-parametric screening tool to inform and modestly enhance the specification of interpretable multilevel logistic models. This thesis addresses this gap by exploring a hybrid, two-stage discovery-and-refit approach—testing whether TreeSHAP non-linearity and interaction screening can inform statistical MLMs while maintaining strict statistical gating and parametric inference.</w:t>
      </w:r>
    </w:p>
    <w:p w14:paraId="20EFD903" w14:textId="77777777" w:rsidR="00240D29" w:rsidRPr="005268EA" w:rsidRDefault="00240D29">
      <w:pPr>
        <w:spacing w:before="120"/>
        <w:rPr>
          <w:rFonts w:cs="Times New Roman"/>
        </w:rPr>
      </w:pPr>
    </w:p>
    <w:p w14:paraId="2C65127F" w14:textId="77777777" w:rsidR="00240D29" w:rsidRPr="005268EA" w:rsidRDefault="001509DB">
      <w:pPr>
        <w:pStyle w:val="Heading1"/>
        <w:pageBreakBefore/>
        <w:spacing w:before="320" w:after="160"/>
        <w:jc w:val="left"/>
        <w:rPr>
          <w:rFonts w:ascii="Times New Roman" w:hAnsi="Times New Roman" w:cs="Times New Roman"/>
        </w:rPr>
      </w:pPr>
      <w:bookmarkStart w:id="16" w:name="_Toc235831887"/>
      <w:r>
        <w:rPr>
          <w:rFonts w:ascii="Times New Roman" w:hAnsi="Times New Roman" w:cs="Times New Roman"/>
          <w:color w:val="000000"/>
          <w:sz w:val="32"/>
        </w:rPr>
        <w:lastRenderedPageBreak/>
        <w:t>Chapter 2. Data and Variables</w:t>
      </w:r>
      <w:bookmarkEnd w:id="16"/>
    </w:p>
    <w:p w14:paraId="3C8353C6" w14:textId="77777777" w:rsidR="00240D29" w:rsidRPr="005268EA" w:rsidRDefault="001509DB">
      <w:pPr>
        <w:rPr>
          <w:rFonts w:cs="Times New Roman"/>
        </w:rPr>
      </w:pPr>
      <w:r>
        <w:rPr>
          <w:rFonts w:cs="Times New Roman"/>
        </w:rPr>
        <w:t>This section covers a brief introduction about the source of data and a detailed description of relevant variables.</w:t>
      </w:r>
    </w:p>
    <w:p w14:paraId="1531B144" w14:textId="77777777" w:rsidR="00240D29" w:rsidRPr="005268EA" w:rsidRDefault="001509DB">
      <w:pPr>
        <w:pStyle w:val="Heading2"/>
        <w:spacing w:before="280" w:after="120"/>
        <w:jc w:val="left"/>
        <w:rPr>
          <w:rFonts w:ascii="Times New Roman" w:hAnsi="Times New Roman" w:cs="Times New Roman"/>
        </w:rPr>
      </w:pPr>
      <w:bookmarkStart w:id="17" w:name="_Toc235831888"/>
      <w:r>
        <w:rPr>
          <w:rFonts w:ascii="Times New Roman" w:hAnsi="Times New Roman" w:cs="Times New Roman"/>
          <w:color w:val="000000"/>
          <w:sz w:val="28"/>
        </w:rPr>
        <w:t>2.1 Data Source</w:t>
      </w:r>
      <w:bookmarkEnd w:id="17"/>
    </w:p>
    <w:p w14:paraId="2E6A4B7B" w14:textId="77777777" w:rsidR="00240D29" w:rsidRPr="005268EA" w:rsidRDefault="001509DB">
      <w:pPr>
        <w:rPr>
          <w:rFonts w:cs="Times New Roman"/>
        </w:rPr>
      </w:pPr>
      <w:r>
        <w:rPr>
          <w:rFonts w:cs="Times New Roman"/>
        </w:rPr>
        <w:t>This study utilizes secondary data extracted from the Household Income and Expenditure Survey (HIES) 2022, the 17th round of BBS's national household survey program [29]. HIES 2022 is the most comprehensive source of micro-level socioeconomic information available in Bangladesh, covering household consumption, expenditure, income, housing conditions, health, and education. A major design feature of the survey is its fieldwork window: data collection ran continuously from January 1 to December 31, 2022, spanning a full calendar year and thereby minimizing the influence of seasonal variation on consumption patterns, income streams, and labor market behavior [29].</w:t>
      </w:r>
    </w:p>
    <w:p w14:paraId="3EDE75FD" w14:textId="77777777" w:rsidR="00240D29" w:rsidRPr="005268EA" w:rsidRDefault="001509DB">
      <w:pPr>
        <w:rPr>
          <w:rFonts w:cs="Times New Roman"/>
        </w:rPr>
      </w:pPr>
      <w:r>
        <w:rPr>
          <w:rFonts w:cs="Times New Roman"/>
        </w:rPr>
        <w:t>The survey employed a two-stage stratified cluster sampling design to ensure representativeness at both national and subnational levels, covering rural and urban domains [29]. In the first stage, BBS drew the sampling frame from the second zonal operation of the 2022 Population and Housing Census and selected 720 Enumeration Areas (EAs) as Primary Sampling Units (PSUs) through systematic random sampling with Probability Proportional to Size (PPS). Each EA contains roughly 100 households. The stratification structure comprised 24 strata formed by crossing the 8 administrative divisions with 3 locality types: rural areas, urban municipalities, and city corporations. In the second stage, a complete household listing was conducted within each selected PSU, from which 20 households were drawn by systematic random sampling, producing a final nationally representative sample of 14,400 households [29].</w:t>
      </w:r>
    </w:p>
    <w:p w14:paraId="77614F9C" w14:textId="77777777" w:rsidR="00240D29" w:rsidRPr="005268EA" w:rsidRDefault="001509DB">
      <w:pPr>
        <w:rPr>
          <w:rFonts w:cs="Times New Roman"/>
        </w:rPr>
      </w:pPr>
      <w:r>
        <w:rPr>
          <w:rFonts w:cs="Times New Roman"/>
        </w:rPr>
        <w:t xml:space="preserve">For the purposes of this study, the raw sample was filtered down to an analytic sample of 12,759 households a reduction of approximately 11.4%. This attrition arose from merging several Stata data sections covering household rosters, housing conditions, landholdings, economic activities, asset ownership, and fuel expenditures, with listwise deletion applied to resolve incompatibilities across sections. Households were excluded if they had missing, incomplete, or implausible values on relevant key variables. This cleaning protocol was </w:t>
      </w:r>
      <w:r>
        <w:rPr>
          <w:rFonts w:cs="Times New Roman"/>
        </w:rPr>
        <w:lastRenderedPageBreak/>
        <w:t>deliberately conservative, prioritizing a leakage-free analytic sample over sample size, and guarding against bias in both the econometric and machine learning components of the analysis.</w:t>
      </w:r>
    </w:p>
    <w:p w14:paraId="6B3818AB" w14:textId="77777777" w:rsidR="00240D29" w:rsidRPr="005268EA" w:rsidRDefault="001509DB">
      <w:pPr>
        <w:pStyle w:val="Heading2"/>
        <w:spacing w:before="280" w:after="120"/>
        <w:jc w:val="left"/>
        <w:rPr>
          <w:rFonts w:ascii="Times New Roman" w:hAnsi="Times New Roman" w:cs="Times New Roman"/>
        </w:rPr>
      </w:pPr>
      <w:bookmarkStart w:id="18" w:name="_Toc235831889"/>
      <w:r>
        <w:rPr>
          <w:rFonts w:ascii="Times New Roman" w:hAnsi="Times New Roman" w:cs="Times New Roman"/>
          <w:color w:val="000000"/>
          <w:sz w:val="28"/>
        </w:rPr>
        <w:t>2.2 Variables and Indicators</w:t>
      </w:r>
      <w:bookmarkEnd w:id="18"/>
    </w:p>
    <w:p w14:paraId="621741D8" w14:textId="77777777" w:rsidR="00240D29" w:rsidRPr="0000680F" w:rsidRDefault="001509DB">
      <w:pPr>
        <w:rPr>
          <w:rFonts w:cs="Times New Roman"/>
          <w:b/>
          <w:bCs/>
        </w:rPr>
      </w:pPr>
      <w:r>
        <w:rPr>
          <w:rFonts w:cs="Times New Roman"/>
          <w:b/>
          <w:bCs/>
        </w:rPr>
        <w:t>Multidimensional Energy Poverty Index (MEPI)</w:t>
      </w:r>
    </w:p>
    <w:p w14:paraId="3145E0B3" w14:textId="77777777" w:rsidR="00240D29" w:rsidRPr="005268EA" w:rsidRDefault="001509DB">
      <w:pPr>
        <w:rPr>
          <w:rFonts w:cs="Times New Roman"/>
        </w:rPr>
      </w:pPr>
      <w:r>
        <w:rPr>
          <w:rFonts w:cs="Times New Roman"/>
        </w:rPr>
        <w:t>Energy access in Bangladesh is far too complex to be captured by a single metric. This study therefore constructs a household-level Multidimensional Energy Poverty Index (MEPI) by adapting the framework of Nussbaumer et al. [4] within the dual-cutoff methodology of Alkire and Foster [3]. Unlike conventional energy poverty measures that reduce the problem to a single dimension household income, energy expenditure, or grid connectivity the MEPI evaluates deprivation simultaneously across multiple dimensions of energy services and asset ownership, offering a more complete picture of household-level energy poverty [3], [4].</w:t>
      </w:r>
    </w:p>
    <w:p w14:paraId="60C9F5B6" w14:textId="77777777" w:rsidR="00240D29" w:rsidRPr="005268EA" w:rsidRDefault="001509DB">
      <w:pPr>
        <w:rPr>
          <w:rFonts w:cs="Times New Roman"/>
        </w:rPr>
      </w:pPr>
      <w:r>
        <w:rPr>
          <w:rFonts w:cs="Times New Roman"/>
        </w:rPr>
        <w:t>The index is built around eight indicators distributed across two dimensions, each carrying a specific weight. The first dimension, Energy Services (total weight: 0.55), captures direct access to energy utilities and indoor environmental quality through three indicators.</w:t>
      </w:r>
    </w:p>
    <w:p w14:paraId="3EE43A48" w14:textId="77777777" w:rsidR="00240D29" w:rsidRPr="005268EA" w:rsidRDefault="001509DB">
      <w:pPr>
        <w:rPr>
          <w:rFonts w:cs="Times New Roman"/>
        </w:rPr>
      </w:pPr>
      <w:r>
        <w:rPr>
          <w:rFonts w:cs="Times New Roman"/>
          <w:b/>
          <w:bCs/>
          <w:i/>
          <w:iCs/>
        </w:rPr>
        <w:t>Modern Cooking Fuel (w₁ = 0.20):</w:t>
      </w:r>
      <w:r>
        <w:rPr>
          <w:rFonts w:cs="Times New Roman"/>
        </w:rPr>
        <w:t xml:space="preserve"> A household is considered deprived if it relies primarily on traditional solid fuels l firewood, charcoal, animal dung, straw, or agricultural residues rather than cleaner modern alternatives such as LPG, electricity, natural gas, or biogas [29], [4].</w:t>
      </w:r>
    </w:p>
    <w:p w14:paraId="549CBCF6" w14:textId="77777777" w:rsidR="00240D29" w:rsidRPr="005268EA" w:rsidRDefault="001509DB">
      <w:pPr>
        <w:rPr>
          <w:rFonts w:cs="Times New Roman"/>
        </w:rPr>
      </w:pPr>
      <w:r>
        <w:rPr>
          <w:rFonts w:cs="Times New Roman"/>
          <w:b/>
          <w:bCs/>
          <w:i/>
          <w:iCs/>
        </w:rPr>
        <w:t>Main Lighting Source (w₂ = 0.20):</w:t>
      </w:r>
      <w:r>
        <w:rPr>
          <w:rFonts w:cs="Times New Roman"/>
        </w:rPr>
        <w:t xml:space="preserve"> Deprivation is assigned when a household's primary lighting comes from kerosene, paraffin, candles, or similar non-grid sources, reflecting the absence of grid electricity or a solar home system [29], [4].</w:t>
      </w:r>
    </w:p>
    <w:p w14:paraId="1C0A1D49" w14:textId="77777777" w:rsidR="00240D29" w:rsidRPr="005268EA" w:rsidRDefault="001509DB">
      <w:pPr>
        <w:rPr>
          <w:rFonts w:cs="Times New Roman"/>
        </w:rPr>
      </w:pPr>
      <w:r>
        <w:rPr>
          <w:rFonts w:cs="Times New Roman"/>
          <w:b/>
          <w:bCs/>
          <w:i/>
          <w:iCs/>
        </w:rPr>
        <w:t>Indoor Smoke Exposure (w₃ = 0.15):</w:t>
      </w:r>
      <w:r>
        <w:rPr>
          <w:rFonts w:cs="Times New Roman"/>
        </w:rPr>
        <w:t xml:space="preserve"> A household is deprived if cooking takes place inside the main living area without a separate kitchen or functional chimney, creating sustained exposure to harmful levels of indoor air pollution [29].</w:t>
      </w:r>
    </w:p>
    <w:p w14:paraId="4B122CEC" w14:textId="77777777" w:rsidR="00240D29" w:rsidRPr="005268EA" w:rsidRDefault="001509DB">
      <w:pPr>
        <w:rPr>
          <w:rFonts w:cs="Times New Roman"/>
        </w:rPr>
      </w:pPr>
      <w:r>
        <w:rPr>
          <w:rFonts w:cs="Times New Roman"/>
        </w:rPr>
        <w:lastRenderedPageBreak/>
        <w:t>The second dimension, Household Assets (total weight: 0.45), reflects ownership of appliances that translate raw energy access into tangible improvements in living standards and economic participation [4]. It comprises five indicators:</w:t>
      </w:r>
    </w:p>
    <w:p w14:paraId="13522471" w14:textId="77777777" w:rsidR="00240D29" w:rsidRPr="005268EA" w:rsidRDefault="001509DB">
      <w:pPr>
        <w:rPr>
          <w:rFonts w:cs="Times New Roman"/>
        </w:rPr>
      </w:pPr>
      <w:r>
        <w:rPr>
          <w:rFonts w:cs="Times New Roman"/>
          <w:b/>
          <w:bCs/>
          <w:i/>
          <w:iCs/>
        </w:rPr>
        <w:t>Mobile Phone (w₄ = 0.15):</w:t>
      </w:r>
      <w:r>
        <w:rPr>
          <w:rFonts w:cs="Times New Roman"/>
        </w:rPr>
        <w:t xml:space="preserve"> Deprivation is recorded when no household member owns a functioning mobile handset, used here as a proxy for basic communication needs and digital financial inclusion [29], [4].</w:t>
      </w:r>
    </w:p>
    <w:p w14:paraId="514CBA33" w14:textId="77777777" w:rsidR="00240D29" w:rsidRPr="005268EA" w:rsidRDefault="001509DB">
      <w:pPr>
        <w:rPr>
          <w:rFonts w:cs="Times New Roman"/>
        </w:rPr>
      </w:pPr>
      <w:r>
        <w:rPr>
          <w:rFonts w:cs="Times New Roman"/>
          <w:b/>
          <w:bCs/>
          <w:i/>
          <w:iCs/>
        </w:rPr>
        <w:t>Refrigerator (w₅ = 0.10):</w:t>
      </w:r>
      <w:r>
        <w:rPr>
          <w:rFonts w:cs="Times New Roman"/>
        </w:rPr>
        <w:t xml:space="preserve"> A household lacking a refrigerator or freezer is considered deprived in food preservation and cold storage capacity [29].</w:t>
      </w:r>
    </w:p>
    <w:p w14:paraId="07900462" w14:textId="77777777" w:rsidR="00240D29" w:rsidRPr="005268EA" w:rsidRDefault="001509DB">
      <w:pPr>
        <w:rPr>
          <w:rFonts w:cs="Times New Roman"/>
        </w:rPr>
      </w:pPr>
      <w:r>
        <w:rPr>
          <w:rFonts w:cs="Times New Roman"/>
          <w:b/>
          <w:bCs/>
          <w:i/>
          <w:iCs/>
        </w:rPr>
        <w:t>Television (w₆ = 0.10):</w:t>
      </w:r>
      <w:r>
        <w:rPr>
          <w:rFonts w:cs="Times New Roman"/>
        </w:rPr>
        <w:t xml:space="preserve"> Absence of a television indicates deprivation in access to information and media [29], [4].</w:t>
      </w:r>
    </w:p>
    <w:p w14:paraId="3B04CC83" w14:textId="77777777" w:rsidR="00240D29" w:rsidRPr="005268EA" w:rsidRDefault="001509DB">
      <w:pPr>
        <w:rPr>
          <w:rFonts w:cs="Times New Roman"/>
        </w:rPr>
      </w:pPr>
      <w:r>
        <w:rPr>
          <w:rFonts w:cs="Times New Roman"/>
          <w:b/>
          <w:bCs/>
          <w:i/>
          <w:iCs/>
        </w:rPr>
        <w:t>Cooling Fan or Air Conditioning (w₇ = 0.05):</w:t>
      </w:r>
      <w:r>
        <w:rPr>
          <w:rFonts w:cs="Times New Roman"/>
        </w:rPr>
        <w:t xml:space="preserve"> Households without an electric fan or air conditioning unit are considered deprived of basic thermal comfort a meaningful hardship in Bangladesh's tropical climate [29].</w:t>
      </w:r>
    </w:p>
    <w:p w14:paraId="42269E2C" w14:textId="77777777" w:rsidR="00240D29" w:rsidRPr="005268EA" w:rsidRDefault="001509DB">
      <w:pPr>
        <w:rPr>
          <w:rFonts w:cs="Times New Roman"/>
        </w:rPr>
      </w:pPr>
      <w:r>
        <w:rPr>
          <w:rFonts w:cs="Times New Roman"/>
          <w:b/>
          <w:bCs/>
          <w:i/>
          <w:iCs/>
        </w:rPr>
        <w:t>Computer (w₈ = 0.05):</w:t>
      </w:r>
      <w:r>
        <w:rPr>
          <w:rFonts w:cs="Times New Roman"/>
        </w:rPr>
        <w:t xml:space="preserve"> Absence of a desktop or laptop computer reflects deprivation in digital access and educational resources [29].</w:t>
      </w:r>
    </w:p>
    <w:p w14:paraId="5E8EDCFE" w14:textId="77777777" w:rsidR="0000680F" w:rsidRPr="00056D7F" w:rsidRDefault="0000680F" w:rsidP="0000680F">
      <w:pPr>
        <w:rPr>
          <w:rFonts w:cs="Times New Roman"/>
        </w:rPr>
      </w:pPr>
      <w:r>
        <w:rPr>
          <w:rFonts w:cs="Times New Roman"/>
        </w:rPr>
        <w:t xml:space="preserve">Formally, let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oMath>
      <w:r>
        <w:rPr>
          <w:rFonts w:cs="Times New Roman"/>
        </w:rPr>
        <w:t xml:space="preserve">denote the binary deprivation status of household </w:t>
      </w:r>
      <m:oMath>
        <m:r>
          <w:rPr>
            <w:rFonts w:ascii="Cambria Math" w:hAnsi="Cambria Math" w:cs="Times New Roman"/>
          </w:rPr>
          <m:t>i</m:t>
        </m:r>
      </m:oMath>
      <w:r>
        <w:rPr>
          <w:rFonts w:cs="Times New Roman"/>
        </w:rPr>
        <w:t xml:space="preserve">on indicator </w:t>
      </w:r>
      <m:oMath>
        <m:r>
          <w:rPr>
            <w:rFonts w:ascii="Cambria Math" w:hAnsi="Cambria Math" w:cs="Times New Roman"/>
          </w:rPr>
          <m:t>j</m:t>
        </m:r>
      </m:oMath>
      <w:r>
        <w:rPr>
          <w:rFonts w:cs="Times New Roman"/>
        </w:rPr>
        <w:t xml:space="preserve">, where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r>
          <w:rPr>
            <w:rFonts w:ascii="Cambria Math" w:hAnsi="Cambria Math" w:cs="Times New Roman"/>
          </w:rPr>
          <m:t>=1</m:t>
        </m:r>
      </m:oMath>
      <w:r>
        <w:rPr>
          <w:rFonts w:cs="Times New Roman"/>
        </w:rPr>
        <w:t xml:space="preserve">if the household is deprived and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r>
          <w:rPr>
            <w:rFonts w:ascii="Cambria Math" w:hAnsi="Cambria Math" w:cs="Times New Roman"/>
          </w:rPr>
          <m:t>=0</m:t>
        </m:r>
      </m:oMath>
      <w:r>
        <w:rPr>
          <w:rFonts w:cs="Times New Roman"/>
        </w:rPr>
        <w:t xml:space="preserve">otherwise. Each indicator carries weight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Pr>
          <w:rFonts w:cs="Times New Roman"/>
        </w:rPr>
        <w:t xml:space="preserve">, with all weights summing to unity: </w:t>
      </w:r>
      <m:oMath>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8</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e>
        </m:nary>
        <m:r>
          <w:rPr>
            <w:rFonts w:ascii="Cambria Math" w:hAnsi="Cambria Math" w:cs="Times New Roman"/>
          </w:rPr>
          <m:t>=1.00</m:t>
        </m:r>
      </m:oMath>
      <w:r>
        <w:rPr>
          <w:rFonts w:cs="Times New Roman"/>
        </w:rPr>
        <w:t xml:space="preserve">. The weighted deprivation score for household </w:t>
      </w:r>
      <m:oMath>
        <m:r>
          <w:rPr>
            <w:rFonts w:ascii="Cambria Math" w:hAnsi="Cambria Math" w:cs="Times New Roman"/>
          </w:rPr>
          <m:t>i</m:t>
        </m:r>
      </m:oMath>
      <w:r>
        <w:rPr>
          <w:rFonts w:cs="Times New Roman"/>
        </w:rPr>
        <w:t>is then:</w:t>
      </w:r>
    </w:p>
    <w:p w14:paraId="29C0E267" w14:textId="77777777" w:rsidR="0000680F" w:rsidRDefault="00000000" w:rsidP="0000680F">
      <w:pPr>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8</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oMath>
      </m:oMathPara>
    </w:p>
    <w:p w14:paraId="67BA52FF" w14:textId="77777777" w:rsidR="00240D29" w:rsidRDefault="001509DB" w:rsidP="0000680F">
      <w:pPr>
        <w:rPr>
          <w:rFonts w:cs="Times New Roman"/>
        </w:rPr>
      </w:pPr>
      <w:r>
        <w:rPr>
          <w:rFonts w:cs="Times New Roman"/>
        </w:rPr>
        <w:t>Energy poverty status is determined by applying a second cutoff of k = 0.35 [3]. A household is classified as multidimensionally energy poor if its deprivation score meets or exceeds this threshold:</w:t>
      </w:r>
    </w:p>
    <w:p w14:paraId="720EE8B6" w14:textId="77777777" w:rsidR="0000680F" w:rsidRPr="005268EA" w:rsidRDefault="00000000" w:rsidP="0000680F">
      <w:pPr>
        <w:rPr>
          <w:rFonts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m:rPr>
                        <m:nor/>
                      </m:rPr>
                      <w:rPr>
                        <w:rFonts w:cs="Times New Roman"/>
                      </w:rPr>
                      <m:t>if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≥0.35</m:t>
                    </m:r>
                  </m:e>
                </m:mr>
                <m:mr>
                  <m:e>
                    <m:r>
                      <w:rPr>
                        <w:rFonts w:ascii="Cambria Math" w:hAnsi="Cambria Math" w:cs="Times New Roman"/>
                      </w:rPr>
                      <m:t>0</m:t>
                    </m:r>
                  </m:e>
                  <m:e>
                    <m:r>
                      <m:rPr>
                        <m:nor/>
                      </m:rPr>
                      <w:rPr>
                        <w:rFonts w:cs="Times New Roman"/>
                      </w:rPr>
                      <m:t>if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&lt;0.35</m:t>
                    </m:r>
                  </m:e>
                </m:mr>
              </m:m>
            </m:e>
          </m:d>
        </m:oMath>
      </m:oMathPara>
    </w:p>
    <w:p w14:paraId="4102736C" w14:textId="77777777" w:rsidR="00240D29" w:rsidRPr="005268EA" w:rsidRDefault="001509DB">
      <w:pPr>
        <w:rPr>
          <w:rFonts w:cs="Times New Roman"/>
        </w:rPr>
      </w:pPr>
      <w:r>
        <w:rPr>
          <w:rFonts w:cs="Times New Roman"/>
        </w:rPr>
        <w:lastRenderedPageBreak/>
        <w:t>The dual-cutoff design is deliberate. By requiring a household to accumulate deprivations across multiple indicators before being classified as energy poor, the approach guards against misclassification based on a single missing asset for instance, the absence of a computer or fan alone is insufficient for a poverty designation. Classification instead demands substantive, cross-dimensional deprivation spanning both energy services and energy-dependent assets [3], [4].</w:t>
      </w:r>
    </w:p>
    <w:p w14:paraId="1612BFE4" w14:textId="77777777" w:rsidR="00240D29" w:rsidRPr="0000680F" w:rsidRDefault="001509DB">
      <w:pPr>
        <w:rPr>
          <w:rFonts w:cs="Times New Roman"/>
          <w:b/>
          <w:bCs/>
        </w:rPr>
      </w:pPr>
      <w:r>
        <w:rPr>
          <w:rFonts w:cs="Times New Roman"/>
          <w:b/>
          <w:bCs/>
        </w:rPr>
        <w:t>Covariates</w:t>
      </w:r>
    </w:p>
    <w:p w14:paraId="68585682" w14:textId="77777777" w:rsidR="00240D29" w:rsidRPr="005268EA" w:rsidRDefault="001509DB">
      <w:pPr>
        <w:rPr>
          <w:rFonts w:cs="Times New Roman"/>
        </w:rPr>
      </w:pPr>
      <w:r>
        <w:rPr>
          <w:rFonts w:cs="Times New Roman"/>
        </w:rPr>
        <w:t>To model and predict multidimensional energy poverty, this study draws on a broad set of socioeconomic, demographic, housing, and geographic covariates. These are organized into four substantive domains.</w:t>
      </w:r>
    </w:p>
    <w:p w14:paraId="1FFB9A69" w14:textId="77777777" w:rsidR="00240D29" w:rsidRPr="0000680F" w:rsidRDefault="001509DB">
      <w:pPr>
        <w:rPr>
          <w:rFonts w:cs="Times New Roman"/>
          <w:b/>
          <w:bCs/>
        </w:rPr>
      </w:pPr>
      <w:r>
        <w:rPr>
          <w:rFonts w:cs="Times New Roman"/>
          <w:b/>
          <w:bCs/>
        </w:rPr>
        <w:t>Demographic Characteristics</w:t>
      </w:r>
    </w:p>
    <w:p w14:paraId="125F782D" w14:textId="77777777" w:rsidR="00240D29" w:rsidRPr="0000680F" w:rsidRDefault="001509DB">
      <w:pPr>
        <w:rPr>
          <w:rFonts w:cs="Times New Roman"/>
          <w:b/>
          <w:bCs/>
          <w:i/>
          <w:iCs/>
        </w:rPr>
      </w:pPr>
      <w:r>
        <w:rPr>
          <w:rFonts w:cs="Times New Roman"/>
          <w:b/>
          <w:bCs/>
          <w:i/>
          <w:iCs/>
        </w:rPr>
        <w:t>Area of Residence</w:t>
      </w:r>
    </w:p>
    <w:p w14:paraId="73921B81" w14:textId="77777777" w:rsidR="00240D29" w:rsidRPr="005268EA" w:rsidRDefault="001509DB">
      <w:pPr>
        <w:rPr>
          <w:rFonts w:cs="Times New Roman"/>
        </w:rPr>
      </w:pPr>
      <w:r>
        <w:rPr>
          <w:rFonts w:cs="Times New Roman"/>
        </w:rPr>
        <w:t>A binary variable distinguishing rural from urban households: included to account for economic discrepancy between urban and rural areas.</w:t>
      </w:r>
    </w:p>
    <w:p w14:paraId="473616CE" w14:textId="77777777" w:rsidR="00240D29" w:rsidRPr="005268EA" w:rsidRDefault="001509DB">
      <w:pPr>
        <w:rPr>
          <w:rFonts w:cs="Times New Roman"/>
        </w:rPr>
      </w:pPr>
      <w:r>
        <w:rPr>
          <w:rFonts w:cs="Times New Roman"/>
        </w:rPr>
        <w:t>A binary variable classifying households as "Small" (≤ 3 members) or "Large" (&gt; 3 members). The study includes household size to control for its ability to shape domestic energy demand and influences how efficiently resources are distributed within the household.</w:t>
      </w:r>
    </w:p>
    <w:p w14:paraId="0115A8E4" w14:textId="77777777" w:rsidR="00240D29" w:rsidRPr="0000680F" w:rsidRDefault="001509DB">
      <w:pPr>
        <w:rPr>
          <w:rFonts w:cs="Times New Roman"/>
          <w:b/>
          <w:bCs/>
          <w:i/>
          <w:iCs/>
        </w:rPr>
      </w:pPr>
      <w:r>
        <w:rPr>
          <w:rFonts w:cs="Times New Roman"/>
          <w:b/>
          <w:bCs/>
          <w:i/>
          <w:iCs/>
        </w:rPr>
        <w:t>Geographical Identifiers (Division and District):</w:t>
      </w:r>
    </w:p>
    <w:p w14:paraId="36FCF451" w14:textId="77777777" w:rsidR="00240D29" w:rsidRPr="005268EA" w:rsidRDefault="001509DB">
      <w:pPr>
        <w:rPr>
          <w:rFonts w:cs="Times New Roman"/>
        </w:rPr>
      </w:pPr>
      <w:r>
        <w:rPr>
          <w:rFonts w:cs="Times New Roman"/>
        </w:rPr>
        <w:t>Categorical spatial controls encoding Bangladesh's 8 administrative divisions and 64 districts. These variables account for regional disparities in infrastructure, physical access to clean energy networks, and localized economic conditions.</w:t>
      </w:r>
    </w:p>
    <w:p w14:paraId="213597D4" w14:textId="77777777" w:rsidR="00240D29" w:rsidRPr="0000680F" w:rsidRDefault="001509DB">
      <w:pPr>
        <w:rPr>
          <w:rFonts w:cs="Times New Roman"/>
          <w:b/>
          <w:bCs/>
        </w:rPr>
      </w:pPr>
      <w:r>
        <w:rPr>
          <w:rFonts w:cs="Times New Roman"/>
          <w:b/>
          <w:bCs/>
        </w:rPr>
        <w:t>Household Head Profile</w:t>
      </w:r>
    </w:p>
    <w:p w14:paraId="200E5B23" w14:textId="77777777" w:rsidR="00240D29" w:rsidRPr="0000680F" w:rsidRDefault="001509DB">
      <w:pPr>
        <w:rPr>
          <w:rFonts w:cs="Times New Roman"/>
          <w:b/>
          <w:bCs/>
          <w:i/>
          <w:iCs/>
        </w:rPr>
      </w:pPr>
      <w:r>
        <w:rPr>
          <w:rFonts w:cs="Times New Roman"/>
          <w:b/>
          <w:bCs/>
          <w:i/>
          <w:iCs/>
        </w:rPr>
        <w:t>Gender of Household Head</w:t>
      </w:r>
    </w:p>
    <w:p w14:paraId="61CB0D41" w14:textId="77777777" w:rsidR="00240D29" w:rsidRDefault="001509DB">
      <w:pPr>
        <w:rPr>
          <w:rFonts w:cs="Times New Roman"/>
        </w:rPr>
      </w:pPr>
      <w:r>
        <w:rPr>
          <w:rFonts w:cs="Times New Roman"/>
        </w:rPr>
        <w:t>A binary variable recording whether the household head is male or female, included to examine potential gender-based differences in decision-making authority and asset ownership patterns.</w:t>
      </w:r>
    </w:p>
    <w:p w14:paraId="45C851A7" w14:textId="77777777" w:rsidR="0000680F" w:rsidRPr="005268EA" w:rsidRDefault="0000680F">
      <w:pPr>
        <w:rPr>
          <w:rFonts w:cs="Times New Roman"/>
        </w:rPr>
      </w:pPr>
    </w:p>
    <w:p w14:paraId="30F141BF" w14:textId="77777777" w:rsidR="00240D29" w:rsidRPr="0000680F" w:rsidRDefault="001509DB">
      <w:pPr>
        <w:rPr>
          <w:rFonts w:cs="Times New Roman"/>
          <w:b/>
          <w:bCs/>
          <w:i/>
          <w:iCs/>
        </w:rPr>
      </w:pPr>
      <w:r>
        <w:rPr>
          <w:rFonts w:cs="Times New Roman"/>
          <w:b/>
          <w:bCs/>
          <w:i/>
          <w:iCs/>
        </w:rPr>
        <w:lastRenderedPageBreak/>
        <w:t>Age of Household Head</w:t>
      </w:r>
    </w:p>
    <w:p w14:paraId="3273FA34" w14:textId="77777777" w:rsidR="00240D29" w:rsidRPr="005268EA" w:rsidRDefault="001509DB">
      <w:pPr>
        <w:rPr>
          <w:rFonts w:cs="Times New Roman"/>
        </w:rPr>
      </w:pPr>
      <w:r>
        <w:rPr>
          <w:rFonts w:cs="Times New Roman"/>
        </w:rPr>
        <w:t>A continuous variable measuring the household head's age in years, serving as an indicator of experience, career stage, and accumulated wealth.</w:t>
      </w:r>
    </w:p>
    <w:p w14:paraId="2652711D" w14:textId="77777777" w:rsidR="00240D29" w:rsidRPr="0000680F" w:rsidRDefault="001509DB">
      <w:pPr>
        <w:rPr>
          <w:rFonts w:cs="Times New Roman"/>
          <w:b/>
          <w:bCs/>
          <w:i/>
          <w:iCs/>
        </w:rPr>
      </w:pPr>
      <w:r>
        <w:rPr>
          <w:rFonts w:cs="Times New Roman"/>
          <w:b/>
          <w:bCs/>
          <w:i/>
          <w:iCs/>
        </w:rPr>
        <w:t>Marital Status of Household Head</w:t>
      </w:r>
    </w:p>
    <w:p w14:paraId="43CA1F4E" w14:textId="77777777" w:rsidR="00240D29" w:rsidRPr="005268EA" w:rsidRDefault="001509DB">
      <w:pPr>
        <w:rPr>
          <w:rFonts w:cs="Times New Roman"/>
        </w:rPr>
      </w:pPr>
      <w:r>
        <w:rPr>
          <w:rFonts w:cs="Times New Roman"/>
        </w:rPr>
        <w:t>A binary variable classifying the household head as Married or Unmarried. “Unmarried” covers single, widowed, divorced, and separated heads included to capture differences in household structure and social support.</w:t>
      </w:r>
    </w:p>
    <w:p w14:paraId="3C1FCEE6" w14:textId="77777777" w:rsidR="00240D29" w:rsidRPr="0000680F" w:rsidRDefault="001509DB">
      <w:pPr>
        <w:rPr>
          <w:rFonts w:cs="Times New Roman"/>
          <w:b/>
          <w:bCs/>
          <w:i/>
          <w:iCs/>
        </w:rPr>
      </w:pPr>
      <w:r>
        <w:rPr>
          <w:rFonts w:cs="Times New Roman"/>
          <w:b/>
          <w:bCs/>
          <w:i/>
          <w:iCs/>
        </w:rPr>
        <w:t>Education Level of Household Head</w:t>
      </w:r>
    </w:p>
    <w:p w14:paraId="2B51260C" w14:textId="77777777" w:rsidR="00240D29" w:rsidRPr="005268EA" w:rsidRDefault="001509DB">
      <w:pPr>
        <w:rPr>
          <w:rFonts w:cs="Times New Roman"/>
        </w:rPr>
      </w:pPr>
      <w:r>
        <w:rPr>
          <w:rFonts w:cs="Times New Roman"/>
        </w:rPr>
        <w:t>An ordered categorical variable recording the highest education level completed by the household head: "No Education" (no formal schooling), "Primary" (Grades 1–5), "Secondary" (Grades 6–10), and "Higher" (Grade 11 and above, including university and vocational qualifications). The study includes Education as a well-established correlate of socioeconomic status and technology adoption.</w:t>
      </w:r>
    </w:p>
    <w:p w14:paraId="632D61B0" w14:textId="77777777" w:rsidR="00240D29" w:rsidRPr="0000680F" w:rsidRDefault="001509DB">
      <w:pPr>
        <w:rPr>
          <w:rFonts w:cs="Times New Roman"/>
          <w:b/>
          <w:bCs/>
        </w:rPr>
      </w:pPr>
      <w:r>
        <w:rPr>
          <w:rFonts w:cs="Times New Roman"/>
          <w:b/>
          <w:bCs/>
        </w:rPr>
        <w:t>Socioeconomic Variables</w:t>
      </w:r>
    </w:p>
    <w:p w14:paraId="5F099A24" w14:textId="77777777" w:rsidR="00240D29" w:rsidRPr="0000680F" w:rsidRDefault="001509DB">
      <w:pPr>
        <w:rPr>
          <w:rFonts w:cs="Times New Roman"/>
          <w:b/>
          <w:bCs/>
          <w:i/>
          <w:iCs/>
        </w:rPr>
      </w:pPr>
      <w:r>
        <w:rPr>
          <w:rFonts w:cs="Times New Roman"/>
          <w:b/>
          <w:bCs/>
          <w:i/>
          <w:iCs/>
        </w:rPr>
        <w:t>Household Income</w:t>
      </w:r>
    </w:p>
    <w:p w14:paraId="0E6B44ED" w14:textId="77777777" w:rsidR="00240D29" w:rsidRPr="005268EA" w:rsidRDefault="001509DB">
      <w:pPr>
        <w:rPr>
          <w:rFonts w:cs="Times New Roman"/>
        </w:rPr>
      </w:pPr>
      <w:r>
        <w:rPr>
          <w:rFonts w:cs="Times New Roman"/>
        </w:rPr>
        <w:t>Monthly household income is constructed by aggregating income streams across five categories, drawn from seven sections of HIES 2022 [29], each standardized to a monthly rate:</w:t>
      </w:r>
    </w:p>
    <w:p w14:paraId="443FF683" w14:textId="77777777" w:rsidR="00240D29" w:rsidRPr="0000680F" w:rsidRDefault="001509DB" w:rsidP="0000680F">
      <w:pPr>
        <w:pStyle w:val="ListParagraph"/>
        <w:numPr>
          <w:ilvl w:val="0"/>
          <w:numId w:val="10"/>
        </w:numPr>
        <w:rPr>
          <w:rFonts w:cs="Times New Roman"/>
        </w:rPr>
      </w:pPr>
      <w:r>
        <w:rPr>
          <w:rFonts w:cs="Times New Roman"/>
          <w:b/>
          <w:bCs/>
          <w:i/>
          <w:iCs/>
        </w:rPr>
        <w:t>Employment and Labor Income:</w:t>
      </w:r>
      <w:r>
        <w:rPr>
          <w:rFonts w:cs="Times New Roman"/>
        </w:rPr>
        <w:t xml:space="preserve"> For daily wage workers, the monthly income is calculated as,</w:t>
      </w:r>
    </w:p>
    <w:p w14:paraId="64E0E531" w14:textId="77777777" w:rsidR="0000680F" w:rsidRDefault="00000000">
      <w:pPr>
        <w:rPr>
          <w:rFonts w:cs="Times New Roman"/>
        </w:rPr>
      </w:pPr>
      <m:oMathPara>
        <m:oMath>
          <m:d>
            <m:dPr>
              <m:ctrlPr>
                <w:rPr>
                  <w:rFonts w:ascii="Cambria Math" w:hAnsi="Cambria Math" w:cs="Times New Roman"/>
                  <w:i/>
                  <w:sz w:val="20"/>
                  <w:szCs w:val="20"/>
                </w:rPr>
              </m:ctrlPr>
            </m:dPr>
            <m:e>
              <m:r>
                <w:rPr>
                  <w:rFonts w:ascii="Cambria Math" w:hAnsi="Cambria Math" w:cs="Times New Roman"/>
                  <w:sz w:val="20"/>
                  <w:szCs w:val="20"/>
                </w:rPr>
                <m:t>Avg Daily Wage+Avg Daily In Kind Payments</m:t>
              </m:r>
            </m:e>
          </m:d>
          <m:r>
            <w:rPr>
              <w:rFonts w:ascii="Cambria Math" w:hAnsi="Cambria Math" w:cs="Times New Roman"/>
              <w:sz w:val="20"/>
              <w:szCs w:val="20"/>
            </w:rPr>
            <m:t>×Avg Days Worked in a Month</m:t>
          </m:r>
        </m:oMath>
      </m:oMathPara>
    </w:p>
    <w:p w14:paraId="22C56E55" w14:textId="77777777" w:rsidR="00240D29" w:rsidRDefault="001509DB" w:rsidP="0000680F">
      <w:pPr>
        <w:ind w:firstLine="720"/>
        <w:rPr>
          <w:rFonts w:cs="Times New Roman"/>
        </w:rPr>
      </w:pPr>
      <w:r>
        <w:rPr>
          <w:rFonts w:cs="Times New Roman"/>
        </w:rPr>
        <w:t>For salaried workers the monthly income is calculated as,</w:t>
      </w:r>
    </w:p>
    <w:p w14:paraId="0B266B14" w14:textId="77777777" w:rsidR="0000680F" w:rsidRPr="005268EA" w:rsidRDefault="00000000">
      <w:pPr>
        <w:rPr>
          <w:rFonts w:cs="Times New Roman"/>
        </w:rPr>
      </w:pPr>
      <m:oMathPara>
        <m:oMath>
          <m:d>
            <m:dPr>
              <m:ctrlPr>
                <w:rPr>
                  <w:rFonts w:ascii="Cambria Math" w:hAnsi="Cambria Math" w:cs="Times New Roman"/>
                  <w:i/>
                  <w:sz w:val="22"/>
                </w:rPr>
              </m:ctrlPr>
            </m:dPr>
            <m:e>
              <m:r>
                <w:rPr>
                  <w:rFonts w:ascii="Cambria Math" w:hAnsi="Cambria Math" w:cs="Times New Roman"/>
                  <w:sz w:val="22"/>
                </w:rPr>
                <m:t>Monthly net take home salary+</m:t>
              </m:r>
              <m:f>
                <m:fPr>
                  <m:type m:val="skw"/>
                  <m:ctrlPr>
                    <w:rPr>
                      <w:rFonts w:ascii="Cambria Math" w:hAnsi="Cambria Math" w:cs="Times New Roman"/>
                      <w:i/>
                      <w:sz w:val="22"/>
                    </w:rPr>
                  </m:ctrlPr>
                </m:fPr>
                <m:num>
                  <m:r>
                    <w:rPr>
                      <w:rFonts w:ascii="Cambria Math" w:hAnsi="Cambria Math" w:cs="Times New Roman"/>
                      <w:sz w:val="22"/>
                    </w:rPr>
                    <m:t>Total yearly benefits</m:t>
                  </m:r>
                </m:num>
                <m:den>
                  <m:r>
                    <w:rPr>
                      <w:rFonts w:ascii="Cambria Math" w:hAnsi="Cambria Math" w:cs="Times New Roman"/>
                      <w:sz w:val="22"/>
                    </w:rPr>
                    <m:t>12</m:t>
                  </m:r>
                </m:den>
              </m:f>
            </m:e>
          </m:d>
        </m:oMath>
      </m:oMathPara>
    </w:p>
    <w:p w14:paraId="5BE69A95" w14:textId="77777777" w:rsidR="00240D29" w:rsidRPr="0000680F" w:rsidRDefault="001509DB" w:rsidP="0000680F">
      <w:pPr>
        <w:pStyle w:val="ListParagraph"/>
        <w:numPr>
          <w:ilvl w:val="0"/>
          <w:numId w:val="10"/>
        </w:numPr>
        <w:rPr>
          <w:rFonts w:cs="Times New Roman"/>
        </w:rPr>
      </w:pPr>
      <w:r>
        <w:rPr>
          <w:rFonts w:cs="Times New Roman"/>
          <w:b/>
          <w:bCs/>
          <w:i/>
          <w:iCs/>
        </w:rPr>
        <w:t>Non-Agricultural Enterprise Profits:</w:t>
      </w:r>
      <w:r>
        <w:rPr>
          <w:rFonts w:cs="Times New Roman"/>
        </w:rPr>
        <w:t xml:space="preserve"> Monthly income from non-agricultural enterprise owners is computed as,</w:t>
      </w:r>
    </w:p>
    <w:p w14:paraId="38C52870" w14:textId="77777777" w:rsidR="0000680F" w:rsidRDefault="00000000" w:rsidP="0000680F">
      <w:pPr>
        <w:ind w:left="720"/>
        <w:rPr>
          <w:rFonts w:cs="Times New Roman"/>
        </w:rPr>
      </w:pPr>
      <m:oMathPara>
        <m:oMath>
          <m:f>
            <m:fPr>
              <m:ctrlPr>
                <w:rPr>
                  <w:rFonts w:ascii="Cambria Math" w:hAnsi="Cambria Math" w:cs="Times New Roman"/>
                  <w:i/>
                </w:rPr>
              </m:ctrlPr>
            </m:fPr>
            <m:num>
              <m:r>
                <w:rPr>
                  <w:rFonts w:ascii="Cambria Math" w:hAnsi="Cambria Math" w:cs="Times New Roman"/>
                </w:rPr>
                <m:t>(Net Annual Revenue×Ownership share)</m:t>
              </m:r>
            </m:num>
            <m:den>
              <m:r>
                <w:rPr>
                  <w:rFonts w:ascii="Cambria Math" w:hAnsi="Cambria Math" w:cs="Times New Roman"/>
                </w:rPr>
                <m:t>12</m:t>
              </m:r>
            </m:den>
          </m:f>
        </m:oMath>
      </m:oMathPara>
    </w:p>
    <w:p w14:paraId="7EAD1026" w14:textId="77777777" w:rsidR="00240D29" w:rsidRPr="005268EA" w:rsidRDefault="001509DB" w:rsidP="0000680F">
      <w:pPr>
        <w:ind w:left="720"/>
        <w:rPr>
          <w:rFonts w:cs="Times New Roman"/>
        </w:rPr>
      </w:pPr>
      <w:r>
        <w:rPr>
          <w:rFonts w:cs="Times New Roman"/>
        </w:rPr>
        <w:lastRenderedPageBreak/>
        <w:t>To prevent business losses from artificially suppressing the income proxy, net profits are floor-truncated at zero.</w:t>
      </w:r>
    </w:p>
    <w:p w14:paraId="50517C3D" w14:textId="77777777" w:rsidR="00240D29" w:rsidRPr="0000680F" w:rsidRDefault="001509DB" w:rsidP="0000680F">
      <w:pPr>
        <w:pStyle w:val="ListParagraph"/>
        <w:numPr>
          <w:ilvl w:val="0"/>
          <w:numId w:val="10"/>
        </w:numPr>
        <w:rPr>
          <w:rFonts w:cs="Times New Roman"/>
        </w:rPr>
      </w:pPr>
      <w:r>
        <w:rPr>
          <w:rFonts w:cs="Times New Roman"/>
          <w:b/>
          <w:bCs/>
          <w:i/>
          <w:iCs/>
        </w:rPr>
        <w:t>Agricultural and Primary Sector Income:</w:t>
      </w:r>
      <w:r>
        <w:rPr>
          <w:rFonts w:cs="Times New Roman"/>
        </w:rPr>
        <w:t xml:space="preserve"> Aggregates monthly revenues from crop sales </w:t>
      </w:r>
      <w:r>
        <w:rPr>
          <w:rFonts w:cs="Times New Roman"/>
          <w:i/>
          <w:iCs/>
        </w:rPr>
        <w:t>(Quantity Sold × Unit Price)</w:t>
      </w:r>
      <w:r>
        <w:rPr>
          <w:rFonts w:cs="Times New Roman"/>
        </w:rPr>
        <w:t>, livestock product sales, fish sales, and forestry product sales, all converted to a monthly basis.</w:t>
      </w:r>
    </w:p>
    <w:p w14:paraId="61180281" w14:textId="77777777" w:rsidR="00240D29" w:rsidRPr="0000680F" w:rsidRDefault="001509DB" w:rsidP="0000680F">
      <w:pPr>
        <w:pStyle w:val="ListParagraph"/>
        <w:numPr>
          <w:ilvl w:val="0"/>
          <w:numId w:val="10"/>
        </w:numPr>
        <w:rPr>
          <w:rFonts w:cs="Times New Roman"/>
        </w:rPr>
      </w:pPr>
      <w:r>
        <w:rPr>
          <w:rFonts w:cs="Times New Roman"/>
          <w:b/>
          <w:bCs/>
          <w:i/>
          <w:iCs/>
        </w:rPr>
        <w:t>Remittances and Transfer Incomes:</w:t>
      </w:r>
      <w:r>
        <w:rPr>
          <w:rFonts w:cs="Times New Roman"/>
        </w:rPr>
        <w:t xml:space="preserve"> Covers both domestic remittances received from within Bangladesh and international remittances received from abroad, each divided by 12 to obtain a monthly figure.</w:t>
      </w:r>
    </w:p>
    <w:p w14:paraId="7125009A" w14:textId="77777777" w:rsidR="00240D29" w:rsidRPr="0000680F" w:rsidRDefault="001509DB" w:rsidP="0000680F">
      <w:pPr>
        <w:pStyle w:val="ListParagraph"/>
        <w:numPr>
          <w:ilvl w:val="0"/>
          <w:numId w:val="10"/>
        </w:numPr>
        <w:rPr>
          <w:rFonts w:cs="Times New Roman"/>
        </w:rPr>
      </w:pPr>
      <w:r>
        <w:rPr>
          <w:rFonts w:cs="Times New Roman"/>
          <w:b/>
          <w:bCs/>
          <w:i/>
          <w:iCs/>
        </w:rPr>
        <w:t>Asset and Financial Incomes:</w:t>
      </w:r>
      <w:r>
        <w:rPr>
          <w:rFonts w:cs="Times New Roman"/>
        </w:rPr>
        <w:t xml:space="preserve"> Calculated by summing monthly revenues from property rentals, agricultural land leasing, financial dividends, bank interest, and payouts from life, health, and general insurance policies.</w:t>
      </w:r>
    </w:p>
    <w:p w14:paraId="339509CF" w14:textId="77777777" w:rsidR="00240D29" w:rsidRPr="005268EA" w:rsidRDefault="001509DB">
      <w:pPr>
        <w:rPr>
          <w:rFonts w:cs="Times New Roman"/>
        </w:rPr>
      </w:pPr>
      <w:r>
        <w:rPr>
          <w:rFonts w:cs="Times New Roman"/>
        </w:rPr>
        <w:t xml:space="preserve">All these incomes are added for each household to get an estimate of household income. In order to account for the possibility of missing out other income the variable is named as </w:t>
      </w:r>
      <w:r>
        <w:rPr>
          <w:rFonts w:cs="Times New Roman"/>
          <w:b/>
          <w:bCs/>
          <w:i/>
          <w:iCs/>
        </w:rPr>
        <w:t>Income Proxy</w:t>
      </w:r>
      <w:r>
        <w:rPr>
          <w:rFonts w:cs="Times New Roman"/>
        </w:rPr>
        <w:t>.</w:t>
      </w:r>
    </w:p>
    <w:p w14:paraId="77A61965" w14:textId="77777777" w:rsidR="00240D29" w:rsidRDefault="001509DB">
      <w:pPr>
        <w:rPr>
          <w:rFonts w:cs="Times New Roman"/>
        </w:rPr>
      </w:pPr>
      <w:r>
        <w:rPr>
          <w:rFonts w:cs="Times New Roman"/>
        </w:rPr>
        <w:t>A logarithmic transformation is applied to address the pronounced right skew typical of household income distributions, stabilize variance, and reduce the influence of extreme high-income outliers.</w:t>
      </w:r>
    </w:p>
    <w:p w14:paraId="3A2937AB" w14:textId="77777777" w:rsidR="0000680F" w:rsidRPr="0000680F" w:rsidRDefault="0000680F">
      <w:pPr>
        <w:rPr>
          <w:rFonts w:cs="Times New Roman"/>
          <w:i/>
          <w:iCs/>
        </w:rPr>
      </w:pPr>
      <m:oMathPara>
        <m:oMath>
          <m:r>
            <m:rPr>
              <m:nor/>
            </m:rPr>
            <w:rPr>
              <w:rFonts w:cs="Times New Roman"/>
              <w:i/>
              <w:iCs/>
            </w:rPr>
            <m:t>Log Transformed Income</m:t>
          </m:r>
          <m:r>
            <w:rPr>
              <w:rFonts w:ascii="Cambria Math" w:hAnsi="Cambria Math" w:cs="Times New Roman"/>
            </w:rPr>
            <m:t>=log⁡(</m:t>
          </m:r>
          <m:r>
            <m:rPr>
              <m:nor/>
            </m:rPr>
            <w:rPr>
              <w:rFonts w:cs="Times New Roman"/>
              <w:i/>
              <w:iCs/>
            </w:rPr>
            <m:t>Monthly Income Proxy</m:t>
          </m:r>
          <m:r>
            <w:rPr>
              <w:rFonts w:ascii="Cambria Math" w:hAnsi="Cambria Math" w:cs="Times New Roman"/>
            </w:rPr>
            <m:t>+1)</m:t>
          </m:r>
        </m:oMath>
      </m:oMathPara>
    </w:p>
    <w:p w14:paraId="5A497E40" w14:textId="77777777" w:rsidR="00240D29" w:rsidRPr="005268EA" w:rsidRDefault="001509DB">
      <w:pPr>
        <w:rPr>
          <w:rFonts w:cs="Times New Roman"/>
        </w:rPr>
      </w:pPr>
      <w:r>
        <w:rPr>
          <w:rFonts w:cs="Times New Roman"/>
        </w:rPr>
        <w:t>As some households report zero monthly income, a value of one is added to the proxy before applying the transformation — ensuring the log function remains mathematically defined across the full sample.</w:t>
      </w:r>
    </w:p>
    <w:p w14:paraId="507D4300" w14:textId="77777777" w:rsidR="00240D29" w:rsidRPr="0000680F" w:rsidRDefault="001509DB">
      <w:pPr>
        <w:rPr>
          <w:rFonts w:cs="Times New Roman"/>
          <w:b/>
          <w:bCs/>
          <w:i/>
          <w:iCs/>
        </w:rPr>
      </w:pPr>
      <w:r>
        <w:rPr>
          <w:rFonts w:cs="Times New Roman"/>
          <w:b/>
          <w:bCs/>
          <w:i/>
          <w:iCs/>
        </w:rPr>
        <w:t>Total Energy Expenditure:</w:t>
      </w:r>
    </w:p>
    <w:p w14:paraId="70804A76" w14:textId="77777777" w:rsidR="00240D29" w:rsidRDefault="001509DB">
      <w:pPr>
        <w:rPr>
          <w:rFonts w:cs="Times New Roman"/>
        </w:rPr>
      </w:pPr>
      <w:r>
        <w:rPr>
          <w:rFonts w:cs="Times New Roman"/>
        </w:rPr>
        <w:t>A continuous variable representing the household's total monthly spending across all energy and fuel sources grid electricity, gas, LPG, kerosene, coal, and firewood. It reflects the household's actual financial commitment to meeting its energy needs and is standardized for model training. A logarithm transformation is applied here also to account for the possibility of skewness.</w:t>
      </w:r>
    </w:p>
    <w:p w14:paraId="04B58D8D" w14:textId="77777777" w:rsidR="0000680F" w:rsidRDefault="0000680F">
      <w:pPr>
        <w:rPr>
          <w:rFonts w:cs="Times New Roman"/>
        </w:rPr>
      </w:pPr>
    </w:p>
    <w:p w14:paraId="4404174A" w14:textId="77777777" w:rsidR="0000680F" w:rsidRPr="005268EA" w:rsidRDefault="0000680F">
      <w:pPr>
        <w:rPr>
          <w:rFonts w:cs="Times New Roman"/>
        </w:rPr>
      </w:pPr>
    </w:p>
    <w:p w14:paraId="6BFE4D25" w14:textId="77777777" w:rsidR="00240D29" w:rsidRPr="0000680F" w:rsidRDefault="001509DB">
      <w:pPr>
        <w:rPr>
          <w:rFonts w:cs="Times New Roman"/>
          <w:b/>
          <w:bCs/>
          <w:i/>
          <w:iCs/>
        </w:rPr>
      </w:pPr>
      <w:r>
        <w:rPr>
          <w:rFonts w:cs="Times New Roman"/>
          <w:b/>
          <w:bCs/>
          <w:i/>
          <w:iCs/>
        </w:rPr>
        <w:lastRenderedPageBreak/>
        <w:t>Financial Inclusion:</w:t>
      </w:r>
    </w:p>
    <w:p w14:paraId="15E2676D" w14:textId="77777777" w:rsidR="00240D29" w:rsidRPr="005268EA" w:rsidRDefault="001509DB">
      <w:pPr>
        <w:rPr>
          <w:rFonts w:cs="Times New Roman"/>
        </w:rPr>
      </w:pPr>
      <w:r>
        <w:rPr>
          <w:rFonts w:cs="Times New Roman"/>
        </w:rPr>
        <w:t>A binary indicator of whether any household member holds a formal financial account, including commercial bank accounts, savings cooperatives, or Mobile Financial Services such as bKash, Nagad, or Rocket. Financial inclusion is treated here as a signal of liquidity, credit access, and the capacity to invest in modern energy appliance.</w:t>
      </w:r>
    </w:p>
    <w:p w14:paraId="29A67220" w14:textId="77777777" w:rsidR="00240D29" w:rsidRPr="0000680F" w:rsidRDefault="001509DB">
      <w:pPr>
        <w:rPr>
          <w:rFonts w:cs="Times New Roman"/>
          <w:b/>
          <w:bCs/>
          <w:i/>
          <w:iCs/>
        </w:rPr>
      </w:pPr>
      <w:r>
        <w:rPr>
          <w:rFonts w:cs="Times New Roman"/>
          <w:b/>
          <w:bCs/>
          <w:i/>
          <w:iCs/>
        </w:rPr>
        <w:t>Active Earners:</w:t>
      </w:r>
    </w:p>
    <w:p w14:paraId="717511EF" w14:textId="77777777" w:rsidR="00240D29" w:rsidRPr="005268EA" w:rsidRDefault="001509DB">
      <w:pPr>
        <w:rPr>
          <w:rFonts w:cs="Times New Roman"/>
        </w:rPr>
      </w:pPr>
      <w:r>
        <w:rPr>
          <w:rFonts w:cs="Times New Roman"/>
        </w:rPr>
        <w:t>A continuous variable counting the number of earning members within the household, scaled for modeling. This variable reflects the household's dependency ratio and overall economic stability.</w:t>
      </w:r>
    </w:p>
    <w:p w14:paraId="333DF5A3" w14:textId="77777777" w:rsidR="00240D29" w:rsidRPr="0000680F" w:rsidRDefault="001509DB">
      <w:pPr>
        <w:rPr>
          <w:rFonts w:cs="Times New Roman"/>
          <w:b/>
          <w:bCs/>
          <w:i/>
          <w:iCs/>
        </w:rPr>
      </w:pPr>
      <w:r>
        <w:rPr>
          <w:rFonts w:cs="Times New Roman"/>
          <w:b/>
          <w:bCs/>
          <w:i/>
          <w:iCs/>
        </w:rPr>
        <w:t>Chronic Illness:</w:t>
      </w:r>
    </w:p>
    <w:p w14:paraId="6B0532C6" w14:textId="77777777" w:rsidR="00240D29" w:rsidRPr="005268EA" w:rsidRDefault="001509DB">
      <w:pPr>
        <w:rPr>
          <w:rFonts w:cs="Times New Roman"/>
        </w:rPr>
      </w:pPr>
      <w:r>
        <w:rPr>
          <w:rFonts w:cs="Times New Roman"/>
        </w:rPr>
        <w:t>A binary indicator flagging whether any household member experienced a chronic illness or long-term disability in the 12 months preceding the survey. Chronic illness is included since generates sustained disease burden and reduces labor productivity, both of which can divert resources away from energy access and appliance ownership.</w:t>
      </w:r>
    </w:p>
    <w:p w14:paraId="4179B77D" w14:textId="77777777" w:rsidR="00240D29" w:rsidRPr="0000680F" w:rsidRDefault="001509DB">
      <w:pPr>
        <w:rPr>
          <w:rFonts w:cs="Times New Roman"/>
          <w:b/>
          <w:bCs/>
        </w:rPr>
      </w:pPr>
      <w:r>
        <w:rPr>
          <w:rFonts w:cs="Times New Roman"/>
          <w:b/>
          <w:bCs/>
        </w:rPr>
        <w:t>Housing and Land Assets</w:t>
      </w:r>
    </w:p>
    <w:p w14:paraId="7580FD11" w14:textId="77777777" w:rsidR="00240D29" w:rsidRPr="0000680F" w:rsidRDefault="001509DB">
      <w:pPr>
        <w:rPr>
          <w:rFonts w:cs="Times New Roman"/>
          <w:b/>
          <w:bCs/>
          <w:i/>
          <w:iCs/>
        </w:rPr>
      </w:pPr>
      <w:r>
        <w:rPr>
          <w:rFonts w:cs="Times New Roman"/>
          <w:b/>
          <w:bCs/>
          <w:i/>
          <w:iCs/>
        </w:rPr>
        <w:t>Housing Structural Quality:</w:t>
      </w:r>
    </w:p>
    <w:p w14:paraId="70795A07" w14:textId="77777777" w:rsidR="00240D29" w:rsidRPr="005268EA" w:rsidRDefault="001509DB">
      <w:pPr>
        <w:rPr>
          <w:rFonts w:cs="Times New Roman"/>
        </w:rPr>
      </w:pPr>
      <w:r>
        <w:rPr>
          <w:rFonts w:cs="Times New Roman"/>
        </w:rPr>
        <w:t>Categorical variables capturing the structural integrity of the dwelling through wall and roof construction materials. Both are coded into three classes: "Flimsy" (straw, bamboo, plastic, or canvas), "Semi-Permanent" (tin or corrugated iron sheets, wood, mud, or unburnt bricks), and "Permanent" (brick and cement). Structurally weak dwellings tend to be thermally inefficient, which can increase household energy demand.</w:t>
      </w:r>
    </w:p>
    <w:p w14:paraId="7A7FAB43" w14:textId="77777777" w:rsidR="00240D29" w:rsidRPr="0000680F" w:rsidRDefault="001509DB">
      <w:pPr>
        <w:rPr>
          <w:rFonts w:cs="Times New Roman"/>
          <w:b/>
          <w:bCs/>
          <w:i/>
          <w:iCs/>
        </w:rPr>
      </w:pPr>
      <w:r>
        <w:rPr>
          <w:rFonts w:cs="Times New Roman"/>
          <w:b/>
          <w:bCs/>
          <w:i/>
          <w:iCs/>
        </w:rPr>
        <w:t>Operating Land Category:</w:t>
      </w:r>
    </w:p>
    <w:p w14:paraId="0EDA18C3" w14:textId="77777777" w:rsidR="00240D29" w:rsidRPr="005268EA" w:rsidRDefault="001509DB">
      <w:pPr>
        <w:rPr>
          <w:rFonts w:cs="Times New Roman"/>
        </w:rPr>
      </w:pPr>
      <w:r>
        <w:rPr>
          <w:rFonts w:cs="Times New Roman"/>
        </w:rPr>
        <w:t>A categorical variable classifying agricultural land operated by the household into four categories: "Marginal/Landless" (&lt; 0.05 acres), "Small" (0.05–2.50 acres), "Medium" (2.50–7.50 acres), and "Large" (≥ 7.50 acres). In agrarian economies like Bangladesh, land holdings are a primary indicator of household asset wealth.</w:t>
      </w:r>
    </w:p>
    <w:p w14:paraId="5FF4A836" w14:textId="77777777" w:rsidR="00240D29" w:rsidRPr="005268EA" w:rsidRDefault="00240D29">
      <w:pPr>
        <w:spacing w:before="120"/>
        <w:rPr>
          <w:rFonts w:cs="Times New Roman"/>
        </w:rPr>
      </w:pPr>
    </w:p>
    <w:p w14:paraId="47E6025F" w14:textId="77777777" w:rsidR="00240D29" w:rsidRPr="005268EA" w:rsidRDefault="001509DB">
      <w:pPr>
        <w:pStyle w:val="Heading1"/>
        <w:pageBreakBefore/>
        <w:spacing w:before="320" w:after="160"/>
        <w:jc w:val="left"/>
        <w:rPr>
          <w:rFonts w:ascii="Times New Roman" w:hAnsi="Times New Roman" w:cs="Times New Roman"/>
        </w:rPr>
      </w:pPr>
      <w:bookmarkStart w:id="19" w:name="_Toc235831890"/>
      <w:r>
        <w:rPr>
          <w:rFonts w:ascii="Times New Roman" w:hAnsi="Times New Roman" w:cs="Times New Roman"/>
          <w:color w:val="000000"/>
          <w:sz w:val="32"/>
        </w:rPr>
        <w:lastRenderedPageBreak/>
        <w:t>Chapter 3. Methodology</w:t>
      </w:r>
      <w:bookmarkEnd w:id="19"/>
    </w:p>
    <w:p w14:paraId="5DF5DFC9" w14:textId="77777777" w:rsidR="00240D29" w:rsidRPr="005268EA" w:rsidRDefault="001509DB" w:rsidP="0000680F">
      <w:pPr>
        <w:rPr>
          <w:rFonts w:cs="Times New Roman"/>
        </w:rPr>
      </w:pPr>
      <w:r>
        <w:rPr>
          <w:rFonts w:cs="Times New Roman"/>
        </w:rPr>
        <w:t xml:space="preserve">This chapter details the analytical and empirical framework employed to predict household-level multidimensional energy poverty and evaluate policy targeting utility. The primary focus of the methodology is centered on four core pillars: (1) nested spatial </w:t>
      </w:r>
      <w:r>
        <w:rPr>
          <w:rFonts w:cs="Times New Roman"/>
          <w:b/>
        </w:rPr>
        <w:t>Multilevel Logistic Models (MLM)</w:t>
      </w:r>
      <w:r>
        <w:rPr>
          <w:rFonts w:cs="Times New Roman"/>
        </w:rPr>
        <w:t xml:space="preserve"> and their parameter estimation procedures, (2) non-parametric </w:t>
      </w:r>
      <w:r>
        <w:rPr>
          <w:rFonts w:cs="Times New Roman"/>
          <w:b/>
        </w:rPr>
        <w:t>Machine Learning classifiers</w:t>
      </w:r>
      <w:r>
        <w:rPr>
          <w:rFonts w:cs="Times New Roman"/>
        </w:rPr>
        <w:t xml:space="preserve"> (Random Forest, XGBoost, and Tabular MLP with Entity Embeddings), (3) </w:t>
      </w:r>
      <w:r>
        <w:rPr>
          <w:rFonts w:cs="Times New Roman"/>
          <w:b/>
        </w:rPr>
        <w:t>Shapley Additive Explanations (TreeSHAP)</w:t>
      </w:r>
      <w:r>
        <w:rPr>
          <w:rFonts w:cs="Times New Roman"/>
        </w:rPr>
        <w:t xml:space="preserve">, and (4) a novel, two-stage </w:t>
      </w:r>
      <w:r>
        <w:rPr>
          <w:rFonts w:cs="Times New Roman"/>
          <w:b/>
        </w:rPr>
        <w:t>ML-Guided Discovery-and-Refit Procedure</w:t>
      </w:r>
      <w:r>
        <w:rPr>
          <w:rFonts w:cs="Times New Roman"/>
        </w:rPr>
        <w:t>. Baseline bivariate tests and diagnostic metrics are presented minimalistically.</w:t>
      </w:r>
    </w:p>
    <w:p w14:paraId="3C9703BA" w14:textId="77777777" w:rsidR="00240D29" w:rsidRPr="005268EA" w:rsidRDefault="001509DB" w:rsidP="00B138EE">
      <w:pPr>
        <w:pStyle w:val="Heading2"/>
        <w:spacing w:before="280" w:after="120"/>
        <w:rPr>
          <w:rFonts w:ascii="Times New Roman" w:hAnsi="Times New Roman" w:cs="Times New Roman"/>
        </w:rPr>
      </w:pPr>
      <w:bookmarkStart w:id="20" w:name="_Toc235831891"/>
      <w:r>
        <w:rPr>
          <w:rFonts w:ascii="Times New Roman" w:hAnsi="Times New Roman" w:cs="Times New Roman"/>
          <w:color w:val="000000"/>
          <w:sz w:val="28"/>
        </w:rPr>
        <w:t xml:space="preserve">3.1 Bivariate Association Tests: Pearson's Chi-Square </w:t>
      </w:r>
      <w:r>
        <w:rPr>
          <w:rFonts w:ascii="Times New Roman" w:hAnsi="Times New Roman" w:cs="Times New Roman"/>
          <w:bCs w:val="0"/>
          <w:i/>
          <w:iCs/>
          <w:color w:val="auto"/>
          <w:sz w:val="24"/>
        </w:rPr>
        <w:t>(</w:t>
      </w:r>
      <m:oMath>
        <m:sSup>
          <m:sSupPr>
            <m:ctrlPr>
              <w:rPr>
                <w:rFonts w:ascii="Cambria Math" w:hAnsi="Cambria Math" w:cs="Times New Roman"/>
                <w:bCs w:val="0"/>
                <w:i/>
                <w:iCs/>
                <w:color w:val="auto"/>
              </w:rPr>
            </m:ctrlPr>
          </m:sSupPr>
          <m:e>
            <m:r>
              <m:rPr>
                <m:sty m:val="bi"/>
              </m:rPr>
              <w:rPr>
                <w:rFonts w:ascii="Cambria Math" w:hAnsi="Cambria Math" w:cs="Times New Roman"/>
                <w:color w:val="auto"/>
              </w:rPr>
              <m:t>χ</m:t>
            </m:r>
          </m:e>
          <m:sup>
            <m:r>
              <m:rPr>
                <m:sty m:val="bi"/>
              </m:rPr>
              <w:rPr>
                <w:rFonts w:ascii="Cambria Math" w:hAnsi="Cambria Math" w:cs="Times New Roman"/>
                <w:color w:val="auto"/>
              </w:rPr>
              <m:t>2</m:t>
            </m:r>
          </m:sup>
        </m:sSup>
      </m:oMath>
      <w:r>
        <w:rPr>
          <w:rFonts w:ascii="Times New Roman" w:hAnsi="Times New Roman" w:cs="Times New Roman"/>
          <w:bCs w:val="0"/>
          <w:i/>
          <w:iCs/>
          <w:color w:val="auto"/>
          <w:sz w:val="24"/>
        </w:rPr>
        <w:t>)</w:t>
      </w:r>
      <w:r>
        <w:rPr>
          <w:rFonts w:ascii="Times New Roman" w:hAnsi="Times New Roman" w:cs="Times New Roman"/>
          <w:b w:val="0"/>
          <w:color w:val="auto"/>
          <w:sz w:val="24"/>
        </w:rPr>
        <w:t xml:space="preserve"> </w:t>
      </w:r>
      <w:r>
        <w:rPr>
          <w:rFonts w:ascii="Times New Roman" w:hAnsi="Times New Roman" w:cs="Times New Roman"/>
          <w:color w:val="000000"/>
          <w:sz w:val="28"/>
        </w:rPr>
        <w:t xml:space="preserve">and Cramér's </w:t>
      </w:r>
      <w:r>
        <w:rPr>
          <w:rFonts w:ascii="Times New Roman" w:hAnsi="Times New Roman" w:cs="Times New Roman"/>
          <w:i/>
          <w:iCs/>
          <w:color w:val="000000"/>
          <w:sz w:val="28"/>
        </w:rPr>
        <w:t>V</w:t>
      </w:r>
      <w:bookmarkEnd w:id="20"/>
    </w:p>
    <w:p w14:paraId="0876CB05" w14:textId="77777777" w:rsidR="00240D29" w:rsidRPr="005268EA" w:rsidRDefault="001509DB">
      <w:pPr>
        <w:rPr>
          <w:rFonts w:cs="Times New Roman"/>
        </w:rPr>
      </w:pPr>
      <w:r>
        <w:rPr>
          <w:rFonts w:cs="Times New Roman"/>
        </w:rPr>
        <w:t>Bivariate statistical testing provides the initial empirical screening of underlying relationships between potential socioeconomic predictors and household energy poverty status (</w:t>
      </w:r>
      <m:oMath>
        <m:r>
          <w:rPr>
            <w:rFonts w:ascii="Cambria Math" w:hAnsi="Cambria Math" w:cs="Times New Roman"/>
          </w:rPr>
          <m:t>Y∈{0,1}</m:t>
        </m:r>
      </m:oMath>
      <w:r>
        <w:rPr>
          <w:rFonts w:cs="Times New Roman"/>
        </w:rPr>
        <w:t>). For categorical independent variables, hypothesis testing was conducted using Pearson's chi-square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Pr>
          <w:rFonts w:cs="Times New Roman"/>
        </w:rPr>
        <w:t xml:space="preserve">) test of independence, coupled with Cramér's </w:t>
      </w:r>
      <m:oMath>
        <m:r>
          <w:rPr>
            <w:rFonts w:ascii="Cambria Math" w:hAnsi="Cambria Math" w:cs="Times New Roman"/>
          </w:rPr>
          <m:t>V</m:t>
        </m:r>
      </m:oMath>
      <w:r>
        <w:rPr>
          <w:rFonts w:cs="Times New Roman"/>
        </w:rPr>
        <w:t xml:space="preserve"> statistic to quantify effect size and strength of association [49].</w:t>
      </w:r>
    </w:p>
    <w:p w14:paraId="50572721" w14:textId="77777777" w:rsidR="00240D29" w:rsidRPr="005268EA" w:rsidRDefault="001509DB">
      <w:pPr>
        <w:pStyle w:val="Heading3"/>
        <w:spacing w:after="80"/>
        <w:jc w:val="left"/>
        <w:rPr>
          <w:rFonts w:ascii="Times New Roman" w:hAnsi="Times New Roman" w:cs="Times New Roman"/>
        </w:rPr>
      </w:pPr>
      <w:bookmarkStart w:id="21" w:name="_Toc235831892"/>
      <w:r>
        <w:rPr>
          <w:rFonts w:ascii="Times New Roman" w:hAnsi="Times New Roman" w:cs="Times New Roman"/>
          <w:color w:val="000000"/>
        </w:rPr>
        <w:t>3.1.1 Theoretical Foundations and Non-Parametric Advantages</w:t>
      </w:r>
      <w:bookmarkEnd w:id="21"/>
    </w:p>
    <w:p w14:paraId="3A84EC30" w14:textId="77777777" w:rsidR="001509DB" w:rsidRDefault="001509DB" w:rsidP="001509DB">
      <w:pPr>
        <w:pStyle w:val="NormalWeb"/>
        <w:spacing w:line="360" w:lineRule="auto"/>
        <w:jc w:val="both"/>
      </w:pPr>
      <w:bookmarkStart w:id="22" w:name="_Toc235831893"/>
      <w:r>
        <w:t xml:space="preserve">Pearson's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of independence [31] is a fundamental non-parametric (distribution-free) statistical tool designed to evaluate group differences and association structure when variables are measured at nominal or ordinal levels [49]. Unlike parametric counterparts (such as independent-samples t-tests or analysis of variance / ANOVA),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does not require assumptions of normality in underlying populations, nor does it mandate homoscedasticity (equality of variances across study groups) [49].</w:t>
      </w:r>
    </w:p>
    <w:p w14:paraId="1865C70E" w14:textId="77777777" w:rsidR="001509DB" w:rsidRDefault="001509DB" w:rsidP="001509DB">
      <w:pPr>
        <w:pStyle w:val="NormalWeb"/>
        <w:spacing w:line="360" w:lineRule="auto"/>
        <w:jc w:val="both"/>
      </w:pPr>
      <w:r>
        <w:t xml:space="preserve">Furthermore, non-parametric tests are particularly robust for multi-stage national sample surveys where subgroup sample sizes are inherently unequal and data distributions for economic indicators exhibit severe positive skewness or kurtosis [49]. A major methodological advantage of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over aggregate summary statistics is its </w:t>
      </w:r>
      <w:r>
        <w:lastRenderedPageBreak/>
        <w:t>informational richness: by comparing observed counts against expected counts across each individual cell of a contingency table, researchers can pinpoint precisely which specific categories account for observed omnibus differences [49].</w:t>
      </w:r>
    </w:p>
    <w:p w14:paraId="139220DB" w14:textId="77777777" w:rsidR="00240D29" w:rsidRPr="005268EA" w:rsidRDefault="001509DB">
      <w:pPr>
        <w:pStyle w:val="Heading3"/>
        <w:spacing w:after="80"/>
        <w:jc w:val="left"/>
        <w:rPr>
          <w:rFonts w:ascii="Times New Roman" w:hAnsi="Times New Roman" w:cs="Times New Roman"/>
        </w:rPr>
      </w:pPr>
      <w:r>
        <w:rPr>
          <w:rFonts w:ascii="Times New Roman" w:hAnsi="Times New Roman" w:cs="Times New Roman"/>
          <w:color w:val="000000"/>
        </w:rPr>
        <w:t>3.1.2 Methodological Assumptions and Cochran's Expected Frequency Rule</w:t>
      </w:r>
      <w:bookmarkEnd w:id="22"/>
    </w:p>
    <w:p w14:paraId="680330F2" w14:textId="77777777" w:rsidR="001509DB" w:rsidRPr="001509DB" w:rsidRDefault="001509DB" w:rsidP="001509DB">
      <w:pPr>
        <w:spacing w:before="100" w:beforeAutospacing="1" w:after="100" w:afterAutospacing="1"/>
        <w:rPr>
          <w:rFonts w:eastAsia="Times New Roman" w:cs="Times New Roman"/>
          <w:color w:val="auto"/>
          <w:szCs w:val="24"/>
        </w:rPr>
      </w:pPr>
      <w:bookmarkStart w:id="23" w:name="_Toc235831894"/>
      <w:r>
        <w:rPr>
          <w:rFonts w:eastAsia="Times New Roman" w:cs="Times New Roman"/>
          <w:color w:val="auto"/>
          <w:szCs w:val="24"/>
        </w:rPr>
        <w:t xml:space="preserve">To ensure valid inferential testing, six structural assumptions specified for the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Pr>
          <w:rFonts w:eastAsia="Times New Roman" w:cs="Times New Roman"/>
        </w:rPr>
        <w:t xml:space="preserve"> </w:t>
      </w:r>
      <w:r>
        <w:rPr>
          <w:rFonts w:eastAsia="Times New Roman" w:cs="Times New Roman"/>
          <w:color w:val="auto"/>
          <w:szCs w:val="24"/>
        </w:rPr>
        <w:t>test of independence were systematically verified across all survey cross-tabulations [49]:</w:t>
      </w:r>
    </w:p>
    <w:p w14:paraId="5D79A761" w14:textId="77777777" w:rsidR="001509DB" w:rsidRPr="001509DB" w:rsidRDefault="001509DB" w:rsidP="001509DB">
      <w:pPr>
        <w:numPr>
          <w:ilvl w:val="0"/>
          <w:numId w:val="11"/>
        </w:numPr>
        <w:spacing w:before="100" w:beforeAutospacing="1" w:after="100" w:afterAutospacing="1"/>
        <w:rPr>
          <w:rFonts w:eastAsia="Times New Roman" w:cs="Times New Roman"/>
          <w:color w:val="auto"/>
          <w:szCs w:val="24"/>
        </w:rPr>
      </w:pPr>
      <w:r>
        <w:rPr>
          <w:rFonts w:eastAsia="Times New Roman" w:cs="Times New Roman"/>
          <w:color w:val="auto"/>
          <w:szCs w:val="24"/>
        </w:rPr>
        <w:t>Measurement Scale: The data in each cell represent raw frequencies or case counts rather than percentages, proportions, or transformed metrics [49].</w:t>
      </w:r>
    </w:p>
    <w:p w14:paraId="1F170A8F" w14:textId="77777777" w:rsidR="001509DB" w:rsidRPr="001509DB" w:rsidRDefault="001509DB" w:rsidP="001509DB">
      <w:pPr>
        <w:numPr>
          <w:ilvl w:val="0"/>
          <w:numId w:val="11"/>
        </w:numPr>
        <w:spacing w:before="100" w:beforeAutospacing="1" w:after="100" w:afterAutospacing="1"/>
        <w:rPr>
          <w:rFonts w:eastAsia="Times New Roman" w:cs="Times New Roman"/>
          <w:color w:val="auto"/>
          <w:szCs w:val="24"/>
        </w:rPr>
      </w:pPr>
      <w:r>
        <w:rPr>
          <w:rFonts w:eastAsia="Times New Roman" w:cs="Times New Roman"/>
          <w:color w:val="auto"/>
          <w:szCs w:val="24"/>
        </w:rPr>
        <w:t>Mutually Exclusive Categories: The categories of each variable are mutually exclusive, such that every household belongs to one and only one level per variable [49].</w:t>
      </w:r>
    </w:p>
    <w:p w14:paraId="51FCCD04" w14:textId="77777777" w:rsidR="001509DB" w:rsidRPr="001509DB" w:rsidRDefault="001509DB" w:rsidP="001509DB">
      <w:pPr>
        <w:numPr>
          <w:ilvl w:val="0"/>
          <w:numId w:val="11"/>
        </w:numPr>
        <w:spacing w:before="100" w:beforeAutospacing="1" w:after="100" w:afterAutospacing="1"/>
        <w:rPr>
          <w:rFonts w:eastAsia="Times New Roman" w:cs="Times New Roman"/>
          <w:color w:val="auto"/>
          <w:szCs w:val="24"/>
        </w:rPr>
      </w:pPr>
      <w:r>
        <w:rPr>
          <w:rFonts w:eastAsia="Times New Roman" w:cs="Times New Roman"/>
          <w:color w:val="auto"/>
          <w:szCs w:val="24"/>
        </w:rPr>
        <w:t>Observation Independence: Each subject contributes data to one and only one cell in the contingency table. Because the survey employs cross-sectional sampling without repeated-measures or longitudinal tracking, independence of observations is preserved [49].</w:t>
      </w:r>
    </w:p>
    <w:p w14:paraId="6A51EDB7" w14:textId="77777777" w:rsidR="001509DB" w:rsidRPr="001509DB" w:rsidRDefault="001509DB" w:rsidP="001509DB">
      <w:pPr>
        <w:numPr>
          <w:ilvl w:val="0"/>
          <w:numId w:val="11"/>
        </w:numPr>
        <w:spacing w:before="100" w:beforeAutospacing="1" w:after="100" w:afterAutospacing="1"/>
        <w:rPr>
          <w:rFonts w:eastAsia="Times New Roman" w:cs="Times New Roman"/>
          <w:color w:val="auto"/>
          <w:szCs w:val="24"/>
        </w:rPr>
      </w:pPr>
      <w:r>
        <w:rPr>
          <w:rFonts w:eastAsia="Times New Roman" w:cs="Times New Roman"/>
          <w:color w:val="auto"/>
          <w:szCs w:val="24"/>
        </w:rPr>
        <w:t>Group Independence: The study groups being compared are independent (unpaired samples) [49].</w:t>
      </w:r>
    </w:p>
    <w:p w14:paraId="64196875" w14:textId="77777777" w:rsidR="001509DB" w:rsidRPr="001509DB" w:rsidRDefault="001509DB" w:rsidP="001509DB">
      <w:pPr>
        <w:numPr>
          <w:ilvl w:val="0"/>
          <w:numId w:val="11"/>
        </w:numPr>
        <w:spacing w:before="100" w:beforeAutospacing="1" w:after="100" w:afterAutospacing="1"/>
        <w:rPr>
          <w:rFonts w:eastAsia="Times New Roman" w:cs="Times New Roman"/>
          <w:color w:val="auto"/>
          <w:szCs w:val="24"/>
        </w:rPr>
      </w:pPr>
      <w:r>
        <w:rPr>
          <w:rFonts w:eastAsia="Times New Roman" w:cs="Times New Roman"/>
          <w:color w:val="auto"/>
          <w:szCs w:val="24"/>
        </w:rPr>
        <w:t>Categorical Variable Structure: Both candidate predictors and outcome indicators are measured as categorical (nominal or collapsed ordinal) variables [49].</w:t>
      </w:r>
    </w:p>
    <w:p w14:paraId="3DC94EAF" w14:textId="77777777" w:rsidR="001509DB" w:rsidRPr="001509DB" w:rsidRDefault="001509DB" w:rsidP="001509DB">
      <w:pPr>
        <w:numPr>
          <w:ilvl w:val="0"/>
          <w:numId w:val="11"/>
        </w:numPr>
        <w:spacing w:before="100" w:beforeAutospacing="1" w:after="100" w:afterAutospacing="1"/>
        <w:rPr>
          <w:rFonts w:eastAsia="Times New Roman" w:cs="Times New Roman"/>
          <w:color w:val="auto"/>
          <w:szCs w:val="24"/>
        </w:rPr>
      </w:pPr>
      <w:r>
        <w:rPr>
          <w:rFonts w:eastAsia="Times New Roman" w:cs="Times New Roman"/>
          <w:color w:val="auto"/>
          <w:szCs w:val="24"/>
        </w:rPr>
        <w:t xml:space="preserve">Cochran's Cell Expected Frequency Rule: The expected cell frequencies must be 5 or more in at least 80% of contingency table cells, and no cell should have an expected count of less than 1 [49]. This requirement is generally satisfied when the overall sample size satisfies </w:t>
      </w:r>
      <w:r>
        <w:rPr>
          <w:rFonts w:eastAsia="Times New Roman" w:cs="Times New Roman"/>
          <w:i/>
          <w:color w:val="auto"/>
          <w:szCs w:val="24"/>
        </w:rPr>
        <w:t xml:space="preserve">N </w:t>
      </w:r>
      <w:r>
        <w:rPr>
          <w:rFonts w:ascii="Cambria Math" w:eastAsia="Times New Roman" w:hAnsi="Cambria Math" w:cs="Cambria Math"/>
          <w:i/>
          <w:color w:val="auto"/>
          <w:szCs w:val="24"/>
        </w:rPr>
        <w:t>≥</w:t>
      </w:r>
      <w:r>
        <w:rPr>
          <w:rFonts w:eastAsia="Times New Roman" w:cs="Times New Roman"/>
          <w:i/>
          <w:color w:val="auto"/>
          <w:szCs w:val="24"/>
        </w:rPr>
        <w:t xml:space="preserve"> 5 × K</w:t>
      </w:r>
      <w:r>
        <w:rPr>
          <w:rFonts w:eastAsia="Times New Roman" w:cs="Times New Roman"/>
          <w:color w:val="auto"/>
          <w:szCs w:val="24"/>
        </w:rPr>
        <w:t xml:space="preserve"> (where K is the total number of cells) [49].</w:t>
      </w:r>
    </w:p>
    <w:p w14:paraId="6EDC64EA" w14:textId="77777777" w:rsidR="001509DB" w:rsidRPr="001509DB" w:rsidRDefault="001509DB" w:rsidP="001509DB">
      <w:pPr>
        <w:spacing w:before="100" w:beforeAutospacing="1" w:after="100" w:afterAutospacing="1"/>
        <w:rPr>
          <w:rFonts w:eastAsia="Times New Roman" w:cs="Times New Roman"/>
          <w:color w:val="auto"/>
          <w:szCs w:val="24"/>
        </w:rPr>
      </w:pPr>
      <w:r>
        <w:rPr>
          <w:rFonts w:eastAsia="Times New Roman" w:cs="Times New Roman"/>
          <w:color w:val="auto"/>
          <w:szCs w:val="24"/>
        </w:rPr>
        <w:t>Violating the expected frequency assumption distorts the theoretical  sampling distribution, leading to inflated Type I error rates or substantial power loss [49]. In 2 × 2 contingency tables where expected cell counts fall below 5, Fisher's Exact test is required; for larger r × c contingency matrices violating cell minimums, the Maximum Likelihood Ratio test serves as the appropriate non-parametric alternative [49]. Given our primary analytical sample size of N = 12,759 households across 717 PSUs, Cochran's expected cell frequency rule was fully satisfied for all nominal indicators evaluated in Chapter 4.</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 xml:space="preserve"> </m:t>
        </m:r>
      </m:oMath>
    </w:p>
    <w:p w14:paraId="181860F1" w14:textId="77777777" w:rsidR="00240D29" w:rsidRPr="005268EA" w:rsidRDefault="001509DB">
      <w:pPr>
        <w:pStyle w:val="Heading3"/>
        <w:spacing w:after="80"/>
        <w:jc w:val="left"/>
        <w:rPr>
          <w:rFonts w:ascii="Times New Roman" w:hAnsi="Times New Roman" w:cs="Times New Roman"/>
        </w:rPr>
      </w:pPr>
      <w:r>
        <w:rPr>
          <w:rFonts w:ascii="Times New Roman" w:hAnsi="Times New Roman" w:cs="Times New Roman"/>
          <w:color w:val="000000"/>
        </w:rPr>
        <w:t>3.1.3 Expected Frequencies, Pearson Statistic, and Cell Contribution Analysis</w:t>
      </w:r>
      <w:bookmarkEnd w:id="23"/>
    </w:p>
    <w:p w14:paraId="7A4BC1CF" w14:textId="77777777" w:rsidR="00240D29" w:rsidRPr="005268EA" w:rsidRDefault="001509DB">
      <w:pPr>
        <w:rPr>
          <w:rFonts w:cs="Times New Roman"/>
        </w:rPr>
      </w:pPr>
      <w:r>
        <w:rPr>
          <w:rFonts w:cs="Times New Roman"/>
        </w:rPr>
        <w:t xml:space="preserve">For a bivariate contingency table with </w:t>
      </w:r>
      <m:oMath>
        <m:r>
          <w:rPr>
            <w:rFonts w:ascii="Cambria Math" w:hAnsi="Cambria Math" w:cs="Times New Roman"/>
          </w:rPr>
          <m:t>r</m:t>
        </m:r>
      </m:oMath>
      <w:r>
        <w:rPr>
          <w:rFonts w:cs="Times New Roman"/>
        </w:rPr>
        <w:t xml:space="preserve"> rows and </w:t>
      </w:r>
      <m:oMath>
        <m:r>
          <w:rPr>
            <w:rFonts w:ascii="Cambria Math" w:hAnsi="Cambria Math" w:cs="Times New Roman"/>
          </w:rPr>
          <m:t>c</m:t>
        </m:r>
      </m:oMath>
      <w:r>
        <w:rPr>
          <w:rFonts w:cs="Times New Roman"/>
        </w:rPr>
        <w:t xml:space="preserve"> columns cross-classifying a categorical predictor </w:t>
      </w:r>
      <m:oMath>
        <m:r>
          <w:rPr>
            <w:rFonts w:ascii="Cambria Math" w:hAnsi="Cambria Math" w:cs="Times New Roman"/>
          </w:rPr>
          <m:t>X</m:t>
        </m:r>
      </m:oMath>
      <w:r>
        <w:rPr>
          <w:rFonts w:cs="Times New Roman"/>
        </w:rPr>
        <w:t xml:space="preserve"> against binary energy poverty status </w:t>
      </w:r>
      <m:oMath>
        <m:r>
          <w:rPr>
            <w:rFonts w:ascii="Cambria Math" w:hAnsi="Cambria Math" w:cs="Times New Roman"/>
          </w:rPr>
          <m:t>Y</m:t>
        </m:r>
      </m:oMath>
      <w:r>
        <w:rPr>
          <w:rFonts w:cs="Times New Roman"/>
        </w:rPr>
        <w:t xml:space="preserve">, the expected cell frequency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oMath>
      <w:r>
        <w:rPr>
          <w:rFonts w:cs="Times New Roman"/>
        </w:rPr>
        <w:t xml:space="preserve"> under the null hypothesis of independence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:X</m:t>
        </m:r>
        <m:r>
          <m:rPr>
            <m:sty m:val="p"/>
          </m:rPr>
          <w:rPr>
            <w:rFonts w:ascii="Cambria Math" w:hAnsi="Cambria Math" w:cs="Times New Roman"/>
          </w:rPr>
          <m:t>and</m:t>
        </m:r>
        <m:r>
          <w:rPr>
            <w:rFonts w:ascii="Cambria Math" w:hAnsi="Cambria Math" w:cs="Times New Roman"/>
          </w:rPr>
          <m:t>Y</m:t>
        </m:r>
        <m:r>
          <m:rPr>
            <m:sty m:val="p"/>
          </m:rPr>
          <w:rPr>
            <w:rFonts w:ascii="Cambria Math" w:hAnsi="Cambria Math" w:cs="Times New Roman"/>
          </w:rPr>
          <m:t>areindependent</m:t>
        </m:r>
      </m:oMath>
      <w:r>
        <w:rPr>
          <w:rFonts w:cs="Times New Roman"/>
        </w:rPr>
        <w:t>) is computed as:</w:t>
      </w:r>
    </w:p>
    <w:p w14:paraId="47570E3F"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num>
            <m:den>
              <m:r>
                <w:rPr>
                  <w:rFonts w:ascii="Cambria Math" w:hAnsi="Cambria Math" w:cs="Times New Roman"/>
                </w:rPr>
                <m:t>N</m:t>
              </m:r>
            </m:den>
          </m:f>
        </m:oMath>
      </m:oMathPara>
    </w:p>
    <w:p w14:paraId="71CA5E07" w14:textId="77777777" w:rsidR="00240D29" w:rsidRPr="005268EA" w:rsidRDefault="001509DB">
      <w:pPr>
        <w:rPr>
          <w:rFonts w:cs="Times New Roman"/>
        </w:rPr>
      </w:pPr>
      <w:r>
        <w:rPr>
          <w:rFonts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e>
        </m:nary>
      </m:oMath>
      <w:r>
        <w:rPr>
          <w:rFonts w:cs="Times New Roman"/>
        </w:rPr>
        <w:t xml:space="preserve"> represents the row marginal total for category </w:t>
      </w:r>
      <m:oMath>
        <m:r>
          <w:rPr>
            <w:rFonts w:ascii="Cambria Math" w:hAnsi="Cambria Math" w:cs="Times New Roman"/>
          </w:rPr>
          <m:t>i</m:t>
        </m:r>
      </m:oMath>
      <w:r>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r</m:t>
            </m:r>
          </m:sup>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e>
        </m:nary>
      </m:oMath>
      <w:r>
        <w:rPr>
          <w:rFonts w:cs="Times New Roman"/>
        </w:rPr>
        <w:t xml:space="preserve"> represents the column marginal total for outcome level </w:t>
      </w:r>
      <m:oMath>
        <m:r>
          <w:rPr>
            <w:rFonts w:ascii="Cambria Math" w:hAnsi="Cambria Math" w:cs="Times New Roman"/>
          </w:rPr>
          <m:t>j</m:t>
        </m:r>
      </m:oMath>
      <w:r>
        <w:rPr>
          <w:rFonts w:cs="Times New Roman"/>
        </w:rPr>
        <w:t xml:space="preserv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oMath>
      <w:r>
        <w:rPr>
          <w:rFonts w:cs="Times New Roman"/>
        </w:rPr>
        <w:t xml:space="preserve"> is the observed cell frequency, and </w:t>
      </w:r>
      <m:oMath>
        <m:r>
          <w:rPr>
            <w:rFonts w:ascii="Cambria Math" w:hAnsi="Cambria Math" w:cs="Times New Roman"/>
          </w:rPr>
          <m:t>N=</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r</m:t>
            </m:r>
          </m:sup>
          <m:e>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e>
            </m:nary>
          </m:e>
        </m:nary>
      </m:oMath>
      <w:r>
        <w:rPr>
          <w:rFonts w:cs="Times New Roman"/>
        </w:rPr>
        <w:t xml:space="preserve"> is the total sample size [49].</w:t>
      </w:r>
    </w:p>
    <w:p w14:paraId="7B8615E5" w14:textId="77777777" w:rsidR="00240D29" w:rsidRPr="005268EA" w:rsidRDefault="001509DB">
      <w:pPr>
        <w:rPr>
          <w:rFonts w:cs="Times New Roman"/>
        </w:rPr>
      </w:pPr>
      <w:r>
        <w:rPr>
          <w:rFonts w:cs="Times New Roman"/>
        </w:rPr>
        <w:t xml:space="preserve">The omnibus Pearson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Pr>
          <w:rFonts w:cs="Times New Roman"/>
        </w:rPr>
        <w:t xml:space="preserve"> test statistic is formulated as the weighted sum of squared standardized cell deviations:</w:t>
      </w:r>
    </w:p>
    <w:p w14:paraId="6202ECFF" w14:textId="77777777" w:rsidR="00240D29" w:rsidRPr="005268EA" w:rsidRDefault="00000000">
      <w:pPr>
        <w:spacing w:before="120"/>
        <w:jc w:val="center"/>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r</m:t>
              </m:r>
            </m:sup>
            <m:e>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den>
                  </m:f>
                </m:e>
              </m:nary>
            </m:e>
          </m:nary>
        </m:oMath>
      </m:oMathPara>
    </w:p>
    <w:p w14:paraId="254AE7C0" w14:textId="77777777" w:rsidR="00240D29" w:rsidRPr="005268EA" w:rsidRDefault="001509DB">
      <w:pPr>
        <w:rPr>
          <w:rFonts w:cs="Times New Roman"/>
        </w:rPr>
      </w:pPr>
      <w:r>
        <w:rPr>
          <w:rFonts w:cs="Times New Roman"/>
        </w:rPr>
        <w:t xml:space="preserve">Under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Pr>
          <w:rFonts w:cs="Times New Roman"/>
        </w:rPr>
        <w:t>, the test statistic asymptotically follows a chi-square distribution with degrees of freedom:</w:t>
      </w:r>
    </w:p>
    <w:p w14:paraId="45A986EB" w14:textId="77777777" w:rsidR="00240D29" w:rsidRPr="005268EA" w:rsidRDefault="001509DB">
      <w:pPr>
        <w:spacing w:before="120"/>
        <w:jc w:val="center"/>
        <w:rPr>
          <w:rFonts w:cs="Times New Roman"/>
        </w:rPr>
      </w:pPr>
      <m:oMathPara>
        <m:oMath>
          <m:r>
            <m:rPr>
              <m:sty m:val="p"/>
            </m:rPr>
            <w:rPr>
              <w:rFonts w:ascii="Cambria Math" w:hAnsi="Cambria Math" w:cs="Times New Roman"/>
            </w:rPr>
            <m:t>df</m:t>
          </m:r>
          <m:r>
            <w:rPr>
              <w:rFonts w:ascii="Cambria Math" w:hAnsi="Cambria Math" w:cs="Times New Roman"/>
            </w:rPr>
            <m:t>=(r-1)(c-1)</m:t>
          </m:r>
        </m:oMath>
      </m:oMathPara>
    </w:p>
    <w:p w14:paraId="13A9BADE" w14:textId="77777777" w:rsidR="00240D29" w:rsidRPr="005268EA" w:rsidRDefault="001509DB">
      <w:pPr>
        <w:rPr>
          <w:rFonts w:cs="Times New Roman"/>
        </w:rPr>
      </w:pPr>
      <w:r>
        <w:rPr>
          <w:rFonts w:cs="Times New Roman"/>
        </w:rPr>
        <w:t xml:space="preserve">To evaluate localized group dynamics, individual cell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Pr>
          <w:rFonts w:cs="Times New Roman"/>
        </w:rPr>
        <w:t xml:space="preserve"> contributions were examined:</w:t>
      </w:r>
    </w:p>
    <w:p w14:paraId="717293CA" w14:textId="77777777" w:rsidR="00240D29" w:rsidRPr="005268EA" w:rsidRDefault="00000000">
      <w:pPr>
        <w:spacing w:before="120"/>
        <w:jc w:val="center"/>
        <w:rPr>
          <w:rFonts w:cs="Times New Roman"/>
        </w:rPr>
      </w:pPr>
      <m:oMathPara>
        <m:oMath>
          <m:sSubSup>
            <m:sSubSupPr>
              <m:ctrlPr>
                <w:rPr>
                  <w:rFonts w:ascii="Cambria Math" w:hAnsi="Cambria Math" w:cs="Times New Roman"/>
                </w:rPr>
              </m:ctrlPr>
            </m:sSubSupPr>
            <m:e>
              <m:r>
                <w:rPr>
                  <w:rFonts w:ascii="Cambria Math" w:hAnsi="Cambria Math" w:cs="Times New Roman"/>
                </w:rPr>
                <m:t>χ</m:t>
              </m:r>
            </m:e>
            <m:sub>
              <m:r>
                <w:rPr>
                  <w:rFonts w:ascii="Cambria Math" w:hAnsi="Cambria Math" w:cs="Times New Roman"/>
                </w:rPr>
                <m:t>ij</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den>
          </m:f>
        </m:oMath>
      </m:oMathPara>
    </w:p>
    <w:p w14:paraId="539C8E9D" w14:textId="77777777" w:rsidR="00240D29" w:rsidRPr="005268EA" w:rsidRDefault="001509DB">
      <w:pPr>
        <w:rPr>
          <w:rFonts w:cs="Times New Roman"/>
        </w:rPr>
      </w:pPr>
      <w:r>
        <w:rPr>
          <w:rFonts w:cs="Times New Roman"/>
        </w:rPr>
        <w:t xml:space="preserve">Cells displaying large </w:t>
      </w:r>
      <m:oMath>
        <m:sSubSup>
          <m:sSubSupPr>
            <m:ctrlPr>
              <w:rPr>
                <w:rFonts w:ascii="Cambria Math" w:hAnsi="Cambria Math" w:cs="Times New Roman"/>
              </w:rPr>
            </m:ctrlPr>
          </m:sSubSupPr>
          <m:e>
            <m:r>
              <w:rPr>
                <w:rFonts w:ascii="Cambria Math" w:hAnsi="Cambria Math" w:cs="Times New Roman"/>
              </w:rPr>
              <m:t>χ</m:t>
            </m:r>
          </m:e>
          <m:sub>
            <m:r>
              <w:rPr>
                <w:rFonts w:ascii="Cambria Math" w:hAnsi="Cambria Math" w:cs="Times New Roman"/>
              </w:rPr>
              <m:t>ij</m:t>
            </m:r>
          </m:sub>
          <m:sup>
            <m:r>
              <w:rPr>
                <w:rFonts w:ascii="Cambria Math" w:hAnsi="Cambria Math" w:cs="Times New Roman"/>
              </w:rPr>
              <m:t>2</m:t>
            </m:r>
          </m:sup>
        </m:sSubSup>
      </m:oMath>
      <w:r>
        <w:rPr>
          <w:rFonts w:cs="Times New Roman"/>
        </w:rPr>
        <w:t xml:space="preserve"> values accompanied by positive residual deviations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oMath>
      <w:r>
        <w:rPr>
          <w:rFonts w:cs="Times New Roman"/>
        </w:rPr>
        <w:t>) indicate specific socioeconomic sub-groups experiencing disproportionately high rates of energy deprivation relative to random expectation [49].</w:t>
      </w:r>
    </w:p>
    <w:p w14:paraId="3817FBF8" w14:textId="77777777" w:rsidR="00240D29" w:rsidRPr="005268EA" w:rsidRDefault="001509DB">
      <w:pPr>
        <w:pStyle w:val="Heading3"/>
        <w:spacing w:after="80"/>
        <w:jc w:val="left"/>
        <w:rPr>
          <w:rFonts w:ascii="Times New Roman" w:hAnsi="Times New Roman" w:cs="Times New Roman"/>
        </w:rPr>
      </w:pPr>
      <w:bookmarkStart w:id="24" w:name="_Toc235831895"/>
      <w:r>
        <w:rPr>
          <w:rFonts w:ascii="Times New Roman" w:hAnsi="Times New Roman" w:cs="Times New Roman"/>
          <w:color w:val="000000"/>
        </w:rPr>
        <w:lastRenderedPageBreak/>
        <w:t xml:space="preserve">3.1.4 Quantifying Strength of Association: Cramér's </w:t>
      </w:r>
      <w:r>
        <w:rPr>
          <w:rFonts w:ascii="Times New Roman" w:hAnsi="Times New Roman" w:cs="Times New Roman"/>
          <w:i/>
          <w:iCs/>
          <w:color w:val="000000"/>
        </w:rPr>
        <w:t>V</w:t>
      </w:r>
      <w:bookmarkEnd w:id="24"/>
    </w:p>
    <w:p w14:paraId="0B2A3842" w14:textId="77777777" w:rsidR="00240D29" w:rsidRPr="005268EA" w:rsidRDefault="00C964E7">
      <w:pPr>
        <w:rPr>
          <w:rFonts w:cs="Times New Roman"/>
        </w:rPr>
      </w:pPr>
      <w:r>
        <w:rPr>
          <w:rFonts w:cs="Times New Roman"/>
        </w:rPr>
        <w:t xml:space="preserve">As highlighted by McHugh [49], finding a statistically significant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Pr>
          <w:rFonts w:cs="Times New Roman"/>
        </w:rPr>
        <w:t xml:space="preserve"> result (</w:t>
      </w:r>
      <m:oMath>
        <m:r>
          <w:rPr>
            <w:rFonts w:ascii="Cambria Math" w:hAnsi="Cambria Math" w:cs="Times New Roman"/>
          </w:rPr>
          <m:t>p&lt;0.05</m:t>
        </m:r>
      </m:oMath>
      <w:r>
        <w:rPr>
          <w:rFonts w:cs="Times New Roman"/>
        </w:rPr>
        <w:t>) merely confirms that observed group differences are unlikely to stem from random sampling variation; it does not indicate the magnitude or practical importance of the association. In large sample sizes (</w:t>
      </w:r>
      <m:oMath>
        <m:r>
          <w:rPr>
            <w:rFonts w:ascii="Cambria Math" w:hAnsi="Cambria Math" w:cs="Times New Roman"/>
          </w:rPr>
          <m:t>N&gt;10,000</m:t>
        </m:r>
      </m:oMath>
      <w:r>
        <w:rPr>
          <w:rFonts w:cs="Times New Roman"/>
        </w:rPr>
        <w:t>), minor group variations frequently attain extreme statistical significance (</w:t>
      </w:r>
      <m:oMath>
        <m:r>
          <w:rPr>
            <w:rFonts w:ascii="Cambria Math" w:hAnsi="Cambria Math" w:cs="Times New Roman"/>
          </w:rPr>
          <m:t>p&lt;0.001</m:t>
        </m:r>
      </m:oMath>
      <w:r>
        <w:rPr>
          <w:rFonts w:cs="Times New Roman"/>
        </w:rPr>
        <w:t xml:space="preserve">), rendering </w:t>
      </w:r>
      <m:oMath>
        <m:r>
          <w:rPr>
            <w:rFonts w:ascii="Cambria Math" w:hAnsi="Cambria Math" w:cs="Times New Roman"/>
          </w:rPr>
          <m:t>p</m:t>
        </m:r>
      </m:oMath>
      <w:r>
        <w:rPr>
          <w:rFonts w:cs="Times New Roman"/>
        </w:rPr>
        <w:t>-values insufficient for prioritizing policy predictors [49].</w:t>
      </w:r>
    </w:p>
    <w:p w14:paraId="6DBCE350" w14:textId="77777777" w:rsidR="00240D29" w:rsidRPr="005268EA" w:rsidRDefault="001509DB">
      <w:pPr>
        <w:rPr>
          <w:rFonts w:cs="Times New Roman"/>
        </w:rPr>
      </w:pPr>
      <w:r>
        <w:rPr>
          <w:rFonts w:cs="Times New Roman"/>
        </w:rPr>
        <w:t xml:space="preserve">To quantify the substantive strength of categorical relationships, Cramér's </w:t>
      </w:r>
      <m:oMath>
        <m:r>
          <w:rPr>
            <w:rFonts w:ascii="Cambria Math" w:hAnsi="Cambria Math" w:cs="Times New Roman"/>
          </w:rPr>
          <m:t>V</m:t>
        </m:r>
      </m:oMath>
      <w:r>
        <w:rPr>
          <w:rFonts w:cs="Times New Roman"/>
        </w:rPr>
        <w:t xml:space="preserve"> statistic—a standardized correlation measure bounded in </w:t>
      </w:r>
      <m:oMath>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Pr>
          <w:rFonts w:cs="Times New Roman"/>
        </w:rPr>
        <w:t xml:space="preserve">—was calculated alongside every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Pr>
          <w:rFonts w:cs="Times New Roman"/>
        </w:rPr>
        <w:t xml:space="preserve"> test [32], [49]:</w:t>
      </w:r>
    </w:p>
    <w:p w14:paraId="02695BC4" w14:textId="77777777" w:rsidR="00240D29" w:rsidRPr="005268EA" w:rsidRDefault="001509DB">
      <w:pPr>
        <w:spacing w:before="120"/>
        <w:jc w:val="center"/>
        <w:rPr>
          <w:rFonts w:cs="Times New Roman"/>
        </w:rPr>
      </w:pPr>
      <m:oMathPara>
        <m:oMath>
          <m:r>
            <w:rPr>
              <w:rFonts w:ascii="Cambria Math" w:hAnsi="Cambria Math" w:cs="Times New Roman"/>
            </w:rPr>
            <m:t>V=</m:t>
          </m:r>
          <m:rad>
            <m:radPr>
              <m:degHide m:val="1"/>
              <m:ctrlPr>
                <w:rPr>
                  <w:rFonts w:ascii="Cambria Math" w:hAnsi="Cambria Math" w:cs="Times New Roman"/>
                </w:rPr>
              </m:ctrlPr>
            </m:radPr>
            <m:deg/>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num>
                <m:den>
                  <m:r>
                    <w:rPr>
                      <w:rFonts w:ascii="Cambria Math" w:hAnsi="Cambria Math" w:cs="Times New Roman"/>
                    </w:rPr>
                    <m:t>Nmin(r-1,c-1)</m:t>
                  </m:r>
                </m:den>
              </m:f>
            </m:e>
          </m:rad>
        </m:oMath>
      </m:oMathPara>
    </w:p>
    <w:p w14:paraId="1EF230AB" w14:textId="77777777" w:rsidR="00240D29" w:rsidRPr="005268EA" w:rsidRDefault="001509DB">
      <w:pPr>
        <w:rPr>
          <w:rFonts w:cs="Times New Roman"/>
        </w:rPr>
      </w:pPr>
      <w:r>
        <w:rPr>
          <w:rFonts w:cs="Times New Roman"/>
        </w:rPr>
        <w:t xml:space="preserve">or in McHugh notation for a table with </w:t>
      </w:r>
      <m:oMath>
        <m:r>
          <w:rPr>
            <w:rFonts w:ascii="Cambria Math" w:hAnsi="Cambria Math" w:cs="Times New Roman"/>
          </w:rPr>
          <m:t>k=min(r,c)</m:t>
        </m:r>
      </m:oMath>
      <w:r>
        <w:rPr>
          <w:rFonts w:cs="Times New Roman"/>
        </w:rPr>
        <w:t xml:space="preserve"> categories:</w:t>
      </w:r>
    </w:p>
    <w:p w14:paraId="4C41C805" w14:textId="77777777" w:rsidR="00240D29" w:rsidRPr="005268EA" w:rsidRDefault="001509DB">
      <w:pPr>
        <w:spacing w:before="120"/>
        <w:jc w:val="center"/>
        <w:rPr>
          <w:rFonts w:cs="Times New Roman"/>
        </w:rPr>
      </w:pPr>
      <m:oMathPara>
        <m:oMath>
          <m:r>
            <w:rPr>
              <w:rFonts w:ascii="Cambria Math" w:hAnsi="Cambria Math" w:cs="Times New Roman"/>
            </w:rPr>
            <m:t>V=</m:t>
          </m:r>
          <m:rad>
            <m:radPr>
              <m:degHide m:val="1"/>
              <m:ctrlPr>
                <w:rPr>
                  <w:rFonts w:ascii="Cambria Math" w:hAnsi="Cambria Math" w:cs="Times New Roman"/>
                </w:rPr>
              </m:ctrlPr>
            </m:radPr>
            <m:deg/>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num>
                <m:den>
                  <m:r>
                    <w:rPr>
                      <w:rFonts w:ascii="Cambria Math" w:hAnsi="Cambria Math" w:cs="Times New Roman"/>
                    </w:rPr>
                    <m:t>N(k-1)</m:t>
                  </m:r>
                </m:den>
              </m:f>
            </m:e>
          </m:rad>
        </m:oMath>
      </m:oMathPara>
    </w:p>
    <w:p w14:paraId="12A345A1" w14:textId="77777777" w:rsidR="00240D29" w:rsidRPr="005268EA" w:rsidRDefault="001509DB">
      <w:pPr>
        <w:rPr>
          <w:rFonts w:cs="Times New Roman"/>
        </w:rPr>
      </w:pPr>
      <w:r>
        <w:rPr>
          <w:rFonts w:cs="Times New Roman"/>
        </w:rPr>
        <w:t xml:space="preserve">where </w:t>
      </w:r>
      <m:oMath>
        <m:r>
          <w:rPr>
            <w:rFonts w:ascii="Cambria Math" w:hAnsi="Cambria Math" w:cs="Times New Roman"/>
          </w:rPr>
          <m:t>min(r-1,c-1)=k-1</m:t>
        </m:r>
      </m:oMath>
      <w:r>
        <w:rPr>
          <w:rFonts w:cs="Times New Roman"/>
        </w:rPr>
        <w:t xml:space="preserve"> denotes the smaller table dimension minus one [49].</w:t>
      </w:r>
    </w:p>
    <w:p w14:paraId="1CB2F4DA" w14:textId="77777777" w:rsidR="00240D29" w:rsidRPr="005268EA" w:rsidRDefault="001509DB">
      <w:pPr>
        <w:rPr>
          <w:rFonts w:cs="Times New Roman"/>
        </w:rPr>
      </w:pPr>
      <w:r>
        <w:rPr>
          <w:rFonts w:cs="Times New Roman"/>
        </w:rPr>
        <w:t xml:space="preserve">Cramér's </w:t>
      </w:r>
      <m:oMath>
        <m:r>
          <w:rPr>
            <w:rFonts w:ascii="Cambria Math" w:hAnsi="Cambria Math" w:cs="Times New Roman"/>
          </w:rPr>
          <m:t>V</m:t>
        </m:r>
      </m:oMath>
      <w:r>
        <w:rPr>
          <w:rFonts w:cs="Times New Roman"/>
        </w:rPr>
        <w:t xml:space="preserve"> is interpreted symmetrically to standard correlation coefficients, where values near 0 denote negligible association, values around 0.10–0.20 indicate weak-to-moderate strength, values of 0.20–0.40 reflect moderate-to-strong association, and values exceeding 0.50 indicate very strong structural dependency [49]. In social science and public health survey research, relatively modest </w:t>
      </w:r>
      <m:oMath>
        <m:r>
          <w:rPr>
            <w:rFonts w:ascii="Cambria Math" w:hAnsi="Cambria Math" w:cs="Times New Roman"/>
          </w:rPr>
          <m:t>V</m:t>
        </m:r>
      </m:oMath>
      <w:r>
        <w:rPr>
          <w:rFonts w:cs="Times New Roman"/>
        </w:rPr>
        <w:t xml:space="preserve"> values (</w:t>
      </w:r>
      <m:oMath>
        <m:r>
          <w:rPr>
            <w:rFonts w:ascii="Cambria Math" w:hAnsi="Cambria Math" w:cs="Times New Roman"/>
          </w:rPr>
          <m:t>0.15-0.30</m:t>
        </m:r>
      </m:oMath>
      <w:r>
        <w:rPr>
          <w:rFonts w:cs="Times New Roman"/>
        </w:rPr>
        <w:t>) frequently represent highly impactful relationships due to low baseline rates or complex multi-factorial determination of living conditions [49].</w:t>
      </w:r>
    </w:p>
    <w:p w14:paraId="18680DFD" w14:textId="77777777" w:rsidR="00240D29" w:rsidRPr="005268EA" w:rsidRDefault="001509DB">
      <w:pPr>
        <w:pStyle w:val="Heading3"/>
        <w:spacing w:after="80"/>
        <w:jc w:val="left"/>
        <w:rPr>
          <w:rFonts w:ascii="Times New Roman" w:hAnsi="Times New Roman" w:cs="Times New Roman"/>
        </w:rPr>
      </w:pPr>
      <w:bookmarkStart w:id="25" w:name="_Toc235831896"/>
      <w:r>
        <w:rPr>
          <w:rFonts w:ascii="Times New Roman" w:hAnsi="Times New Roman" w:cs="Times New Roman"/>
          <w:color w:val="000000"/>
        </w:rPr>
        <w:t>3.1.5 Location Shift Tests for Continuous Predictors (Wilcoxon-Mann-Whitney)</w:t>
      </w:r>
      <w:bookmarkEnd w:id="25"/>
    </w:p>
    <w:p w14:paraId="6AED5EA0" w14:textId="77777777" w:rsidR="00131629" w:rsidRPr="00131629" w:rsidRDefault="001509DB" w:rsidP="00131629">
      <w:pPr>
        <w:rPr>
          <w:rFonts w:cs="Times New Roman"/>
        </w:rPr>
      </w:pPr>
      <w:r>
        <w:rPr>
          <w:rFonts w:cs="Times New Roman"/>
        </w:rPr>
        <w:t xml:space="preserve">For continuous predictors (e.g., household monthly income, monthly energy expenditure, age of household head, earner count), severe non-normality and right-skewness precluded standard independent two-sample </w:t>
      </w:r>
      <m:oMath>
        <m:r>
          <w:rPr>
            <w:rFonts w:ascii="Cambria Math" w:hAnsi="Cambria Math" w:cs="Times New Roman"/>
          </w:rPr>
          <m:t>t</m:t>
        </m:r>
      </m:oMath>
      <w:r>
        <w:rPr>
          <w:rFonts w:cs="Times New Roman"/>
        </w:rPr>
        <w:t>-tests. Distributional shifts between poor (</w:t>
      </w:r>
      <m:oMath>
        <m:r>
          <w:rPr>
            <w:rFonts w:ascii="Cambria Math" w:hAnsi="Cambria Math" w:cs="Times New Roman"/>
          </w:rPr>
          <m:t>Y=1</m:t>
        </m:r>
      </m:oMath>
      <w:r>
        <w:rPr>
          <w:rFonts w:cs="Times New Roman"/>
        </w:rPr>
        <w:t>) and non-poor (</w:t>
      </w:r>
      <m:oMath>
        <m:r>
          <w:rPr>
            <w:rFonts w:ascii="Cambria Math" w:hAnsi="Cambria Math" w:cs="Times New Roman"/>
          </w:rPr>
          <m:t>Y=0</m:t>
        </m:r>
      </m:oMath>
      <w:r>
        <w:rPr>
          <w:rFonts w:cs="Times New Roman"/>
        </w:rPr>
        <w:t>) groups were evaluated using the non-parametric Wilcoxon-Mann-</w:t>
      </w:r>
      <w:r>
        <w:rPr>
          <w:rFonts w:cs="Times New Roman"/>
        </w:rPr>
        <w:lastRenderedPageBreak/>
        <w:t>Whitney rank-sum test [33, 34]. All observations from both groups were pooled and jointly ranked, and the test statistic was calculated as the rank-sum ordering across combined observations:</w:t>
      </w:r>
    </w:p>
    <w:p w14:paraId="2F54176A" w14:textId="77777777" w:rsidR="00131629" w:rsidRPr="00131629" w:rsidRDefault="00131629" w:rsidP="00131629">
      <w:pPr>
        <w:rPr>
          <w:rFonts w:cs="Times New Roman"/>
        </w:rPr>
      </w:pPr>
      <m:oMathPara>
        <m:oMath>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+1)</m:t>
              </m:r>
            </m:num>
            <m:den>
              <m:r>
                <w:rPr>
                  <w:rFonts w:ascii="Cambria Math" w:hAnsi="Cambria Math" w:cs="Times New Roman"/>
                </w:rPr>
                <m:t>2</m:t>
              </m:r>
            </m:den>
          </m:f>
          <m:r>
            <m:rPr>
              <m:sty m:val="p"/>
            </m:rPr>
            <w:rPr>
              <w:rFonts w:cs="Times New Roman"/>
            </w:rPr>
            <w:br/>
          </m:r>
        </m:oMath>
      </m:oMathPara>
    </w:p>
    <w:p w14:paraId="4812F794" w14:textId="77777777" w:rsidR="00131629" w:rsidRPr="00131629" w:rsidRDefault="00131629" w:rsidP="00131629">
      <w:pPr>
        <w:rPr>
          <w:rFonts w:cs="Times New Roman"/>
        </w:rPr>
      </w:pPr>
      <w:r>
        <w:rPr>
          <w:rFonts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oMath>
      <w:r>
        <w:rPr>
          <w:rFonts w:cs="Times New Roman"/>
        </w:rPr>
        <w:t>is the sum of ranks assigned to Group 1 (</w:t>
      </w:r>
      <m:oMath>
        <m:r>
          <w:rPr>
            <w:rFonts w:ascii="Cambria Math" w:hAnsi="Cambria Math" w:cs="Times New Roman"/>
          </w:rPr>
          <m:t>Y=1</m:t>
        </m:r>
      </m:oMath>
      <w:r>
        <w:rPr>
          <w:rFonts w:cs="Times New Roman"/>
        </w:rPr>
        <w:t xml:space="preserve">) after pooling,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oMath>
      <w:r>
        <w:rPr>
          <w:rFonts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w:r>
        <w:rPr>
          <w:rFonts w:cs="Times New Roman"/>
        </w:rPr>
        <w:t>are the respective group sizes. For moderate to large samples, the standardized statistic</w:t>
      </w:r>
    </w:p>
    <w:p w14:paraId="1AB0B9D7" w14:textId="77777777" w:rsidR="00131629" w:rsidRPr="00131629" w:rsidRDefault="00131629" w:rsidP="00131629">
      <w:pPr>
        <w:rPr>
          <w:rFonts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U-</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num>
                <m:den>
                  <m:r>
                    <w:rPr>
                      <w:rFonts w:ascii="Cambria Math" w:hAnsi="Cambria Math" w:cs="Times New Roman"/>
                    </w:rPr>
                    <m:t>2</m:t>
                  </m:r>
                </m:den>
              </m:f>
            </m:num>
            <m:den>
              <m:rad>
                <m:radPr>
                  <m:degHide m:val="1"/>
                  <m:ctrlPr>
                    <w:rPr>
                      <w:rFonts w:ascii="Cambria Math" w:hAnsi="Cambria Math" w:cs="Times New Roman"/>
                    </w:rPr>
                  </m:ctrlPr>
                </m:radPr>
                <m:deg/>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+1)</m:t>
                      </m:r>
                    </m:num>
                    <m:den>
                      <m:r>
                        <w:rPr>
                          <w:rFonts w:ascii="Cambria Math" w:hAnsi="Cambria Math" w:cs="Times New Roman"/>
                        </w:rPr>
                        <m:t>12</m:t>
                      </m:r>
                    </m:den>
                  </m:f>
                </m:e>
              </m:rad>
            </m:den>
          </m:f>
          <m:r>
            <w:rPr>
              <w:rFonts w:ascii="Cambria Math" w:hAnsi="Cambria Math" w:cs="Times New Roman"/>
            </w:rPr>
            <m:t>∼N(0,1)</m:t>
          </m:r>
          <m:r>
            <m:rPr>
              <m:sty m:val="p"/>
            </m:rPr>
            <w:rPr>
              <w:rFonts w:cs="Times New Roman"/>
            </w:rPr>
            <w:br/>
          </m:r>
        </m:oMath>
      </m:oMathPara>
    </w:p>
    <w:p w14:paraId="08D6351E" w14:textId="77777777" w:rsidR="00240D29" w:rsidRPr="005268EA" w:rsidRDefault="00131629">
      <w:pPr>
        <w:rPr>
          <w:rFonts w:cs="Times New Roman"/>
        </w:rPr>
      </w:pPr>
      <w:r>
        <w:rPr>
          <w:rFonts w:cs="Times New Roman"/>
        </w:rPr>
        <w:t>was used to test the null hypothesis of no location shift between groups, offering a robust non-parametric test of location difference without parametric distributional assumptions.</w:t>
      </w:r>
    </w:p>
    <w:p w14:paraId="1CC0625E" w14:textId="77777777" w:rsidR="00240D29" w:rsidRPr="005268EA" w:rsidRDefault="001509DB">
      <w:pPr>
        <w:pStyle w:val="Heading2"/>
        <w:spacing w:before="280" w:after="120"/>
        <w:jc w:val="left"/>
        <w:rPr>
          <w:rFonts w:ascii="Times New Roman" w:hAnsi="Times New Roman" w:cs="Times New Roman"/>
        </w:rPr>
      </w:pPr>
      <w:bookmarkStart w:id="26" w:name="_Toc235831897"/>
      <w:r>
        <w:rPr>
          <w:rFonts w:ascii="Times New Roman" w:hAnsi="Times New Roman" w:cs="Times New Roman"/>
          <w:color w:val="000000"/>
          <w:sz w:val="28"/>
        </w:rPr>
        <w:t>3.2 Multilevel Logistic Regression and Parameter Estimation</w:t>
      </w:r>
      <w:bookmarkEnd w:id="26"/>
    </w:p>
    <w:p w14:paraId="1B8A78E8" w14:textId="77777777" w:rsidR="00240D29" w:rsidRPr="005268EA" w:rsidRDefault="001509DB">
      <w:pPr>
        <w:pStyle w:val="Heading3"/>
        <w:spacing w:after="80"/>
        <w:jc w:val="left"/>
        <w:rPr>
          <w:rFonts w:ascii="Times New Roman" w:hAnsi="Times New Roman" w:cs="Times New Roman"/>
        </w:rPr>
      </w:pPr>
      <w:bookmarkStart w:id="27" w:name="_Toc235831898"/>
      <w:r>
        <w:rPr>
          <w:rFonts w:ascii="Times New Roman" w:hAnsi="Times New Roman" w:cs="Times New Roman"/>
          <w:color w:val="000000"/>
        </w:rPr>
        <w:t>3.2.1 Model Specification</w:t>
      </w:r>
      <w:bookmarkEnd w:id="27"/>
    </w:p>
    <w:p w14:paraId="2A4D1E12" w14:textId="77777777" w:rsidR="00240D29" w:rsidRPr="005268EA" w:rsidRDefault="001509DB">
      <w:pPr>
        <w:rPr>
          <w:rFonts w:cs="Times New Roman"/>
        </w:rPr>
      </w:pPr>
      <w:r>
        <w:rPr>
          <w:rFonts w:cs="Times New Roman"/>
        </w:rPr>
        <w:t xml:space="preserve">Because household survey data from multi-stage cluster sampling exhibit spatial clustering, single-level logistic regressions violate independent and identically distributed </w:t>
      </w:r>
      <w:r>
        <w:rPr>
          <w:rFonts w:cs="Times New Roman"/>
          <w:i/>
          <w:iCs/>
        </w:rPr>
        <w:t>(i.i.d.)</w:t>
      </w:r>
      <w:r>
        <w:rPr>
          <w:rFonts w:cs="Times New Roman"/>
        </w:rPr>
        <w:t xml:space="preserve"> error assumptions [20, 30]. To capture administrative hierarchy, nested Multilevel Logistic Models (MLM) [20, 21] were fit with random intercepts specified at Division (</w:t>
      </w:r>
      <m:oMath>
        <m:r>
          <w:rPr>
            <w:rFonts w:ascii="Cambria Math" w:hAnsi="Cambria Math" w:cs="Times New Roman"/>
          </w:rPr>
          <m:t>k</m:t>
        </m:r>
      </m:oMath>
      <w:r>
        <w:rPr>
          <w:rFonts w:cs="Times New Roman"/>
        </w:rPr>
        <w:t>)</w:t>
      </w:r>
      <w:r>
        <w:rPr>
          <w:rFonts w:cs="Times New Roman"/>
          <w:b/>
        </w:rPr>
        <w:t xml:space="preserve">, </w:t>
      </w:r>
      <w:r>
        <w:rPr>
          <w:rFonts w:cs="Times New Roman"/>
        </w:rPr>
        <w:t>District (</w:t>
      </w:r>
      <m:oMath>
        <m:r>
          <w:rPr>
            <w:rFonts w:ascii="Cambria Math" w:hAnsi="Cambria Math" w:cs="Times New Roman"/>
          </w:rPr>
          <m:t>j</m:t>
        </m:r>
      </m:oMath>
      <w:r>
        <w:rPr>
          <w:rFonts w:cs="Times New Roman"/>
        </w:rPr>
        <w:t>)</w:t>
      </w:r>
      <w:r>
        <w:rPr>
          <w:rFonts w:cs="Times New Roman"/>
          <w:b/>
        </w:rPr>
        <w:t xml:space="preserve">, </w:t>
      </w:r>
      <w:r>
        <w:rPr>
          <w:rFonts w:cs="Times New Roman"/>
          <w:bCs/>
        </w:rPr>
        <w:t>and</w:t>
      </w:r>
      <w:r>
        <w:rPr>
          <w:rFonts w:cs="Times New Roman"/>
          <w:b/>
        </w:rPr>
        <w:t xml:space="preserve"> </w:t>
      </w:r>
      <w:r>
        <w:rPr>
          <w:rFonts w:cs="Times New Roman"/>
        </w:rPr>
        <w:t>Primary Sampling Unit / PSU (</w:t>
      </w:r>
      <m:oMath>
        <m:r>
          <w:rPr>
            <w:rFonts w:ascii="Cambria Math" w:hAnsi="Cambria Math" w:cs="Times New Roman"/>
          </w:rPr>
          <m:t>m</m:t>
        </m:r>
      </m:oMath>
      <w:r>
        <w:rPr>
          <w:rFonts w:cs="Times New Roman"/>
        </w:rPr>
        <w:t>) levels.</w:t>
      </w:r>
    </w:p>
    <w:p w14:paraId="6B875E72" w14:textId="77777777" w:rsidR="00240D29" w:rsidRPr="005268EA" w:rsidRDefault="001509DB">
      <w:pPr>
        <w:rPr>
          <w:rFonts w:cs="Times New Roman"/>
        </w:rPr>
      </w:pPr>
      <w:r>
        <w:rPr>
          <w:rFonts w:cs="Times New Roman"/>
        </w:rPr>
        <w:t xml:space="preserve">For household </w:t>
      </w:r>
      <m:oMath>
        <m:r>
          <w:rPr>
            <w:rFonts w:ascii="Cambria Math" w:hAnsi="Cambria Math" w:cs="Times New Roman"/>
          </w:rPr>
          <m:t>i</m:t>
        </m:r>
      </m:oMath>
      <w:r>
        <w:rPr>
          <w:rFonts w:cs="Times New Roman"/>
        </w:rPr>
        <w:t xml:space="preserve"> (</w:t>
      </w:r>
      <m:oMath>
        <m:r>
          <w:rPr>
            <w:rFonts w:ascii="Cambria Math" w:hAnsi="Cambria Math" w:cs="Times New Roman"/>
          </w:rPr>
          <m:t>i=1,…,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mjk</m:t>
            </m:r>
          </m:sub>
        </m:sSub>
      </m:oMath>
      <w:r>
        <w:rPr>
          <w:rFonts w:cs="Times New Roman"/>
        </w:rPr>
        <w:t xml:space="preserve">) residing within Primary Sampling Unit </w:t>
      </w:r>
      <m:oMath>
        <m:r>
          <w:rPr>
            <w:rFonts w:ascii="Cambria Math" w:hAnsi="Cambria Math" w:cs="Times New Roman"/>
          </w:rPr>
          <m:t>m</m:t>
        </m:r>
      </m:oMath>
      <w:r>
        <w:rPr>
          <w:rFonts w:cs="Times New Roman"/>
        </w:rPr>
        <w:t xml:space="preserve"> (</w:t>
      </w:r>
      <m:oMath>
        <m:r>
          <w:rPr>
            <w:rFonts w:ascii="Cambria Math" w:hAnsi="Cambria Math" w:cs="Times New Roman"/>
          </w:rPr>
          <m:t>m=1,…,</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jk</m:t>
            </m:r>
          </m:sub>
        </m:sSub>
      </m:oMath>
      <w:r>
        <w:rPr>
          <w:rFonts w:cs="Times New Roman"/>
        </w:rPr>
        <w:t xml:space="preserve">), within District </w:t>
      </w:r>
      <m:oMath>
        <m:r>
          <w:rPr>
            <w:rFonts w:ascii="Cambria Math" w:hAnsi="Cambria Math" w:cs="Times New Roman"/>
          </w:rPr>
          <m:t>j</m:t>
        </m:r>
      </m:oMath>
      <w:r>
        <w:rPr>
          <w:rFonts w:cs="Times New Roman"/>
        </w:rPr>
        <w:t xml:space="preserve"> (</w:t>
      </w:r>
      <m:oMath>
        <m:r>
          <w:rPr>
            <w:rFonts w:ascii="Cambria Math" w:hAnsi="Cambria Math" w:cs="Times New Roman"/>
          </w:rPr>
          <m:t>j=1,…,</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k</m:t>
            </m:r>
          </m:sub>
        </m:sSub>
      </m:oMath>
      <w:r>
        <w:rPr>
          <w:rFonts w:cs="Times New Roman"/>
        </w:rPr>
        <w:t xml:space="preserve">), and Division </w:t>
      </w:r>
      <m:oMath>
        <m:r>
          <w:rPr>
            <w:rFonts w:ascii="Cambria Math" w:hAnsi="Cambria Math" w:cs="Times New Roman"/>
          </w:rPr>
          <m:t>k</m:t>
        </m:r>
      </m:oMath>
      <w:r>
        <w:rPr>
          <w:rFonts w:cs="Times New Roman"/>
        </w:rPr>
        <w:t xml:space="preserve"> (</w:t>
      </w:r>
      <m:oMath>
        <m:r>
          <w:rPr>
            <w:rFonts w:ascii="Cambria Math" w:hAnsi="Cambria Math" w:cs="Times New Roman"/>
          </w:rPr>
          <m:t>k=1,…,K</m:t>
        </m:r>
      </m:oMath>
      <w:r>
        <w:rPr>
          <w:rFonts w:cs="Times New Roman"/>
        </w:rPr>
        <w:t>), the full three-level nested random-intercept model is expressed as:</w:t>
      </w:r>
    </w:p>
    <w:p w14:paraId="433F2750" w14:textId="77777777" w:rsidR="00240D29" w:rsidRPr="005268EA" w:rsidRDefault="001509DB">
      <w:pPr>
        <w:spacing w:before="120"/>
        <w:jc w:val="center"/>
        <w:rPr>
          <w:rFonts w:cs="Times New Roman"/>
        </w:rPr>
      </w:pPr>
      <m:oMathPara>
        <m:oMath>
          <m:r>
            <m:rPr>
              <m:sty m:val="p"/>
            </m:rPr>
            <w:rPr>
              <w:rFonts w:ascii="Cambria Math" w:hAnsi="Cambria Math" w:cs="Times New Roman"/>
            </w:rPr>
            <m:t>logit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imjk</m:t>
              </m:r>
            </m:sub>
          </m:sSub>
          <m:r>
            <w:rPr>
              <w:rFonts w:ascii="Cambria Math" w:hAnsi="Cambria Math" w:cs="Times New Roman"/>
            </w:rPr>
            <m:t>)=</m:t>
          </m:r>
          <m:r>
            <m:rPr>
              <m:sty m:val="p"/>
            </m:rP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imjk</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imjk</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p=1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p,imjk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oMath>
      </m:oMathPara>
    </w:p>
    <w:p w14:paraId="68D3F11E" w14:textId="77777777" w:rsidR="00131629" w:rsidRDefault="00131629">
      <w:pPr>
        <w:rPr>
          <w:rFonts w:cs="Times New Roman"/>
        </w:rPr>
      </w:pPr>
    </w:p>
    <w:p w14:paraId="25D5E990" w14:textId="77777777" w:rsidR="00131629" w:rsidRDefault="00131629">
      <w:pPr>
        <w:rPr>
          <w:rFonts w:cs="Times New Roman"/>
        </w:rPr>
      </w:pPr>
    </w:p>
    <w:p w14:paraId="1A6DEEBD" w14:textId="77777777" w:rsidR="00240D29" w:rsidRPr="005268EA" w:rsidRDefault="001509DB">
      <w:pPr>
        <w:rPr>
          <w:rFonts w:cs="Times New Roman"/>
        </w:rPr>
      </w:pPr>
      <w:r>
        <w:rPr>
          <w:rFonts w:cs="Times New Roman"/>
        </w:rPr>
        <w:lastRenderedPageBreak/>
        <w:t>where:</w:t>
      </w:r>
    </w:p>
    <w:p w14:paraId="066C8FB2" w14:textId="77777777" w:rsidR="00240D29" w:rsidRPr="005268EA" w:rsidRDefault="00000000">
      <w:pPr>
        <w:pStyle w:val="ListBullet"/>
        <w:rPr>
          <w:rFonts w:cs="Times New Roman"/>
        </w:rPr>
      </w:pP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p=1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p,imjk</m:t>
            </m:r>
          </m:sub>
        </m:sSub>
      </m:oMath>
      <w:r w:rsidR="001509DB">
        <w:rPr>
          <w:rFonts w:cs="Times New Roman"/>
        </w:rPr>
        <w:t xml:space="preserve"> represents the fixed-effects linear predictor across household covariates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p,imjk</m:t>
            </m:r>
          </m:sub>
        </m:sSub>
      </m:oMath>
      <w:r w:rsidR="001509DB">
        <w:rPr>
          <w:rFonts w:cs="Times New Roman"/>
        </w:rPr>
        <w:t>.</w:t>
      </w:r>
    </w:p>
    <w:p w14:paraId="0DD15AA3" w14:textId="77777777" w:rsidR="00240D29" w:rsidRPr="005268EA" w:rsidRDefault="00000000">
      <w:pPr>
        <w:pStyle w:val="ListBullet"/>
        <w:rPr>
          <w:rFonts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r>
          <w:rPr>
            <w:rFonts w:ascii="Cambria Math" w:hAnsi="Cambria Math" w:cs="Times New Roman"/>
          </w:rPr>
          <m:t>~N(0,</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oMath>
      <w:r w:rsidR="001509DB">
        <w:rPr>
          <w:rFonts w:cs="Times New Roman"/>
        </w:rPr>
        <w:t xml:space="preserve"> is the random intercept for Division </w:t>
      </w:r>
      <m:oMath>
        <m:r>
          <w:rPr>
            <w:rFonts w:ascii="Cambria Math" w:hAnsi="Cambria Math" w:cs="Times New Roman"/>
          </w:rPr>
          <m:t>k</m:t>
        </m:r>
      </m:oMath>
      <w:r w:rsidR="001509DB">
        <w:rPr>
          <w:rFonts w:cs="Times New Roman"/>
        </w:rPr>
        <w:t>.</w:t>
      </w:r>
    </w:p>
    <w:p w14:paraId="338ED0D2" w14:textId="77777777" w:rsidR="00240D29" w:rsidRPr="005268EA" w:rsidRDefault="00000000">
      <w:pPr>
        <w:pStyle w:val="ListBullet"/>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r>
          <w:rPr>
            <w:rFonts w:ascii="Cambria Math" w:hAnsi="Cambria Math" w:cs="Times New Roman"/>
          </w:rPr>
          <m:t>~N(0,</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oMath>
      <w:r w:rsidR="001509DB">
        <w:rPr>
          <w:rFonts w:cs="Times New Roman"/>
        </w:rPr>
        <w:t xml:space="preserve"> is the nested random intercept for District </w:t>
      </w:r>
      <m:oMath>
        <m:r>
          <w:rPr>
            <w:rFonts w:ascii="Cambria Math" w:hAnsi="Cambria Math" w:cs="Times New Roman"/>
          </w:rPr>
          <m:t>j</m:t>
        </m:r>
      </m:oMath>
      <w:r w:rsidR="001509DB">
        <w:rPr>
          <w:rFonts w:cs="Times New Roman"/>
        </w:rPr>
        <w:t xml:space="preserve"> within Division </w:t>
      </w:r>
      <m:oMath>
        <m:r>
          <w:rPr>
            <w:rFonts w:ascii="Cambria Math" w:hAnsi="Cambria Math" w:cs="Times New Roman"/>
          </w:rPr>
          <m:t>k</m:t>
        </m:r>
      </m:oMath>
      <w:r w:rsidR="001509DB">
        <w:rPr>
          <w:rFonts w:cs="Times New Roman"/>
        </w:rPr>
        <w:t>.</w:t>
      </w:r>
    </w:p>
    <w:p w14:paraId="08EDC536" w14:textId="77777777" w:rsidR="00240D29" w:rsidRPr="005268EA" w:rsidRDefault="00000000">
      <w:pPr>
        <w:pStyle w:val="ListBullet"/>
        <w:rPr>
          <w:rFonts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r>
          <w:rPr>
            <w:rFonts w:ascii="Cambria Math" w:hAnsi="Cambria Math" w:cs="Times New Roman"/>
          </w:rPr>
          <m:t>~N(0,</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r>
          <w:rPr>
            <w:rFonts w:ascii="Cambria Math" w:hAnsi="Cambria Math" w:cs="Times New Roman"/>
          </w:rPr>
          <m:t>)</m:t>
        </m:r>
      </m:oMath>
      <w:r w:rsidR="001509DB">
        <w:rPr>
          <w:rFonts w:cs="Times New Roman"/>
        </w:rPr>
        <w:t xml:space="preserve"> is the nested random intercept for Primary Sampling Unit (PSU) </w:t>
      </w:r>
      <m:oMath>
        <m:r>
          <w:rPr>
            <w:rFonts w:ascii="Cambria Math" w:hAnsi="Cambria Math" w:cs="Times New Roman"/>
          </w:rPr>
          <m:t>m</m:t>
        </m:r>
      </m:oMath>
      <w:r w:rsidR="001509DB">
        <w:rPr>
          <w:rFonts w:cs="Times New Roman"/>
        </w:rPr>
        <w:t xml:space="preserve"> within District </w:t>
      </w:r>
      <m:oMath>
        <m:r>
          <w:rPr>
            <w:rFonts w:ascii="Cambria Math" w:hAnsi="Cambria Math" w:cs="Times New Roman"/>
          </w:rPr>
          <m:t>j</m:t>
        </m:r>
      </m:oMath>
      <w:r w:rsidR="001509DB">
        <w:rPr>
          <w:rFonts w:cs="Times New Roman"/>
        </w:rPr>
        <w:t xml:space="preserve"> and Division </w:t>
      </w:r>
      <m:oMath>
        <m:r>
          <w:rPr>
            <w:rFonts w:ascii="Cambria Math" w:hAnsi="Cambria Math" w:cs="Times New Roman"/>
          </w:rPr>
          <m:t>k</m:t>
        </m:r>
      </m:oMath>
      <w:r w:rsidR="001509DB">
        <w:rPr>
          <w:rFonts w:cs="Times New Roman"/>
        </w:rPr>
        <w:t>.</w:t>
      </w:r>
    </w:p>
    <w:p w14:paraId="24B34F95" w14:textId="77777777" w:rsidR="00240D29" w:rsidRPr="005268EA" w:rsidRDefault="001509DB">
      <w:pPr>
        <w:rPr>
          <w:rFonts w:cs="Times New Roman"/>
        </w:rPr>
      </w:pPr>
      <w:r>
        <w:rPr>
          <w:rFonts w:cs="Times New Roman"/>
        </w:rPr>
        <w:t xml:space="preserve">The unobserved random effects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e>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e>
        </m:d>
      </m:oMath>
      <w:r>
        <w:rPr>
          <w:rFonts w:cs="Times New Roman"/>
        </w:rPr>
        <w:t xml:space="preserve"> are assumed to be mutually independent and normally distributed with zero means and variance components </w:t>
      </w:r>
      <m:oMath>
        <m:d>
          <m:dPr>
            <m:sep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e>
          <m:e>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e>
          <m:e>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e>
        </m:d>
      </m:oMath>
      <w:r>
        <w:rPr>
          <w:rFonts w:cs="Times New Roman"/>
        </w:rPr>
        <w:t>.</w:t>
      </w:r>
    </w:p>
    <w:p w14:paraId="0E00CBFE" w14:textId="77777777" w:rsidR="00240D29" w:rsidRPr="005268EA" w:rsidRDefault="001509DB">
      <w:pPr>
        <w:rPr>
          <w:rFonts w:cs="Times New Roman"/>
        </w:rPr>
      </w:pPr>
      <w:r>
        <w:rPr>
          <w:rFonts w:cs="Times New Roman"/>
        </w:rPr>
        <w:t xml:space="preserve">Spatial clustering magnitude was quantified via the Intraclass Correlation Coefficient (ICC) using the latent variable approach [20], assuming standard logistic residual variance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e</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3</m:t>
            </m:r>
          </m:den>
        </m:f>
        <m:r>
          <w:rPr>
            <w:rFonts w:ascii="Cambria Math" w:hAnsi="Cambria Math" w:cs="Times New Roman"/>
          </w:rPr>
          <m:t>≈3.29</m:t>
        </m:r>
      </m:oMath>
      <w:r>
        <w:rPr>
          <w:rFonts w:cs="Times New Roman"/>
        </w:rPr>
        <w:t>:</w:t>
      </w:r>
    </w:p>
    <w:p w14:paraId="4F9E7FFA"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ICC</m:t>
              </m:r>
            </m:e>
            <m:sub>
              <m:r>
                <m:rPr>
                  <m:sty m:val="p"/>
                </m:rPr>
                <w:rPr>
                  <w:rFonts w:ascii="Cambria Math" w:hAnsi="Cambria Math" w:cs="Times New Roman"/>
                </w:rPr>
                <m:t>PSU</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3</m:t>
                  </m:r>
                </m:den>
              </m:f>
            </m:den>
          </m:f>
        </m:oMath>
      </m:oMathPara>
    </w:p>
    <w:p w14:paraId="0EA07636"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ICC</m:t>
              </m:r>
            </m:e>
            <m:sub>
              <m:r>
                <m:rPr>
                  <m:sty m:val="p"/>
                </m:rPr>
                <w:rPr>
                  <w:rFonts w:ascii="Cambria Math" w:hAnsi="Cambria Math" w:cs="Times New Roman"/>
                </w:rPr>
                <m:t>District</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3</m:t>
                  </m:r>
                </m:den>
              </m:f>
            </m:den>
          </m:f>
        </m:oMath>
      </m:oMathPara>
    </w:p>
    <w:p w14:paraId="3CE3A7AB"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ICC</m:t>
              </m:r>
            </m:e>
            <m:sub>
              <m:r>
                <m:rPr>
                  <m:sty m:val="p"/>
                </m:rPr>
                <w:rPr>
                  <w:rFonts w:ascii="Cambria Math" w:hAnsi="Cambria Math" w:cs="Times New Roman"/>
                </w:rPr>
                <m:t>Division</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3</m:t>
                  </m:r>
                </m:den>
              </m:f>
            </m:den>
          </m:f>
        </m:oMath>
      </m:oMathPara>
    </w:p>
    <w:p w14:paraId="04A431DA" w14:textId="77777777" w:rsidR="00240D29" w:rsidRPr="005268EA" w:rsidRDefault="001509DB">
      <w:pPr>
        <w:pStyle w:val="Heading3"/>
        <w:spacing w:after="80"/>
        <w:jc w:val="left"/>
        <w:rPr>
          <w:rFonts w:ascii="Times New Roman" w:hAnsi="Times New Roman" w:cs="Times New Roman"/>
        </w:rPr>
      </w:pPr>
      <w:bookmarkStart w:id="28" w:name="_Toc235831899"/>
      <w:r>
        <w:rPr>
          <w:rFonts w:ascii="Times New Roman" w:hAnsi="Times New Roman" w:cs="Times New Roman"/>
          <w:color w:val="000000"/>
        </w:rPr>
        <w:t>3.2.2 Parameter Estimation Procedure</w:t>
      </w:r>
      <w:bookmarkEnd w:id="28"/>
    </w:p>
    <w:p w14:paraId="2A192CCC" w14:textId="77777777" w:rsidR="00240D29" w:rsidRPr="005268EA" w:rsidRDefault="001509DB">
      <w:pPr>
        <w:rPr>
          <w:rFonts w:cs="Times New Roman"/>
        </w:rPr>
      </w:pPr>
      <w:r>
        <w:rPr>
          <w:rFonts w:cs="Times New Roman"/>
        </w:rPr>
        <w:t xml:space="preserve">Estimating parameters in multilevel logistic models is computationally challenging because unobserved random effects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e>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e>
        </m:d>
      </m:oMath>
      <w:r>
        <w:rPr>
          <w:rFonts w:cs="Times New Roman"/>
        </w:rPr>
        <w:t xml:space="preserve"> enter non-linearly through the logit link function. Consequently, the marginal likelihood cannot be integrated analytically in closed form.</w:t>
      </w:r>
    </w:p>
    <w:p w14:paraId="22D85538" w14:textId="77777777" w:rsidR="00240D29" w:rsidRPr="005268EA" w:rsidRDefault="001509DB">
      <w:pPr>
        <w:rPr>
          <w:rFonts w:cs="Times New Roman"/>
        </w:rPr>
      </w:pPr>
      <w:r>
        <w:rPr>
          <w:rFonts w:cs="Times New Roman"/>
        </w:rPr>
        <w:lastRenderedPageBreak/>
        <w:t xml:space="preserve">The marginal log-likelihood </w:t>
      </w:r>
      <m:oMath>
        <m:r>
          <w:rPr>
            <w:rFonts w:ascii="Cambria Math" w:hAnsi="Cambria Math" w:cs="Times New Roman"/>
          </w:rPr>
          <m:t>L(</m:t>
        </m:r>
        <m:r>
          <m:rPr>
            <m:sty m:val="b"/>
          </m:rPr>
          <w:rPr>
            <w:rFonts w:ascii="Cambria Math" w:hAnsi="Cambria Math" w:cs="Times New Roman"/>
          </w:rPr>
          <m:t>β</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r>
          <m:rPr>
            <m:sty m:val="bi"/>
          </m:rPr>
          <w:rPr>
            <w:rFonts w:ascii="Cambria Math" w:hAnsi="Cambria Math" w:cs="Times New Roman"/>
          </w:rPr>
          <m:t>y</m:t>
        </m:r>
        <m:r>
          <w:rPr>
            <w:rFonts w:ascii="Cambria Math" w:hAnsi="Cambria Math" w:cs="Times New Roman"/>
          </w:rPr>
          <m:t>)</m:t>
        </m:r>
      </m:oMath>
      <w:r>
        <w:rPr>
          <w:rFonts w:cs="Times New Roman"/>
        </w:rPr>
        <w:t xml:space="preserve"> over fixed-effects parameters </w:t>
      </w:r>
      <m:oMath>
        <m:r>
          <m:rPr>
            <m:sty m:val="b"/>
          </m:rPr>
          <w:rPr>
            <w:rFonts w:ascii="Cambria Math" w:hAnsi="Cambria Math" w:cs="Times New Roman"/>
          </w:rPr>
          <m:t>β</m:t>
        </m:r>
      </m:oMath>
      <w:r>
        <w:rPr>
          <w:rFonts w:cs="Times New Roman"/>
        </w:rPr>
        <w:t xml:space="preserve"> and variance-component parameters </w:t>
      </w:r>
      <m:oMath>
        <m:r>
          <m:rPr>
            <m:sty m:val="b"/>
          </m:rPr>
          <w:rPr>
            <w:rFonts w:ascii="Cambria Math" w:hAnsi="Cambria Math" w:cs="Times New Roman"/>
          </w:rPr>
          <m:t>θ</m:t>
        </m:r>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T</m:t>
            </m:r>
          </m:sup>
        </m:sSup>
      </m:oMath>
      <w:r>
        <w:rPr>
          <w:rFonts w:cs="Times New Roman"/>
        </w:rPr>
        <w:t xml:space="preserve"> requires integrating out random effects </w:t>
      </w:r>
      <m:oMath>
        <m:r>
          <m:rPr>
            <m:sty m:val="bi"/>
          </m:rPr>
          <w:rPr>
            <w:rFonts w:ascii="Cambria Math" w:hAnsi="Cambria Math" w:cs="Times New Roman"/>
          </w:rPr>
          <m:t>u</m:t>
        </m:r>
      </m:oMath>
      <w:r>
        <w:rPr>
          <w:rFonts w:cs="Times New Roman"/>
        </w:rPr>
        <w:t xml:space="preserve"> over their multivariate normal distribution </w:t>
      </w:r>
      <m:oMath>
        <m:r>
          <w:rPr>
            <w:rFonts w:ascii="Cambria Math" w:hAnsi="Cambria Math" w:cs="Times New Roman"/>
          </w:rPr>
          <m:t>g(</m:t>
        </m:r>
        <m:r>
          <m:rPr>
            <m:sty m:val="bi"/>
          </m:rPr>
          <w:rPr>
            <w:rFonts w:ascii="Cambria Math" w:hAnsi="Cambria Math" w:cs="Times New Roman"/>
          </w:rPr>
          <m:t>u</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oMath>
      <w:r>
        <w:rPr>
          <w:rFonts w:cs="Times New Roman"/>
        </w:rPr>
        <w:t>:</w:t>
      </w:r>
    </w:p>
    <w:p w14:paraId="604A0747" w14:textId="77777777" w:rsidR="00240D29" w:rsidRPr="005268EA" w:rsidRDefault="001509DB">
      <w:pPr>
        <w:spacing w:before="120"/>
        <w:jc w:val="center"/>
        <w:rPr>
          <w:rFonts w:cs="Times New Roman"/>
        </w:rPr>
      </w:pPr>
      <m:oMathPara>
        <m:oMath>
          <m:r>
            <w:rPr>
              <w:rFonts w:ascii="Cambria Math" w:hAnsi="Cambria Math" w:cs="Times New Roman"/>
            </w:rPr>
            <m:t>L(</m:t>
          </m:r>
          <m:r>
            <m:rPr>
              <m:sty m:val="b"/>
            </m:rPr>
            <w:rPr>
              <w:rFonts w:ascii="Cambria Math" w:hAnsi="Cambria Math" w:cs="Times New Roman"/>
            </w:rPr>
            <m:t>β</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r>
            <m:rPr>
              <m:sty m:val="bi"/>
            </m:rPr>
            <w:rPr>
              <w:rFonts w:ascii="Cambria Math" w:hAnsi="Cambria Math" w:cs="Times New Roman"/>
            </w:rPr>
            <m:t>y</m:t>
          </m:r>
          <m:r>
            <w:rPr>
              <w:rFonts w:ascii="Cambria Math" w:hAnsi="Cambria Math" w:cs="Times New Roman"/>
            </w:rPr>
            <m:t>)=∫</m:t>
          </m:r>
          <m:d>
            <m:dPr>
              <m:begChr m:val="["/>
              <m:endChr m:val="]"/>
              <m:ctrlPr>
                <w:rPr>
                  <w:rFonts w:ascii="Cambria Math" w:hAnsi="Cambria Math" w:cs="Times New Roman"/>
                </w:rPr>
              </m:ctrlPr>
            </m:dPr>
            <m:e>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nary>
              <m:r>
                <w:rPr>
                  <w:rFonts w:ascii="Cambria Math" w:hAnsi="Cambria Math" w:cs="Times New Roman"/>
                </w:rPr>
                <m:t>(</m:t>
              </m:r>
              <m:r>
                <m:rPr>
                  <m:sty m:val="bi"/>
                </m:rP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m:t>
                  </m:r>
                </m:e>
                <m: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up>
              </m:sSup>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r>
                <m:rPr>
                  <m:sty m:val="bi"/>
                </m:rPr>
                <w:rPr>
                  <w:rFonts w:ascii="Cambria Math" w:hAnsi="Cambria Math" w:cs="Times New Roman"/>
                </w:rPr>
                <m:t>u</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up>
              </m:sSup>
            </m:e>
          </m:d>
          <m:r>
            <w:rPr>
              <w:rFonts w:ascii="Cambria Math" w:hAnsi="Cambria Math" w:cs="Times New Roman"/>
            </w:rPr>
            <m:t>g(</m:t>
          </m:r>
          <m:r>
            <m:rPr>
              <m:sty m:val="bi"/>
            </m:rPr>
            <w:rPr>
              <w:rFonts w:ascii="Cambria Math" w:hAnsi="Cambria Math" w:cs="Times New Roman"/>
            </w:rPr>
            <m:t>u</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)d</m:t>
          </m:r>
          <m:r>
            <m:rPr>
              <m:sty m:val="bi"/>
            </m:rPr>
            <w:rPr>
              <w:rFonts w:ascii="Cambria Math" w:hAnsi="Cambria Math" w:cs="Times New Roman"/>
            </w:rPr>
            <m:t>u</m:t>
          </m:r>
        </m:oMath>
      </m:oMathPara>
    </w:p>
    <w:p w14:paraId="13062901" w14:textId="77777777" w:rsidR="00240D29" w:rsidRPr="005268EA" w:rsidRDefault="001509DB">
      <w:pPr>
        <w:rPr>
          <w:rFonts w:cs="Times New Roman"/>
        </w:rPr>
      </w:pPr>
      <w:r>
        <w:rPr>
          <w:rFonts w:cs="Times New Roman"/>
        </w:rPr>
        <w:t xml:space="preserve">In this thesis, parameter estimation was executed using </w:t>
      </w:r>
      <w:r>
        <w:rPr>
          <w:rFonts w:cs="Times New Roman"/>
          <w:b/>
        </w:rPr>
        <w:t>Maximum Likelihood via Laplace Approximation</w:t>
      </w:r>
      <w:r>
        <w:rPr>
          <w:rFonts w:cs="Times New Roman"/>
        </w:rPr>
        <w:t xml:space="preserve"> (specifically specified with `nAGQ = 0` / `nAGQ = 1` using the BOBYQA numerical optimizer in `lme4::glmer`) [21].</w:t>
      </w:r>
    </w:p>
    <w:p w14:paraId="6E5FC8A7" w14:textId="77777777" w:rsidR="00240D29" w:rsidRPr="005268EA" w:rsidRDefault="001509DB">
      <w:pPr>
        <w:rPr>
          <w:rFonts w:cs="Times New Roman"/>
        </w:rPr>
      </w:pPr>
      <w:r>
        <w:rPr>
          <w:rFonts w:cs="Times New Roman"/>
        </w:rPr>
        <w:t xml:space="preserve">Adaptive Gauss-Hermite Quadrature (AGHQ with `nAGQ &gt; 1`) was </w:t>
      </w:r>
      <w:r>
        <w:rPr>
          <w:rFonts w:cs="Times New Roman"/>
          <w:b/>
        </w:rPr>
        <w:t>not</w:t>
      </w:r>
      <w:r>
        <w:rPr>
          <w:rFonts w:cs="Times New Roman"/>
        </w:rPr>
        <w:t xml:space="preserve"> employed because AGHQ evaluates integrands over a multi-dimensional grid of quadrature points, which scales exponentially (</w:t>
      </w:r>
      <m:oMath>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q</m:t>
            </m:r>
          </m:sup>
        </m:sSup>
      </m:oMath>
      <w:r>
        <w:rPr>
          <w:rFonts w:cs="Times New Roman"/>
        </w:rPr>
        <w:t xml:space="preserve">) with the dimension </w:t>
      </w:r>
      <m:oMath>
        <m:r>
          <w:rPr>
            <w:rFonts w:ascii="Cambria Math" w:hAnsi="Cambria Math" w:cs="Times New Roman"/>
          </w:rPr>
          <m:t>q</m:t>
        </m:r>
      </m:oMath>
      <w:r>
        <w:rPr>
          <w:rFonts w:cs="Times New Roman"/>
        </w:rPr>
        <w:t xml:space="preserve"> of the random effects vector. For complex, multi-level nested groupings (such as households nested within Districts and Divisions), AGHQ becomes computationally intractable and is not supported by standard mixed-model software (`lme4`) for multi-level nested random effects.</w:t>
      </w:r>
    </w:p>
    <w:p w14:paraId="6BA19ED5" w14:textId="77777777" w:rsidR="00240D29" w:rsidRPr="005268EA" w:rsidRDefault="001509DB">
      <w:pPr>
        <w:rPr>
          <w:rFonts w:cs="Times New Roman"/>
        </w:rPr>
      </w:pPr>
      <w:r>
        <w:rPr>
          <w:rFonts w:cs="Times New Roman"/>
        </w:rPr>
        <w:t xml:space="preserve">Under the </w:t>
      </w:r>
      <w:r>
        <w:rPr>
          <w:rFonts w:cs="Times New Roman"/>
          <w:b/>
        </w:rPr>
        <w:t>Laplace Approximation</w:t>
      </w:r>
      <w:r>
        <w:rPr>
          <w:rFonts w:cs="Times New Roman"/>
        </w:rPr>
        <w:t xml:space="preserve">, the log-integrand </w:t>
      </w:r>
      <m:oMath>
        <m:r>
          <w:rPr>
            <w:rFonts w:ascii="Cambria Math" w:hAnsi="Cambria Math" w:cs="Times New Roman"/>
          </w:rPr>
          <m:t>h(</m:t>
        </m:r>
        <m:r>
          <m:rPr>
            <m:sty m:val="bi"/>
          </m:rPr>
          <w:rPr>
            <w:rFonts w:ascii="Cambria Math" w:hAnsi="Cambria Math" w:cs="Times New Roman"/>
          </w:rPr>
          <m:t>u</m:t>
        </m:r>
        <m:r>
          <w:rPr>
            <w:rFonts w:ascii="Cambria Math" w:hAnsi="Cambria Math" w:cs="Times New Roman"/>
          </w:rPr>
          <m:t>)=</m:t>
        </m:r>
        <m:r>
          <m:rPr>
            <m:sty m:val="p"/>
          </m:rPr>
          <w:rPr>
            <w:rFonts w:ascii="Cambria Math" w:hAnsi="Cambria Math" w:cs="Times New Roman"/>
          </w:rPr>
          <m:t>ln</m:t>
        </m:r>
        <m:r>
          <w:rPr>
            <w:rFonts w:ascii="Cambria Math" w:hAnsi="Cambria Math" w:cs="Times New Roman"/>
          </w:rPr>
          <m:t>f(</m:t>
        </m:r>
        <m:r>
          <m:rPr>
            <m:sty m:val="bi"/>
          </m:rPr>
          <w:rPr>
            <w:rFonts w:ascii="Cambria Math" w:hAnsi="Cambria Math" w:cs="Times New Roman"/>
          </w:rPr>
          <m:t>y</m:t>
        </m:r>
        <m:r>
          <w:rPr>
            <w:rFonts w:ascii="Cambria Math" w:hAnsi="Cambria Math" w:cs="Times New Roman"/>
          </w:rPr>
          <m:t>∣</m:t>
        </m:r>
        <m:r>
          <m:rPr>
            <m:sty m:val="bi"/>
          </m:rPr>
          <w:rPr>
            <w:rFonts w:ascii="Cambria Math" w:hAnsi="Cambria Math" w:cs="Times New Roman"/>
          </w:rPr>
          <m:t>u</m:t>
        </m:r>
        <m:r>
          <w:rPr>
            <w:rFonts w:ascii="Cambria Math" w:hAnsi="Cambria Math" w:cs="Times New Roman"/>
          </w:rPr>
          <m:t>,</m:t>
        </m:r>
        <m:r>
          <m:rPr>
            <m:sty m:val="b"/>
          </m:rPr>
          <w:rPr>
            <w:rFonts w:ascii="Cambria Math" w:hAnsi="Cambria Math" w:cs="Times New Roman"/>
          </w:rPr>
          <m:t>β</m:t>
        </m:r>
        <m:r>
          <w:rPr>
            <w:rFonts w:ascii="Cambria Math" w:hAnsi="Cambria Math" w:cs="Times New Roman"/>
          </w:rPr>
          <m:t>)+</m:t>
        </m:r>
        <m:r>
          <m:rPr>
            <m:sty m:val="p"/>
          </m:rPr>
          <w:rPr>
            <w:rFonts w:ascii="Cambria Math" w:hAnsi="Cambria Math" w:cs="Times New Roman"/>
          </w:rPr>
          <m:t>ln</m:t>
        </m:r>
        <m:r>
          <w:rPr>
            <w:rFonts w:ascii="Cambria Math" w:hAnsi="Cambria Math" w:cs="Times New Roman"/>
          </w:rPr>
          <m:t>g(</m:t>
        </m:r>
        <m:r>
          <m:rPr>
            <m:sty m:val="bi"/>
          </m:rPr>
          <w:rPr>
            <w:rFonts w:ascii="Cambria Math" w:hAnsi="Cambria Math" w:cs="Times New Roman"/>
          </w:rPr>
          <m:t>u</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oMath>
      <w:r>
        <w:rPr>
          <w:rFonts w:cs="Times New Roman"/>
        </w:rPr>
        <w:t xml:space="preserve"> is approximated via a second-order Taylor series expansion centered at its conditional mode </w:t>
      </w:r>
      <m:oMath>
        <m:acc>
          <m:accPr>
            <m:ctrlPr>
              <w:rPr>
                <w:rFonts w:ascii="Cambria Math" w:hAnsi="Cambria Math" w:cs="Times New Roman"/>
              </w:rPr>
            </m:ctrlPr>
          </m:accPr>
          <m:e>
            <m:r>
              <m:rPr>
                <m:sty m:val="bi"/>
              </m:rPr>
              <w:rPr>
                <w:rFonts w:ascii="Cambria Math" w:hAnsi="Cambria Math" w:cs="Times New Roman"/>
              </w:rPr>
              <m:t>u</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max</m:t>
            </m:r>
          </m:e>
          <m:sub>
            <m:r>
              <m:rPr>
                <m:sty m:val="bi"/>
              </m:rPr>
              <w:rPr>
                <w:rFonts w:ascii="Cambria Math" w:hAnsi="Cambria Math" w:cs="Times New Roman"/>
              </w:rPr>
              <m:t>u</m:t>
            </m:r>
          </m:sub>
        </m:sSub>
        <m:r>
          <w:rPr>
            <w:rFonts w:ascii="Cambria Math" w:hAnsi="Cambria Math" w:cs="Times New Roman"/>
          </w:rPr>
          <m:t>h(</m:t>
        </m:r>
        <m:r>
          <m:rPr>
            <m:sty m:val="bi"/>
          </m:rPr>
          <w:rPr>
            <w:rFonts w:ascii="Cambria Math" w:hAnsi="Cambria Math" w:cs="Times New Roman"/>
          </w:rPr>
          <m:t>u</m:t>
        </m:r>
        <m:r>
          <w:rPr>
            <w:rFonts w:ascii="Cambria Math" w:hAnsi="Cambria Math" w:cs="Times New Roman"/>
          </w:rPr>
          <m:t>)</m:t>
        </m:r>
      </m:oMath>
      <w:r>
        <w:rPr>
          <w:rFonts w:cs="Times New Roman"/>
        </w:rPr>
        <w:t>:</w:t>
      </w:r>
    </w:p>
    <w:p w14:paraId="32574E6F" w14:textId="77777777" w:rsidR="00240D29" w:rsidRPr="005268EA" w:rsidRDefault="001509DB">
      <w:pPr>
        <w:spacing w:before="120"/>
        <w:jc w:val="center"/>
        <w:rPr>
          <w:rFonts w:cs="Times New Roman"/>
        </w:rPr>
      </w:pPr>
      <m:oMathPara>
        <m:oMath>
          <m:r>
            <w:rPr>
              <w:rFonts w:ascii="Cambria Math" w:hAnsi="Cambria Math" w:cs="Times New Roman"/>
            </w:rPr>
            <m:t>L(</m:t>
          </m:r>
          <m:r>
            <m:rPr>
              <m:sty m:val="b"/>
            </m:rPr>
            <w:rPr>
              <w:rFonts w:ascii="Cambria Math" w:hAnsi="Cambria Math" w:cs="Times New Roman"/>
            </w:rPr>
            <m:t>β</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r>
            <m:rPr>
              <m:sty m:val="bi"/>
            </m:rPr>
            <w:rPr>
              <w:rFonts w:ascii="Cambria Math" w:hAnsi="Cambria Math" w:cs="Times New Roman"/>
            </w:rPr>
            <m:t>y</m:t>
          </m:r>
          <m:r>
            <w:rPr>
              <w:rFonts w:ascii="Cambria Math" w:hAnsi="Cambria Math" w:cs="Times New Roman"/>
            </w:rPr>
            <m:t>)≈(2π</m:t>
          </m:r>
          <m:sSup>
            <m:sSupPr>
              <m:ctrlPr>
                <w:rPr>
                  <w:rFonts w:ascii="Cambria Math" w:hAnsi="Cambria Math" w:cs="Times New Roman"/>
                </w:rPr>
              </m:ctrlPr>
            </m:sSupPr>
            <m:e>
              <m:r>
                <w:rPr>
                  <w:rFonts w:ascii="Cambria Math" w:hAnsi="Cambria Math" w:cs="Times New Roman"/>
                </w:rPr>
                <m:t>)</m:t>
              </m:r>
            </m:e>
            <m:sup>
              <m:f>
                <m:fPr>
                  <m:type m:val="lin"/>
                  <m:ctrlPr>
                    <w:rPr>
                      <w:rFonts w:ascii="Cambria Math" w:hAnsi="Cambria Math" w:cs="Times New Roman"/>
                    </w:rPr>
                  </m:ctrlPr>
                </m:fPr>
                <m:num>
                  <m:r>
                    <w:rPr>
                      <w:rFonts w:ascii="Cambria Math" w:hAnsi="Cambria Math" w:cs="Times New Roman"/>
                    </w:rPr>
                    <m:t>q</m:t>
                  </m:r>
                </m:num>
                <m:den>
                  <m:r>
                    <w:rPr>
                      <w:rFonts w:ascii="Cambria Math" w:hAnsi="Cambria Math" w:cs="Times New Roman"/>
                    </w:rPr>
                    <m:t>2</m:t>
                  </m:r>
                </m:den>
              </m:f>
            </m:sup>
          </m:sSup>
          <m:r>
            <w:rPr>
              <w:rFonts w:ascii="Cambria Math" w:hAnsi="Cambria Math" w:cs="Times New Roman"/>
            </w:rPr>
            <m:t>|</m:t>
          </m:r>
          <m:r>
            <m:rPr>
              <m:sty m:val="bi"/>
            </m:rPr>
            <w:rPr>
              <w:rFonts w:ascii="Cambria Math" w:hAnsi="Cambria Math" w:cs="Times New Roman"/>
            </w:rPr>
            <m:t>H</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-1/2</m:t>
              </m:r>
            </m:sup>
          </m:sSup>
          <m:r>
            <m:rPr>
              <m:sty m:val="p"/>
            </m:rPr>
            <w:rPr>
              <w:rFonts w:ascii="Cambria Math" w:hAnsi="Cambria Math" w:cs="Times New Roman"/>
            </w:rPr>
            <m:t>exp</m:t>
          </m:r>
          <m:d>
            <m:dPr>
              <m:ctrlPr>
                <w:rPr>
                  <w:rFonts w:ascii="Cambria Math" w:hAnsi="Cambria Math" w:cs="Times New Roman"/>
                </w:rPr>
              </m:ctrlPr>
            </m:dPr>
            <m:e>
              <m:r>
                <w:rPr>
                  <w:rFonts w:ascii="Cambria Math" w:hAnsi="Cambria Math" w:cs="Times New Roman"/>
                </w:rPr>
                <m:t>h(</m:t>
              </m:r>
              <m:acc>
                <m:accPr>
                  <m:ctrlPr>
                    <w:rPr>
                      <w:rFonts w:ascii="Cambria Math" w:hAnsi="Cambria Math" w:cs="Times New Roman"/>
                    </w:rPr>
                  </m:ctrlPr>
                </m:accPr>
                <m:e>
                  <m:r>
                    <m:rPr>
                      <m:sty m:val="bi"/>
                    </m:rPr>
                    <w:rPr>
                      <w:rFonts w:ascii="Cambria Math" w:hAnsi="Cambria Math" w:cs="Times New Roman"/>
                    </w:rPr>
                    <m:t>u</m:t>
                  </m:r>
                </m:e>
              </m:acc>
              <m:r>
                <w:rPr>
                  <w:rFonts w:ascii="Cambria Math" w:hAnsi="Cambria Math" w:cs="Times New Roman"/>
                </w:rPr>
                <m:t>)</m:t>
              </m:r>
            </m:e>
          </m:d>
        </m:oMath>
      </m:oMathPara>
    </w:p>
    <w:p w14:paraId="5A68D84E" w14:textId="77777777" w:rsidR="00240D29" w:rsidRPr="005268EA" w:rsidRDefault="001509DB">
      <w:pPr>
        <w:rPr>
          <w:rFonts w:cs="Times New Roman"/>
        </w:rPr>
      </w:pPr>
      <w:r>
        <w:rPr>
          <w:rFonts w:cs="Times New Roman"/>
        </w:rPr>
        <w:t xml:space="preserve">where </w:t>
      </w:r>
      <m:oMath>
        <m:r>
          <m:rPr>
            <m:sty m:val="bi"/>
          </m:rPr>
          <w:rPr>
            <w:rFonts w:ascii="Cambria Math" w:hAnsi="Cambria Math" w:cs="Times New Roman"/>
          </w:rPr>
          <m:t>H</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h(</m:t>
        </m:r>
        <m:acc>
          <m:accPr>
            <m:ctrlPr>
              <w:rPr>
                <w:rFonts w:ascii="Cambria Math" w:hAnsi="Cambria Math" w:cs="Times New Roman"/>
              </w:rPr>
            </m:ctrlPr>
          </m:accPr>
          <m:e>
            <m:r>
              <m:rPr>
                <m:sty m:val="bi"/>
              </m:rPr>
              <w:rPr>
                <w:rFonts w:ascii="Cambria Math" w:hAnsi="Cambria Math" w:cs="Times New Roman"/>
              </w:rPr>
              <m:t>u</m:t>
            </m:r>
          </m:e>
        </m:acc>
        <m:r>
          <w:rPr>
            <w:rFonts w:ascii="Cambria Math" w:hAnsi="Cambria Math" w:cs="Times New Roman"/>
          </w:rPr>
          <m:t>)</m:t>
        </m:r>
      </m:oMath>
      <w:r>
        <w:rPr>
          <w:rFonts w:cs="Times New Roman"/>
        </w:rPr>
        <w:t xml:space="preserve"> is the </w:t>
      </w:r>
      <m:oMath>
        <m:r>
          <w:rPr>
            <w:rFonts w:ascii="Cambria Math" w:hAnsi="Cambria Math" w:cs="Times New Roman"/>
          </w:rPr>
          <m:t>q×q</m:t>
        </m:r>
      </m:oMath>
      <w:r>
        <w:rPr>
          <w:rFonts w:cs="Times New Roman"/>
        </w:rPr>
        <w:t xml:space="preserve"> Hessian matrix of negative second derivatives evaluated at the conditional mode </w:t>
      </w:r>
      <m:oMath>
        <m:acc>
          <m:accPr>
            <m:ctrlPr>
              <w:rPr>
                <w:rFonts w:ascii="Cambria Math" w:hAnsi="Cambria Math" w:cs="Times New Roman"/>
              </w:rPr>
            </m:ctrlPr>
          </m:accPr>
          <m:e>
            <m:r>
              <m:rPr>
                <m:sty m:val="bi"/>
              </m:rPr>
              <w:rPr>
                <w:rFonts w:ascii="Cambria Math" w:hAnsi="Cambria Math" w:cs="Times New Roman"/>
              </w:rPr>
              <m:t>u</m:t>
            </m:r>
          </m:e>
        </m:acc>
      </m:oMath>
      <w:r>
        <w:rPr>
          <w:rFonts w:cs="Times New Roman"/>
        </w:rPr>
        <w:t xml:space="preserve"> [21].</w:t>
      </w:r>
    </w:p>
    <w:p w14:paraId="033F1C54" w14:textId="77777777" w:rsidR="00240D29" w:rsidRPr="005268EA" w:rsidRDefault="001509DB">
      <w:pPr>
        <w:rPr>
          <w:rFonts w:cs="Times New Roman"/>
        </w:rPr>
      </w:pPr>
      <w:r>
        <w:rPr>
          <w:rFonts w:cs="Times New Roman"/>
        </w:rPr>
        <w:t>The optimization routine proceeds in two alternating loops:</w:t>
      </w:r>
    </w:p>
    <w:p w14:paraId="272E7CE3" w14:textId="77777777" w:rsidR="00240D29" w:rsidRPr="005268EA" w:rsidRDefault="001509DB">
      <w:pPr>
        <w:rPr>
          <w:rFonts w:cs="Times New Roman"/>
        </w:rPr>
      </w:pPr>
      <w:r>
        <w:rPr>
          <w:rFonts w:cs="Times New Roman"/>
        </w:rPr>
        <w:t xml:space="preserve">1. </w:t>
      </w:r>
      <w:r>
        <w:rPr>
          <w:rFonts w:cs="Times New Roman"/>
          <w:b/>
        </w:rPr>
        <w:t>Inner Loop (Penalized Iteratively Reweighted Least Squares / PIRLS)</w:t>
      </w:r>
      <w:r>
        <w:rPr>
          <w:rFonts w:cs="Times New Roman"/>
        </w:rPr>
        <w:t xml:space="preserve">: For a given set of variance components </w:t>
      </w:r>
      <m:oMath>
        <m:r>
          <m:rPr>
            <m:sty m:val="b"/>
          </m:rPr>
          <w:rPr>
            <w:rFonts w:ascii="Cambria Math" w:hAnsi="Cambria Math" w:cs="Times New Roman"/>
          </w:rPr>
          <m:t>θ</m:t>
        </m:r>
      </m:oMath>
      <w:r>
        <w:rPr>
          <w:rFonts w:cs="Times New Roman"/>
        </w:rPr>
        <w:t xml:space="preserve">, PIRLS determines the conditional modes </w:t>
      </w:r>
      <m:oMath>
        <m:acc>
          <m:accPr>
            <m:ctrlPr>
              <w:rPr>
                <w:rFonts w:ascii="Cambria Math" w:hAnsi="Cambria Math" w:cs="Times New Roman"/>
              </w:rPr>
            </m:ctrlPr>
          </m:accPr>
          <m:e>
            <m:r>
              <m:rPr>
                <m:sty m:val="bi"/>
              </m:rPr>
              <w:rPr>
                <w:rFonts w:ascii="Cambria Math" w:hAnsi="Cambria Math" w:cs="Times New Roman"/>
              </w:rPr>
              <m:t>u</m:t>
            </m:r>
          </m:e>
        </m:acc>
      </m:oMath>
      <w:r>
        <w:rPr>
          <w:rFonts w:cs="Times New Roman"/>
        </w:rPr>
        <w:t xml:space="preserve"> and updates the fixed-effects linear predictor </w:t>
      </w:r>
      <m:oMath>
        <m:r>
          <m:rPr>
            <m:sty m:val="b"/>
          </m:rPr>
          <w:rPr>
            <w:rFonts w:ascii="Cambria Math" w:hAnsi="Cambria Math" w:cs="Times New Roman"/>
          </w:rPr>
          <m:t>β</m:t>
        </m:r>
      </m:oMath>
      <w:r>
        <w:rPr>
          <w:rFonts w:cs="Times New Roman"/>
        </w:rPr>
        <w:t>.</w:t>
      </w:r>
    </w:p>
    <w:p w14:paraId="3D79D70D" w14:textId="77777777" w:rsidR="00240D29" w:rsidRPr="005268EA" w:rsidRDefault="001509DB">
      <w:pPr>
        <w:rPr>
          <w:rFonts w:cs="Times New Roman"/>
        </w:rPr>
      </w:pPr>
      <w:r>
        <w:rPr>
          <w:rFonts w:cs="Times New Roman"/>
        </w:rPr>
        <w:t xml:space="preserve">2. </w:t>
      </w:r>
      <w:r>
        <w:rPr>
          <w:rFonts w:cs="Times New Roman"/>
          <w:b/>
        </w:rPr>
        <w:t>Outer Loop (Numerical Optimization)</w:t>
      </w:r>
      <w:r>
        <w:rPr>
          <w:rFonts w:cs="Times New Roman"/>
        </w:rPr>
        <w:t xml:space="preserve">: The marginal log-likelihood profile is maximized over variance parameters </w:t>
      </w:r>
      <m:oMath>
        <m:r>
          <m:rPr>
            <m:sty m:val="b"/>
          </m:rPr>
          <w:rPr>
            <w:rFonts w:ascii="Cambria Math" w:hAnsi="Cambria Math" w:cs="Times New Roman"/>
          </w:rPr>
          <m:t>θ</m:t>
        </m:r>
      </m:oMath>
      <w:r>
        <w:rPr>
          <w:rFonts w:cs="Times New Roman"/>
        </w:rPr>
        <w:t xml:space="preserve"> using derivative-free bound optimization (BOBYQA optimizer with function evaluation limits set to </w:t>
      </w:r>
      <m:oMath>
        <m:r>
          <m:rPr>
            <m:sty m:val="p"/>
          </m:rPr>
          <w:rPr>
            <w:rFonts w:ascii="Cambria Math" w:hAnsi="Cambria Math" w:cs="Times New Roman"/>
          </w:rPr>
          <m:t>maxfun</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5</m:t>
            </m:r>
          </m:sup>
        </m:sSup>
      </m:oMath>
      <w:r>
        <w:rPr>
          <w:rFonts w:cs="Times New Roman"/>
        </w:rPr>
        <w:t>).</w:t>
      </w:r>
    </w:p>
    <w:p w14:paraId="063BDC40" w14:textId="77777777" w:rsidR="00240D29" w:rsidRPr="005268EA" w:rsidRDefault="001509DB">
      <w:pPr>
        <w:rPr>
          <w:rFonts w:cs="Times New Roman"/>
        </w:rPr>
      </w:pPr>
      <w:r>
        <w:rPr>
          <w:rFonts w:cs="Times New Roman"/>
        </w:rPr>
        <w:lastRenderedPageBreak/>
        <w:t xml:space="preserve">Parameter significance for fixed-effects coefficients is evaluated using Wald </w:t>
      </w:r>
      <m:oMath>
        <m:r>
          <w:rPr>
            <w:rFonts w:ascii="Cambria Math" w:hAnsi="Cambria Math" w:cs="Times New Roman"/>
          </w:rPr>
          <m:t>z</m:t>
        </m:r>
      </m:oMath>
      <w:r>
        <w:rPr>
          <w:rFonts w:cs="Times New Roman"/>
        </w:rPr>
        <w:t>-tests (</w:t>
      </w:r>
      <m:oMath>
        <m:r>
          <w:rPr>
            <w:rFonts w:ascii="Cambria Math" w:hAnsi="Cambria Math" w:cs="Times New Roman"/>
          </w:rPr>
          <m:t>z=</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SE</m:t>
        </m:r>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r>
          <w:rPr>
            <w:rFonts w:ascii="Cambria Math" w:hAnsi="Cambria Math" w:cs="Times New Roman"/>
          </w:rPr>
          <m:t>)</m:t>
        </m:r>
      </m:oMath>
      <w:r>
        <w:rPr>
          <w:rFonts w:cs="Times New Roman"/>
        </w:rPr>
        <w:t xml:space="preserve">) and reported as exponentiated odds ratios </w:t>
      </w:r>
      <m:oMath>
        <m:sSub>
          <m:sSubPr>
            <m:ctrlPr>
              <w:rPr>
                <w:rFonts w:ascii="Cambria Math" w:hAnsi="Cambria Math" w:cs="Times New Roman"/>
              </w:rPr>
            </m:ctrlPr>
          </m:sSubPr>
          <m:e>
            <m:r>
              <m:rPr>
                <m:sty m:val="p"/>
              </m:rPr>
              <w:rPr>
                <w:rFonts w:ascii="Cambria Math" w:hAnsi="Cambria Math" w:cs="Times New Roman"/>
              </w:rPr>
              <m:t>OR</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r>
          <w:rPr>
            <w:rFonts w:ascii="Cambria Math" w:hAnsi="Cambria Math" w:cs="Times New Roman"/>
          </w:rPr>
          <m:t>)</m:t>
        </m:r>
      </m:oMath>
      <w:r>
        <w:rPr>
          <w:rFonts w:cs="Times New Roman"/>
        </w:rPr>
        <w:t xml:space="preserve"> with corresponding 95% profile confidence intervals.</w:t>
      </w:r>
    </w:p>
    <w:p w14:paraId="417D4483" w14:textId="77777777" w:rsidR="00240D29" w:rsidRPr="005268EA" w:rsidRDefault="001509DB">
      <w:pPr>
        <w:pStyle w:val="Heading2"/>
        <w:spacing w:before="280" w:after="120"/>
        <w:jc w:val="left"/>
        <w:rPr>
          <w:rFonts w:ascii="Times New Roman" w:hAnsi="Times New Roman" w:cs="Times New Roman"/>
        </w:rPr>
      </w:pPr>
      <w:bookmarkStart w:id="29" w:name="_Toc235831900"/>
      <w:r>
        <w:rPr>
          <w:rFonts w:ascii="Times New Roman" w:hAnsi="Times New Roman" w:cs="Times New Roman"/>
          <w:color w:val="000000"/>
          <w:sz w:val="28"/>
        </w:rPr>
        <w:t>3.3 Machine Learning Architectures</w:t>
      </w:r>
      <w:bookmarkEnd w:id="29"/>
    </w:p>
    <w:p w14:paraId="7DBA3771" w14:textId="77777777" w:rsidR="00240D29" w:rsidRPr="005268EA" w:rsidRDefault="001509DB">
      <w:pPr>
        <w:pStyle w:val="Heading3"/>
        <w:spacing w:after="80"/>
        <w:jc w:val="left"/>
        <w:rPr>
          <w:rFonts w:ascii="Times New Roman" w:hAnsi="Times New Roman" w:cs="Times New Roman"/>
        </w:rPr>
      </w:pPr>
      <w:bookmarkStart w:id="30" w:name="_Toc235831901"/>
      <w:r>
        <w:rPr>
          <w:rFonts w:ascii="Times New Roman" w:hAnsi="Times New Roman" w:cs="Times New Roman"/>
          <w:color w:val="000000"/>
        </w:rPr>
        <w:t>3.3.1 Random Forest (RF)</w:t>
      </w:r>
      <w:bookmarkEnd w:id="30"/>
    </w:p>
    <w:p w14:paraId="6BEDF2CB" w14:textId="77777777" w:rsidR="00240D29" w:rsidRPr="005268EA" w:rsidRDefault="001509DB">
      <w:pPr>
        <w:rPr>
          <w:rFonts w:cs="Times New Roman"/>
        </w:rPr>
      </w:pPr>
      <w:r>
        <w:rPr>
          <w:rFonts w:cs="Times New Roman"/>
        </w:rPr>
        <w:t>Random Forest [22] is a non-parametric ensemble learning method based on decision trees. The algorithm combines bootstrap sampling (bagging) and random feature selection to build a collection of uncorrelated decision trees, reducing variance without increasing bias.</w:t>
      </w:r>
    </w:p>
    <w:p w14:paraId="2288429E" w14:textId="77777777" w:rsidR="00240D29" w:rsidRPr="005268EA" w:rsidRDefault="001509DB">
      <w:pPr>
        <w:rPr>
          <w:rFonts w:cs="Times New Roman"/>
        </w:rPr>
      </w:pPr>
      <w:r>
        <w:rPr>
          <w:rFonts w:cs="Times New Roman"/>
        </w:rPr>
        <w:t>The Random Forest architecture operates as follows:</w:t>
      </w:r>
    </w:p>
    <w:p w14:paraId="60707E63" w14:textId="77777777" w:rsidR="00240D29" w:rsidRPr="005268EA" w:rsidRDefault="001509DB">
      <w:pPr>
        <w:rPr>
          <w:rFonts w:cs="Times New Roman"/>
        </w:rPr>
      </w:pPr>
      <w:r>
        <w:rPr>
          <w:rFonts w:cs="Times New Roman"/>
        </w:rPr>
        <w:t xml:space="preserve">1. </w:t>
      </w:r>
      <w:r>
        <w:rPr>
          <w:rFonts w:cs="Times New Roman"/>
          <w:b/>
        </w:rPr>
        <w:t>Bootstrap Sampling</w:t>
      </w:r>
      <w:r>
        <w:rPr>
          <w:rFonts w:cs="Times New Roman"/>
        </w:rPr>
        <w:t xml:space="preserve">: Given a dataset with </w:t>
      </w:r>
      <m:oMath>
        <m:r>
          <w:rPr>
            <w:rFonts w:ascii="Cambria Math" w:hAnsi="Cambria Math" w:cs="Times New Roman"/>
          </w:rPr>
          <m:t>N</m:t>
        </m:r>
      </m:oMath>
      <w:r>
        <w:rPr>
          <w:rFonts w:cs="Times New Roman"/>
        </w:rPr>
        <w:t xml:space="preserve"> observations and </w:t>
      </w:r>
      <m:oMath>
        <m:r>
          <w:rPr>
            <w:rFonts w:ascii="Cambria Math" w:hAnsi="Cambria Math" w:cs="Times New Roman"/>
          </w:rPr>
          <m:t>P</m:t>
        </m:r>
      </m:oMath>
      <w:r>
        <w:rPr>
          <w:rFonts w:cs="Times New Roman"/>
        </w:rPr>
        <w:t xml:space="preserve"> features, the algorithm draws </w:t>
      </w:r>
      <m:oMath>
        <m:r>
          <w:rPr>
            <w:rFonts w:ascii="Cambria Math" w:hAnsi="Cambria Math" w:cs="Times New Roman"/>
          </w:rPr>
          <m:t>B</m:t>
        </m:r>
      </m:oMath>
      <w:r>
        <w:rPr>
          <w:rFonts w:cs="Times New Roman"/>
        </w:rPr>
        <w:t xml:space="preserve"> bootstrap samples </w:t>
      </w:r>
      <m:oMath>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B</m:t>
            </m:r>
          </m:sub>
        </m:sSub>
      </m:oMath>
      <w:r>
        <w:rPr>
          <w:rFonts w:cs="Times New Roman"/>
        </w:rPr>
        <w:t xml:space="preserve"> of size </w:t>
      </w:r>
      <m:oMath>
        <m:r>
          <w:rPr>
            <w:rFonts w:ascii="Cambria Math" w:hAnsi="Cambria Math" w:cs="Times New Roman"/>
          </w:rPr>
          <m:t>N</m:t>
        </m:r>
      </m:oMath>
      <w:r>
        <w:rPr>
          <w:rFonts w:cs="Times New Roman"/>
        </w:rPr>
        <w:t xml:space="preserve"> with replacement.</w:t>
      </w:r>
    </w:p>
    <w:p w14:paraId="56AD97BF" w14:textId="77777777" w:rsidR="00240D29" w:rsidRPr="005268EA" w:rsidRDefault="001509DB">
      <w:pPr>
        <w:rPr>
          <w:rFonts w:cs="Times New Roman"/>
        </w:rPr>
      </w:pPr>
      <w:r>
        <w:rPr>
          <w:rFonts w:cs="Times New Roman"/>
        </w:rPr>
        <w:t xml:space="preserve">2. </w:t>
      </w:r>
      <w:r>
        <w:rPr>
          <w:rFonts w:cs="Times New Roman"/>
          <w:b/>
        </w:rPr>
        <w:t>Tree Building &amp; Feature Subsampling</w:t>
      </w:r>
      <w:r>
        <w:rPr>
          <w:rFonts w:cs="Times New Roman"/>
        </w:rPr>
        <w:t xml:space="preserve">: For each bootstrap sample </w:t>
      </w:r>
      <m:oMath>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b</m:t>
            </m:r>
          </m:sub>
        </m:sSub>
      </m:oMath>
      <w:r>
        <w:rPr>
          <w:rFonts w:cs="Times New Roman"/>
        </w:rPr>
        <w:t xml:space="preserve">, a decision tree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oMath>
      <w:r>
        <w:rPr>
          <w:rFonts w:cs="Times New Roman"/>
        </w:rPr>
        <w:t xml:space="preserve"> is grown. At each node split, instead of searching over all </w:t>
      </w:r>
      <m:oMath>
        <m:r>
          <w:rPr>
            <w:rFonts w:ascii="Cambria Math" w:hAnsi="Cambria Math" w:cs="Times New Roman"/>
          </w:rPr>
          <m:t>P</m:t>
        </m:r>
      </m:oMath>
      <w:r>
        <w:rPr>
          <w:rFonts w:cs="Times New Roman"/>
        </w:rPr>
        <w:t xml:space="preserve"> features, a random subset of </w:t>
      </w:r>
      <m:oMath>
        <m:r>
          <w:rPr>
            <w:rFonts w:ascii="Cambria Math" w:hAnsi="Cambria Math" w:cs="Times New Roman"/>
          </w:rPr>
          <m:t>m=|</m:t>
        </m:r>
        <m:rad>
          <m:radPr>
            <m:degHide m:val="1"/>
            <m:ctrlPr>
              <w:rPr>
                <w:rFonts w:ascii="Cambria Math" w:hAnsi="Cambria Math" w:cs="Times New Roman"/>
              </w:rPr>
            </m:ctrlPr>
          </m:radPr>
          <m:deg/>
          <m:e>
            <m:r>
              <w:rPr>
                <w:rFonts w:ascii="Cambria Math" w:hAnsi="Cambria Math" w:cs="Times New Roman"/>
              </w:rPr>
              <m:t>P</m:t>
            </m:r>
          </m:e>
        </m:rad>
        <m:r>
          <w:rPr>
            <w:rFonts w:ascii="Cambria Math" w:hAnsi="Cambria Math" w:cs="Times New Roman"/>
          </w:rPr>
          <m:t>|</m:t>
        </m:r>
      </m:oMath>
      <w:r>
        <w:rPr>
          <w:rFonts w:cs="Times New Roman"/>
        </w:rPr>
        <w:t xml:space="preserve"> features is chosen. The node split is selected by maximizing Gini Impurity reduction:</w:t>
      </w:r>
    </w:p>
    <w:p w14:paraId="5CA356EC" w14:textId="77777777" w:rsidR="00240D29" w:rsidRPr="005268EA" w:rsidRDefault="001509DB">
      <w:pPr>
        <w:spacing w:before="120"/>
        <w:jc w:val="center"/>
        <w:rPr>
          <w:rFonts w:cs="Times New Roman"/>
        </w:rPr>
      </w:pPr>
      <m:oMathPara>
        <m:oMath>
          <m:r>
            <w:rPr>
              <w:rFonts w:ascii="Cambria Math" w:hAnsi="Cambria Math" w:cs="Times New Roman"/>
            </w:rPr>
            <m:t>ΔG=</m:t>
          </m:r>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parent</m:t>
              </m:r>
            </m:sub>
          </m:sSub>
          <m:r>
            <w:rPr>
              <w:rFonts w:ascii="Cambria Math" w:hAnsi="Cambria Math" w:cs="Times New Roman"/>
            </w:rPr>
            <m:t>-</m:t>
          </m:r>
          <m:d>
            <m:dPr>
              <m:sep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m:t>
                      </m:r>
                    </m:sub>
                  </m:sSub>
                </m:num>
                <m:den>
                  <m:r>
                    <w:rPr>
                      <w:rFonts w:ascii="Cambria Math" w:hAnsi="Cambria Math" w:cs="Times New Roman"/>
                    </w:rPr>
                    <m:t>N</m:t>
                  </m:r>
                </m:den>
              </m:f>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left</m:t>
                  </m:r>
                </m:sub>
              </m:sSub>
            </m:e>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num>
                <m:den>
                  <m:r>
                    <w:rPr>
                      <w:rFonts w:ascii="Cambria Math" w:hAnsi="Cambria Math" w:cs="Times New Roman"/>
                    </w:rPr>
                    <m:t>N</m:t>
                  </m:r>
                </m:den>
              </m:f>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right</m:t>
                  </m:r>
                </m:sub>
              </m:sSub>
            </m:e>
          </m:d>
        </m:oMath>
      </m:oMathPara>
    </w:p>
    <w:p w14:paraId="014A8217" w14:textId="77777777" w:rsidR="00240D29" w:rsidRPr="005268EA" w:rsidRDefault="001509DB">
      <w:pPr>
        <w:rPr>
          <w:rFonts w:cs="Times New Roman"/>
        </w:rPr>
      </w:pPr>
      <w:r>
        <w:rPr>
          <w:rFonts w:cs="Times New Roman"/>
        </w:rPr>
        <w:t xml:space="preserve">where Gini impurity </w:t>
      </w:r>
      <m:oMath>
        <m:r>
          <w:rPr>
            <w:rFonts w:ascii="Cambria Math" w:hAnsi="Cambria Math" w:cs="Times New Roman"/>
          </w:rPr>
          <m:t>G</m:t>
        </m:r>
      </m:oMath>
      <w:r>
        <w:rPr>
          <w:rFonts w:cs="Times New Roman"/>
        </w:rPr>
        <w:t xml:space="preserve"> for binary class proportions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oMath>
      <w:r>
        <w:rPr>
          <w:rFonts w:cs="Times New Roman"/>
        </w:rPr>
        <w:t xml:space="preserve"> is defined as </w:t>
      </w:r>
      <m:oMath>
        <m:r>
          <w:rPr>
            <w:rFonts w:ascii="Cambria Math" w:hAnsi="Cambria Math" w:cs="Times New Roman"/>
          </w:rPr>
          <m:t>G=1-(</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0</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oMath>
      <w:r>
        <w:rPr>
          <w:rFonts w:cs="Times New Roman"/>
        </w:rPr>
        <w:t>.</w:t>
      </w:r>
    </w:p>
    <w:p w14:paraId="226D647B" w14:textId="77777777" w:rsidR="00240D29" w:rsidRPr="005268EA" w:rsidRDefault="001509DB">
      <w:pPr>
        <w:rPr>
          <w:rFonts w:cs="Times New Roman"/>
        </w:rPr>
      </w:pPr>
      <w:r>
        <w:rPr>
          <w:rFonts w:cs="Times New Roman"/>
        </w:rPr>
        <w:t xml:space="preserve">3. </w:t>
      </w:r>
      <w:r>
        <w:rPr>
          <w:rFonts w:cs="Times New Roman"/>
          <w:b/>
        </w:rPr>
        <w:t>Aggregation &amp; Out-of-Bag (OOB) Prediction</w:t>
      </w:r>
      <w:r>
        <w:rPr>
          <w:rFonts w:cs="Times New Roman"/>
        </w:rPr>
        <w:t xml:space="preserve">: The final ensemble probability prediction for household </w:t>
      </w:r>
      <m:oMath>
        <m:r>
          <m:rPr>
            <m:sty m:val="bi"/>
          </m:rPr>
          <w:rPr>
            <w:rFonts w:ascii="Cambria Math" w:hAnsi="Cambria Math" w:cs="Times New Roman"/>
          </w:rPr>
          <m:t>x</m:t>
        </m:r>
      </m:oMath>
      <w:r>
        <w:rPr>
          <w:rFonts w:cs="Times New Roman"/>
        </w:rPr>
        <w:t xml:space="preserve"> is computed by averaging predictions across all </w:t>
      </w:r>
      <m:oMath>
        <m:r>
          <w:rPr>
            <w:rFonts w:ascii="Cambria Math" w:hAnsi="Cambria Math" w:cs="Times New Roman"/>
          </w:rPr>
          <m:t>B=300</m:t>
        </m:r>
      </m:oMath>
      <w:r>
        <w:rPr>
          <w:rFonts w:cs="Times New Roman"/>
        </w:rPr>
        <w:t xml:space="preserve"> trees:</w:t>
      </w:r>
    </w:p>
    <w:p w14:paraId="59B47808" w14:textId="77777777" w:rsidR="00240D29" w:rsidRPr="005268EA" w:rsidRDefault="00000000">
      <w:pPr>
        <w:spacing w:before="120"/>
        <w:jc w:val="center"/>
        <w:rPr>
          <w:rFonts w:cs="Times New Roman"/>
        </w:rPr>
      </w:pPr>
      <m:oMathPara>
        <m:oMath>
          <m:acc>
            <m:accPr>
              <m:ctrlPr>
                <w:rPr>
                  <w:rFonts w:ascii="Cambria Math" w:hAnsi="Cambria Math" w:cs="Times New Roman"/>
                </w:rPr>
              </m:ctrlPr>
            </m:accPr>
            <m:e>
              <m:r>
                <w:rPr>
                  <w:rFonts w:ascii="Cambria Math" w:hAnsi="Cambria Math" w:cs="Times New Roman"/>
                </w:rPr>
                <m:t>p</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B</m:t>
              </m:r>
            </m:den>
          </m:f>
          <m:nary>
            <m:naryPr>
              <m:chr m:val="∑"/>
              <m:limLoc m:val="subSup"/>
              <m:grow m:val="1"/>
              <m:ctrlPr>
                <w:rPr>
                  <w:rFonts w:ascii="Cambria Math" w:hAnsi="Cambria Math" w:cs="Times New Roman"/>
                </w:rPr>
              </m:ctrlPr>
            </m:naryPr>
            <m:sub>
              <m:r>
                <w:rPr>
                  <w:rFonts w:ascii="Cambria Math" w:hAnsi="Cambria Math" w:cs="Times New Roman"/>
                </w:rPr>
                <m:t>b=1</m:t>
              </m:r>
            </m:sub>
            <m:sup>
              <m:r>
                <w:rPr>
                  <w:rFonts w:ascii="Cambria Math" w:hAnsi="Cambria Math" w:cs="Times New Roman"/>
                </w:rPr>
                <m:t>B</m:t>
              </m:r>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m:oMathPara>
    </w:p>
    <w:p w14:paraId="7B6DBCD5" w14:textId="77777777" w:rsidR="00240D29" w:rsidRPr="005268EA" w:rsidRDefault="001509DB">
      <w:pPr>
        <w:pStyle w:val="Heading3"/>
        <w:spacing w:after="80"/>
        <w:jc w:val="left"/>
        <w:rPr>
          <w:rFonts w:ascii="Times New Roman" w:hAnsi="Times New Roman" w:cs="Times New Roman"/>
        </w:rPr>
      </w:pPr>
      <w:bookmarkStart w:id="31" w:name="_Toc235831902"/>
      <w:r>
        <w:rPr>
          <w:rFonts w:ascii="Times New Roman" w:hAnsi="Times New Roman" w:cs="Times New Roman"/>
          <w:color w:val="000000"/>
        </w:rPr>
        <w:t>3.3.2 Extreme Gradient Boosting (XGBoost)</w:t>
      </w:r>
      <w:bookmarkEnd w:id="31"/>
    </w:p>
    <w:p w14:paraId="3BF22B85" w14:textId="77777777" w:rsidR="00240D29" w:rsidRPr="005268EA" w:rsidRDefault="001509DB">
      <w:pPr>
        <w:rPr>
          <w:rFonts w:cs="Times New Roman"/>
        </w:rPr>
      </w:pPr>
      <w:r>
        <w:rPr>
          <w:rFonts w:cs="Times New Roman"/>
        </w:rPr>
        <w:t>Extreme Gradient Boosting [23, 39] is an advanced implementation of gradient-boosted decision trees that builds an ensemble sequentially in a greedy additive framework.</w:t>
      </w:r>
    </w:p>
    <w:p w14:paraId="547C55C5" w14:textId="77777777" w:rsidR="00240D29" w:rsidRPr="005268EA" w:rsidRDefault="001509DB">
      <w:pPr>
        <w:rPr>
          <w:rFonts w:cs="Times New Roman"/>
        </w:rPr>
      </w:pPr>
      <w:r>
        <w:rPr>
          <w:rFonts w:cs="Times New Roman"/>
        </w:rPr>
        <w:lastRenderedPageBreak/>
        <w:t xml:space="preserve">At iteration </w:t>
      </w:r>
      <m:oMath>
        <m:r>
          <w:rPr>
            <w:rFonts w:ascii="Cambria Math" w:hAnsi="Cambria Math" w:cs="Times New Roman"/>
          </w:rPr>
          <m:t>t</m:t>
        </m:r>
      </m:oMath>
      <w:r>
        <w:rPr>
          <w:rFonts w:cs="Times New Roman"/>
        </w:rPr>
        <w:t xml:space="preserve">, decision tree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 xml:space="preserve"> is added to minimize a regularized objective function combining loss function </w:t>
      </w:r>
      <m:oMath>
        <m:r>
          <w:rPr>
            <w:rFonts w:ascii="Cambria Math" w:hAnsi="Cambria Math" w:cs="Times New Roman"/>
          </w:rPr>
          <m:t>L</m:t>
        </m:r>
      </m:oMath>
      <w:r>
        <w:rPr>
          <w:rFonts w:cs="Times New Roman"/>
        </w:rPr>
        <w:t xml:space="preserve"> and tree complexity penalization </w:t>
      </w:r>
      <m:oMath>
        <m:r>
          <w:rPr>
            <w:rFonts w:ascii="Cambria Math" w:hAnsi="Cambria Math" w:cs="Times New Roman"/>
          </w:rPr>
          <m:t>Ω</m:t>
        </m:r>
      </m:oMath>
      <w:r>
        <w:rPr>
          <w:rFonts w:cs="Times New Roman"/>
        </w:rPr>
        <w:t>:</w:t>
      </w:r>
    </w:p>
    <w:p w14:paraId="40F35935" w14:textId="77777777" w:rsidR="00240D29" w:rsidRPr="005268EA" w:rsidRDefault="00000000">
      <w:pPr>
        <w:spacing w:before="120"/>
        <w:jc w:val="center"/>
        <w:rPr>
          <w:rFonts w:cs="Times New Roman"/>
        </w:rPr>
      </w:pPr>
      <m:oMathPara>
        <m:oMath>
          <m:sSup>
            <m:sSupPr>
              <m:ctrlPr>
                <w:rPr>
                  <w:rFonts w:ascii="Cambria Math" w:hAnsi="Cambria Math" w:cs="Times New Roman"/>
                </w:rPr>
              </m:ctrlPr>
            </m:sSupPr>
            <m:e>
              <m:r>
                <w:rPr>
                  <w:rFonts w:ascii="Cambria Math" w:hAnsi="Cambria Math" w:cs="Times New Roman"/>
                </w:rPr>
                <m:t>L</m:t>
              </m:r>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L</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e>
          </m:d>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oMath>
      </m:oMathPara>
    </w:p>
    <w:p w14:paraId="52B21CA5" w14:textId="77777777" w:rsidR="00240D29" w:rsidRPr="005268EA" w:rsidRDefault="001509DB">
      <w:pPr>
        <w:rPr>
          <w:rFonts w:cs="Times New Roman"/>
        </w:rPr>
      </w:pPr>
      <w:r>
        <w:rPr>
          <w:rFonts w:cs="Times New Roman"/>
        </w:rPr>
        <w:t xml:space="preserve">where regularization term </w:t>
      </w:r>
      <m:oMath>
        <m:r>
          <w:rPr>
            <w:rFonts w:ascii="Cambria Math" w:hAnsi="Cambria Math" w:cs="Times New Roman"/>
          </w:rPr>
          <m:t>Ω(f)</m:t>
        </m:r>
      </m:oMath>
      <w:r>
        <w:rPr>
          <w:rFonts w:cs="Times New Roman"/>
        </w:rPr>
        <w:t xml:space="preserve"> penalizes leaf count </w:t>
      </w:r>
      <m:oMath>
        <m:r>
          <w:rPr>
            <w:rFonts w:ascii="Cambria Math" w:hAnsi="Cambria Math" w:cs="Times New Roman"/>
          </w:rPr>
          <m:t>T</m:t>
        </m:r>
      </m:oMath>
      <w:r>
        <w:rPr>
          <w:rFonts w:cs="Times New Roman"/>
        </w:rPr>
        <w:t xml:space="preserve"> and leaf weights </w:t>
      </w:r>
      <m:oMath>
        <m:r>
          <w:rPr>
            <w:rFonts w:ascii="Cambria Math" w:hAnsi="Cambria Math" w:cs="Times New Roman"/>
          </w:rPr>
          <m:t>w</m:t>
        </m:r>
      </m:oMath>
      <w:r>
        <w:rPr>
          <w:rFonts w:cs="Times New Roman"/>
        </w:rPr>
        <w:t>:</w:t>
      </w:r>
    </w:p>
    <w:p w14:paraId="1601D058" w14:textId="77777777" w:rsidR="00240D29" w:rsidRPr="005268EA" w:rsidRDefault="001509DB">
      <w:pPr>
        <w:spacing w:before="120"/>
        <w:jc w:val="center"/>
        <w:rPr>
          <w:rFonts w:cs="Times New Roman"/>
        </w:rPr>
      </w:pPr>
      <m:oMathPara>
        <m:oMath>
          <m:r>
            <w:rPr>
              <w:rFonts w:ascii="Cambria Math" w:hAnsi="Cambria Math" w:cs="Times New Roman"/>
            </w:rPr>
            <m:t>Ω(f)=γT+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T</m:t>
              </m:r>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2</m:t>
                  </m:r>
                </m:sup>
              </m:sSubSup>
            </m:e>
          </m:nary>
        </m:oMath>
      </m:oMathPara>
    </w:p>
    <w:p w14:paraId="5EA270BF" w14:textId="77777777" w:rsidR="00240D29" w:rsidRPr="005268EA" w:rsidRDefault="001509DB">
      <w:pPr>
        <w:rPr>
          <w:rFonts w:cs="Times New Roman"/>
        </w:rPr>
      </w:pPr>
      <w:r>
        <w:rPr>
          <w:rFonts w:cs="Times New Roman"/>
        </w:rPr>
        <w:t xml:space="preserve">Using a second-order Taylor expansion around previous prediction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bSup>
      </m:oMath>
      <w:r>
        <w:rPr>
          <w:rFonts w:cs="Times New Roman"/>
        </w:rPr>
        <w:t>, the objective simplifies to:</w:t>
      </w:r>
    </w:p>
    <w:p w14:paraId="18CC32BF" w14:textId="77777777" w:rsidR="00240D29" w:rsidRPr="005268EA" w:rsidRDefault="00000000">
      <w:pPr>
        <w:spacing w:before="120"/>
        <w:jc w:val="center"/>
        <w:rPr>
          <w:rFonts w:cs="Times New Roman"/>
        </w:rPr>
      </w:pPr>
      <m:oMathPara>
        <m:oMath>
          <m:sSup>
            <m:sSupPr>
              <m:ctrlPr>
                <w:rPr>
                  <w:rFonts w:ascii="Cambria Math" w:hAnsi="Cambria Math" w:cs="Times New Roman"/>
                </w:rPr>
              </m:ctrlPr>
            </m:sSupPr>
            <m:e>
              <m:limUpp>
                <m:limUppPr>
                  <m:ctrlPr>
                    <w:rPr>
                      <w:rFonts w:ascii="Cambria Math" w:hAnsi="Cambria Math" w:cs="Times New Roman"/>
                    </w:rPr>
                  </m:ctrlPr>
                </m:limUppPr>
                <m:e>
                  <m:r>
                    <w:rPr>
                      <w:rFonts w:ascii="Cambria Math" w:hAnsi="Cambria Math" w:cs="Times New Roman"/>
                    </w:rPr>
                    <m:t>L</m:t>
                  </m:r>
                </m:e>
                <m:lim>
                  <m:r>
                    <w:rPr>
                      <w:rFonts w:ascii="Cambria Math" w:hAnsi="Cambria Math" w:cs="Times New Roman"/>
                    </w:rPr>
                    <m:t>~</m:t>
                  </m:r>
                </m:lim>
              </m:limUpp>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t</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e>
              </m:d>
            </m:e>
          </m:nary>
          <m:r>
            <w:rPr>
              <w:rFonts w:ascii="Cambria Math" w:hAnsi="Cambria Math" w:cs="Times New Roman"/>
            </w:rPr>
            <m:t>+γT+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T</m:t>
              </m:r>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2</m:t>
                  </m:r>
                </m:sup>
              </m:sSubSup>
            </m:e>
          </m:nary>
        </m:oMath>
      </m:oMathPara>
    </w:p>
    <w:p w14:paraId="6CC37751" w14:textId="77777777" w:rsidR="00240D29" w:rsidRPr="005268EA" w:rsidRDefault="001509DB">
      <w:pPr>
        <w:rPr>
          <w:rFonts w:cs="Times New Roman"/>
        </w:rPr>
      </w:pPr>
      <w:r>
        <w:rPr>
          <w:rFonts w:cs="Times New Roman"/>
        </w:rPr>
        <w:t xml:space="preserve">where first-order gradient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Pr>
          <w:rFonts w:cs="Times New Roman"/>
        </w:rPr>
        <w:t xml:space="preserve"> and second-order gradient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Pr>
          <w:rFonts w:cs="Times New Roman"/>
        </w:rPr>
        <w:t xml:space="preserve"> are given by:</w:t>
      </w:r>
    </w:p>
    <w:p w14:paraId="21C54587"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oMath>
      </m:oMathPara>
    </w:p>
    <w:p w14:paraId="2809237C" w14:textId="77777777" w:rsidR="00240D29" w:rsidRPr="005268EA" w:rsidRDefault="001509DB">
      <w:pPr>
        <w:rPr>
          <w:rFonts w:cs="Times New Roman"/>
        </w:rPr>
      </w:pPr>
      <w:r>
        <w:rPr>
          <w:rFonts w:cs="Times New Roman"/>
        </w:rPr>
        <w:t xml:space="preserve">For a fixed tree structure, the optimal weight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m:t>
            </m:r>
          </m:sup>
        </m:sSubSup>
      </m:oMath>
      <w:r>
        <w:rPr>
          <w:rFonts w:cs="Times New Roman"/>
        </w:rPr>
        <w:t xml:space="preserve"> for leaf node </w:t>
      </w:r>
      <m:oMath>
        <m:r>
          <w:rPr>
            <w:rFonts w:ascii="Cambria Math" w:hAnsi="Cambria Math" w:cs="Times New Roman"/>
          </w:rPr>
          <m:t>j</m:t>
        </m:r>
      </m:oMath>
      <w:r>
        <w:rPr>
          <w:rFonts w:cs="Times New Roman"/>
        </w:rPr>
        <w:t xml:space="preserve"> and the corresponding minimal objective are:</w:t>
      </w:r>
    </w:p>
    <w:p w14:paraId="01A324EA" w14:textId="77777777" w:rsidR="00240D29" w:rsidRPr="005268EA" w:rsidRDefault="00000000">
      <w:pPr>
        <w:spacing w:before="120"/>
        <w:jc w:val="center"/>
        <w:rPr>
          <w:rFonts w:cs="Times New Roman"/>
        </w:rPr>
      </w:pPr>
      <m:oMathPara>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rPr>
              </m:ctrlPr>
            </m:fPr>
            <m:num>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num>
            <m:den>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r>
            <w:rPr>
              <w:rFonts w:ascii="Cambria Math" w:hAnsi="Cambria Math" w:cs="Times New Roman"/>
            </w:rPr>
            <m:t>,</m:t>
          </m:r>
          <m:sSup>
            <m:sSupPr>
              <m:ctrlPr>
                <w:rPr>
                  <w:rFonts w:ascii="Cambria Math" w:hAnsi="Cambria Math" w:cs="Times New Roman"/>
                </w:rPr>
              </m:ctrlPr>
            </m:sSupPr>
            <m:e>
              <m:limUpp>
                <m:limUppPr>
                  <m:ctrlPr>
                    <w:rPr>
                      <w:rFonts w:ascii="Cambria Math" w:hAnsi="Cambria Math" w:cs="Times New Roman"/>
                    </w:rPr>
                  </m:ctrlPr>
                </m:limUppPr>
                <m:e>
                  <m:r>
                    <w:rPr>
                      <w:rFonts w:ascii="Cambria Math" w:hAnsi="Cambria Math" w:cs="Times New Roman"/>
                    </w:rPr>
                    <m:t>L</m:t>
                  </m:r>
                </m:e>
                <m:lim>
                  <m:r>
                    <w:rPr>
                      <w:rFonts w:ascii="Cambria Math" w:hAnsi="Cambria Math" w:cs="Times New Roman"/>
                    </w:rPr>
                    <m:t>~</m:t>
                  </m:r>
                </m:lim>
              </m:limUpp>
            </m:e>
            <m:sup>
              <m:r>
                <w:rPr>
                  <w:rFonts w:ascii="Cambria Math" w:hAnsi="Cambria Math" w:cs="Times New Roman"/>
                </w:rPr>
                <m:t>(t)*</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T</m:t>
              </m:r>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e>
                      </m:d>
                    </m:e>
                    <m:sup>
                      <m:r>
                        <w:rPr>
                          <w:rFonts w:ascii="Cambria Math" w:hAnsi="Cambria Math" w:cs="Times New Roman"/>
                        </w:rPr>
                        <m:t>2</m:t>
                      </m:r>
                    </m:sup>
                  </m:sSup>
                </m:num>
                <m:den>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e>
          </m:nary>
          <m:r>
            <w:rPr>
              <w:rFonts w:ascii="Cambria Math" w:hAnsi="Cambria Math" w:cs="Times New Roman"/>
            </w:rPr>
            <m:t>+γT</m:t>
          </m:r>
        </m:oMath>
      </m:oMathPara>
    </w:p>
    <w:p w14:paraId="6ACBE8D1" w14:textId="77777777" w:rsidR="00240D29" w:rsidRPr="005268EA" w:rsidRDefault="001509DB">
      <w:pPr>
        <w:rPr>
          <w:rFonts w:cs="Times New Roman"/>
        </w:rPr>
      </w:pPr>
      <w:r>
        <w:rPr>
          <w:rFonts w:cs="Times New Roman"/>
        </w:rPr>
        <w:t>The split gain score evaluated during node construction is:</w:t>
      </w:r>
    </w:p>
    <w:p w14:paraId="2BAF8287" w14:textId="77777777" w:rsidR="00240D29" w:rsidRPr="005268EA" w:rsidRDefault="001509DB">
      <w:pPr>
        <w:spacing w:before="120"/>
        <w:jc w:val="center"/>
        <w:rPr>
          <w:rFonts w:cs="Times New Roman"/>
        </w:rPr>
      </w:pPr>
      <m:oMathPara>
        <m:oMath>
          <m:r>
            <m:rPr>
              <m:sty m:val="p"/>
            </m:rPr>
            <w:rPr>
              <w:rFonts w:ascii="Cambria Math" w:hAnsi="Cambria Math" w:cs="Times New Roman"/>
            </w:rPr>
            <m:t>Gain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m:t>
                                  </m:r>
                                </m:sub>
                              </m:sSub>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e>
                      </m:d>
                    </m:e>
                    <m:sup>
                      <m:r>
                        <w:rPr>
                          <w:rFonts w:ascii="Cambria Math" w:hAnsi="Cambria Math" w:cs="Times New Roman"/>
                        </w:rPr>
                        <m:t>2</m:t>
                      </m:r>
                    </m:sup>
                  </m:sSup>
                </m:num>
                <m:den>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m:t>
                          </m:r>
                        </m:sub>
                      </m:sSub>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t>
                                  </m:r>
                                </m:sub>
                              </m:sSub>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e>
                      </m:d>
                    </m:e>
                    <m:sup>
                      <m:r>
                        <w:rPr>
                          <w:rFonts w:ascii="Cambria Math" w:hAnsi="Cambria Math" w:cs="Times New Roman"/>
                        </w:rPr>
                        <m:t>2</m:t>
                      </m:r>
                    </m:sup>
                  </m:sSup>
                </m:num>
                <m:den>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t>
                          </m:r>
                        </m:sub>
                      </m:sSub>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i∈I</m:t>
                              </m:r>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e>
                      </m:d>
                    </m:e>
                    <m:sup>
                      <m:r>
                        <w:rPr>
                          <w:rFonts w:ascii="Cambria Math" w:hAnsi="Cambria Math" w:cs="Times New Roman"/>
                        </w:rPr>
                        <m:t>2</m:t>
                      </m:r>
                    </m:sup>
                  </m:sSup>
                </m:num>
                <m:den>
                  <m:nary>
                    <m:naryPr>
                      <m:chr m:val="∑"/>
                      <m:limLoc m:val="subSup"/>
                      <m:grow m:val="1"/>
                      <m:supHide m:val="1"/>
                      <m:ctrlPr>
                        <w:rPr>
                          <w:rFonts w:ascii="Cambria Math" w:hAnsi="Cambria Math" w:cs="Times New Roman"/>
                        </w:rPr>
                      </m:ctrlPr>
                    </m:naryPr>
                    <m:sub>
                      <m:r>
                        <w:rPr>
                          <w:rFonts w:ascii="Cambria Math" w:hAnsi="Cambria Math" w:cs="Times New Roman"/>
                        </w:rPr>
                        <m:t>i∈I</m:t>
                      </m:r>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e>
          </m:d>
          <m:r>
            <w:rPr>
              <w:rFonts w:ascii="Cambria Math" w:hAnsi="Cambria Math" w:cs="Times New Roman"/>
            </w:rPr>
            <m:t>-γ</m:t>
          </m:r>
        </m:oMath>
      </m:oMathPara>
    </w:p>
    <w:p w14:paraId="072F49F1" w14:textId="77777777" w:rsidR="00240D29" w:rsidRPr="005268EA" w:rsidRDefault="001509DB">
      <w:pPr>
        <w:rPr>
          <w:rFonts w:cs="Times New Roman"/>
        </w:rPr>
      </w:pPr>
      <w:r>
        <w:rPr>
          <w:rFonts w:cs="Times New Roman"/>
        </w:rPr>
        <w:t xml:space="preserve">Models were fit using learning rate </w:t>
      </w:r>
      <m:oMath>
        <m:r>
          <w:rPr>
            <w:rFonts w:ascii="Cambria Math" w:hAnsi="Cambria Math" w:cs="Times New Roman"/>
          </w:rPr>
          <m:t>η=0.05</m:t>
        </m:r>
      </m:oMath>
      <w:r>
        <w:rPr>
          <w:rFonts w:cs="Times New Roman"/>
        </w:rPr>
        <w:t xml:space="preserve">, max tree depth </w:t>
      </w:r>
      <m:oMath>
        <m:r>
          <w:rPr>
            <w:rFonts w:ascii="Cambria Math" w:hAnsi="Cambria Math" w:cs="Times New Roman"/>
          </w:rPr>
          <m:t>d=6</m:t>
        </m:r>
      </m:oMath>
      <w:r>
        <w:rPr>
          <w:rFonts w:cs="Times New Roman"/>
        </w:rPr>
        <w:t xml:space="preserve">, subsample ratio </w:t>
      </w:r>
      <m:oMath>
        <m:r>
          <w:rPr>
            <w:rFonts w:ascii="Cambria Math" w:hAnsi="Cambria Math" w:cs="Times New Roman"/>
          </w:rPr>
          <m:t>0.8</m:t>
        </m:r>
      </m:oMath>
      <w:r>
        <w:rPr>
          <w:rFonts w:cs="Times New Roman"/>
        </w:rPr>
        <w:t>, and 300 boosting iterations.</w:t>
      </w:r>
    </w:p>
    <w:p w14:paraId="3C344E4F" w14:textId="77777777" w:rsidR="00240D29" w:rsidRPr="005268EA" w:rsidRDefault="001509DB">
      <w:pPr>
        <w:pStyle w:val="Heading3"/>
        <w:spacing w:after="80"/>
        <w:jc w:val="left"/>
        <w:rPr>
          <w:rFonts w:ascii="Times New Roman" w:hAnsi="Times New Roman" w:cs="Times New Roman"/>
        </w:rPr>
      </w:pPr>
      <w:bookmarkStart w:id="32" w:name="_Toc235831903"/>
      <w:r>
        <w:rPr>
          <w:rFonts w:ascii="Times New Roman" w:hAnsi="Times New Roman" w:cs="Times New Roman"/>
          <w:color w:val="000000"/>
        </w:rPr>
        <w:lastRenderedPageBreak/>
        <w:t>3.3.3 Tabular Multilayer Perceptron (MLP) with Entity Embeddings</w:t>
      </w:r>
      <w:bookmarkEnd w:id="32"/>
    </w:p>
    <w:p w14:paraId="3DAD0989" w14:textId="77777777" w:rsidR="00240D29" w:rsidRPr="005268EA" w:rsidRDefault="001509DB">
      <w:pPr>
        <w:rPr>
          <w:rFonts w:cs="Times New Roman"/>
        </w:rPr>
      </w:pPr>
      <w:r>
        <w:rPr>
          <w:rFonts w:cs="Times New Roman"/>
        </w:rPr>
        <w:t xml:space="preserve">To extend neural network architectures to tabular survey data, a PyTorch deep neural network (`TabularMLP_EE`) was developed incorporating </w:t>
      </w:r>
      <w:r>
        <w:rPr>
          <w:rFonts w:cs="Times New Roman"/>
          <w:b/>
        </w:rPr>
        <w:t>Artificial Neural Network (ANN)</w:t>
      </w:r>
      <w:r>
        <w:rPr>
          <w:rFonts w:cs="Times New Roman"/>
        </w:rPr>
        <w:t xml:space="preserve"> principles and </w:t>
      </w:r>
      <w:r>
        <w:rPr>
          <w:rFonts w:cs="Times New Roman"/>
          <w:b/>
        </w:rPr>
        <w:t>Entity Embeddings</w:t>
      </w:r>
      <w:r>
        <w:rPr>
          <w:rFonts w:cs="Times New Roman"/>
        </w:rPr>
        <w:t xml:space="preserve"> [40, 41].</w:t>
      </w:r>
    </w:p>
    <w:p w14:paraId="3253A8A2" w14:textId="77777777" w:rsidR="00240D29" w:rsidRPr="005268EA" w:rsidRDefault="007B75CD">
      <w:pPr>
        <w:spacing w:before="160" w:after="80"/>
        <w:jc w:val="center"/>
        <w:rPr>
          <w:rFonts w:cs="Times New Roman"/>
        </w:rPr>
      </w:pPr>
      <w:r>
        <w:rPr>
          <w:rFonts w:cs="Times New Roman"/>
          <w:noProof/>
        </w:rPr>
        <w:drawing>
          <wp:inline distT="0" distB="0" distL="0" distR="0" wp14:anchorId="3AEA7F3C" wp14:editId="3CE98BCC">
            <wp:extent cx="4945380" cy="4524292"/>
            <wp:effectExtent l="0" t="0" r="7620" b="0"/>
            <wp:docPr id="17275777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77784" name="Graphic 1727577784"/>
                    <pic:cNvPicPr/>
                  </pic:nvPicPr>
                  <pic:blipFill>
                    <a:blip r:embed="rId8">
                      <a:extLst>
                        <a:ext uri="{96DAC541-7B7A-43D3-8B79-37D633B846F1}">
                          <asvg:svgBlip xmlns:asvg="http://schemas.microsoft.com/office/drawing/2016/SVG/main" r:embed="rId9"/>
                        </a:ext>
                      </a:extLst>
                    </a:blip>
                    <a:stretch>
                      <a:fillRect/>
                    </a:stretch>
                  </pic:blipFill>
                  <pic:spPr>
                    <a:xfrm>
                      <a:off x="0" y="0"/>
                      <a:ext cx="4954748" cy="4532862"/>
                    </a:xfrm>
                    <a:prstGeom prst="rect">
                      <a:avLst/>
                    </a:prstGeom>
                  </pic:spPr>
                </pic:pic>
              </a:graphicData>
            </a:graphic>
          </wp:inline>
        </w:drawing>
      </w:r>
    </w:p>
    <w:p w14:paraId="4E791CDA" w14:textId="77777777" w:rsidR="00240D29" w:rsidRPr="005268EA" w:rsidRDefault="001509DB">
      <w:pPr>
        <w:spacing w:before="40" w:after="200"/>
        <w:jc w:val="center"/>
        <w:rPr>
          <w:rFonts w:cs="Times New Roman"/>
        </w:rPr>
      </w:pPr>
      <w:r>
        <w:rPr>
          <w:rFonts w:cs="Times New Roman"/>
          <w:i/>
          <w:color w:val="333333"/>
          <w:sz w:val="21"/>
        </w:rPr>
        <w:t>Figure 3.1: Architecture of the Tabular Multilayer Perceptron with Entity Embeddings.</w:t>
      </w:r>
    </w:p>
    <w:p w14:paraId="1754B469" w14:textId="77777777" w:rsidR="00240D29" w:rsidRPr="005268EA" w:rsidRDefault="001509DB">
      <w:pPr>
        <w:pStyle w:val="Heading4"/>
        <w:spacing w:before="160" w:after="80"/>
        <w:jc w:val="left"/>
        <w:rPr>
          <w:rFonts w:ascii="Times New Roman" w:hAnsi="Times New Roman" w:cs="Times New Roman"/>
        </w:rPr>
      </w:pPr>
      <w:r>
        <w:rPr>
          <w:rFonts w:ascii="Times New Roman" w:hAnsi="Times New Roman" w:cs="Times New Roman"/>
          <w:i w:val="0"/>
          <w:color w:val="000000"/>
        </w:rPr>
        <w:t>A. Artificial Neural Network (ANN) Fundamentals</w:t>
      </w:r>
    </w:p>
    <w:p w14:paraId="2799D220" w14:textId="77777777" w:rsidR="00240D29" w:rsidRPr="005268EA" w:rsidRDefault="001509DB">
      <w:pPr>
        <w:rPr>
          <w:rFonts w:cs="Times New Roman"/>
        </w:rPr>
      </w:pPr>
      <w:r>
        <w:rPr>
          <w:rFonts w:cs="Times New Roman"/>
        </w:rPr>
        <w:t xml:space="preserve">An ANN processes input vectors through layers of artificial neurons (nodes). For hidden layer </w:t>
      </w:r>
      <m:oMath>
        <m:r>
          <w:rPr>
            <w:rFonts w:ascii="Cambria Math" w:hAnsi="Cambria Math" w:cs="Times New Roman"/>
          </w:rPr>
          <m:t>l</m:t>
        </m:r>
      </m:oMath>
      <w:r>
        <w:rPr>
          <w:rFonts w:cs="Times New Roman"/>
        </w:rPr>
        <w:t xml:space="preserve">, node </w:t>
      </w:r>
      <m:oMath>
        <m:r>
          <w:rPr>
            <w:rFonts w:ascii="Cambria Math" w:hAnsi="Cambria Math" w:cs="Times New Roman"/>
          </w:rPr>
          <m:t>j</m:t>
        </m:r>
      </m:oMath>
      <w:r>
        <w:rPr>
          <w:rFonts w:cs="Times New Roman"/>
        </w:rPr>
        <w:t xml:space="preserve"> computes a linear combination of inputs from the preceding layer followed by a non-linear activation function:</w:t>
      </w:r>
    </w:p>
    <w:p w14:paraId="531ECF05" w14:textId="77777777" w:rsidR="00240D29" w:rsidRPr="005268EA" w:rsidRDefault="00000000">
      <w:pPr>
        <w:spacing w:before="120"/>
        <w:jc w:val="center"/>
        <w:rPr>
          <w:rFonts w:cs="Times New Roman"/>
        </w:rPr>
      </w:pPr>
      <m:oMathPara>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l</m:t>
                  </m:r>
                </m:e>
              </m:d>
            </m:sup>
          </m:sSubSup>
          <m:r>
            <w:rPr>
              <w:rFonts w:ascii="Cambria Math" w:hAnsi="Cambria Math" w:cs="Times New Roman"/>
            </w:rPr>
            <m:t>=f</m:t>
          </m:r>
          <m:d>
            <m:dPr>
              <m:sepChr m:val="+"/>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m:t>
                  </m:r>
                </m:sub>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rPr>
                          </m:ctrlPr>
                        </m:dPr>
                        <m:e>
                          <m:r>
                            <w:rPr>
                              <w:rFonts w:ascii="Cambria Math" w:hAnsi="Cambria Math" w:cs="Times New Roman"/>
                            </w:rPr>
                            <m:t>l</m:t>
                          </m:r>
                        </m:e>
                      </m:d>
                    </m:sup>
                  </m:sSubSup>
                </m:e>
              </m:nary>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d>
                    <m:dPr>
                      <m:sepChr m:val="−"/>
                      <m:ctrlPr>
                        <w:rPr>
                          <w:rFonts w:ascii="Cambria Math" w:hAnsi="Cambria Math" w:cs="Times New Roman"/>
                        </w:rPr>
                      </m:ctrlPr>
                    </m:dPr>
                    <m:e>
                      <m:r>
                        <w:rPr>
                          <w:rFonts w:ascii="Cambria Math" w:hAnsi="Cambria Math" w:cs="Times New Roman"/>
                        </w:rPr>
                        <m:t>l</m:t>
                      </m:r>
                    </m:e>
                    <m:e>
                      <m:r>
                        <w:rPr>
                          <w:rFonts w:ascii="Cambria Math" w:hAnsi="Cambria Math" w:cs="Times New Roman"/>
                        </w:rPr>
                        <m:t>1</m:t>
                      </m:r>
                    </m:e>
                  </m:d>
                </m:sup>
              </m:sSubSup>
            </m:e>
            <m:e>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l</m:t>
                      </m:r>
                    </m:e>
                  </m:d>
                </m:sup>
              </m:sSubSup>
            </m:e>
          </m:d>
        </m:oMath>
      </m:oMathPara>
    </w:p>
    <w:p w14:paraId="5FF8D1E6" w14:textId="77777777" w:rsidR="00240D29" w:rsidRPr="005268EA" w:rsidRDefault="001509DB">
      <w:pPr>
        <w:rPr>
          <w:rFonts w:cs="Times New Roman"/>
        </w:rPr>
      </w:pPr>
      <w:r>
        <w:rPr>
          <w:rFonts w:cs="Times New Roman"/>
        </w:rPr>
        <w:lastRenderedPageBreak/>
        <w:t xml:space="preserve">where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rPr>
                </m:ctrlPr>
              </m:dPr>
              <m:e>
                <m:r>
                  <w:rPr>
                    <w:rFonts w:ascii="Cambria Math" w:hAnsi="Cambria Math" w:cs="Times New Roman"/>
                  </w:rPr>
                  <m:t>l</m:t>
                </m:r>
              </m:e>
            </m:d>
          </m:sup>
        </m:sSubSup>
      </m:oMath>
      <w:r>
        <w:rPr>
          <w:rFonts w:cs="Times New Roman"/>
        </w:rPr>
        <w:t xml:space="preserve"> represents synaptic weight, </w:t>
      </w:r>
      <m:oMath>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l</m:t>
                </m:r>
              </m:e>
            </m:d>
          </m:sup>
        </m:sSubSup>
      </m:oMath>
      <w:r>
        <w:rPr>
          <w:rFonts w:cs="Times New Roman"/>
        </w:rPr>
        <w:t xml:space="preserve"> is bias, and </w:t>
      </w:r>
      <m:oMath>
        <m:r>
          <w:rPr>
            <w:rFonts w:ascii="Cambria Math" w:hAnsi="Cambria Math" w:cs="Times New Roman"/>
          </w:rPr>
          <m:t>f(·)</m:t>
        </m:r>
      </m:oMath>
      <w:r>
        <w:rPr>
          <w:rFonts w:cs="Times New Roman"/>
        </w:rPr>
        <w:t xml:space="preserve"> is Rectified Linear Unit (</w:t>
      </w:r>
      <m:oMath>
        <m:r>
          <m:rPr>
            <m:sty m:val="p"/>
          </m:rPr>
          <w:rPr>
            <w:rFonts w:ascii="Cambria Math" w:hAnsi="Cambria Math" w:cs="Times New Roman"/>
          </w:rPr>
          <m:t>ReLU</m:t>
        </m:r>
        <m:r>
          <w:rPr>
            <w:rFonts w:ascii="Cambria Math" w:hAnsi="Cambria Math" w:cs="Times New Roman"/>
          </w:rPr>
          <m:t>(z)=max(0,z)</m:t>
        </m:r>
      </m:oMath>
      <w:r>
        <w:rPr>
          <w:rFonts w:cs="Times New Roman"/>
        </w:rPr>
        <w:t xml:space="preserve">). The final output node uses a sigmoidal activation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=σ(</m:t>
        </m:r>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L</m:t>
                </m:r>
              </m:e>
            </m:d>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L</m:t>
                    </m:r>
                  </m:e>
                </m:d>
              </m:sup>
            </m:sSup>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Pr>
          <w:rFonts w:cs="Times New Roman"/>
        </w:rPr>
        <w:t xml:space="preserve"> to generate predicted energy poverty probabilities. Network parameters are updated via backpropagation [40] using AdamW optimizer [42, 43] to minimize binary cross-entropy loss:</w:t>
      </w:r>
    </w:p>
    <w:p w14:paraId="679951A6"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BCE</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ln</m:t>
                  </m:r>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e>
              </m:d>
            </m:e>
          </m:nary>
        </m:oMath>
      </m:oMathPara>
    </w:p>
    <w:p w14:paraId="7FDE391F" w14:textId="77777777" w:rsidR="00240D29" w:rsidRPr="005268EA" w:rsidRDefault="001509DB">
      <w:pPr>
        <w:pStyle w:val="Heading4"/>
        <w:spacing w:before="160" w:after="80"/>
        <w:jc w:val="left"/>
        <w:rPr>
          <w:rFonts w:ascii="Times New Roman" w:hAnsi="Times New Roman" w:cs="Times New Roman"/>
        </w:rPr>
      </w:pPr>
      <w:r>
        <w:rPr>
          <w:rFonts w:ascii="Times New Roman" w:hAnsi="Times New Roman" w:cs="Times New Roman"/>
          <w:i w:val="0"/>
          <w:color w:val="000000"/>
        </w:rPr>
        <w:t>B. Entity Embedding Mechanism</w:t>
      </w:r>
    </w:p>
    <w:p w14:paraId="0B426914" w14:textId="77777777" w:rsidR="00240D29" w:rsidRPr="005268EA" w:rsidRDefault="001509DB">
      <w:pPr>
        <w:rPr>
          <w:rFonts w:cs="Times New Roman"/>
        </w:rPr>
      </w:pPr>
      <w:r>
        <w:rPr>
          <w:rFonts w:cs="Times New Roman"/>
        </w:rPr>
        <w:t xml:space="preserve">High-cardinality categorical variables (e.g., District, Division, Wall Material, Education) present severe challenges for standard neural networks when one-hot encoded, causing extreme sparsity and dimensionality explosion. To resolve this, categorical features were mapped to continuous vector spaces via </w:t>
      </w:r>
      <w:r>
        <w:rPr>
          <w:rFonts w:cs="Times New Roman"/>
          <w:b/>
        </w:rPr>
        <w:t>Entity Embeddings</w:t>
      </w:r>
      <w:r>
        <w:rPr>
          <w:rFonts w:cs="Times New Roman"/>
        </w:rPr>
        <w:t xml:space="preserve"> [41].</w:t>
      </w:r>
    </w:p>
    <w:p w14:paraId="0DC5DFD6" w14:textId="77777777" w:rsidR="00240D29" w:rsidRPr="005268EA" w:rsidRDefault="001509DB">
      <w:pPr>
        <w:rPr>
          <w:rFonts w:cs="Times New Roman"/>
        </w:rPr>
      </w:pPr>
      <w:r>
        <w:rPr>
          <w:rFonts w:cs="Times New Roman"/>
        </w:rPr>
        <w:t xml:space="preserve">For categorical variable </w:t>
      </w:r>
      <m:oMath>
        <m:r>
          <w:rPr>
            <w:rFonts w:ascii="Cambria Math" w:hAnsi="Cambria Math" w:cs="Times New Roman"/>
          </w:rPr>
          <m:t>m</m:t>
        </m:r>
      </m:oMath>
      <w:r>
        <w:rPr>
          <w:rFonts w:cs="Times New Roman"/>
        </w:rPr>
        <w:t xml:space="preserve"> with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Pr>
          <w:rFonts w:cs="Times New Roman"/>
        </w:rPr>
        <w:t xml:space="preserve"> distinct categories, an embedding lookup matrix </w:t>
      </w:r>
      <m:oMath>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sup>
        </m:sSup>
      </m:oMath>
      <w:r>
        <w:rPr>
          <w:rFonts w:cs="Times New Roman"/>
        </w:rPr>
        <w:t xml:space="preserve"> is instantiated, where embedding dimension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oMath>
      <w:r>
        <w:rPr>
          <w:rFonts w:cs="Times New Roman"/>
        </w:rPr>
        <w:t xml:space="preserve"> follows rule-of-thumb:</w:t>
      </w:r>
    </w:p>
    <w:p w14:paraId="7B28D7BA"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r>
            <w:rPr>
              <w:rFonts w:ascii="Cambria Math" w:hAnsi="Cambria Math" w:cs="Times New Roman"/>
            </w:rPr>
            <m:t>=min</m:t>
          </m:r>
          <m:d>
            <m:dPr>
              <m:sepChr m:val=","/>
              <m:ctrlPr>
                <w:rPr>
                  <w:rFonts w:ascii="Cambria Math" w:hAnsi="Cambria Math" w:cs="Times New Roman"/>
                </w:rPr>
              </m:ctrlPr>
            </m:dPr>
            <m:e>
              <m:r>
                <w:rPr>
                  <w:rFonts w:ascii="Cambria Math" w:hAnsi="Cambria Math" w:cs="Times New Roman"/>
                </w:rPr>
                <m:t>50</m:t>
              </m:r>
            </m:e>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+1</m:t>
                      </m:r>
                    </m:num>
                    <m:den>
                      <m:r>
                        <w:rPr>
                          <w:rFonts w:ascii="Cambria Math" w:hAnsi="Cambria Math" w:cs="Times New Roman"/>
                        </w:rPr>
                        <m:t>2</m:t>
                      </m:r>
                    </m:den>
                  </m:f>
                </m:e>
              </m:d>
            </m:e>
          </m:d>
        </m:oMath>
      </m:oMathPara>
    </w:p>
    <w:p w14:paraId="68E8E33E" w14:textId="77777777" w:rsidR="00240D29" w:rsidRPr="005268EA" w:rsidRDefault="001509DB">
      <w:pPr>
        <w:rPr>
          <w:rFonts w:cs="Times New Roman"/>
        </w:rPr>
      </w:pPr>
      <w:r>
        <w:rPr>
          <w:rFonts w:cs="Times New Roman"/>
        </w:rPr>
        <w:t xml:space="preserve">When categorical index </w:t>
      </w:r>
      <m:oMath>
        <m:r>
          <w:rPr>
            <w:rFonts w:ascii="Cambria Math" w:hAnsi="Cambria Math" w:cs="Times New Roman"/>
          </w:rPr>
          <m:t>k∈{1,…,</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m:t>
        </m:r>
      </m:oMath>
      <w:r>
        <w:rPr>
          <w:rFonts w:cs="Times New Roman"/>
        </w:rPr>
        <w:t xml:space="preserve"> is fed to the network, embedding layer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m:t>
            </m:r>
          </m:sub>
        </m:sSub>
        <m:r>
          <w:rPr>
            <w:rFonts w:ascii="Cambria Math" w:hAnsi="Cambria Math" w:cs="Times New Roman"/>
          </w:rPr>
          <m:t>(k)</m:t>
        </m:r>
      </m:oMath>
      <w:r>
        <w:rPr>
          <w:rFonts w:cs="Times New Roman"/>
        </w:rPr>
        <w:t xml:space="preserve"> extracts the corresponding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oMath>
      <w:r>
        <w:rPr>
          <w:rFonts w:cs="Times New Roman"/>
        </w:rPr>
        <w:t xml:space="preserve">-dimensional dense vector </w:t>
      </w:r>
      <m:oMath>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m,k,:</m:t>
            </m:r>
          </m:sub>
        </m:sSub>
      </m:oMath>
      <w:r>
        <w:rPr>
          <w:rFonts w:cs="Times New Roman"/>
        </w:rPr>
        <w:t xml:space="preserve">. Dense embedding vectors across all </w:t>
      </w:r>
      <m:oMath>
        <m:r>
          <w:rPr>
            <w:rFonts w:ascii="Cambria Math" w:hAnsi="Cambria Math" w:cs="Times New Roman"/>
          </w:rPr>
          <m:t>M</m:t>
        </m:r>
      </m:oMath>
      <w:r>
        <w:rPr>
          <w:rFonts w:cs="Times New Roman"/>
        </w:rPr>
        <w:t xml:space="preserve"> categorical features are concatenated with scaled continuous variables </w:t>
      </w:r>
      <m:oMath>
        <m:sSub>
          <m:sSubPr>
            <m:ctrlPr>
              <w:rPr>
                <w:rFonts w:ascii="Cambria Math" w:hAnsi="Cambria Math" w:cs="Times New Roman"/>
              </w:rPr>
            </m:ctrlPr>
          </m:sSubPr>
          <m:e>
            <m:r>
              <m:rPr>
                <m:sty m:val="bi"/>
              </m:rPr>
              <w:rPr>
                <w:rFonts w:ascii="Cambria Math" w:hAnsi="Cambria Math" w:cs="Times New Roman"/>
              </w:rPr>
              <m:t>x</m:t>
            </m:r>
          </m:e>
          <m:sub>
            <m:r>
              <m:rPr>
                <m:sty m:val="p"/>
              </m:rPr>
              <w:rPr>
                <w:rFonts w:ascii="Cambria Math" w:hAnsi="Cambria Math" w:cs="Times New Roman"/>
              </w:rPr>
              <m:t>num</m:t>
            </m:r>
          </m:sub>
        </m:sSub>
      </m:oMath>
      <w:r>
        <w:rPr>
          <w:rFonts w:cs="Times New Roman"/>
        </w:rPr>
        <w:t xml:space="preserve"> to form the unified input vector:</w:t>
      </w:r>
    </w:p>
    <w:p w14:paraId="4962B849"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m:rPr>
                  <m:sty m:val="bi"/>
                </m:rPr>
                <w:rPr>
                  <w:rFonts w:ascii="Cambria Math" w:hAnsi="Cambria Math" w:cs="Times New Roman"/>
                </w:rPr>
                <m:t>z</m:t>
              </m:r>
            </m:e>
            <m:sub>
              <m:r>
                <w:rPr>
                  <w:rFonts w:ascii="Cambria Math" w:hAnsi="Cambria Math" w:cs="Times New Roman"/>
                </w:rPr>
                <m:t>0</m:t>
              </m:r>
            </m:sub>
          </m:sSub>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x</m:t>
                  </m:r>
                </m:e>
                <m:sub>
                  <m:r>
                    <m:rPr>
                      <m:sty m:val="p"/>
                    </m:rPr>
                    <w:rPr>
                      <w:rFonts w:ascii="Cambria Math" w:hAnsi="Cambria Math" w:cs="Times New Roman"/>
                    </w:rPr>
                    <m:t>num</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m:t>
                  </m:r>
                </m:sub>
              </m:sSub>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num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sup>
          </m:sSup>
        </m:oMath>
      </m:oMathPara>
    </w:p>
    <w:p w14:paraId="6B449E89" w14:textId="77777777" w:rsidR="00240D29" w:rsidRPr="005268EA" w:rsidRDefault="001509DB">
      <w:pPr>
        <w:rPr>
          <w:rFonts w:cs="Times New Roman"/>
        </w:rPr>
      </w:pPr>
      <w:r>
        <w:rPr>
          <w:rFonts w:cs="Times New Roman"/>
        </w:rPr>
        <w:t>Dense embeddings were concatenated with scaled continuous features (</w:t>
      </w:r>
      <m:oMath>
        <m:sSub>
          <m:sSubPr>
            <m:ctrlPr>
              <w:rPr>
                <w:rFonts w:ascii="Cambria Math" w:hAnsi="Cambria Math" w:cs="Times New Roman"/>
              </w:rPr>
            </m:ctrlPr>
          </m:sSubPr>
          <m:e>
            <m:r>
              <m:rPr>
                <m:sty m:val="bi"/>
              </m:rPr>
              <w:rPr>
                <w:rFonts w:ascii="Cambria Math" w:hAnsi="Cambria Math" w:cs="Times New Roman"/>
              </w:rPr>
              <m:t>z</m:t>
            </m:r>
          </m:e>
          <m:sub>
            <m:r>
              <w:rPr>
                <w:rFonts w:ascii="Cambria Math" w:hAnsi="Cambria Math" w:cs="Times New Roman"/>
              </w:rPr>
              <m:t>0</m:t>
            </m:r>
          </m:sub>
        </m:sSub>
      </m:oMath>
      <w:r>
        <w:rPr>
          <w:rFonts w:cs="Times New Roman"/>
        </w:rPr>
        <w:t>) and passed through two hidden dense layers of 128 and 64 units (`layers = c(128, 64)`). Each hidden layer incorporated Rectified Linear Unit (</w:t>
      </w:r>
      <m:oMath>
        <m:r>
          <m:rPr>
            <m:sty m:val="p"/>
          </m:rPr>
          <w:rPr>
            <w:rFonts w:ascii="Cambria Math" w:hAnsi="Cambria Math" w:cs="Times New Roman"/>
          </w:rPr>
          <m:t>ReLU</m:t>
        </m:r>
      </m:oMath>
      <w:r>
        <w:rPr>
          <w:rFonts w:cs="Times New Roman"/>
        </w:rPr>
        <w:t>) activations, 1D Batch Normalization (`nn</w:t>
      </w:r>
      <w:r>
        <w:rPr>
          <w:rFonts w:cs="Times New Roman"/>
          <w:i/>
        </w:rPr>
        <w:t>batch</w:t>
      </w:r>
      <w:r>
        <w:rPr>
          <w:rFonts w:cs="Times New Roman"/>
        </w:rPr>
        <w:t xml:space="preserve">norm1d`), and a Dropout rate of </w:t>
      </w:r>
      <m:oMath>
        <m:r>
          <w:rPr>
            <w:rFonts w:ascii="Cambria Math" w:hAnsi="Cambria Math" w:cs="Times New Roman"/>
          </w:rPr>
          <m:t>p=0.25</m:t>
        </m:r>
      </m:oMath>
      <w:r>
        <w:rPr>
          <w:rFonts w:cs="Times New Roman"/>
        </w:rPr>
        <w:t xml:space="preserve"> (`nn_dropout(0.25)`) to prevent overfitting. The network was trained using the AdamW optimizer [42, 43] with a learning rate of </w:t>
      </w:r>
      <m:oMath>
        <m:r>
          <w:rPr>
            <w:rFonts w:ascii="Cambria Math" w:hAnsi="Cambria Math" w:cs="Times New Roman"/>
          </w:rPr>
          <m:t>η=0.005</m:t>
        </m:r>
      </m:oMath>
      <w:r>
        <w:rPr>
          <w:rFonts w:cs="Times New Roman"/>
        </w:rPr>
        <w:t xml:space="preserve">, weight decay of </w:t>
      </w:r>
      <m:oMath>
        <m:r>
          <w:rPr>
            <w:rFonts w:ascii="Cambria Math" w:hAnsi="Cambria Math" w:cs="Times New Roman"/>
          </w:rPr>
          <m:t>0.01</m:t>
        </m:r>
      </m:oMath>
      <w:r>
        <w:rPr>
          <w:rFonts w:cs="Times New Roman"/>
        </w:rPr>
        <w:t>, a mini-batch size of 128 (`training</w:t>
      </w:r>
      <w:r>
        <w:rPr>
          <w:rFonts w:cs="Times New Roman"/>
          <w:i/>
        </w:rPr>
        <w:t>batch</w:t>
      </w:r>
      <w:r>
        <w:rPr>
          <w:rFonts w:cs="Times New Roman"/>
        </w:rPr>
        <w:t xml:space="preserve">size = 128`), and 40 training epochs (`training_epochs = 40`) minimizing binary cross-entropy loss. Unlike static encodings (like dummy variables or PCA), embedding weights </w:t>
      </w:r>
      <m:oMath>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m:t>
            </m:r>
          </m:sub>
        </m:sSub>
      </m:oMath>
      <w:r>
        <w:rPr>
          <w:rFonts w:cs="Times New Roman"/>
        </w:rPr>
        <w:t xml:space="preserve"> are </w:t>
      </w:r>
      <w:r>
        <w:rPr>
          <w:rFonts w:cs="Times New Roman"/>
        </w:rPr>
        <w:lastRenderedPageBreak/>
        <w:t>parameters trained jointly with neural weights via backpropagation, organizing categories into low-dimensional continuous space where semantically similar factor levels cluster together naturally.</w:t>
      </w:r>
    </w:p>
    <w:p w14:paraId="4282DBB1" w14:textId="77777777" w:rsidR="00240D29" w:rsidRPr="005268EA" w:rsidRDefault="00240D29">
      <w:pPr>
        <w:spacing w:before="120"/>
        <w:rPr>
          <w:rFonts w:cs="Times New Roman"/>
        </w:rPr>
      </w:pPr>
    </w:p>
    <w:p w14:paraId="3132DAC3" w14:textId="77777777" w:rsidR="00240D29" w:rsidRPr="005268EA" w:rsidRDefault="001509DB">
      <w:pPr>
        <w:pStyle w:val="Heading2"/>
        <w:spacing w:before="280" w:after="120"/>
        <w:jc w:val="left"/>
        <w:rPr>
          <w:rFonts w:ascii="Times New Roman" w:hAnsi="Times New Roman" w:cs="Times New Roman"/>
        </w:rPr>
      </w:pPr>
      <w:bookmarkStart w:id="33" w:name="_Toc235831904"/>
      <w:r>
        <w:rPr>
          <w:rFonts w:ascii="Times New Roman" w:hAnsi="Times New Roman" w:cs="Times New Roman"/>
          <w:color w:val="000000"/>
          <w:sz w:val="28"/>
        </w:rPr>
        <w:t>3.4 Model Evaluation and Explainability Framework</w:t>
      </w:r>
      <w:bookmarkEnd w:id="33"/>
    </w:p>
    <w:p w14:paraId="06FF2CEE" w14:textId="77777777" w:rsidR="00240D29" w:rsidRPr="005268EA" w:rsidRDefault="001509DB">
      <w:pPr>
        <w:pStyle w:val="Heading3"/>
        <w:spacing w:after="80"/>
        <w:jc w:val="left"/>
        <w:rPr>
          <w:rFonts w:ascii="Times New Roman" w:hAnsi="Times New Roman" w:cs="Times New Roman"/>
        </w:rPr>
      </w:pPr>
      <w:bookmarkStart w:id="34" w:name="_Toc235831905"/>
      <w:r>
        <w:rPr>
          <w:rFonts w:ascii="Times New Roman" w:hAnsi="Times New Roman" w:cs="Times New Roman"/>
          <w:color w:val="000000"/>
        </w:rPr>
        <w:t>3.4.1 Evaluation Diagnostics (Minimal Summary)</w:t>
      </w:r>
      <w:bookmarkEnd w:id="34"/>
    </w:p>
    <w:p w14:paraId="066B61E2" w14:textId="77777777" w:rsidR="00240D29" w:rsidRPr="005268EA" w:rsidRDefault="001509DB">
      <w:pPr>
        <w:rPr>
          <w:rFonts w:cs="Times New Roman"/>
        </w:rPr>
      </w:pPr>
      <w:r>
        <w:rPr>
          <w:rFonts w:cs="Times New Roman"/>
        </w:rPr>
        <w:t>Out-of-sample model performance was evaluated using:</w:t>
      </w:r>
    </w:p>
    <w:p w14:paraId="6096D026" w14:textId="77777777" w:rsidR="00240D29" w:rsidRPr="005268EA" w:rsidRDefault="001509DB">
      <w:pPr>
        <w:pStyle w:val="ListBullet"/>
        <w:rPr>
          <w:rFonts w:cs="Times New Roman"/>
        </w:rPr>
      </w:pPr>
      <w:r>
        <w:rPr>
          <w:rFonts w:cs="Times New Roman"/>
          <w:b/>
        </w:rPr>
        <w:t>Discrimination</w:t>
      </w:r>
      <w:r>
        <w:rPr>
          <w:rFonts w:cs="Times New Roman"/>
        </w:rPr>
        <w:t xml:space="preserve">: AUC-ROC and one-sided </w:t>
      </w:r>
      <w:r>
        <w:rPr>
          <w:rFonts w:cs="Times New Roman"/>
          <w:b/>
        </w:rPr>
        <w:t>DeLong significance tests</w:t>
      </w:r>
      <w:r>
        <w:rPr>
          <w:rFonts w:cs="Times New Roman"/>
        </w:rPr>
        <w:t xml:space="preserve"> [44].</w:t>
      </w:r>
    </w:p>
    <w:p w14:paraId="14BC32B9" w14:textId="77777777" w:rsidR="00240D29" w:rsidRPr="005268EA" w:rsidRDefault="001509DB">
      <w:pPr>
        <w:pStyle w:val="ListBullet"/>
        <w:rPr>
          <w:rFonts w:cs="Times New Roman"/>
        </w:rPr>
      </w:pPr>
      <w:r>
        <w:rPr>
          <w:rFonts w:cs="Times New Roman"/>
          <w:b/>
        </w:rPr>
        <w:t>Calibration</w:t>
      </w:r>
      <w:r>
        <w:rPr>
          <w:rFonts w:cs="Times New Roman"/>
        </w:rPr>
        <w:t>: Brier Score [45]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Pr>
          <w:rFonts w:cs="Times New Roman"/>
        </w:rPr>
        <w:t>) and Expected Calibration Error (ECE) [46].</w:t>
      </w:r>
    </w:p>
    <w:p w14:paraId="12F2B2C9" w14:textId="77777777" w:rsidR="00240D29" w:rsidRPr="005268EA" w:rsidRDefault="001509DB">
      <w:pPr>
        <w:pStyle w:val="ListBullet"/>
        <w:rPr>
          <w:rFonts w:cs="Times New Roman"/>
        </w:rPr>
      </w:pPr>
      <w:r>
        <w:rPr>
          <w:rFonts w:cs="Times New Roman"/>
          <w:b/>
        </w:rPr>
        <w:t>Policy Utility</w:t>
      </w:r>
      <w:r>
        <w:rPr>
          <w:rFonts w:cs="Times New Roman"/>
        </w:rPr>
        <w:t>: Decision Curve Analysis (DCA) [50] calculating net benefit across risk thresholds.</w:t>
      </w:r>
    </w:p>
    <w:p w14:paraId="03C178C1" w14:textId="77777777" w:rsidR="00240D29" w:rsidRPr="005268EA" w:rsidRDefault="001509DB">
      <w:pPr>
        <w:pStyle w:val="ListBullet"/>
        <w:rPr>
          <w:rFonts w:cs="Times New Roman"/>
        </w:rPr>
      </w:pPr>
      <w:r>
        <w:rPr>
          <w:rFonts w:cs="Times New Roman"/>
          <w:b/>
        </w:rPr>
        <w:t>Validation</w:t>
      </w:r>
      <w:r>
        <w:rPr>
          <w:rFonts w:cs="Times New Roman"/>
        </w:rPr>
        <w:t>: Stratified 5-Fold Cross-Validation [37] stratified by Division.</w:t>
      </w:r>
    </w:p>
    <w:p w14:paraId="30422C47" w14:textId="77777777" w:rsidR="00240D29" w:rsidRPr="005268EA" w:rsidRDefault="001509DB">
      <w:pPr>
        <w:pStyle w:val="ListBullet"/>
        <w:rPr>
          <w:rFonts w:cs="Times New Roman"/>
        </w:rPr>
      </w:pPr>
      <w:r>
        <w:rPr>
          <w:rFonts w:cs="Times New Roman"/>
          <w:b/>
        </w:rPr>
        <w:t>Goodness-of-Fit</w:t>
      </w:r>
      <w:r>
        <w:rPr>
          <w:rFonts w:cs="Times New Roman"/>
        </w:rPr>
        <w:t>: Hosmer-Lemeshow tests [35] on held-out test-set predictions for the plain logistic and multilevel specifications.</w:t>
      </w:r>
    </w:p>
    <w:p w14:paraId="75A9610D" w14:textId="77777777" w:rsidR="00240D29" w:rsidRPr="005268EA" w:rsidRDefault="001509DB">
      <w:pPr>
        <w:pStyle w:val="Heading3"/>
        <w:spacing w:after="80"/>
        <w:jc w:val="left"/>
        <w:rPr>
          <w:rFonts w:ascii="Times New Roman" w:hAnsi="Times New Roman" w:cs="Times New Roman"/>
        </w:rPr>
      </w:pPr>
      <w:bookmarkStart w:id="35" w:name="_Toc235831906"/>
      <w:r>
        <w:rPr>
          <w:rFonts w:ascii="Times New Roman" w:hAnsi="Times New Roman" w:cs="Times New Roman"/>
          <w:color w:val="000000"/>
        </w:rPr>
        <w:t>3.4.2 TreeSHAP Explainability and Interaction Tensors</w:t>
      </w:r>
      <w:bookmarkEnd w:id="35"/>
    </w:p>
    <w:p w14:paraId="7DFD37F0" w14:textId="77777777" w:rsidR="00240D29" w:rsidRPr="005268EA" w:rsidRDefault="001509DB">
      <w:pPr>
        <w:rPr>
          <w:rFonts w:cs="Times New Roman"/>
        </w:rPr>
      </w:pPr>
      <w:r>
        <w:rPr>
          <w:rFonts w:cs="Times New Roman"/>
        </w:rPr>
        <w:t>While non-parametric decision tree ensembles (Random Forest and XGBoost) deliver superior predictive accuracy, their nested tree structures operate as non-linear black boxes, masking the exact marginal contribution of individual predictors. To restore full interpretability without sacrificing model complexity, Cooperative Game Theory Shapley additive explanations (SHAP) [8] and TreeSHAP [8, 9] were applied.</w:t>
      </w:r>
    </w:p>
    <w:p w14:paraId="7657FB14" w14:textId="77777777" w:rsidR="00240D29" w:rsidRPr="005268EA" w:rsidRDefault="001509DB">
      <w:pPr>
        <w:pStyle w:val="Heading4"/>
        <w:spacing w:before="160" w:after="80"/>
        <w:jc w:val="left"/>
        <w:rPr>
          <w:rFonts w:ascii="Times New Roman" w:hAnsi="Times New Roman" w:cs="Times New Roman"/>
        </w:rPr>
      </w:pPr>
      <w:r>
        <w:rPr>
          <w:rFonts w:ascii="Times New Roman" w:hAnsi="Times New Roman" w:cs="Times New Roman"/>
          <w:i w:val="0"/>
          <w:color w:val="000000"/>
        </w:rPr>
        <w:t>A. Foundations of Shapley Additive Explanations</w:t>
      </w:r>
    </w:p>
    <w:p w14:paraId="28482913" w14:textId="77777777" w:rsidR="00240D29" w:rsidRPr="005268EA" w:rsidRDefault="001509DB">
      <w:pPr>
        <w:rPr>
          <w:rFonts w:cs="Times New Roman"/>
        </w:rPr>
      </w:pPr>
      <w:r>
        <w:rPr>
          <w:rFonts w:cs="Times New Roman"/>
        </w:rPr>
        <w:t xml:space="preserve">For a model prediction </w:t>
      </w:r>
      <m:oMath>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 xml:space="preserve"> on household </w:t>
      </w:r>
      <m:oMath>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m:t>
        </m:r>
      </m:oMath>
      <w:r>
        <w:rPr>
          <w:rFonts w:cs="Times New Roman"/>
        </w:rPr>
        <w:t xml:space="preserve">, Shapley values calculate the unique additive attribution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 xml:space="preserve"> of each feature </w:t>
      </w:r>
      <m:oMath>
        <m:r>
          <w:rPr>
            <w:rFonts w:ascii="Cambria Math" w:hAnsi="Cambria Math" w:cs="Times New Roman"/>
          </w:rPr>
          <m:t>j∈F={1,2,…,P}</m:t>
        </m:r>
      </m:oMath>
      <w:r>
        <w:rPr>
          <w:rFonts w:cs="Times New Roman"/>
        </w:rPr>
        <w:t xml:space="preserve"> toward the deviation of the prediction from the expected baseline outcome </w:t>
      </w:r>
      <m:oMath>
        <m:r>
          <m:rPr>
            <m:scr m:val="double-struck"/>
          </m:rPr>
          <w:rPr>
            <w:rFonts w:ascii="Cambria Math" w:hAnsi="Cambria Math" w:cs="Times New Roman"/>
          </w:rPr>
          <m:t>E[</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(X)]</m:t>
        </m:r>
      </m:oMath>
      <w:r>
        <w:rPr>
          <w:rFonts w:cs="Times New Roman"/>
        </w:rPr>
        <w:t>:</w:t>
      </w:r>
    </w:p>
    <w:p w14:paraId="735C8CA6" w14:textId="77777777" w:rsidR="00240D29" w:rsidRPr="005268EA" w:rsidRDefault="00000000">
      <w:pPr>
        <w:spacing w:before="120"/>
        <w:jc w:val="center"/>
        <w:rPr>
          <w:rFonts w:cs="Times New Roman"/>
        </w:rPr>
      </w:pPr>
      <m:oMathPara>
        <m:oMath>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m:oMathPara>
    </w:p>
    <w:p w14:paraId="408CB8D6" w14:textId="77777777" w:rsidR="00240D29" w:rsidRPr="005268EA" w:rsidRDefault="001509DB">
      <w:pPr>
        <w:rPr>
          <w:rFonts w:cs="Times New Roman"/>
        </w:rPr>
      </w:pPr>
      <w:r>
        <w:rPr>
          <w:rFonts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0</m:t>
            </m:r>
          </m:sub>
        </m:sSub>
        <m:r>
          <m:rPr>
            <m:scr m:val="double-struck"/>
          </m:rPr>
          <w:rPr>
            <w:rFonts w:ascii="Cambria Math" w:hAnsi="Cambria Math" w:cs="Times New Roman"/>
          </w:rPr>
          <m:t>=E[</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(X)]</m:t>
        </m:r>
      </m:oMath>
      <w:r>
        <w:rPr>
          <w:rFonts w:cs="Times New Roman"/>
        </w:rPr>
        <w:t xml:space="preserve"> is the expected baseline log-odds across the population. The local feature attribution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 xml:space="preserve"> for feature </w:t>
      </w:r>
      <m:oMath>
        <m:r>
          <w:rPr>
            <w:rFonts w:ascii="Cambria Math" w:hAnsi="Cambria Math" w:cs="Times New Roman"/>
          </w:rPr>
          <m:t>j</m:t>
        </m:r>
      </m:oMath>
      <w:r>
        <w:rPr>
          <w:rFonts w:cs="Times New Roman"/>
        </w:rPr>
        <w:t xml:space="preserve"> is uniquely determined by the weighted marginal contribution of feature </w:t>
      </w:r>
      <m:oMath>
        <m:r>
          <w:rPr>
            <w:rFonts w:ascii="Cambria Math" w:hAnsi="Cambria Math" w:cs="Times New Roman"/>
          </w:rPr>
          <m:t>j</m:t>
        </m:r>
      </m:oMath>
      <w:r>
        <w:rPr>
          <w:rFonts w:cs="Times New Roman"/>
        </w:rPr>
        <w:t xml:space="preserve"> across all possible feature sub-coalitions </w:t>
      </w:r>
      <m:oMath>
        <m:r>
          <w:rPr>
            <w:rFonts w:ascii="Cambria Math" w:hAnsi="Cambria Math" w:cs="Times New Roman"/>
          </w:rPr>
          <m:t>S⊆F⧵{j}</m:t>
        </m:r>
      </m:oMath>
      <w:r>
        <w:rPr>
          <w:rFonts w:cs="Times New Roman"/>
        </w:rPr>
        <w:t>:</w:t>
      </w:r>
    </w:p>
    <w:p w14:paraId="719BBF62"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S⊆F⧵{j}</m:t>
              </m:r>
            </m:sub>
            <m:sup/>
            <m:e>
              <m:f>
                <m:fPr>
                  <m:ctrlPr>
                    <w:rPr>
                      <w:rFonts w:ascii="Cambria Math" w:hAnsi="Cambria Math" w:cs="Times New Roman"/>
                    </w:rPr>
                  </m:ctrlPr>
                </m:fPr>
                <m:num>
                  <m:r>
                    <w:rPr>
                      <w:rFonts w:ascii="Cambria Math" w:hAnsi="Cambria Math" w:cs="Times New Roman"/>
                    </w:rPr>
                    <m:t>|S|!(|F|-|S|-1)!</m:t>
                  </m:r>
                </m:num>
                <m:den>
                  <m:r>
                    <w:rPr>
                      <w:rFonts w:ascii="Cambria Math" w:hAnsi="Cambria Math" w:cs="Times New Roman"/>
                    </w:rPr>
                    <m:t>|F|!</m:t>
                  </m:r>
                </m:den>
              </m:f>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e>
          </m:d>
        </m:oMath>
      </m:oMathPara>
    </w:p>
    <w:p w14:paraId="7F0A040A" w14:textId="77777777" w:rsidR="00240D29" w:rsidRPr="005268EA" w:rsidRDefault="001509DB">
      <w:pPr>
        <w:rPr>
          <w:rFonts w:cs="Times New Roman"/>
        </w:rPr>
      </w:pPr>
      <w:r>
        <w:rPr>
          <w:rFonts w:cs="Times New Roman"/>
        </w:rPr>
        <w:t xml:space="preserve">where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r>
          <m:rPr>
            <m:scr m:val="double-struck"/>
          </m:rPr>
          <w:rPr>
            <w:rFonts w:ascii="Cambria Math" w:hAnsi="Cambria Math" w:cs="Times New Roman"/>
          </w:rPr>
          <m:t>E[</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S</m:t>
            </m:r>
          </m:sub>
        </m:sSub>
        <m:r>
          <w:rPr>
            <w:rFonts w:ascii="Cambria Math" w:hAnsi="Cambria Math" w:cs="Times New Roman"/>
          </w:rPr>
          <m:t>]</m:t>
        </m:r>
      </m:oMath>
      <w:r>
        <w:rPr>
          <w:rFonts w:cs="Times New Roman"/>
        </w:rPr>
        <w:t xml:space="preserve"> represents the conditional expectation of the prediction given feature subset </w:t>
      </w:r>
      <m:oMath>
        <m:r>
          <w:rPr>
            <w:rFonts w:ascii="Cambria Math" w:hAnsi="Cambria Math" w:cs="Times New Roman"/>
          </w:rPr>
          <m:t>S</m:t>
        </m:r>
      </m:oMath>
      <w:r>
        <w:rPr>
          <w:rFonts w:cs="Times New Roman"/>
        </w:rPr>
        <w:t xml:space="preserve">. Shapley values are the </w:t>
      </w:r>
      <w:r>
        <w:rPr>
          <w:rFonts w:cs="Times New Roman"/>
          <w:i/>
        </w:rPr>
        <w:t>only</w:t>
      </w:r>
      <w:r>
        <w:rPr>
          <w:rFonts w:cs="Times New Roman"/>
        </w:rPr>
        <w:t xml:space="preserve"> additive attribution method that simultaneously satisfies four fundamental theoretical axioms:</w:t>
      </w:r>
    </w:p>
    <w:p w14:paraId="3E49F423" w14:textId="77777777" w:rsidR="00240D29" w:rsidRPr="005268EA" w:rsidRDefault="001509DB">
      <w:pPr>
        <w:rPr>
          <w:rFonts w:cs="Times New Roman"/>
        </w:rPr>
      </w:pPr>
      <w:r>
        <w:rPr>
          <w:rFonts w:cs="Times New Roman"/>
        </w:rPr>
        <w:t xml:space="preserve">1. </w:t>
      </w:r>
      <w:r>
        <w:rPr>
          <w:rFonts w:cs="Times New Roman"/>
          <w:b/>
        </w:rPr>
        <w:t>Efficiency</w:t>
      </w:r>
      <w:r>
        <w:rPr>
          <w:rFonts w:cs="Times New Roman"/>
        </w:rPr>
        <w:t xml:space="preserve">: </w:t>
      </w:r>
      <m:oMath>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m:rPr>
            <m:scr m:val="double-struck"/>
          </m:rPr>
          <w:rPr>
            <w:rFonts w:ascii="Cambria Math" w:hAnsi="Cambria Math" w:cs="Times New Roman"/>
          </w:rPr>
          <m:t>)-E[</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(X)]</m:t>
        </m:r>
      </m:oMath>
      <w:r>
        <w:rPr>
          <w:rFonts w:cs="Times New Roman"/>
        </w:rPr>
        <w:t xml:space="preserve"> (attributions sum exactly to the prediction difference from baseline).</w:t>
      </w:r>
    </w:p>
    <w:p w14:paraId="3627A9F9" w14:textId="77777777" w:rsidR="00240D29" w:rsidRPr="005268EA" w:rsidRDefault="001509DB">
      <w:pPr>
        <w:rPr>
          <w:rFonts w:cs="Times New Roman"/>
        </w:rPr>
      </w:pPr>
      <w:r>
        <w:rPr>
          <w:rFonts w:cs="Times New Roman"/>
        </w:rPr>
        <w:t xml:space="preserve">2. </w:t>
      </w:r>
      <w:r>
        <w:rPr>
          <w:rFonts w:cs="Times New Roman"/>
          <w:b/>
        </w:rPr>
        <w:t>Symmetry</w:t>
      </w:r>
      <w:r>
        <w:rPr>
          <w:rFonts w:cs="Times New Roman"/>
        </w:rPr>
        <w:t xml:space="preserve">: If two features </w:t>
      </w:r>
      <m:oMath>
        <m:r>
          <w:rPr>
            <w:rFonts w:ascii="Cambria Math" w:hAnsi="Cambria Math" w:cs="Times New Roman"/>
          </w:rPr>
          <m:t>j</m:t>
        </m:r>
      </m:oMath>
      <w:r>
        <w:rPr>
          <w:rFonts w:cs="Times New Roman"/>
        </w:rPr>
        <w:t xml:space="preserve"> and </w:t>
      </w:r>
      <m:oMath>
        <m:r>
          <w:rPr>
            <w:rFonts w:ascii="Cambria Math" w:hAnsi="Cambria Math" w:cs="Times New Roman"/>
          </w:rPr>
          <m:t>k</m:t>
        </m:r>
      </m:oMath>
      <w:r>
        <w:rPr>
          <w:rFonts w:cs="Times New Roman"/>
        </w:rPr>
        <w:t xml:space="preserve"> contribute identically to all coalitions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(S∪{k})</m:t>
        </m:r>
      </m:oMath>
      <w:r>
        <w:rPr>
          <w:rFonts w:cs="Times New Roman"/>
        </w:rPr>
        <w:t xml:space="preserve"> for all </w:t>
      </w:r>
      <m:oMath>
        <m:r>
          <w:rPr>
            <w:rFonts w:ascii="Cambria Math" w:hAnsi="Cambria Math" w:cs="Times New Roman"/>
          </w:rPr>
          <m:t>S</m:t>
        </m:r>
      </m:oMath>
      <w:r>
        <w:rPr>
          <w:rFonts w:cs="Times New Roman"/>
        </w:rPr>
        <w:t xml:space="preserve">), then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k</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w:t>
      </w:r>
    </w:p>
    <w:p w14:paraId="2AB08555" w14:textId="77777777" w:rsidR="00240D29" w:rsidRPr="005268EA" w:rsidRDefault="001509DB">
      <w:pPr>
        <w:rPr>
          <w:rFonts w:cs="Times New Roman"/>
        </w:rPr>
      </w:pPr>
      <w:r>
        <w:rPr>
          <w:rFonts w:cs="Times New Roman"/>
        </w:rPr>
        <w:t xml:space="preserve">3. </w:t>
      </w:r>
      <w:r>
        <w:rPr>
          <w:rFonts w:cs="Times New Roman"/>
          <w:b/>
        </w:rPr>
        <w:t>Dummy Player</w:t>
      </w:r>
      <w:r>
        <w:rPr>
          <w:rFonts w:cs="Times New Roman"/>
        </w:rPr>
        <w:t xml:space="preserve">: If feature </w:t>
      </w:r>
      <m:oMath>
        <m:r>
          <w:rPr>
            <w:rFonts w:ascii="Cambria Math" w:hAnsi="Cambria Math" w:cs="Times New Roman"/>
          </w:rPr>
          <m:t>j</m:t>
        </m:r>
      </m:oMath>
      <w:r>
        <w:rPr>
          <w:rFonts w:cs="Times New Roman"/>
        </w:rPr>
        <w:t xml:space="preserve"> adds no marginal value to any coalition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oMath>
      <w:r>
        <w:rPr>
          <w:rFonts w:cs="Times New Roman"/>
        </w:rPr>
        <w:t xml:space="preserve"> for all </w:t>
      </w:r>
      <m:oMath>
        <m:r>
          <w:rPr>
            <w:rFonts w:ascii="Cambria Math" w:hAnsi="Cambria Math" w:cs="Times New Roman"/>
          </w:rPr>
          <m:t>S</m:t>
        </m:r>
      </m:oMath>
      <w:r>
        <w:rPr>
          <w:rFonts w:cs="Times New Roman"/>
        </w:rPr>
        <w:t xml:space="preserve">), then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)=0</m:t>
        </m:r>
      </m:oMath>
      <w:r>
        <w:rPr>
          <w:rFonts w:cs="Times New Roman"/>
        </w:rPr>
        <w:t>.</w:t>
      </w:r>
    </w:p>
    <w:p w14:paraId="50F7D97B" w14:textId="77777777" w:rsidR="00240D29" w:rsidRPr="005268EA" w:rsidRDefault="001509DB">
      <w:pPr>
        <w:rPr>
          <w:rFonts w:cs="Times New Roman"/>
        </w:rPr>
      </w:pPr>
      <w:r>
        <w:rPr>
          <w:rFonts w:cs="Times New Roman"/>
        </w:rPr>
        <w:t xml:space="preserve">4. </w:t>
      </w:r>
      <w:r>
        <w:rPr>
          <w:rFonts w:cs="Times New Roman"/>
          <w:b/>
        </w:rPr>
        <w:t>Additivity</w:t>
      </w:r>
      <w:r>
        <w:rPr>
          <w:rFonts w:cs="Times New Roman"/>
        </w:rPr>
        <w:t xml:space="preserve">: For an ensemble model </w:t>
      </w:r>
      <m:oMath>
        <m:r>
          <w:rPr>
            <w:rFonts w:ascii="Cambria Math" w:hAnsi="Cambria Math" w:cs="Times New Roman"/>
          </w:rPr>
          <m:t>f(</m:t>
        </m:r>
        <m:r>
          <m:rPr>
            <m:sty m:val="bi"/>
          </m:rPr>
          <w:rPr>
            <w:rFonts w:ascii="Cambria Math" w:hAnsi="Cambria Math" w:cs="Times New Roman"/>
          </w:rPr>
          <m:t>x</m:t>
        </m:r>
        <m:r>
          <w:rPr>
            <w:rFonts w:ascii="Cambria Math" w:hAnsi="Cambria Math" w:cs="Times New Roman"/>
          </w:rPr>
          <m:t>)=g(</m:t>
        </m:r>
        <m:r>
          <m:rPr>
            <m:sty m:val="bi"/>
          </m:rPr>
          <w:rPr>
            <w:rFonts w:ascii="Cambria Math" w:hAnsi="Cambria Math" w:cs="Times New Roman"/>
          </w:rPr>
          <m:t>x</m:t>
        </m:r>
        <m:r>
          <w:rPr>
            <w:rFonts w:ascii="Cambria Math" w:hAnsi="Cambria Math" w:cs="Times New Roman"/>
          </w:rPr>
          <m:t>)+h(</m:t>
        </m:r>
        <m:r>
          <m:rPr>
            <m:sty m:val="bi"/>
          </m:rPr>
          <w:rPr>
            <w:rFonts w:ascii="Cambria Math" w:hAnsi="Cambria Math" w:cs="Times New Roman"/>
          </w:rPr>
          <m:t>x</m:t>
        </m:r>
        <m:r>
          <w:rPr>
            <w:rFonts w:ascii="Cambria Math" w:hAnsi="Cambria Math" w:cs="Times New Roman"/>
          </w:rPr>
          <m:t>)</m:t>
        </m:r>
      </m:oMath>
      <w:r>
        <w:rPr>
          <w:rFonts w:cs="Times New Roman"/>
        </w:rPr>
        <w:t xml:space="preserve">, attributions add linearly: </w:t>
      </w:r>
      <m:oMath>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j</m:t>
            </m:r>
          </m:sub>
          <m:sup>
            <m:r>
              <w:rPr>
                <w:rFonts w:ascii="Cambria Math" w:hAnsi="Cambria Math" w:cs="Times New Roman"/>
              </w:rPr>
              <m:t>f</m:t>
            </m:r>
          </m:sup>
        </m:sSubSup>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j</m:t>
            </m:r>
          </m:sub>
          <m:sup>
            <m:r>
              <w:rPr>
                <w:rFonts w:ascii="Cambria Math" w:hAnsi="Cambria Math" w:cs="Times New Roman"/>
              </w:rPr>
              <m:t>g</m:t>
            </m:r>
          </m:sup>
        </m:sSubSup>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j</m:t>
            </m:r>
          </m:sub>
          <m:sup>
            <m:r>
              <w:rPr>
                <w:rFonts w:ascii="Cambria Math" w:hAnsi="Cambria Math" w:cs="Times New Roman"/>
              </w:rPr>
              <m:t>h</m:t>
            </m:r>
          </m:sup>
        </m:sSubSup>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w:t>
      </w:r>
    </w:p>
    <w:p w14:paraId="4F5F2816" w14:textId="77777777" w:rsidR="00240D29" w:rsidRPr="005268EA" w:rsidRDefault="001509DB">
      <w:pPr>
        <w:pStyle w:val="Heading4"/>
        <w:spacing w:before="160" w:after="80"/>
        <w:jc w:val="left"/>
        <w:rPr>
          <w:rFonts w:ascii="Times New Roman" w:hAnsi="Times New Roman" w:cs="Times New Roman"/>
        </w:rPr>
      </w:pPr>
      <w:r>
        <w:rPr>
          <w:rFonts w:ascii="Times New Roman" w:hAnsi="Times New Roman" w:cs="Times New Roman"/>
          <w:i w:val="0"/>
          <w:color w:val="000000"/>
        </w:rPr>
        <w:t>B. TreeSHAP Computation &amp; Polynomial Efficiency</w:t>
      </w:r>
    </w:p>
    <w:p w14:paraId="1091BD1F" w14:textId="77777777" w:rsidR="00240D29" w:rsidRPr="005268EA" w:rsidRDefault="001509DB">
      <w:pPr>
        <w:rPr>
          <w:rFonts w:cs="Times New Roman"/>
        </w:rPr>
      </w:pPr>
      <w:r>
        <w:rPr>
          <w:rFonts w:cs="Times New Roman"/>
        </w:rPr>
        <w:t xml:space="preserve">While computing exact Shapley values across arbitrary model classes requires exponential time </w:t>
      </w:r>
      <m:oMath>
        <m:r>
          <m:rPr>
            <m:scr m:val="script"/>
          </m:rP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P</m:t>
            </m:r>
          </m:sup>
        </m:sSup>
        <m:r>
          <w:rPr>
            <w:rFonts w:ascii="Cambria Math" w:hAnsi="Cambria Math" w:cs="Times New Roman"/>
          </w:rPr>
          <m:t>)</m:t>
        </m:r>
      </m:oMath>
      <w:r>
        <w:rPr>
          <w:rFonts w:cs="Times New Roman"/>
        </w:rPr>
        <w:t xml:space="preserve">, TreeSHAP [8, 9] exploits the conditional split geometry of decision trees to recursively compute exact feature attributions in low polynomial time </w:t>
      </w:r>
      <m:oMath>
        <m:r>
          <m:rPr>
            <m:scr m:val="script"/>
          </m:rPr>
          <w:rPr>
            <w:rFonts w:ascii="Cambria Math" w:hAnsi="Cambria Math" w:cs="Times New Roman"/>
          </w:rPr>
          <m:t>O(</m:t>
        </m:r>
        <m:r>
          <w:rPr>
            <w:rFonts w:ascii="Cambria Math" w:hAnsi="Cambria Math" w:cs="Times New Roman"/>
          </w:rPr>
          <m:t>TL</m:t>
        </m:r>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m:t>
        </m:r>
      </m:oMath>
      <w:r>
        <w:rPr>
          <w:rFonts w:cs="Times New Roman"/>
        </w:rPr>
        <w:t xml:space="preserve">, where </w:t>
      </w:r>
      <m:oMath>
        <m:r>
          <w:rPr>
            <w:rFonts w:ascii="Cambria Math" w:hAnsi="Cambria Math" w:cs="Times New Roman"/>
          </w:rPr>
          <m:t>T</m:t>
        </m:r>
      </m:oMath>
      <w:r>
        <w:rPr>
          <w:rFonts w:cs="Times New Roman"/>
        </w:rPr>
        <w:t xml:space="preserve"> is the number of trees, </w:t>
      </w:r>
      <m:oMath>
        <m:r>
          <w:rPr>
            <w:rFonts w:ascii="Cambria Math" w:hAnsi="Cambria Math" w:cs="Times New Roman"/>
          </w:rPr>
          <m:t>L</m:t>
        </m:r>
      </m:oMath>
      <w:r>
        <w:rPr>
          <w:rFonts w:cs="Times New Roman"/>
        </w:rPr>
        <w:t xml:space="preserve"> is max leaves, and </w:t>
      </w:r>
      <m:oMath>
        <m:r>
          <w:rPr>
            <w:rFonts w:ascii="Cambria Math" w:hAnsi="Cambria Math" w:cs="Times New Roman"/>
          </w:rPr>
          <m:t>D</m:t>
        </m:r>
      </m:oMath>
      <w:r>
        <w:rPr>
          <w:rFonts w:cs="Times New Roman"/>
        </w:rPr>
        <w:t xml:space="preserve"> is max depth.</w:t>
      </w:r>
    </w:p>
    <w:p w14:paraId="4210FBAB" w14:textId="77777777" w:rsidR="00240D29" w:rsidRPr="005268EA" w:rsidRDefault="001509DB">
      <w:pPr>
        <w:pStyle w:val="Heading4"/>
        <w:spacing w:before="160" w:after="80"/>
        <w:jc w:val="left"/>
        <w:rPr>
          <w:rFonts w:ascii="Times New Roman" w:hAnsi="Times New Roman" w:cs="Times New Roman"/>
        </w:rPr>
      </w:pPr>
      <w:r>
        <w:rPr>
          <w:rFonts w:ascii="Times New Roman" w:hAnsi="Times New Roman" w:cs="Times New Roman"/>
          <w:i w:val="0"/>
          <w:color w:val="000000"/>
        </w:rPr>
        <w:t>C. TreeSHAP Interaction Values: Mathematical Formulation</w:t>
      </w:r>
    </w:p>
    <w:p w14:paraId="2093ABCF" w14:textId="77777777" w:rsidR="00240D29" w:rsidRPr="005268EA" w:rsidRDefault="001509DB">
      <w:pPr>
        <w:rPr>
          <w:rFonts w:cs="Times New Roman"/>
        </w:rPr>
      </w:pPr>
      <w:r>
        <w:rPr>
          <w:rFonts w:cs="Times New Roman"/>
        </w:rPr>
        <w:t xml:space="preserve">Standard main-effect Shapley values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 xml:space="preserve"> combine both the independent main effect of feature </w:t>
      </w:r>
      <m:oMath>
        <m:r>
          <w:rPr>
            <w:rFonts w:ascii="Cambria Math" w:hAnsi="Cambria Math" w:cs="Times New Roman"/>
          </w:rPr>
          <m:t>j</m:t>
        </m:r>
      </m:oMath>
      <w:r>
        <w:rPr>
          <w:rFonts w:cs="Times New Roman"/>
        </w:rPr>
        <w:t xml:space="preserve"> and its higher-order interaction effects with other features. To isolate pure multi-variable interactions, Lundberg et al. [9] extended TreeSHAP to compute pairwise </w:t>
      </w:r>
      <w:r>
        <w:rPr>
          <w:rFonts w:cs="Times New Roman"/>
          <w:b/>
        </w:rPr>
        <w:t>Shapley Interaction Values</w:t>
      </w:r>
      <w:r>
        <w:rPr>
          <w:rFonts w:cs="Times New Roman"/>
        </w:rPr>
        <w:t xml:space="preserve"> based on Fujimoto’s game-theoretic interaction index.</w:t>
      </w:r>
    </w:p>
    <w:p w14:paraId="5C32F220" w14:textId="77777777" w:rsidR="00240D29" w:rsidRPr="005268EA" w:rsidRDefault="001509DB">
      <w:pPr>
        <w:rPr>
          <w:rFonts w:cs="Times New Roman"/>
        </w:rPr>
      </w:pPr>
      <w:r>
        <w:rPr>
          <w:rFonts w:cs="Times New Roman"/>
        </w:rPr>
        <w:lastRenderedPageBreak/>
        <w:t xml:space="preserve">The 3D TreeSHAP interaction tensor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 xml:space="preserve"> decomposes the prediction </w:t>
      </w:r>
      <m:oMath>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 xml:space="preserve"> into main effects and pure joint interaction effects for every feature pair </w:t>
      </w:r>
      <m:oMath>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j</m:t>
            </m:r>
          </m:e>
        </m:d>
      </m:oMath>
      <w:r>
        <w:rPr>
          <w:rFonts w:cs="Times New Roman"/>
        </w:rPr>
        <w:t>:</w:t>
      </w:r>
    </w:p>
    <w:p w14:paraId="297F8BDF" w14:textId="77777777" w:rsidR="00240D29" w:rsidRPr="005268EA" w:rsidRDefault="00000000">
      <w:pPr>
        <w:spacing w:before="120"/>
        <w:jc w:val="center"/>
        <w:rPr>
          <w:rFonts w:cs="Times New Roman"/>
        </w:rPr>
      </w:pPr>
      <m:oMathPara>
        <m:oMath>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ii</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)+2</m:t>
          </m:r>
          <m:nary>
            <m:naryPr>
              <m:chr m:val="∑"/>
              <m:limLoc m:val="subSup"/>
              <m:grow m:val="1"/>
              <m:supHide m:val="1"/>
              <m:ctrlPr>
                <w:rPr>
                  <w:rFonts w:ascii="Cambria Math" w:hAnsi="Cambria Math" w:cs="Times New Roman"/>
                </w:rPr>
              </m:ctrlPr>
            </m:naryPr>
            <m:sub>
              <m:r>
                <w:rPr>
                  <w:rFonts w:ascii="Cambria Math" w:hAnsi="Cambria Math" w:cs="Times New Roman"/>
                </w:rPr>
                <m:t>1≤i&lt;j≤P</m:t>
              </m:r>
            </m:sub>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m:oMathPara>
    </w:p>
    <w:p w14:paraId="1D25A01D" w14:textId="77777777" w:rsidR="00240D29" w:rsidRPr="005268EA" w:rsidRDefault="001509DB">
      <w:pPr>
        <w:rPr>
          <w:rFonts w:cs="Times New Roman"/>
        </w:rPr>
      </w:pPr>
      <w:r>
        <w:rPr>
          <w:rFonts w:cs="Times New Roman"/>
        </w:rPr>
        <w:t xml:space="preserve">When </w:t>
      </w:r>
      <m:oMath>
        <m:r>
          <w:rPr>
            <w:rFonts w:ascii="Cambria Math" w:hAnsi="Cambria Math" w:cs="Times New Roman"/>
          </w:rPr>
          <m:t>i=j</m:t>
        </m:r>
      </m:oMath>
      <w:r>
        <w:rPr>
          <w:rFonts w:cs="Times New Roman"/>
        </w:rPr>
        <w:t xml:space="preserve">,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ii</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 xml:space="preserve"> represents the </w:t>
      </w:r>
      <w:r>
        <w:rPr>
          <w:rFonts w:cs="Times New Roman"/>
          <w:b/>
        </w:rPr>
        <w:t>pure main effect</w:t>
      </w:r>
      <w:r>
        <w:rPr>
          <w:rFonts w:cs="Times New Roman"/>
        </w:rPr>
        <w:t xml:space="preserve"> of feature </w:t>
      </w:r>
      <m:oMath>
        <m:r>
          <w:rPr>
            <w:rFonts w:ascii="Cambria Math" w:hAnsi="Cambria Math" w:cs="Times New Roman"/>
          </w:rPr>
          <m:t>i</m:t>
        </m:r>
      </m:oMath>
      <w:r>
        <w:rPr>
          <w:rFonts w:cs="Times New Roman"/>
        </w:rPr>
        <w:t xml:space="preserve"> after removing all joint interactions with other features:</w:t>
      </w:r>
    </w:p>
    <w:p w14:paraId="477C318E"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ii</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j≠i</m:t>
              </m:r>
            </m:sub>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m:oMathPara>
    </w:p>
    <w:p w14:paraId="0285F732" w14:textId="77777777" w:rsidR="00240D29" w:rsidRPr="005268EA" w:rsidRDefault="001509DB">
      <w:pPr>
        <w:rPr>
          <w:rFonts w:cs="Times New Roman"/>
        </w:rPr>
      </w:pPr>
      <w:r>
        <w:rPr>
          <w:rFonts w:cs="Times New Roman"/>
        </w:rPr>
        <w:t xml:space="preserve">When </w:t>
      </w:r>
      <m:oMath>
        <m:r>
          <w:rPr>
            <w:rFonts w:ascii="Cambria Math" w:hAnsi="Cambria Math" w:cs="Times New Roman"/>
          </w:rPr>
          <m:t>i≠j</m:t>
        </m:r>
      </m:oMath>
      <w:r>
        <w:rPr>
          <w:rFonts w:cs="Times New Roman"/>
        </w:rPr>
        <w:t xml:space="preserve">,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Pr>
          <w:rFonts w:cs="Times New Roman"/>
        </w:rPr>
        <w:t xml:space="preserve"> represents the </w:t>
      </w:r>
      <w:r>
        <w:rPr>
          <w:rFonts w:cs="Times New Roman"/>
          <w:b/>
        </w:rPr>
        <w:t>pure joint interaction effect</w:t>
      </w:r>
      <w:r>
        <w:rPr>
          <w:rFonts w:cs="Times New Roman"/>
        </w:rPr>
        <w:t xml:space="preserve"> between feature </w:t>
      </w:r>
      <m:oMath>
        <m:r>
          <w:rPr>
            <w:rFonts w:ascii="Cambria Math" w:hAnsi="Cambria Math" w:cs="Times New Roman"/>
          </w:rPr>
          <m:t>i</m:t>
        </m:r>
      </m:oMath>
      <w:r>
        <w:rPr>
          <w:rFonts w:cs="Times New Roman"/>
        </w:rPr>
        <w:t xml:space="preserve"> and feature </w:t>
      </w:r>
      <m:oMath>
        <m:r>
          <w:rPr>
            <w:rFonts w:ascii="Cambria Math" w:hAnsi="Cambria Math" w:cs="Times New Roman"/>
          </w:rPr>
          <m:t>j</m:t>
        </m:r>
      </m:oMath>
      <w:r>
        <w:rPr>
          <w:rFonts w:cs="Times New Roman"/>
        </w:rPr>
        <w:t>, defined mathematically as:</w:t>
      </w:r>
    </w:p>
    <w:p w14:paraId="6868EE23"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S⊆F⧵{i,j}</m:t>
              </m:r>
            </m:sub>
            <m:sup/>
            <m:e>
              <m:f>
                <m:fPr>
                  <m:ctrlPr>
                    <w:rPr>
                      <w:rFonts w:ascii="Cambria Math" w:hAnsi="Cambria Math" w:cs="Times New Roman"/>
                    </w:rPr>
                  </m:ctrlPr>
                </m:fPr>
                <m:num>
                  <m:r>
                    <w:rPr>
                      <w:rFonts w:ascii="Cambria Math" w:hAnsi="Cambria Math" w:cs="Times New Roman"/>
                    </w:rPr>
                    <m:t>|S|!(|F|-|S|-2)!</m:t>
                  </m:r>
                </m:num>
                <m:den>
                  <m:r>
                    <w:rPr>
                      <w:rFonts w:ascii="Cambria Math" w:hAnsi="Cambria Math" w:cs="Times New Roman"/>
                    </w:rPr>
                    <m:t>2(|F|-1)!</m:t>
                  </m:r>
                </m:den>
              </m:f>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(S∪{i,j})-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(S∪{i})-</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e>
          </m:d>
        </m:oMath>
      </m:oMathPara>
    </w:p>
    <w:p w14:paraId="1C849EAB" w14:textId="77777777" w:rsidR="00240D29" w:rsidRPr="005268EA" w:rsidRDefault="001509DB">
      <w:pPr>
        <w:rPr>
          <w:rFonts w:cs="Times New Roman"/>
        </w:rPr>
      </w:pPr>
      <w:r>
        <w:rPr>
          <w:rFonts w:cs="Times New Roman"/>
        </w:rPr>
        <w:t xml:space="preserve">The bracketed term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ij</m:t>
            </m:r>
          </m:sub>
        </m:sSub>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(S∪{i,j})-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(S∪{i})-</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oMath>
      <w:r>
        <w:rPr>
          <w:rFonts w:cs="Times New Roman"/>
        </w:rPr>
        <w:t xml:space="preserve"> isolates the difference in predictive impact when features </w:t>
      </w:r>
      <m:oMath>
        <m:r>
          <w:rPr>
            <w:rFonts w:ascii="Cambria Math" w:hAnsi="Cambria Math" w:cs="Times New Roman"/>
          </w:rPr>
          <m:t>i</m:t>
        </m:r>
      </m:oMath>
      <w:r>
        <w:rPr>
          <w:rFonts w:cs="Times New Roman"/>
        </w:rPr>
        <w:t xml:space="preserve"> and </w:t>
      </w:r>
      <m:oMath>
        <m:r>
          <w:rPr>
            <w:rFonts w:ascii="Cambria Math" w:hAnsi="Cambria Math" w:cs="Times New Roman"/>
          </w:rPr>
          <m:t>j</m:t>
        </m:r>
      </m:oMath>
      <w:r>
        <w:rPr>
          <w:rFonts w:cs="Times New Roman"/>
        </w:rPr>
        <w:t xml:space="preserve"> are observed together versus when their individual marginal effects are evaluated independently. If features </w:t>
      </w:r>
      <m:oMath>
        <m:r>
          <w:rPr>
            <w:rFonts w:ascii="Cambria Math" w:hAnsi="Cambria Math" w:cs="Times New Roman"/>
          </w:rPr>
          <m:t>i</m:t>
        </m:r>
      </m:oMath>
      <w:r>
        <w:rPr>
          <w:rFonts w:cs="Times New Roman"/>
        </w:rPr>
        <w:t xml:space="preserve"> and </w:t>
      </w:r>
      <m:oMath>
        <m:r>
          <w:rPr>
            <w:rFonts w:ascii="Cambria Math" w:hAnsi="Cambria Math" w:cs="Times New Roman"/>
          </w:rPr>
          <m:t>j</m:t>
        </m:r>
      </m:oMath>
      <w:r>
        <w:rPr>
          <w:rFonts w:cs="Times New Roman"/>
        </w:rPr>
        <w:t xml:space="preserve"> act independently without synergistic or dampening effects,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ij</m:t>
            </m:r>
          </m:sub>
        </m:sSub>
        <m:r>
          <w:rPr>
            <w:rFonts w:ascii="Cambria Math" w:hAnsi="Cambria Math" w:cs="Times New Roman"/>
          </w:rPr>
          <m:t>(S)=0</m:t>
        </m:r>
      </m:oMath>
      <w:r>
        <w:rPr>
          <w:rFonts w:cs="Times New Roman"/>
        </w:rPr>
        <w:t xml:space="preserve"> and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)=0</m:t>
        </m:r>
      </m:oMath>
      <w:r>
        <w:rPr>
          <w:rFonts w:cs="Times New Roman"/>
        </w:rPr>
        <w:t>.</w:t>
      </w:r>
    </w:p>
    <w:p w14:paraId="26C7CA75" w14:textId="77777777" w:rsidR="00240D29" w:rsidRPr="005268EA" w:rsidRDefault="001509DB">
      <w:pPr>
        <w:pStyle w:val="Heading4"/>
        <w:spacing w:before="160" w:after="80"/>
        <w:jc w:val="left"/>
        <w:rPr>
          <w:rFonts w:ascii="Times New Roman" w:hAnsi="Times New Roman" w:cs="Times New Roman"/>
        </w:rPr>
      </w:pPr>
      <w:r>
        <w:rPr>
          <w:rFonts w:ascii="Times New Roman" w:hAnsi="Times New Roman" w:cs="Times New Roman"/>
          <w:i w:val="0"/>
          <w:color w:val="000000"/>
        </w:rPr>
        <w:t>D. How TreeSHAP Interaction Values Interpret the Model</w:t>
      </w:r>
    </w:p>
    <w:p w14:paraId="59AEB728" w14:textId="77777777" w:rsidR="00240D29" w:rsidRPr="005268EA" w:rsidRDefault="001509DB">
      <w:pPr>
        <w:rPr>
          <w:rFonts w:cs="Times New Roman"/>
        </w:rPr>
      </w:pPr>
      <w:r>
        <w:rPr>
          <w:rFonts w:cs="Times New Roman"/>
        </w:rPr>
        <w:t>TreeSHAP interaction values provide three hierarchical levels of model interpretation:</w:t>
      </w:r>
    </w:p>
    <w:p w14:paraId="1EB54C68" w14:textId="77777777" w:rsidR="00240D29" w:rsidRPr="005268EA" w:rsidRDefault="001509DB">
      <w:pPr>
        <w:rPr>
          <w:rFonts w:cs="Times New Roman"/>
        </w:rPr>
      </w:pPr>
      <w:r>
        <w:rPr>
          <w:rFonts w:cs="Times New Roman"/>
        </w:rPr>
        <w:t xml:space="preserve">1. </w:t>
      </w:r>
      <w:r>
        <w:rPr>
          <w:rFonts w:cs="Times New Roman"/>
          <w:b/>
        </w:rPr>
        <w:t>Local Household-Level Interaction Analysis</w:t>
      </w:r>
      <w:r>
        <w:rPr>
          <w:rFonts w:cs="Times New Roman"/>
        </w:rPr>
        <w:t>:</w:t>
      </w:r>
    </w:p>
    <w:p w14:paraId="2C40E136" w14:textId="77777777" w:rsidR="00240D29" w:rsidRPr="005268EA" w:rsidRDefault="001509DB">
      <w:pPr>
        <w:rPr>
          <w:rFonts w:cs="Times New Roman"/>
        </w:rPr>
      </w:pPr>
      <w:r>
        <w:rPr>
          <w:rFonts w:cs="Times New Roman"/>
        </w:rPr>
        <w:t xml:space="preserve">For any individual household </w:t>
      </w:r>
      <m:oMath>
        <m:r>
          <w:rPr>
            <w:rFonts w:ascii="Cambria Math" w:hAnsi="Cambria Math" w:cs="Times New Roman"/>
          </w:rPr>
          <m:t>k</m:t>
        </m:r>
      </m:oMath>
      <w:r>
        <w:rPr>
          <w:rFonts w:cs="Times New Roman"/>
        </w:rPr>
        <w:t xml:space="preserve">,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k</m:t>
            </m:r>
          </m:sub>
        </m:sSub>
        <m:r>
          <w:rPr>
            <w:rFonts w:ascii="Cambria Math" w:hAnsi="Cambria Math" w:cs="Times New Roman"/>
          </w:rPr>
          <m:t>)</m:t>
        </m:r>
      </m:oMath>
      <w:r>
        <w:rPr>
          <w:rFonts w:cs="Times New Roman"/>
        </w:rPr>
        <w:t xml:space="preserve"> reveals whether the joint presence of two socioeconomic attributes (e.g., residing in a </w:t>
      </w:r>
      <w:r>
        <w:rPr>
          <w:rFonts w:cs="Times New Roman"/>
          <w:i/>
        </w:rPr>
        <w:t>Rural</w:t>
      </w:r>
      <w:r>
        <w:rPr>
          <w:rFonts w:cs="Times New Roman"/>
        </w:rPr>
        <w:t xml:space="preserve"> area combined with </w:t>
      </w:r>
      <w:r>
        <w:rPr>
          <w:rFonts w:cs="Times New Roman"/>
          <w:i/>
        </w:rPr>
        <w:t>Low Monthly Income</w:t>
      </w:r>
      <w:r>
        <w:rPr>
          <w:rFonts w:cs="Times New Roman"/>
        </w:rPr>
        <w:t>) creates a non-additive penalty that pushes the predicted poverty probability higher than the sum of their individual risks.</w:t>
      </w:r>
    </w:p>
    <w:p w14:paraId="500CADA2" w14:textId="77777777" w:rsidR="00240D29" w:rsidRPr="005268EA" w:rsidRDefault="001509DB">
      <w:pPr>
        <w:rPr>
          <w:rFonts w:cs="Times New Roman"/>
        </w:rPr>
      </w:pPr>
      <w:r>
        <w:rPr>
          <w:rFonts w:cs="Times New Roman"/>
        </w:rPr>
        <w:t xml:space="preserve">2. </w:t>
      </w:r>
      <w:r>
        <w:rPr>
          <w:rFonts w:cs="Times New Roman"/>
          <w:b/>
        </w:rPr>
        <w:t>Global Interaction Ranking Across the Population</w:t>
      </w:r>
      <w:r>
        <w:rPr>
          <w:rFonts w:cs="Times New Roman"/>
        </w:rPr>
        <w:t>:</w:t>
      </w:r>
    </w:p>
    <w:p w14:paraId="116DF19A" w14:textId="77777777" w:rsidR="00240D29" w:rsidRPr="005268EA" w:rsidRDefault="001509DB">
      <w:pPr>
        <w:rPr>
          <w:rFonts w:cs="Times New Roman"/>
        </w:rPr>
      </w:pPr>
      <w:r>
        <w:rPr>
          <w:rFonts w:cs="Times New Roman"/>
        </w:rPr>
        <w:t xml:space="preserve">By taking the mean absolute interaction value across all </w:t>
      </w:r>
      <m:oMath>
        <m:r>
          <w:rPr>
            <w:rFonts w:ascii="Cambria Math" w:hAnsi="Cambria Math" w:cs="Times New Roman"/>
          </w:rPr>
          <m:t>N</m:t>
        </m:r>
      </m:oMath>
      <w:r>
        <w:rPr>
          <w:rFonts w:cs="Times New Roman"/>
        </w:rPr>
        <w:t xml:space="preserve"> households, the global interaction strength </w:t>
      </w:r>
      <m:oMath>
        <m:r>
          <w:rPr>
            <w:rFonts w:ascii="Cambria Math" w:hAnsi="Cambria Math" w:cs="Times New Roman"/>
          </w:rPr>
          <m:t>I(i,j)</m:t>
        </m:r>
      </m:oMath>
      <w:r>
        <w:rPr>
          <w:rFonts w:cs="Times New Roman"/>
        </w:rPr>
        <w:t xml:space="preserve"> between feature </w:t>
      </w:r>
      <m:oMath>
        <m:r>
          <w:rPr>
            <w:rFonts w:ascii="Cambria Math" w:hAnsi="Cambria Math" w:cs="Times New Roman"/>
          </w:rPr>
          <m:t>i</m:t>
        </m:r>
      </m:oMath>
      <w:r>
        <w:rPr>
          <w:rFonts w:cs="Times New Roman"/>
        </w:rPr>
        <w:t xml:space="preserve"> and feature </w:t>
      </w:r>
      <m:oMath>
        <m:r>
          <w:rPr>
            <w:rFonts w:ascii="Cambria Math" w:hAnsi="Cambria Math" w:cs="Times New Roman"/>
          </w:rPr>
          <m:t>j</m:t>
        </m:r>
      </m:oMath>
      <w:r>
        <w:rPr>
          <w:rFonts w:cs="Times New Roman"/>
        </w:rPr>
        <w:t xml:space="preserve"> is calculated:</w:t>
      </w:r>
    </w:p>
    <w:p w14:paraId="41DA5AF1" w14:textId="77777777" w:rsidR="00240D29" w:rsidRPr="005268EA" w:rsidRDefault="001509DB">
      <w:pPr>
        <w:spacing w:before="120"/>
        <w:jc w:val="center"/>
        <w:rPr>
          <w:rFonts w:cs="Times New Roman"/>
        </w:rPr>
      </w:pPr>
      <m:oMathPara>
        <m:oMath>
          <m:r>
            <w:rPr>
              <w:rFonts w:ascii="Cambria Math" w:hAnsi="Cambria Math" w:cs="Times New Roman"/>
            </w:rPr>
            <w:lastRenderedPageBreak/>
            <m:t>I(i,j)=</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k</m:t>
              </m:r>
            </m:sub>
          </m:sSub>
          <m:r>
            <w:rPr>
              <w:rFonts w:ascii="Cambria Math" w:hAnsi="Cambria Math" w:cs="Times New Roman"/>
            </w:rPr>
            <m:t>)|</m:t>
          </m:r>
        </m:oMath>
      </m:oMathPara>
    </w:p>
    <w:p w14:paraId="70DF99A7" w14:textId="77777777" w:rsidR="00240D29" w:rsidRPr="005268EA" w:rsidRDefault="001509DB">
      <w:pPr>
        <w:rPr>
          <w:rFonts w:cs="Times New Roman"/>
        </w:rPr>
      </w:pPr>
      <w:r>
        <w:rPr>
          <w:rFonts w:cs="Times New Roman"/>
        </w:rPr>
        <w:t>This produces a rigorous, non-parametric ranking of which feature pairs exert the strongest interactive influence on model predictions nationwide.</w:t>
      </w:r>
    </w:p>
    <w:p w14:paraId="4D168E28" w14:textId="77777777" w:rsidR="00240D29" w:rsidRPr="005268EA" w:rsidRDefault="001509DB">
      <w:pPr>
        <w:rPr>
          <w:rFonts w:cs="Times New Roman"/>
        </w:rPr>
      </w:pPr>
      <w:r>
        <w:rPr>
          <w:rFonts w:cs="Times New Roman"/>
        </w:rPr>
        <w:t xml:space="preserve">3. </w:t>
      </w:r>
      <w:r>
        <w:rPr>
          <w:rFonts w:cs="Times New Roman"/>
          <w:b/>
        </w:rPr>
        <w:t>Parent-Variable Dummy Aggregation for Econometric Integration</w:t>
      </w:r>
      <w:r>
        <w:rPr>
          <w:rFonts w:cs="Times New Roman"/>
        </w:rPr>
        <w:t>:</w:t>
      </w:r>
    </w:p>
    <w:p w14:paraId="75588359" w14:textId="77777777" w:rsidR="00240D29" w:rsidRPr="005268EA" w:rsidRDefault="001509DB">
      <w:pPr>
        <w:rPr>
          <w:rFonts w:cs="Times New Roman"/>
        </w:rPr>
      </w:pPr>
      <w:r>
        <w:rPr>
          <w:rFonts w:cs="Times New Roman"/>
        </w:rPr>
        <w:t>Because categorical features are one-hot encoded during machine learning training (e.g., `Wall</w:t>
      </w:r>
      <w:r>
        <w:rPr>
          <w:rFonts w:cs="Times New Roman"/>
          <w:i/>
        </w:rPr>
        <w:t>Material</w:t>
      </w:r>
      <w:r>
        <w:rPr>
          <w:rFonts w:cs="Times New Roman"/>
        </w:rPr>
        <w:t>Cat</w:t>
      </w:r>
      <w:r>
        <w:rPr>
          <w:rFonts w:cs="Times New Roman"/>
          <w:i/>
        </w:rPr>
        <w:t>Flimsy`, `Wall</w:t>
      </w:r>
      <w:r>
        <w:rPr>
          <w:rFonts w:cs="Times New Roman"/>
        </w:rPr>
        <w:t>Material</w:t>
      </w:r>
      <w:r>
        <w:rPr>
          <w:rFonts w:cs="Times New Roman"/>
          <w:i/>
        </w:rPr>
        <w:t>Cat</w:t>
      </w:r>
      <w:r>
        <w:rPr>
          <w:rFonts w:cs="Times New Roman"/>
        </w:rPr>
        <w:t xml:space="preserve">SemiPermanent`), individual dummy interaction values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m,n</m:t>
            </m:r>
          </m:sub>
        </m:sSub>
      </m:oMath>
      <w:r>
        <w:rPr>
          <w:rFonts w:cs="Times New Roman"/>
        </w:rPr>
        <w:t xml:space="preserve"> are aggregated back to parent feature categories </w:t>
      </w:r>
      <m:oMath>
        <m:r>
          <w:rPr>
            <w:rFonts w:ascii="Cambria Math" w:hAnsi="Cambria Math" w:cs="Times New Roman"/>
          </w:rPr>
          <m:t>A</m:t>
        </m:r>
      </m:oMath>
      <w:r>
        <w:rPr>
          <w:rFonts w:cs="Times New Roman"/>
        </w:rPr>
        <w:t xml:space="preserve"> and </w:t>
      </w:r>
      <m:oMath>
        <m:r>
          <w:rPr>
            <w:rFonts w:ascii="Cambria Math" w:hAnsi="Cambria Math" w:cs="Times New Roman"/>
          </w:rPr>
          <m:t>B</m:t>
        </m:r>
      </m:oMath>
      <w:r>
        <w:rPr>
          <w:rFonts w:cs="Times New Roman"/>
        </w:rPr>
        <w:t>:</w:t>
      </w:r>
    </w:p>
    <w:p w14:paraId="5FB3DFF9"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I</m:t>
              </m:r>
            </m:e>
            <m:sub>
              <m:r>
                <m:rPr>
                  <m:sty m:val="p"/>
                </m:rPr>
                <w:rPr>
                  <w:rFonts w:ascii="Cambria Math" w:hAnsi="Cambria Math" w:cs="Times New Roman"/>
                </w:rPr>
                <m:t>Parent</m:t>
              </m:r>
            </m:sub>
          </m:sSub>
          <m:r>
            <w:rPr>
              <w:rFonts w:ascii="Cambria Math" w:hAnsi="Cambria Math" w:cs="Times New Roman"/>
            </w:rPr>
            <m:t>(A,B)=</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sub</m:t>
                  </m:r>
                </m:sub>
              </m:sSub>
            </m:den>
          </m:f>
          <m:nary>
            <m:naryPr>
              <m:chr m:val="∑"/>
              <m:limLoc m:val="subSup"/>
              <m:grow m:val="1"/>
              <m:ctrlPr>
                <w:rPr>
                  <w:rFonts w:ascii="Cambria Math" w:hAnsi="Cambria Math" w:cs="Times New Roman"/>
                </w:rPr>
              </m:ctrlPr>
            </m:naryPr>
            <m:sub>
              <m:r>
                <w:rPr>
                  <w:rFonts w:ascii="Cambria Math" w:hAnsi="Cambria Math" w:cs="Times New Roman"/>
                </w:rPr>
                <m:t>k=1</m:t>
              </m:r>
            </m:sub>
            <m:sup>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sub</m:t>
                  </m:r>
                </m:sub>
              </m:sSub>
            </m:sup>
            <m:e>
              <m:nary>
                <m:naryPr>
                  <m:chr m:val="∑"/>
                  <m:limLoc m:val="subSup"/>
                  <m:grow m:val="1"/>
                  <m:supHide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levels</m:t>
                  </m:r>
                  <m:r>
                    <w:rPr>
                      <w:rFonts w:ascii="Cambria Math" w:hAnsi="Cambria Math" w:cs="Times New Roman"/>
                    </w:rPr>
                    <m:t>(A)</m:t>
                  </m:r>
                </m:sub>
                <m:sup/>
                <m:e>
                  <m:nary>
                    <m:naryPr>
                      <m:chr m:val="∑"/>
                      <m:limLoc m:val="subSup"/>
                      <m:grow m:val="1"/>
                      <m:supHide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levels</m:t>
                      </m:r>
                      <m:r>
                        <w:rPr>
                          <w:rFonts w:ascii="Cambria Math" w:hAnsi="Cambria Math" w:cs="Times New Roman"/>
                        </w:rPr>
                        <m:t>(B)</m:t>
                      </m:r>
                    </m:sub>
                    <m:sup/>
                    <m:e>
                      <m:r>
                        <w:rPr>
                          <w:rFonts w:ascii="Cambria Math" w:hAnsi="Cambria Math" w:cs="Times New Roman"/>
                        </w:rPr>
                        <m:t>|</m:t>
                      </m:r>
                    </m:e>
                  </m:nary>
                </m:e>
              </m:nary>
            </m:e>
          </m:nary>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m,n</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k</m:t>
              </m:r>
            </m:sub>
          </m:sSub>
          <m:r>
            <w:rPr>
              <w:rFonts w:ascii="Cambria Math" w:hAnsi="Cambria Math" w:cs="Times New Roman"/>
            </w:rPr>
            <m:t>)|</m:t>
          </m:r>
        </m:oMath>
      </m:oMathPara>
    </w:p>
    <w:p w14:paraId="12A42A01" w14:textId="77777777" w:rsidR="00240D29" w:rsidRPr="005268EA" w:rsidRDefault="001509DB">
      <w:pPr>
        <w:rPr>
          <w:rFonts w:cs="Times New Roman"/>
        </w:rPr>
      </w:pPr>
      <w:r>
        <w:rPr>
          <w:rFonts w:cs="Times New Roman"/>
        </w:rPr>
        <w:t xml:space="preserve">This parent-level aggregation directly feeds into Step 3 of the </w:t>
      </w:r>
      <w:r>
        <w:rPr>
          <w:rFonts w:cs="Times New Roman"/>
          <w:b/>
        </w:rPr>
        <w:t>ML-Guided Discovery-and-Refit Procedure</w:t>
      </w:r>
      <w:r>
        <w:rPr>
          <w:rFonts w:cs="Times New Roman"/>
        </w:rPr>
        <w:t xml:space="preserve"> (Section 3.6), identifying candidate parent interaction terms (e.g., `Wall</w:t>
      </w:r>
      <w:r>
        <w:rPr>
          <w:rFonts w:cs="Times New Roman"/>
          <w:i/>
        </w:rPr>
        <w:t>Material</w:t>
      </w:r>
      <w:r>
        <w:rPr>
          <w:rFonts w:cs="Times New Roman"/>
        </w:rPr>
        <w:t xml:space="preserve">Cat` </w:t>
      </w:r>
      <m:oMath>
        <m:r>
          <w:rPr>
            <w:rFonts w:ascii="Cambria Math" w:hAnsi="Cambria Math" w:cs="Times New Roman"/>
          </w:rPr>
          <m:t>×</m:t>
        </m:r>
      </m:oMath>
      <w:r>
        <w:rPr>
          <w:rFonts w:cs="Times New Roman"/>
        </w:rPr>
        <w:t xml:space="preserve"> `log</w:t>
      </w:r>
      <w:r>
        <w:rPr>
          <w:rFonts w:cs="Times New Roman"/>
          <w:i/>
        </w:rPr>
        <w:t>income</w:t>
      </w:r>
      <w:r>
        <w:rPr>
          <w:rFonts w:cs="Times New Roman"/>
        </w:rPr>
        <w:t>sc`) to be tested and gated inside the parametric Multilevel Logistic Model (MLM).</w:t>
      </w:r>
    </w:p>
    <w:p w14:paraId="3EEC13F9" w14:textId="77777777" w:rsidR="00240D29" w:rsidRPr="005268EA" w:rsidRDefault="00240D29">
      <w:pPr>
        <w:spacing w:before="120"/>
        <w:rPr>
          <w:rFonts w:cs="Times New Roman"/>
        </w:rPr>
      </w:pPr>
    </w:p>
    <w:p w14:paraId="01C7065C" w14:textId="77777777" w:rsidR="00240D29" w:rsidRPr="005268EA" w:rsidRDefault="001509DB">
      <w:pPr>
        <w:pStyle w:val="Heading2"/>
        <w:spacing w:before="280" w:after="120"/>
        <w:jc w:val="left"/>
        <w:rPr>
          <w:rFonts w:ascii="Times New Roman" w:hAnsi="Times New Roman" w:cs="Times New Roman"/>
        </w:rPr>
      </w:pPr>
      <w:bookmarkStart w:id="36" w:name="_Toc235831907"/>
      <w:r>
        <w:rPr>
          <w:rFonts w:ascii="Times New Roman" w:hAnsi="Times New Roman" w:cs="Times New Roman"/>
          <w:color w:val="000000"/>
          <w:sz w:val="28"/>
        </w:rPr>
        <w:t>3.5 Household Archetype Discovery and Spatial Autocorrelation</w:t>
      </w:r>
      <w:bookmarkEnd w:id="36"/>
    </w:p>
    <w:p w14:paraId="4B4BB52A" w14:textId="77777777" w:rsidR="00240D29" w:rsidRPr="005268EA" w:rsidRDefault="001509DB">
      <w:pPr>
        <w:rPr>
          <w:rFonts w:cs="Times New Roman"/>
        </w:rPr>
      </w:pPr>
      <w:r>
        <w:rPr>
          <w:rFonts w:cs="Times New Roman"/>
        </w:rPr>
        <w:t xml:space="preserve">To discover socioeconomic sub-populations without manual pre-classification, K-Means clustering [51] was performed directly on the </w:t>
      </w:r>
      <m:oMath>
        <m:r>
          <w:rPr>
            <w:rFonts w:ascii="Cambria Math" w:hAnsi="Cambria Math" w:cs="Times New Roman"/>
          </w:rPr>
          <m:t>N×P</m:t>
        </m:r>
      </m:oMath>
      <w:r>
        <w:rPr>
          <w:rFonts w:cs="Times New Roman"/>
        </w:rPr>
        <w:t xml:space="preserve"> matrix of household-level SHAP values </w:t>
      </w:r>
      <m:oMath>
        <m:r>
          <m:rPr>
            <m:sty m:val="b"/>
          </m:rPr>
          <w:rPr>
            <w:rFonts w:ascii="Cambria Math" w:hAnsi="Cambria Math" w:cs="Times New Roman"/>
          </w:rPr>
          <m:t>Φ</m:t>
        </m:r>
      </m:oMath>
      <w:r>
        <w:rPr>
          <w:rFonts w:cs="Times New Roman"/>
        </w:rPr>
        <w:t xml:space="preserve">. Cluster validity across solutions </w:t>
      </w:r>
      <m:oMath>
        <m:r>
          <w:rPr>
            <w:rFonts w:ascii="Cambria Math" w:hAnsi="Cambria Math" w:cs="Times New Roman"/>
          </w:rPr>
          <m:t>k∈{2,3,4,5}</m:t>
        </m:r>
      </m:oMath>
      <w:r>
        <w:rPr>
          <w:rFonts w:cs="Times New Roman"/>
        </w:rPr>
        <w:t xml:space="preserve"> was confirmed using the mean Silhouette Coefficient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b(i)-a(i)</m:t>
            </m:r>
          </m:num>
          <m:den>
            <m:r>
              <w:rPr>
                <w:rFonts w:ascii="Cambria Math" w:hAnsi="Cambria Math" w:cs="Times New Roman"/>
              </w:rPr>
              <m:t>max(a(i),b(i))</m:t>
            </m:r>
          </m:den>
        </m:f>
      </m:oMath>
      <w:r>
        <w:rPr>
          <w:rFonts w:cs="Times New Roman"/>
        </w:rPr>
        <w:t xml:space="preserve"> [52] and Adjusted Rand Index (ARI) [47]. Model residual spatial independence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oMath>
      <w:r>
        <w:rPr>
          <w:rFonts w:cs="Times New Roman"/>
        </w:rPr>
        <w:t xml:space="preserve"> was audited at the District level using Global Moran’s </w:t>
      </w:r>
      <m:oMath>
        <m:r>
          <w:rPr>
            <w:rFonts w:ascii="Cambria Math" w:hAnsi="Cambria Math" w:cs="Times New Roman"/>
          </w:rPr>
          <m:t>I</m:t>
        </m:r>
      </m:oMath>
      <w:r>
        <w:rPr>
          <w:rFonts w:cs="Times New Roman"/>
        </w:rPr>
        <w:t xml:space="preserve"> [53] (</w:t>
      </w:r>
      <m:oMath>
        <m:r>
          <w:rPr>
            <w:rFonts w:ascii="Cambria Math" w:hAnsi="Cambria Math" w:cs="Times New Roman"/>
          </w:rPr>
          <m:t>I=</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e</m:t>
                </m:r>
              </m:e>
            </m:ba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e</m:t>
                </m:r>
              </m:e>
            </m:bar>
            <m:r>
              <w:rPr>
                <w:rFonts w:ascii="Cambria Math" w:hAnsi="Cambria Math" w:cs="Times New Roman"/>
              </w:rPr>
              <m:t>)</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e</m:t>
                </m:r>
              </m:e>
            </m:ba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oMath>
      <w:r>
        <w:rPr>
          <w:rFonts w:cs="Times New Roman"/>
        </w:rPr>
        <w:t>).</w:t>
      </w:r>
    </w:p>
    <w:p w14:paraId="3271D983" w14:textId="77777777" w:rsidR="00240D29" w:rsidRPr="005268EA" w:rsidRDefault="00240D29">
      <w:pPr>
        <w:spacing w:before="120"/>
        <w:rPr>
          <w:rFonts w:cs="Times New Roman"/>
        </w:rPr>
      </w:pPr>
    </w:p>
    <w:p w14:paraId="54B24B7C" w14:textId="77777777" w:rsidR="00240D29" w:rsidRPr="005268EA" w:rsidRDefault="001509DB">
      <w:pPr>
        <w:pStyle w:val="Heading2"/>
        <w:spacing w:before="280" w:after="120"/>
        <w:jc w:val="left"/>
        <w:rPr>
          <w:rFonts w:ascii="Times New Roman" w:hAnsi="Times New Roman" w:cs="Times New Roman"/>
        </w:rPr>
      </w:pPr>
      <w:bookmarkStart w:id="37" w:name="_Toc235831908"/>
      <w:r>
        <w:rPr>
          <w:rFonts w:ascii="Times New Roman" w:hAnsi="Times New Roman" w:cs="Times New Roman"/>
          <w:color w:val="000000"/>
          <w:sz w:val="28"/>
        </w:rPr>
        <w:lastRenderedPageBreak/>
        <w:t>3.6 The ML-Guided Discovery-and-Refit Procedure</w:t>
      </w:r>
      <w:bookmarkEnd w:id="37"/>
    </w:p>
    <w:p w14:paraId="5706A62B" w14:textId="77777777" w:rsidR="00240D29" w:rsidRPr="005268EA" w:rsidRDefault="001509DB">
      <w:pPr>
        <w:rPr>
          <w:rFonts w:cs="Times New Roman"/>
        </w:rPr>
      </w:pPr>
      <w:r>
        <w:rPr>
          <w:rFonts w:cs="Times New Roman"/>
        </w:rPr>
        <w:t>The central methodological contribution of this thesis is an automated, two-stage framework designed to bridge machine learning pattern discovery with statistical parameter inference. The procedure uses TreeSHAP as a non-parametric screening tool to identify continuous non-linearities and candidate feature interactions on training data, which are subsequently refit and statistically gated inside a parametric Multilevel Logistic Model (MLM).</w:t>
      </w:r>
    </w:p>
    <w:p w14:paraId="35219C75" w14:textId="77777777" w:rsidR="00240D29" w:rsidRPr="005268EA" w:rsidRDefault="001509DB">
      <w:pPr>
        <w:spacing w:before="160" w:after="80"/>
        <w:jc w:val="center"/>
        <w:rPr>
          <w:rFonts w:cs="Times New Roman"/>
        </w:rPr>
      </w:pPr>
      <w:r>
        <w:rPr>
          <w:rFonts w:cs="Times New Roman"/>
          <w:noProof/>
        </w:rPr>
        <w:drawing>
          <wp:inline distT="0" distB="0" distL="0" distR="0" wp14:anchorId="399798F9" wp14:editId="770B8959">
            <wp:extent cx="4260215" cy="5288280"/>
            <wp:effectExtent l="0" t="0" r="698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ml_guided_pipeline_flowchart.png"/>
                    <pic:cNvPicPr/>
                  </pic:nvPicPr>
                  <pic:blipFill>
                    <a:blip r:embed="rId10"/>
                    <a:stretch>
                      <a:fillRect/>
                    </a:stretch>
                  </pic:blipFill>
                  <pic:spPr>
                    <a:xfrm>
                      <a:off x="0" y="0"/>
                      <a:ext cx="4270776" cy="5301389"/>
                    </a:xfrm>
                    <a:prstGeom prst="rect">
                      <a:avLst/>
                    </a:prstGeom>
                  </pic:spPr>
                </pic:pic>
              </a:graphicData>
            </a:graphic>
          </wp:inline>
        </w:drawing>
      </w:r>
    </w:p>
    <w:p w14:paraId="657C105D" w14:textId="77777777" w:rsidR="00240D29" w:rsidRPr="005268EA" w:rsidRDefault="001509DB">
      <w:pPr>
        <w:spacing w:before="40" w:after="200"/>
        <w:jc w:val="center"/>
        <w:rPr>
          <w:rFonts w:cs="Times New Roman"/>
        </w:rPr>
      </w:pPr>
      <w:r>
        <w:rPr>
          <w:rFonts w:cs="Times New Roman"/>
          <w:i/>
          <w:color w:val="333333"/>
          <w:sz w:val="21"/>
        </w:rPr>
        <w:t>Figure 3.2: Flowchart of the two-stage ML-Guided Discovery-and-Refit Procedure.</w:t>
      </w:r>
    </w:p>
    <w:p w14:paraId="638CB426" w14:textId="77777777" w:rsidR="00240D29" w:rsidRPr="005268EA" w:rsidRDefault="001509DB">
      <w:pPr>
        <w:pStyle w:val="Heading3"/>
        <w:spacing w:after="80"/>
        <w:jc w:val="left"/>
        <w:rPr>
          <w:rFonts w:ascii="Times New Roman" w:hAnsi="Times New Roman" w:cs="Times New Roman"/>
        </w:rPr>
      </w:pPr>
      <w:bookmarkStart w:id="38" w:name="_Toc235831909"/>
      <w:r>
        <w:rPr>
          <w:rFonts w:ascii="Times New Roman" w:hAnsi="Times New Roman" w:cs="Times New Roman"/>
          <w:color w:val="000000"/>
        </w:rPr>
        <w:lastRenderedPageBreak/>
        <w:t>Step 1: Leakage-Free Data Partitioning</w:t>
      </w:r>
      <w:bookmarkEnd w:id="38"/>
    </w:p>
    <w:p w14:paraId="27E7F304" w14:textId="77777777" w:rsidR="00240D29" w:rsidRPr="005268EA" w:rsidRDefault="001509DB">
      <w:pPr>
        <w:rPr>
          <w:rFonts w:cs="Times New Roman"/>
        </w:rPr>
      </w:pPr>
      <w:r>
        <w:rPr>
          <w:rFonts w:cs="Times New Roman"/>
        </w:rPr>
        <w:t>To prevent data leakage into architecture selection, the discovery procedure runs exclusively on the 80% training partition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train</m:t>
            </m:r>
          </m:sub>
        </m:sSub>
        <m:r>
          <w:rPr>
            <w:rFonts w:ascii="Cambria Math" w:hAnsi="Cambria Math" w:cs="Times New Roman"/>
          </w:rPr>
          <m:t>=10,207</m:t>
        </m:r>
      </m:oMath>
      <w:r>
        <w:rPr>
          <w:rFonts w:cs="Times New Roman"/>
        </w:rPr>
        <w:t>).</w:t>
      </w:r>
    </w:p>
    <w:p w14:paraId="0862B8CC" w14:textId="77777777" w:rsidR="00240D29" w:rsidRPr="005268EA" w:rsidRDefault="001509DB">
      <w:pPr>
        <w:pStyle w:val="Heading3"/>
        <w:spacing w:after="80"/>
        <w:jc w:val="left"/>
        <w:rPr>
          <w:rFonts w:ascii="Times New Roman" w:hAnsi="Times New Roman" w:cs="Times New Roman"/>
        </w:rPr>
      </w:pPr>
      <w:bookmarkStart w:id="39" w:name="_Toc235831910"/>
      <w:r>
        <w:rPr>
          <w:rFonts w:ascii="Times New Roman" w:hAnsi="Times New Roman" w:cs="Times New Roman"/>
          <w:color w:val="000000"/>
        </w:rPr>
        <w:t>Step 2: Non-Linearity Screening via Spline Regression</w:t>
      </w:r>
      <w:bookmarkEnd w:id="39"/>
    </w:p>
    <w:p w14:paraId="4E582381" w14:textId="77777777" w:rsidR="00240D29" w:rsidRPr="005268EA" w:rsidRDefault="001509DB">
      <w:pPr>
        <w:rPr>
          <w:rFonts w:cs="Times New Roman"/>
        </w:rPr>
      </w:pPr>
      <w:r>
        <w:rPr>
          <w:rFonts w:cs="Times New Roman"/>
        </w:rPr>
        <w:t xml:space="preserve">For each continuous covariate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m:t>
            </m:r>
          </m:sub>
        </m:sSub>
      </m:oMath>
      <w:r>
        <w:rPr>
          <w:rFonts w:cs="Times New Roman"/>
        </w:rPr>
        <w:t xml:space="preserve"> (e.g., log income, log energy expenditure, age, earners), two regression models are fit to predict the feature's main-effect TreeSHAP values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i,c</m:t>
            </m:r>
          </m:sub>
        </m:sSub>
      </m:oMath>
      <w:r>
        <w:rPr>
          <w:rFonts w:cs="Times New Roman"/>
        </w:rPr>
        <w:t>:</w:t>
      </w:r>
    </w:p>
    <w:p w14:paraId="2656EAF3" w14:textId="77777777" w:rsidR="00240D29" w:rsidRPr="005268EA" w:rsidRDefault="001509DB">
      <w:pPr>
        <w:spacing w:before="120"/>
        <w:jc w:val="center"/>
        <w:rPr>
          <w:rFonts w:cs="Times New Roman"/>
        </w:rPr>
      </w:pPr>
      <m:oMathPara>
        <m:oMath>
          <m:r>
            <m:rPr>
              <m:sty m:val="p"/>
            </m:rPr>
            <w:rPr>
              <w:rFonts w:ascii="Cambria Math" w:hAnsi="Cambria Math" w:cs="Times New Roman"/>
            </w:rPr>
            <m:t>LinearModel:</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sub>
          </m:sSub>
        </m:oMath>
      </m:oMathPara>
    </w:p>
    <w:p w14:paraId="6F803302" w14:textId="77777777" w:rsidR="00240D29" w:rsidRPr="005268EA" w:rsidRDefault="001509DB">
      <w:pPr>
        <w:spacing w:before="120"/>
        <w:jc w:val="center"/>
        <w:rPr>
          <w:rFonts w:cs="Times New Roman"/>
        </w:rPr>
      </w:pPr>
      <m:oMathPara>
        <m:oMath>
          <m:r>
            <m:rPr>
              <m:sty m:val="p"/>
            </m:rPr>
            <w:rPr>
              <w:rFonts w:ascii="Cambria Math" w:hAnsi="Cambria Math" w:cs="Times New Roman"/>
            </w:rPr>
            <m:t>SplineModel:</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0</m:t>
              </m:r>
            </m:sub>
          </m:sSub>
          <m:r>
            <w:rPr>
              <w:rFonts w:ascii="Cambria Math" w:hAnsi="Cambria Math" w:cs="Times New Roman"/>
            </w:rPr>
            <m:t>+</m:t>
          </m:r>
          <m:r>
            <m:rPr>
              <m:sty m:val="p"/>
            </m:rPr>
            <w:rPr>
              <w:rFonts w:ascii="Cambria Math" w:hAnsi="Cambria Math" w:cs="Times New Roman"/>
            </w:rPr>
            <m:t>ns</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c,i</m:t>
              </m:r>
            </m:sub>
          </m:sSub>
          <m:r>
            <w:rPr>
              <w:rFonts w:ascii="Cambria Math" w:hAnsi="Cambria Math" w:cs="Times New Roman"/>
            </w:rPr>
            <m:t>,</m:t>
          </m:r>
          <m:r>
            <m:rPr>
              <m:sty m:val="p"/>
            </m:rPr>
            <w:rPr>
              <w:rFonts w:ascii="Cambria Math" w:hAnsi="Cambria Math" w:cs="Times New Roman"/>
            </w:rPr>
            <m:t>df</m:t>
          </m:r>
          <m:r>
            <w:rPr>
              <w:rFonts w:ascii="Cambria Math" w:hAnsi="Cambria Math" w:cs="Times New Roman"/>
            </w:rPr>
            <m:t>=3)</m:t>
          </m:r>
          <m:r>
            <m:rPr>
              <m:sty m:val="b"/>
            </m:rPr>
            <w:rPr>
              <w:rFonts w:ascii="Cambria Math" w:hAnsi="Cambria Math" w:cs="Times New Roman"/>
            </w:rPr>
            <m:t>α</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sub>
          </m:sSub>
        </m:oMath>
      </m:oMathPara>
    </w:p>
    <w:p w14:paraId="2431BF8D" w14:textId="77777777" w:rsidR="00240D29" w:rsidRPr="005268EA" w:rsidRDefault="001509DB">
      <w:pPr>
        <w:rPr>
          <w:rFonts w:cs="Times New Roman"/>
        </w:rPr>
      </w:pPr>
      <w:r>
        <w:rPr>
          <w:rFonts w:cs="Times New Roman"/>
        </w:rPr>
        <w:t xml:space="preserve">where </w:t>
      </w:r>
      <m:oMath>
        <m:r>
          <m:rPr>
            <m:sty m:val="p"/>
          </m:rPr>
          <w:rPr>
            <w:rFonts w:ascii="Cambria Math" w:hAnsi="Cambria Math" w:cs="Times New Roman"/>
          </w:rPr>
          <m:t>ns</m:t>
        </m:r>
        <m:r>
          <w:rPr>
            <w:rFonts w:ascii="Cambria Math" w:hAnsi="Cambria Math" w:cs="Times New Roman"/>
          </w:rPr>
          <m:t>(X,</m:t>
        </m:r>
        <m:r>
          <m:rPr>
            <m:sty m:val="p"/>
          </m:rPr>
          <w:rPr>
            <w:rFonts w:ascii="Cambria Math" w:hAnsi="Cambria Math" w:cs="Times New Roman"/>
          </w:rPr>
          <m:t>df</m:t>
        </m:r>
        <m:r>
          <w:rPr>
            <w:rFonts w:ascii="Cambria Math" w:hAnsi="Cambria Math" w:cs="Times New Roman"/>
          </w:rPr>
          <m:t>=3)</m:t>
        </m:r>
      </m:oMath>
      <w:r>
        <w:rPr>
          <w:rFonts w:cs="Times New Roman"/>
        </w:rPr>
        <w:t xml:space="preserve"> denotes a natural cubic spline basis with 3 degrees of freedom. A feature is flagged for non-linear spline transformation in the MLM if the variance explained gain satisfies:</w:t>
      </w:r>
    </w:p>
    <w:p w14:paraId="238E4663" w14:textId="77777777" w:rsidR="00240D29" w:rsidRPr="005268EA" w:rsidRDefault="001509DB">
      <w:pPr>
        <w:spacing w:before="120"/>
        <w:jc w:val="center"/>
        <w:rPr>
          <w:rFonts w:cs="Times New Roman"/>
        </w:rPr>
      </w:pPr>
      <m:oMathPara>
        <m:oMath>
          <m: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m:rPr>
                  <m:sty m:val="p"/>
                </m:rPr>
                <w:rPr>
                  <w:rFonts w:ascii="Cambria Math" w:hAnsi="Cambria Math" w:cs="Times New Roman"/>
                </w:rPr>
                <m:t>Spline</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m:rPr>
                  <m:sty m:val="p"/>
                </m:rPr>
                <w:rPr>
                  <w:rFonts w:ascii="Cambria Math" w:hAnsi="Cambria Math" w:cs="Times New Roman"/>
                </w:rPr>
                <m:t>Linear</m:t>
              </m:r>
            </m:sub>
            <m:sup>
              <m:r>
                <w:rPr>
                  <w:rFonts w:ascii="Cambria Math" w:hAnsi="Cambria Math" w:cs="Times New Roman"/>
                </w:rPr>
                <m:t>2</m:t>
              </m:r>
            </m:sup>
          </m:sSubSup>
          <m:r>
            <w:rPr>
              <w:rFonts w:ascii="Cambria Math" w:hAnsi="Cambria Math" w:cs="Times New Roman"/>
            </w:rPr>
            <m:t>&gt;0.05</m:t>
          </m:r>
        </m:oMath>
      </m:oMathPara>
    </w:p>
    <w:p w14:paraId="242F065A" w14:textId="77777777" w:rsidR="00240D29" w:rsidRPr="005268EA" w:rsidRDefault="001509DB">
      <w:pPr>
        <w:pStyle w:val="Heading3"/>
        <w:spacing w:after="80"/>
        <w:jc w:val="left"/>
        <w:rPr>
          <w:rFonts w:ascii="Times New Roman" w:hAnsi="Times New Roman" w:cs="Times New Roman"/>
        </w:rPr>
      </w:pPr>
      <w:bookmarkStart w:id="40" w:name="_Toc235831911"/>
      <w:r>
        <w:rPr>
          <w:rFonts w:ascii="Times New Roman" w:hAnsi="Times New Roman" w:cs="Times New Roman"/>
          <w:color w:val="000000"/>
        </w:rPr>
        <w:t>Step 3: Interaction Candidate Discovery &amp; Parent Aggregation</w:t>
      </w:r>
      <w:bookmarkEnd w:id="40"/>
    </w:p>
    <w:p w14:paraId="3B1381FD" w14:textId="77777777" w:rsidR="00240D29" w:rsidRPr="005268EA" w:rsidRDefault="001509DB">
      <w:pPr>
        <w:rPr>
          <w:rFonts w:cs="Times New Roman"/>
        </w:rPr>
      </w:pPr>
      <w:r>
        <w:rPr>
          <w:rFonts w:cs="Times New Roman"/>
        </w:rPr>
        <w:t xml:space="preserve">The 3D TreeSHAP interaction tensor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i,j,k</m:t>
            </m:r>
          </m:sub>
        </m:sSub>
      </m:oMath>
      <w:r>
        <w:rPr>
          <w:rFonts w:cs="Times New Roman"/>
        </w:rPr>
        <w:t xml:space="preserve"> is computed across training observations. For one-hot encoded dummy columns belonging to categorical parent variables </w:t>
      </w:r>
      <m:oMath>
        <m:r>
          <w:rPr>
            <w:rFonts w:ascii="Cambria Math" w:hAnsi="Cambria Math" w:cs="Times New Roman"/>
          </w:rPr>
          <m:t>A</m:t>
        </m:r>
      </m:oMath>
      <w:r>
        <w:rPr>
          <w:rFonts w:cs="Times New Roman"/>
        </w:rPr>
        <w:t xml:space="preserve"> and </w:t>
      </w:r>
      <m:oMath>
        <m:r>
          <w:rPr>
            <w:rFonts w:ascii="Cambria Math" w:hAnsi="Cambria Math" w:cs="Times New Roman"/>
          </w:rPr>
          <m:t>B</m:t>
        </m:r>
      </m:oMath>
      <w:r>
        <w:rPr>
          <w:rFonts w:cs="Times New Roman"/>
        </w:rPr>
        <w:t>, individual interaction SHAP values are aggregated back to parent feature pairs:</w:t>
      </w:r>
    </w:p>
    <w:p w14:paraId="766E91D6"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I</m:t>
              </m:r>
            </m:e>
            <m:sub>
              <m:r>
                <m:rPr>
                  <m:sty m:val="p"/>
                </m:rPr>
                <w:rPr>
                  <w:rFonts w:ascii="Cambria Math" w:hAnsi="Cambria Math" w:cs="Times New Roman"/>
                </w:rPr>
                <m:t>Parent</m:t>
              </m:r>
            </m:sub>
          </m:sSub>
          <m:r>
            <w:rPr>
              <w:rFonts w:ascii="Cambria Math" w:hAnsi="Cambria Math" w:cs="Times New Roman"/>
            </w:rPr>
            <m:t>(A,B)=</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sub</m:t>
                  </m:r>
                </m:sub>
              </m:sSub>
            </m:den>
          </m:f>
          <m:nary>
            <m:naryPr>
              <m:chr m:val="∑"/>
              <m:limLoc m:val="subSup"/>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sub</m:t>
                  </m:r>
                </m:sub>
              </m:sSub>
            </m:sup>
            <m:e>
              <m:nary>
                <m:naryPr>
                  <m:chr m:val="∑"/>
                  <m:limLoc m:val="subSup"/>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levels</m:t>
                  </m:r>
                  <m:r>
                    <w:rPr>
                      <w:rFonts w:ascii="Cambria Math" w:hAnsi="Cambria Math" w:cs="Times New Roman"/>
                    </w:rPr>
                    <m:t>(A)</m:t>
                  </m:r>
                </m:sub>
                <m:sup/>
                <m:e>
                  <m:nary>
                    <m:naryPr>
                      <m:chr m:val="∑"/>
                      <m:limLoc m:val="subSup"/>
                      <m:grow m:val="1"/>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levels</m:t>
                      </m:r>
                      <m:r>
                        <w:rPr>
                          <w:rFonts w:ascii="Cambria Math" w:hAnsi="Cambria Math" w:cs="Times New Roman"/>
                        </w:rPr>
                        <m:t>(B)</m:t>
                      </m:r>
                    </m:sub>
                    <m:sup/>
                    <m:e>
                      <m:r>
                        <w:rPr>
                          <w:rFonts w:ascii="Cambria Math" w:hAnsi="Cambria Math" w:cs="Times New Roman"/>
                        </w:rPr>
                        <m:t>|</m:t>
                      </m:r>
                    </m:e>
                  </m:nary>
                </m:e>
              </m:nary>
            </m:e>
          </m:nary>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i,j,k</m:t>
              </m:r>
            </m:sub>
          </m:sSub>
          <m:r>
            <w:rPr>
              <w:rFonts w:ascii="Cambria Math" w:hAnsi="Cambria Math" w:cs="Times New Roman"/>
            </w:rPr>
            <m:t>|</m:t>
          </m:r>
        </m:oMath>
      </m:oMathPara>
    </w:p>
    <w:p w14:paraId="0ADDB129" w14:textId="77777777" w:rsidR="00240D29" w:rsidRPr="005268EA" w:rsidRDefault="001509DB">
      <w:pPr>
        <w:rPr>
          <w:rFonts w:cs="Times New Roman"/>
        </w:rPr>
      </w:pPr>
      <w:r>
        <w:rPr>
          <w:rFonts w:cs="Times New Roman"/>
        </w:rPr>
        <w:t xml:space="preserve">Candidate interaction pairs are ranked by </w:t>
      </w:r>
      <m:oMath>
        <m:sSub>
          <m:sSubPr>
            <m:ctrlPr>
              <w:rPr>
                <w:rFonts w:ascii="Cambria Math" w:hAnsi="Cambria Math" w:cs="Times New Roman"/>
              </w:rPr>
            </m:ctrlPr>
          </m:sSubPr>
          <m:e>
            <m:r>
              <w:rPr>
                <w:rFonts w:ascii="Cambria Math" w:hAnsi="Cambria Math" w:cs="Times New Roman"/>
              </w:rPr>
              <m:t>I</m:t>
            </m:r>
          </m:e>
          <m:sub>
            <m:r>
              <m:rPr>
                <m:sty m:val="p"/>
              </m:rPr>
              <w:rPr>
                <w:rFonts w:ascii="Cambria Math" w:hAnsi="Cambria Math" w:cs="Times New Roman"/>
              </w:rPr>
              <m:t>Parent</m:t>
            </m:r>
          </m:sub>
        </m:sSub>
        <m:r>
          <w:rPr>
            <w:rFonts w:ascii="Cambria Math" w:hAnsi="Cambria Math" w:cs="Times New Roman"/>
          </w:rPr>
          <m:t>(A,B)</m:t>
        </m:r>
      </m:oMath>
      <w:r>
        <w:rPr>
          <w:rFonts w:cs="Times New Roman"/>
        </w:rPr>
        <w:t xml:space="preserve"> to isolate the top multi-variable interactions.</w:t>
      </w:r>
    </w:p>
    <w:p w14:paraId="75E23374" w14:textId="77777777" w:rsidR="00240D29" w:rsidRPr="005268EA" w:rsidRDefault="001509DB">
      <w:pPr>
        <w:pStyle w:val="Heading3"/>
        <w:spacing w:after="80"/>
        <w:jc w:val="left"/>
        <w:rPr>
          <w:rFonts w:ascii="Times New Roman" w:hAnsi="Times New Roman" w:cs="Times New Roman"/>
        </w:rPr>
      </w:pPr>
      <w:bookmarkStart w:id="41" w:name="_Toc235831912"/>
      <w:r>
        <w:rPr>
          <w:rFonts w:ascii="Times New Roman" w:hAnsi="Times New Roman" w:cs="Times New Roman"/>
          <w:color w:val="000000"/>
        </w:rPr>
        <w:t>Step 4: Parametric MLM Augmentation &amp; Post-Hoc Diagnostics</w:t>
      </w:r>
      <w:bookmarkEnd w:id="41"/>
    </w:p>
    <w:p w14:paraId="01DCE6E0" w14:textId="77777777" w:rsidR="00240D29" w:rsidRPr="005268EA" w:rsidRDefault="001509DB">
      <w:pPr>
        <w:rPr>
          <w:rFonts w:cs="Times New Roman"/>
        </w:rPr>
      </w:pPr>
      <w:r>
        <w:rPr>
          <w:rFonts w:cs="Times New Roman"/>
        </w:rPr>
        <w:t>The baseline nested Multilevel Logistic Model is augmented with every flagged spline transformation from Step 2 and every top-3 interaction pair from Step 3 — candidates are not filtered by a significance test before inclusion. Their statistical support is instead assessed and reported after fitting, via:</w:t>
      </w:r>
    </w:p>
    <w:p w14:paraId="1291CB10" w14:textId="77777777" w:rsidR="00240D29" w:rsidRPr="005268EA" w:rsidRDefault="001509DB">
      <w:pPr>
        <w:rPr>
          <w:rFonts w:cs="Times New Roman"/>
        </w:rPr>
      </w:pPr>
      <w:r>
        <w:rPr>
          <w:rFonts w:cs="Times New Roman"/>
        </w:rPr>
        <w:lastRenderedPageBreak/>
        <w:t xml:space="preserve">1. **Wald </w:t>
      </w:r>
      <m:oMath>
        <m:r>
          <w:rPr>
            <w:rFonts w:ascii="Cambria Math" w:hAnsi="Cambria Math" w:cs="Times New Roman"/>
          </w:rPr>
          <m:t>z</m:t>
        </m:r>
      </m:oMath>
      <w:r>
        <w:rPr>
          <w:rFonts w:cs="Times New Roman"/>
        </w:rPr>
        <w:t>-tests** (</w:t>
      </w:r>
      <m:oMath>
        <m:r>
          <w:rPr>
            <w:rFonts w:ascii="Cambria Math" w:hAnsi="Cambria Math" w:cs="Times New Roman"/>
          </w:rPr>
          <m:t>p&lt;0.05</m:t>
        </m:r>
      </m:oMath>
      <w:r>
        <w:rPr>
          <w:rFonts w:cs="Times New Roman"/>
        </w:rPr>
        <w:t>) for individual interaction coefficients.</w:t>
      </w:r>
    </w:p>
    <w:p w14:paraId="7E27D451" w14:textId="77777777" w:rsidR="00240D29" w:rsidRPr="005268EA" w:rsidRDefault="001509DB">
      <w:pPr>
        <w:rPr>
          <w:rFonts w:cs="Times New Roman"/>
        </w:rPr>
      </w:pPr>
      <w:r>
        <w:rPr>
          <w:rFonts w:cs="Times New Roman"/>
        </w:rPr>
        <w:t xml:space="preserve">2. </w:t>
      </w:r>
      <w:r>
        <w:rPr>
          <w:rFonts w:cs="Times New Roman"/>
          <w:b/>
        </w:rPr>
        <w:t>DeLong Test</w:t>
      </w:r>
      <w:r>
        <w:rPr>
          <w:rFonts w:cs="Times New Roman"/>
        </w:rPr>
        <w:t xml:space="preserve"> [44] comparing the fully augmented model’s overall predictive AUC-ROC against the baseline MLM’s, testing whether the complete set of retained additions improves out-of-sample discrimination as a whole.</w:t>
      </w:r>
    </w:p>
    <w:p w14:paraId="59091E69" w14:textId="77777777" w:rsidR="00240D29" w:rsidRPr="005268EA" w:rsidRDefault="001509DB">
      <w:pPr>
        <w:rPr>
          <w:rFonts w:cs="Times New Roman"/>
        </w:rPr>
      </w:pPr>
      <w:r>
        <w:rPr>
          <w:rFonts w:cs="Times New Roman"/>
        </w:rPr>
        <w:t>Every flagged spline and every top-3 interaction pair is retained in the final ML-Guided MLM specification regardless of its individual Wald p-value; nothing is dropped for non-significance. Sections 4.4.5 and 5.5.3 discuss specific cases where a retained interaction term is not statistically distinguishable from zero, and interpret those terms accordingly rather than treating retention itself as evidence of a real effect:</w:t>
      </w:r>
    </w:p>
    <w:p w14:paraId="4DE08D11" w14:textId="77777777" w:rsidR="00240D29" w:rsidRPr="005268EA" w:rsidRDefault="001509DB">
      <w:pPr>
        <w:spacing w:before="120"/>
        <w:jc w:val="center"/>
        <w:rPr>
          <w:rFonts w:cs="Times New Roman"/>
        </w:rPr>
      </w:pPr>
      <m:oMathPara>
        <m:oMath>
          <m:r>
            <m:rPr>
              <m:sty m:val="p"/>
            </m:rPr>
            <w:rPr>
              <w:rFonts w:ascii="Cambria Math" w:hAnsi="Cambria Math" w:cs="Times New Roman"/>
            </w:rPr>
            <m:t>logit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p</m:t>
              </m:r>
            </m:sub>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p,imjk</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Flagged</m:t>
              </m:r>
            </m:sub>
            <m:sup/>
            <m:e>
              <m:r>
                <m:rPr>
                  <m:sty m:val="p"/>
                </m:rPr>
                <w:rPr>
                  <w:rFonts w:ascii="Cambria Math" w:hAnsi="Cambria Math" w:cs="Times New Roman"/>
                </w:rPr>
                <m:t>ns</m:t>
              </m:r>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c,imjk</m:t>
              </m:r>
            </m:sub>
          </m:sSub>
          <m:r>
            <w:rPr>
              <w:rFonts w:ascii="Cambria Math" w:hAnsi="Cambria Math" w:cs="Times New Roman"/>
            </w:rPr>
            <m:t>,3)</m:t>
          </m:r>
          <m:sSub>
            <m:sSubPr>
              <m:ctrlPr>
                <w:rPr>
                  <w:rFonts w:ascii="Cambria Math" w:hAnsi="Cambria Math" w:cs="Times New Roman"/>
                </w:rPr>
              </m:ctrlPr>
            </m:sSubPr>
            <m:e>
              <m:r>
                <m:rPr>
                  <m:sty m:val="b"/>
                </m:rPr>
                <w:rPr>
                  <w:rFonts w:ascii="Cambria Math" w:hAnsi="Cambria Math" w:cs="Times New Roman"/>
                </w:rPr>
                <m:t>θ</m:t>
              </m:r>
            </m:e>
            <m:sub>
              <m:r>
                <w:rPr>
                  <w:rFonts w:ascii="Cambria Math" w:hAnsi="Cambria Math" w:cs="Times New Roman"/>
                </w:rPr>
                <m:t>c</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(A,B)∈</m:t>
              </m:r>
              <m:r>
                <m:rPr>
                  <m:sty m:val="p"/>
                </m:rPr>
                <w:rPr>
                  <w:rFonts w:ascii="Cambria Math" w:hAnsi="Cambria Math" w:cs="Times New Roman"/>
                </w:rPr>
                <m:t>Top-3</m:t>
              </m: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A,imjk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B,imjk</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γ</m:t>
              </m:r>
            </m:e>
            <m:sub>
              <m:r>
                <w:rPr>
                  <w:rFonts w:ascii="Cambria Math" w:hAnsi="Cambria Math" w:cs="Times New Roman"/>
                </w:rPr>
                <m:t>AB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oMath>
      </m:oMathPara>
    </w:p>
    <w:p w14:paraId="3A90A6BC" w14:textId="77777777" w:rsidR="00240D29" w:rsidRPr="005268EA" w:rsidRDefault="001509DB">
      <w:pPr>
        <w:rPr>
          <w:rFonts w:cs="Times New Roman"/>
        </w:rPr>
      </w:pPr>
      <w:r>
        <w:rPr>
          <w:rFonts w:cs="Times New Roman"/>
        </w:rPr>
        <w:t>This two-stage strategy ensures that machine learning patterns responsibly inform—rather than replace—interpretable econometric models.</w:t>
      </w:r>
    </w:p>
    <w:p w14:paraId="5A5940CE" w14:textId="77777777" w:rsidR="00240D29" w:rsidRPr="005268EA" w:rsidRDefault="00240D29">
      <w:pPr>
        <w:spacing w:before="120"/>
        <w:rPr>
          <w:rFonts w:cs="Times New Roman"/>
        </w:rPr>
      </w:pPr>
    </w:p>
    <w:p w14:paraId="2D17F5C1" w14:textId="77777777" w:rsidR="00240D29" w:rsidRPr="005268EA" w:rsidRDefault="001509DB">
      <w:pPr>
        <w:pStyle w:val="Heading1"/>
        <w:pageBreakBefore/>
        <w:spacing w:before="320" w:after="160"/>
        <w:jc w:val="left"/>
        <w:rPr>
          <w:rFonts w:ascii="Times New Roman" w:hAnsi="Times New Roman" w:cs="Times New Roman"/>
        </w:rPr>
      </w:pPr>
      <w:bookmarkStart w:id="42" w:name="_Toc235831913"/>
      <w:r>
        <w:rPr>
          <w:rFonts w:ascii="Times New Roman" w:hAnsi="Times New Roman" w:cs="Times New Roman"/>
          <w:color w:val="000000"/>
          <w:sz w:val="32"/>
        </w:rPr>
        <w:lastRenderedPageBreak/>
        <w:t>Chapter 4. Result and Discussion</w:t>
      </w:r>
      <w:bookmarkEnd w:id="42"/>
    </w:p>
    <w:p w14:paraId="0B3BBB91" w14:textId="77777777" w:rsidR="00240D29" w:rsidRPr="005268EA" w:rsidRDefault="001509DB">
      <w:pPr>
        <w:pStyle w:val="Heading2"/>
        <w:spacing w:before="280" w:after="120"/>
        <w:jc w:val="left"/>
        <w:rPr>
          <w:rFonts w:ascii="Times New Roman" w:hAnsi="Times New Roman" w:cs="Times New Roman"/>
        </w:rPr>
      </w:pPr>
      <w:bookmarkStart w:id="43" w:name="_Toc235831914"/>
      <w:r>
        <w:rPr>
          <w:rFonts w:ascii="Times New Roman" w:hAnsi="Times New Roman" w:cs="Times New Roman"/>
          <w:color w:val="000000"/>
          <w:sz w:val="28"/>
        </w:rPr>
        <w:t>4.1 Univariate Descriptive Statistics</w:t>
      </w:r>
      <w:bookmarkEnd w:id="43"/>
    </w:p>
    <w:p w14:paraId="0D9763F9" w14:textId="77777777" w:rsidR="00240D29" w:rsidRPr="005268EA" w:rsidRDefault="001509DB">
      <w:pPr>
        <w:rPr>
          <w:rFonts w:cs="Times New Roman"/>
        </w:rPr>
      </w:pPr>
      <w:r>
        <w:rPr>
          <w:rFonts w:cs="Times New Roman"/>
        </w:rPr>
        <w:t>This section presents the univariate descriptive statistics for the final cleaned sample drawn from the Bangladesh Household Income and Expenditure Survey (HIES) 2022. After cleaning, the analytical sample consists of 12,759 households with complete data across all indicators used in the study.</w:t>
      </w:r>
    </w:p>
    <w:p w14:paraId="03E30713" w14:textId="77777777" w:rsidR="00240D29" w:rsidRPr="00AA6E8D" w:rsidRDefault="001509DB">
      <w:pPr>
        <w:rPr>
          <w:rFonts w:cs="Times New Roman"/>
          <w:b/>
          <w:bCs/>
          <w:i/>
          <w:iCs/>
        </w:rPr>
      </w:pPr>
      <w:r w:rsidRPr="00AA6E8D">
        <w:rPr>
          <w:rFonts w:cs="Times New Roman"/>
          <w:b/>
          <w:bCs/>
          <w:i/>
          <w:iCs/>
        </w:rPr>
        <w:t>Household Head Characteristics</w:t>
      </w:r>
    </w:p>
    <w:p w14:paraId="37931F8C" w14:textId="77777777" w:rsidR="00240D29" w:rsidRPr="005268EA" w:rsidRDefault="001509DB">
      <w:pPr>
        <w:rPr>
          <w:rFonts w:cs="Times New Roman"/>
        </w:rPr>
      </w:pPr>
      <w:r>
        <w:rPr>
          <w:rFonts w:cs="Times New Roman"/>
        </w:rPr>
        <w:t>The household heads in the sample show the gender and marital patterns typically seen in Bangladesh. The large majority of households are male-headed (92.53%, n = 11,806), with female-headed households making up a much smaller share (7.47%, n = 953). Similarly, most household heads are married (92.30%, n = 11,776), while the remaining 7.70% (n = 983) are unmarried, a category that includes single, widowed, divorced, or separated individuals.</w:t>
      </w:r>
    </w:p>
    <w:p w14:paraId="222E07D1" w14:textId="77777777" w:rsidR="00240D29" w:rsidRPr="005268EA" w:rsidRDefault="001509DB">
      <w:pPr>
        <w:rPr>
          <w:rFonts w:cs="Times New Roman"/>
        </w:rPr>
      </w:pPr>
      <w:r>
        <w:rPr>
          <w:rFonts w:cs="Times New Roman"/>
        </w:rPr>
        <w:t>The average age of a household head is 46.70 years (SD = 13.20, median = 45), with ages ranging widely from 14 to 99 years. Education levels are fairly spread out across the sample: 30.27% (n = 3,862) of household heads have no formal education, 24.98% (n = 3,187) completed primary school, 27.69% (n = 3,533) reached secondary level, and only 17.06% (n = 2,177) went on to higher secondary or university education.</w:t>
      </w:r>
    </w:p>
    <w:p w14:paraId="5AEE9B1D" w14:textId="77777777" w:rsidR="00240D29" w:rsidRPr="00AA6E8D" w:rsidRDefault="001509DB">
      <w:pPr>
        <w:rPr>
          <w:rFonts w:cs="Times New Roman"/>
          <w:b/>
          <w:bCs/>
          <w:i/>
          <w:iCs/>
        </w:rPr>
      </w:pPr>
      <w:r w:rsidRPr="00AA6E8D">
        <w:rPr>
          <w:rFonts w:cs="Times New Roman"/>
          <w:b/>
          <w:bCs/>
          <w:i/>
          <w:iCs/>
        </w:rPr>
        <w:t>Household Size and Earners</w:t>
      </w:r>
    </w:p>
    <w:p w14:paraId="0EC19E99" w14:textId="77777777" w:rsidR="00240D29" w:rsidRPr="005268EA" w:rsidRDefault="001509DB">
      <w:pPr>
        <w:rPr>
          <w:rFonts w:cs="Times New Roman"/>
        </w:rPr>
      </w:pPr>
      <w:r>
        <w:rPr>
          <w:rFonts w:cs="Times New Roman"/>
        </w:rPr>
        <w:t>Households average 4.45 members (SD = 1.74, median = 4), ranging from single-person households up to large, multi-generational homes with as many as 18 members. When grouped by size, 71.30% (n = 9,097) of households qualify as "large" (more than 3 members), while 28.70% (n = 3,662) are "small" (3 or fewer members).</w:t>
      </w:r>
    </w:p>
    <w:p w14:paraId="34EE1F1C" w14:textId="77777777" w:rsidR="00240D29" w:rsidRDefault="001509DB">
      <w:pPr>
        <w:rPr>
          <w:rFonts w:cs="Times New Roman"/>
        </w:rPr>
      </w:pPr>
      <w:r>
        <w:rPr>
          <w:rFonts w:cs="Times New Roman"/>
        </w:rPr>
        <w:t>On average, households have 1.48 active earners (SD = 0.74, median = 1). The fact that the median household relies on just a single earner points to a fairly high dependency burden across the sample, even though some households report as many as 8 earners.</w:t>
      </w:r>
    </w:p>
    <w:p w14:paraId="70216862" w14:textId="77777777" w:rsidR="00AA6E8D" w:rsidRPr="005268EA" w:rsidRDefault="00AA6E8D">
      <w:pPr>
        <w:rPr>
          <w:rFonts w:cs="Times New Roman"/>
        </w:rPr>
      </w:pPr>
    </w:p>
    <w:p w14:paraId="2E2C529C" w14:textId="77777777" w:rsidR="00240D29" w:rsidRPr="00AA6E8D" w:rsidRDefault="001509DB">
      <w:pPr>
        <w:rPr>
          <w:rFonts w:cs="Times New Roman"/>
          <w:b/>
          <w:bCs/>
          <w:i/>
          <w:iCs/>
        </w:rPr>
      </w:pPr>
      <w:r w:rsidRPr="00AA6E8D">
        <w:rPr>
          <w:rFonts w:cs="Times New Roman"/>
          <w:b/>
          <w:bCs/>
          <w:i/>
          <w:iCs/>
        </w:rPr>
        <w:lastRenderedPageBreak/>
        <w:t>Geographic Distribution</w:t>
      </w:r>
    </w:p>
    <w:p w14:paraId="7569F18D" w14:textId="77777777" w:rsidR="00240D29" w:rsidRPr="005268EA" w:rsidRDefault="001509DB">
      <w:pPr>
        <w:rPr>
          <w:rFonts w:cs="Times New Roman"/>
        </w:rPr>
      </w:pPr>
      <w:r>
        <w:rPr>
          <w:rFonts w:cs="Times New Roman"/>
        </w:rPr>
        <w:t>The sample is split almost perfectly evenly between rural (50.00%, n = 6,380) and urban (50.00%, n = 6,379) areas. Coverage across Bangladesh's eight administrative divisions is also fairly balanced, ranging from Rajshahi at the higher end (13.29%, n = 1,696) down to Chattogram at the lower end (11.40%, n = 1,455), with the remaining divisions falling in between.</w:t>
      </w:r>
    </w:p>
    <w:p w14:paraId="7C64A7FA" w14:textId="77777777" w:rsidR="00240D29" w:rsidRPr="005268EA" w:rsidRDefault="001509DB">
      <w:pPr>
        <w:spacing w:before="160" w:after="80"/>
        <w:jc w:val="center"/>
        <w:rPr>
          <w:rFonts w:cs="Times New Roman"/>
        </w:rPr>
      </w:pPr>
      <w:r>
        <w:rPr>
          <w:rFonts w:cs="Times New Roman"/>
          <w:noProof/>
        </w:rPr>
        <w:drawing>
          <wp:inline distT="0" distB="0" distL="0" distR="0" wp14:anchorId="7AFF6171" wp14:editId="2E41A7A4">
            <wp:extent cx="5303102" cy="5931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1_district_poverty_map.png"/>
                    <pic:cNvPicPr/>
                  </pic:nvPicPr>
                  <pic:blipFill>
                    <a:blip r:embed="rId11"/>
                    <a:stretch>
                      <a:fillRect/>
                    </a:stretch>
                  </pic:blipFill>
                  <pic:spPr>
                    <a:xfrm>
                      <a:off x="0" y="0"/>
                      <a:ext cx="5305427" cy="5934274"/>
                    </a:xfrm>
                    <a:prstGeom prst="rect">
                      <a:avLst/>
                    </a:prstGeom>
                  </pic:spPr>
                </pic:pic>
              </a:graphicData>
            </a:graphic>
          </wp:inline>
        </w:drawing>
      </w:r>
    </w:p>
    <w:p w14:paraId="3C8D2878" w14:textId="77777777" w:rsidR="00240D29" w:rsidRPr="005268EA" w:rsidRDefault="001509DB">
      <w:pPr>
        <w:spacing w:before="40" w:after="200"/>
        <w:jc w:val="center"/>
        <w:rPr>
          <w:rFonts w:cs="Times New Roman"/>
        </w:rPr>
      </w:pPr>
      <w:r>
        <w:rPr>
          <w:rFonts w:cs="Times New Roman"/>
          <w:i/>
          <w:color w:val="333333"/>
          <w:sz w:val="21"/>
        </w:rPr>
        <w:t>Figure 4.1: Distribution of Energy Poverty Percentage District-wise.</w:t>
      </w:r>
    </w:p>
    <w:p w14:paraId="0E5646CF" w14:textId="77777777" w:rsidR="00240D29" w:rsidRPr="00AA6E8D" w:rsidRDefault="001509DB">
      <w:pPr>
        <w:rPr>
          <w:rFonts w:cs="Times New Roman"/>
          <w:b/>
          <w:bCs/>
          <w:i/>
          <w:iCs/>
        </w:rPr>
      </w:pPr>
      <w:r w:rsidRPr="00AA6E8D">
        <w:rPr>
          <w:rFonts w:cs="Times New Roman"/>
          <w:b/>
          <w:bCs/>
          <w:i/>
          <w:iCs/>
        </w:rPr>
        <w:lastRenderedPageBreak/>
        <w:t>Economic and Financial Indicators</w:t>
      </w:r>
    </w:p>
    <w:p w14:paraId="1EE7240E" w14:textId="77777777" w:rsidR="00240D29" w:rsidRPr="005268EA" w:rsidRDefault="001509DB">
      <w:pPr>
        <w:rPr>
          <w:rFonts w:cs="Times New Roman"/>
        </w:rPr>
      </w:pPr>
      <w:r>
        <w:rPr>
          <w:rFonts w:cs="Times New Roman"/>
        </w:rPr>
        <w:t>The mean monthly income proxy is BDT 27,726.72, but this figure is misleading on its own, since the distribution is heavily right-skewed (SD = BDT 66,429.81, median = BDT 16,950). The maximum recorded value, BDT 4,077,525, reflects a handful of extreme outliers pulling the mean well above the median. This skew is the reason a log transformation, log (Income + 1), was used for this variable in the regression models rather than the raw value.</w:t>
      </w:r>
    </w:p>
    <w:p w14:paraId="245EF10C" w14:textId="77777777" w:rsidR="00240D29" w:rsidRPr="005268EA" w:rsidRDefault="001509DB">
      <w:pPr>
        <w:spacing w:before="160" w:after="80"/>
        <w:jc w:val="center"/>
        <w:rPr>
          <w:rFonts w:cs="Times New Roman"/>
        </w:rPr>
      </w:pPr>
      <w:r>
        <w:rPr>
          <w:rFonts w:cs="Times New Roman"/>
          <w:noProof/>
        </w:rPr>
        <w:drawing>
          <wp:inline distT="0" distB="0" distL="0" distR="0" wp14:anchorId="5FA80CC7" wp14:editId="4CFF273A">
            <wp:extent cx="5486400" cy="23639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income_raw_and_log_dist.png"/>
                    <pic:cNvPicPr/>
                  </pic:nvPicPr>
                  <pic:blipFill>
                    <a:blip r:embed="rId12"/>
                    <a:stretch>
                      <a:fillRect/>
                    </a:stretch>
                  </pic:blipFill>
                  <pic:spPr>
                    <a:xfrm>
                      <a:off x="0" y="0"/>
                      <a:ext cx="5486400" cy="2363903"/>
                    </a:xfrm>
                    <a:prstGeom prst="rect">
                      <a:avLst/>
                    </a:prstGeom>
                  </pic:spPr>
                </pic:pic>
              </a:graphicData>
            </a:graphic>
          </wp:inline>
        </w:drawing>
      </w:r>
    </w:p>
    <w:p w14:paraId="69522988" w14:textId="77777777" w:rsidR="00240D29" w:rsidRPr="005268EA" w:rsidRDefault="001509DB">
      <w:pPr>
        <w:spacing w:before="40" w:after="200"/>
        <w:jc w:val="center"/>
        <w:rPr>
          <w:rFonts w:cs="Times New Roman"/>
        </w:rPr>
      </w:pPr>
      <w:r>
        <w:rPr>
          <w:rFonts w:cs="Times New Roman"/>
          <w:i/>
          <w:color w:val="333333"/>
          <w:sz w:val="21"/>
        </w:rPr>
        <w:t>Figure 4.2: Distribution of Raw Monthly Income and Log-Transformed Monthly Income.</w:t>
      </w:r>
    </w:p>
    <w:p w14:paraId="10102DE3" w14:textId="77777777" w:rsidR="00240D29" w:rsidRPr="005268EA" w:rsidRDefault="001509DB">
      <w:pPr>
        <w:rPr>
          <w:rFonts w:cs="Times New Roman"/>
        </w:rPr>
      </w:pPr>
      <w:r>
        <w:rPr>
          <w:rFonts w:cs="Times New Roman"/>
        </w:rPr>
        <w:t>Households spend an average of BDT 1,498.23 per month on energy, covering gas, electricity, and solid fuels (SD = BDT 985.39, median = BDT 1,310). In terms of financial inclusion, 59.50% (n = 7,591) of households have at least one member with a bank account or mobile financial service, while 40.50% (n = 5,168) have no formal financial connection at all. Chronic illness is notably widespread in the sample, with 72.34% (n = 9,230) of households reporting that at least one member suffers from a chronic condition.</w:t>
      </w:r>
    </w:p>
    <w:p w14:paraId="57BD0B05" w14:textId="77777777" w:rsidR="00240D29" w:rsidRPr="00AA6E8D" w:rsidRDefault="001509DB">
      <w:pPr>
        <w:rPr>
          <w:rFonts w:cs="Times New Roman"/>
          <w:b/>
          <w:bCs/>
          <w:i/>
          <w:iCs/>
        </w:rPr>
      </w:pPr>
      <w:r w:rsidRPr="00AA6E8D">
        <w:rPr>
          <w:rFonts w:cs="Times New Roman"/>
          <w:b/>
          <w:bCs/>
          <w:i/>
          <w:iCs/>
        </w:rPr>
        <w:t>Housing Quality and Land Assets</w:t>
      </w:r>
    </w:p>
    <w:p w14:paraId="0A5CA971" w14:textId="77777777" w:rsidR="00240D29" w:rsidRPr="005268EA" w:rsidRDefault="001509DB">
      <w:pPr>
        <w:rPr>
          <w:rFonts w:cs="Times New Roman"/>
        </w:rPr>
      </w:pPr>
      <w:r>
        <w:rPr>
          <w:rFonts w:cs="Times New Roman"/>
        </w:rPr>
        <w:t xml:space="preserve">Looking at housing infrastructure, wall materials are roughly split between permanent construction such as brick or concrete (51.16%, n = 6,528) and semi-permanent materials like tin sheets or wood (46.20%, n = 5,895), with flimsy walls made of mud, thatch, or bamboo making up a small remainder (2.41%, n = 308). Roofing tells a different story: semi-permanent roofing, mostly corrugated tin, dominates the sample at 77.69% (n = </w:t>
      </w:r>
      <w:r>
        <w:rPr>
          <w:rFonts w:cs="Times New Roman"/>
        </w:rPr>
        <w:lastRenderedPageBreak/>
        <w:t>9,913), while permanent concrete-slab roofs account for 21.73% (n = 2,773), and flimsy roofing is rare (0.51%, n = 65).</w:t>
      </w:r>
    </w:p>
    <w:p w14:paraId="1FDD19BD" w14:textId="77777777" w:rsidR="00240D29" w:rsidRPr="005268EA" w:rsidRDefault="001509DB">
      <w:pPr>
        <w:rPr>
          <w:rFonts w:cs="Times New Roman"/>
        </w:rPr>
      </w:pPr>
      <w:r>
        <w:rPr>
          <w:rFonts w:cs="Times New Roman"/>
        </w:rPr>
        <w:t>For land assets, the average operating land area is 0.62 acres (SD = 6.31, median = 0.09 acres), though this again is skewed by a few very large holdings reaching up to 630.17 acres. Using BBS's agricultural land classification, most households fall into the small landholder category of 0.05–2.50 acres (62.95%, n = 8,032), followed by marginal or landless households with less than 0.05 acres (33.26%, n = 4,244). Medium landholders (2.50–7.50 acres) and large landholders (7.50 acres or more) make up much smaller shares of the sample, at 3.17% (n = 405) and 0.61% (n = 78) respectively.</w:t>
      </w:r>
    </w:p>
    <w:p w14:paraId="0031184B" w14:textId="77777777" w:rsidR="00240D29" w:rsidRPr="00AA6E8D" w:rsidRDefault="001509DB">
      <w:pPr>
        <w:rPr>
          <w:rFonts w:cs="Times New Roman"/>
          <w:b/>
          <w:bCs/>
          <w:i/>
          <w:iCs/>
        </w:rPr>
      </w:pPr>
      <w:r w:rsidRPr="00AA6E8D">
        <w:rPr>
          <w:rFonts w:cs="Times New Roman"/>
          <w:b/>
          <w:bCs/>
          <w:i/>
          <w:iCs/>
        </w:rPr>
        <w:t>Dependent Variable: Multidimensional Energy Poverty Index (MEPI)</w:t>
      </w:r>
    </w:p>
    <w:p w14:paraId="767DA44C" w14:textId="77777777" w:rsidR="00240D29" w:rsidRPr="005268EA" w:rsidRDefault="001509DB">
      <w:pPr>
        <w:rPr>
          <w:rFonts w:cs="Times New Roman"/>
        </w:rPr>
      </w:pPr>
      <w:r>
        <w:rPr>
          <w:rFonts w:cs="Times New Roman"/>
        </w:rPr>
        <w:t>The outcome variable of interest, energy poverty status, was constructed using Alkire-Foster weights with a deprivation cutoff of k ≥ 0.35. Under this measure, 53.04% (n = 6,768) of households are classified as energy poor, while 46.96% (n = 5,991) are not. In other words, just over half of the sampled households in Bangladesh experience multidimensional energy poverty according to HIES 2022 data, underscoring the scale of the issue this thesis is built around.</w:t>
      </w:r>
    </w:p>
    <w:p w14:paraId="4D14FA83" w14:textId="77777777" w:rsidR="00240D29" w:rsidRPr="005268EA" w:rsidRDefault="001509DB">
      <w:pPr>
        <w:rPr>
          <w:rFonts w:cs="Times New Roman"/>
        </w:rPr>
      </w:pPr>
      <w:r>
        <w:rPr>
          <w:rFonts w:cs="Times New Roman"/>
        </w:rPr>
        <w:t>Table 4.1: Descriptive Statistics of Categorical Variables (N = 12,759)</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4B4E0FED" w14:textId="77777777">
        <w:trPr>
          <w:jc w:val="center"/>
        </w:trPr>
        <w:tc>
          <w:tcPr>
            <w:tcW w:w="2880" w:type="dxa"/>
            <w:shd w:val="clear" w:color="auto" w:fill="F2F4F7"/>
          </w:tcPr>
          <w:p w14:paraId="38DB420A" w14:textId="77777777" w:rsidR="00240D29" w:rsidRPr="005268EA" w:rsidRDefault="001509DB">
            <w:pPr>
              <w:spacing w:before="60" w:after="60" w:line="276" w:lineRule="auto"/>
              <w:jc w:val="left"/>
              <w:rPr>
                <w:rFonts w:cs="Times New Roman"/>
              </w:rPr>
            </w:pPr>
            <w:r>
              <w:rPr>
                <w:rFonts w:cs="Times New Roman"/>
                <w:b/>
                <w:sz w:val="20"/>
              </w:rPr>
              <w:t>Variable / Category</w:t>
            </w:r>
          </w:p>
        </w:tc>
        <w:tc>
          <w:tcPr>
            <w:tcW w:w="2880" w:type="dxa"/>
            <w:shd w:val="clear" w:color="auto" w:fill="F2F4F7"/>
          </w:tcPr>
          <w:p w14:paraId="4E815A4A" w14:textId="77777777" w:rsidR="00240D29" w:rsidRPr="005268EA" w:rsidRDefault="001509DB">
            <w:pPr>
              <w:spacing w:before="60" w:after="60" w:line="276" w:lineRule="auto"/>
              <w:jc w:val="left"/>
              <w:rPr>
                <w:rFonts w:cs="Times New Roman"/>
              </w:rPr>
            </w:pPr>
            <w:r>
              <w:rPr>
                <w:rFonts w:cs="Times New Roman"/>
                <w:b/>
                <w:sz w:val="20"/>
              </w:rPr>
              <w:t>Frequency (n)</w:t>
            </w:r>
          </w:p>
        </w:tc>
        <w:tc>
          <w:tcPr>
            <w:tcW w:w="2880" w:type="dxa"/>
            <w:shd w:val="clear" w:color="auto" w:fill="F2F4F7"/>
          </w:tcPr>
          <w:p w14:paraId="5371AEDC" w14:textId="77777777" w:rsidR="00240D29" w:rsidRPr="005268EA" w:rsidRDefault="001509DB">
            <w:pPr>
              <w:spacing w:before="60" w:after="60" w:line="276" w:lineRule="auto"/>
              <w:jc w:val="left"/>
              <w:rPr>
                <w:rFonts w:cs="Times New Roman"/>
              </w:rPr>
            </w:pPr>
            <w:r>
              <w:rPr>
                <w:rFonts w:cs="Times New Roman"/>
                <w:b/>
                <w:sz w:val="20"/>
              </w:rPr>
              <w:t>Percentage (%)</w:t>
            </w:r>
          </w:p>
        </w:tc>
      </w:tr>
      <w:tr w:rsidR="00240D29" w:rsidRPr="005268EA" w14:paraId="7483CD1D" w14:textId="77777777">
        <w:trPr>
          <w:jc w:val="center"/>
        </w:trPr>
        <w:tc>
          <w:tcPr>
            <w:tcW w:w="2880" w:type="dxa"/>
          </w:tcPr>
          <w:p w14:paraId="0CC5E76B" w14:textId="77777777" w:rsidR="00240D29" w:rsidRPr="005268EA" w:rsidRDefault="001509DB">
            <w:pPr>
              <w:spacing w:before="60" w:after="60" w:line="276" w:lineRule="auto"/>
              <w:jc w:val="left"/>
              <w:rPr>
                <w:rFonts w:cs="Times New Roman"/>
              </w:rPr>
            </w:pPr>
            <w:r>
              <w:rPr>
                <w:rFonts w:cs="Times New Roman"/>
                <w:sz w:val="20"/>
              </w:rPr>
              <w:t>Energy Poverty Status</w:t>
            </w:r>
          </w:p>
        </w:tc>
        <w:tc>
          <w:tcPr>
            <w:tcW w:w="2880" w:type="dxa"/>
          </w:tcPr>
          <w:p w14:paraId="1F4BB210" w14:textId="77777777" w:rsidR="00240D29" w:rsidRPr="005268EA" w:rsidRDefault="00240D29">
            <w:pPr>
              <w:spacing w:before="60" w:after="60" w:line="276" w:lineRule="auto"/>
              <w:jc w:val="left"/>
              <w:rPr>
                <w:rFonts w:cs="Times New Roman"/>
              </w:rPr>
            </w:pPr>
          </w:p>
        </w:tc>
        <w:tc>
          <w:tcPr>
            <w:tcW w:w="2880" w:type="dxa"/>
          </w:tcPr>
          <w:p w14:paraId="35FAE083" w14:textId="77777777" w:rsidR="00240D29" w:rsidRPr="005268EA" w:rsidRDefault="00240D29">
            <w:pPr>
              <w:spacing w:before="60" w:after="60" w:line="276" w:lineRule="auto"/>
              <w:jc w:val="left"/>
              <w:rPr>
                <w:rFonts w:cs="Times New Roman"/>
              </w:rPr>
            </w:pPr>
          </w:p>
        </w:tc>
      </w:tr>
      <w:tr w:rsidR="00240D29" w:rsidRPr="005268EA" w14:paraId="3E4C4FC9" w14:textId="77777777">
        <w:trPr>
          <w:jc w:val="center"/>
        </w:trPr>
        <w:tc>
          <w:tcPr>
            <w:tcW w:w="2880" w:type="dxa"/>
          </w:tcPr>
          <w:p w14:paraId="7F60D555" w14:textId="77777777" w:rsidR="00240D29" w:rsidRPr="005268EA" w:rsidRDefault="001509DB">
            <w:pPr>
              <w:spacing w:before="60" w:after="60" w:line="276" w:lineRule="auto"/>
              <w:jc w:val="left"/>
              <w:rPr>
                <w:rFonts w:cs="Times New Roman"/>
              </w:rPr>
            </w:pPr>
            <w:r>
              <w:rPr>
                <w:rFonts w:cs="Times New Roman"/>
                <w:sz w:val="20"/>
              </w:rPr>
              <w:t>No (0)</w:t>
            </w:r>
          </w:p>
        </w:tc>
        <w:tc>
          <w:tcPr>
            <w:tcW w:w="2880" w:type="dxa"/>
          </w:tcPr>
          <w:p w14:paraId="40E50B33" w14:textId="77777777" w:rsidR="00240D29" w:rsidRPr="005268EA" w:rsidRDefault="001509DB">
            <w:pPr>
              <w:spacing w:before="60" w:after="60" w:line="276" w:lineRule="auto"/>
              <w:jc w:val="left"/>
              <w:rPr>
                <w:rFonts w:cs="Times New Roman"/>
              </w:rPr>
            </w:pPr>
            <w:r>
              <w:rPr>
                <w:rFonts w:cs="Times New Roman"/>
                <w:sz w:val="20"/>
              </w:rPr>
              <w:t>5,991</w:t>
            </w:r>
          </w:p>
        </w:tc>
        <w:tc>
          <w:tcPr>
            <w:tcW w:w="2880" w:type="dxa"/>
          </w:tcPr>
          <w:p w14:paraId="2DEB7DF8" w14:textId="77777777" w:rsidR="00240D29" w:rsidRPr="005268EA" w:rsidRDefault="001509DB">
            <w:pPr>
              <w:spacing w:before="60" w:after="60" w:line="276" w:lineRule="auto"/>
              <w:jc w:val="left"/>
              <w:rPr>
                <w:rFonts w:cs="Times New Roman"/>
              </w:rPr>
            </w:pPr>
            <w:r>
              <w:rPr>
                <w:rFonts w:cs="Times New Roman"/>
                <w:sz w:val="20"/>
              </w:rPr>
              <w:t>46.96%</w:t>
            </w:r>
          </w:p>
        </w:tc>
      </w:tr>
      <w:tr w:rsidR="00240D29" w:rsidRPr="005268EA" w14:paraId="27862448" w14:textId="77777777">
        <w:trPr>
          <w:jc w:val="center"/>
        </w:trPr>
        <w:tc>
          <w:tcPr>
            <w:tcW w:w="2880" w:type="dxa"/>
          </w:tcPr>
          <w:p w14:paraId="109DB0CF" w14:textId="77777777" w:rsidR="00240D29" w:rsidRPr="005268EA" w:rsidRDefault="001509DB">
            <w:pPr>
              <w:spacing w:before="60" w:after="60" w:line="276" w:lineRule="auto"/>
              <w:jc w:val="left"/>
              <w:rPr>
                <w:rFonts w:cs="Times New Roman"/>
              </w:rPr>
            </w:pPr>
            <w:r>
              <w:rPr>
                <w:rFonts w:cs="Times New Roman"/>
                <w:sz w:val="20"/>
              </w:rPr>
              <w:t>Yes (1)</w:t>
            </w:r>
          </w:p>
        </w:tc>
        <w:tc>
          <w:tcPr>
            <w:tcW w:w="2880" w:type="dxa"/>
          </w:tcPr>
          <w:p w14:paraId="0C94A010" w14:textId="77777777" w:rsidR="00240D29" w:rsidRPr="005268EA" w:rsidRDefault="001509DB">
            <w:pPr>
              <w:spacing w:before="60" w:after="60" w:line="276" w:lineRule="auto"/>
              <w:jc w:val="left"/>
              <w:rPr>
                <w:rFonts w:cs="Times New Roman"/>
              </w:rPr>
            </w:pPr>
            <w:r>
              <w:rPr>
                <w:rFonts w:cs="Times New Roman"/>
                <w:sz w:val="20"/>
              </w:rPr>
              <w:t>6,768</w:t>
            </w:r>
          </w:p>
        </w:tc>
        <w:tc>
          <w:tcPr>
            <w:tcW w:w="2880" w:type="dxa"/>
          </w:tcPr>
          <w:p w14:paraId="3CCD3564" w14:textId="77777777" w:rsidR="00240D29" w:rsidRPr="005268EA" w:rsidRDefault="001509DB">
            <w:pPr>
              <w:spacing w:before="60" w:after="60" w:line="276" w:lineRule="auto"/>
              <w:jc w:val="left"/>
              <w:rPr>
                <w:rFonts w:cs="Times New Roman"/>
              </w:rPr>
            </w:pPr>
            <w:r>
              <w:rPr>
                <w:rFonts w:cs="Times New Roman"/>
                <w:sz w:val="20"/>
              </w:rPr>
              <w:t>53.04%</w:t>
            </w:r>
          </w:p>
        </w:tc>
      </w:tr>
      <w:tr w:rsidR="00240D29" w:rsidRPr="005268EA" w14:paraId="62F2BF60" w14:textId="77777777">
        <w:trPr>
          <w:jc w:val="center"/>
        </w:trPr>
        <w:tc>
          <w:tcPr>
            <w:tcW w:w="2880" w:type="dxa"/>
          </w:tcPr>
          <w:p w14:paraId="602AA7A9" w14:textId="77777777" w:rsidR="00240D29" w:rsidRPr="005268EA" w:rsidRDefault="001509DB">
            <w:pPr>
              <w:spacing w:before="60" w:after="60" w:line="276" w:lineRule="auto"/>
              <w:jc w:val="left"/>
              <w:rPr>
                <w:rFonts w:cs="Times New Roman"/>
              </w:rPr>
            </w:pPr>
            <w:r>
              <w:rPr>
                <w:rFonts w:cs="Times New Roman"/>
                <w:sz w:val="20"/>
              </w:rPr>
              <w:t>Area of Residence</w:t>
            </w:r>
          </w:p>
        </w:tc>
        <w:tc>
          <w:tcPr>
            <w:tcW w:w="2880" w:type="dxa"/>
          </w:tcPr>
          <w:p w14:paraId="5F6EDF80" w14:textId="77777777" w:rsidR="00240D29" w:rsidRPr="005268EA" w:rsidRDefault="00240D29">
            <w:pPr>
              <w:spacing w:before="60" w:after="60" w:line="276" w:lineRule="auto"/>
              <w:jc w:val="left"/>
              <w:rPr>
                <w:rFonts w:cs="Times New Roman"/>
              </w:rPr>
            </w:pPr>
          </w:p>
        </w:tc>
        <w:tc>
          <w:tcPr>
            <w:tcW w:w="2880" w:type="dxa"/>
          </w:tcPr>
          <w:p w14:paraId="3B811AED" w14:textId="77777777" w:rsidR="00240D29" w:rsidRPr="005268EA" w:rsidRDefault="00240D29">
            <w:pPr>
              <w:spacing w:before="60" w:after="60" w:line="276" w:lineRule="auto"/>
              <w:jc w:val="left"/>
              <w:rPr>
                <w:rFonts w:cs="Times New Roman"/>
              </w:rPr>
            </w:pPr>
          </w:p>
        </w:tc>
      </w:tr>
      <w:tr w:rsidR="00240D29" w:rsidRPr="005268EA" w14:paraId="575FB529" w14:textId="77777777">
        <w:trPr>
          <w:jc w:val="center"/>
        </w:trPr>
        <w:tc>
          <w:tcPr>
            <w:tcW w:w="2880" w:type="dxa"/>
          </w:tcPr>
          <w:p w14:paraId="15A4B871" w14:textId="77777777" w:rsidR="00240D29" w:rsidRPr="005268EA" w:rsidRDefault="001509DB">
            <w:pPr>
              <w:spacing w:before="60" w:after="60" w:line="276" w:lineRule="auto"/>
              <w:jc w:val="left"/>
              <w:rPr>
                <w:rFonts w:cs="Times New Roman"/>
              </w:rPr>
            </w:pPr>
            <w:r>
              <w:rPr>
                <w:rFonts w:cs="Times New Roman"/>
                <w:sz w:val="20"/>
              </w:rPr>
              <w:t>Rural</w:t>
            </w:r>
          </w:p>
        </w:tc>
        <w:tc>
          <w:tcPr>
            <w:tcW w:w="2880" w:type="dxa"/>
          </w:tcPr>
          <w:p w14:paraId="6B449679" w14:textId="77777777" w:rsidR="00240D29" w:rsidRPr="005268EA" w:rsidRDefault="001509DB">
            <w:pPr>
              <w:spacing w:before="60" w:after="60" w:line="276" w:lineRule="auto"/>
              <w:jc w:val="left"/>
              <w:rPr>
                <w:rFonts w:cs="Times New Roman"/>
              </w:rPr>
            </w:pPr>
            <w:r>
              <w:rPr>
                <w:rFonts w:cs="Times New Roman"/>
                <w:sz w:val="20"/>
              </w:rPr>
              <w:t>6,380</w:t>
            </w:r>
          </w:p>
        </w:tc>
        <w:tc>
          <w:tcPr>
            <w:tcW w:w="2880" w:type="dxa"/>
          </w:tcPr>
          <w:p w14:paraId="414D8E7A" w14:textId="77777777" w:rsidR="00240D29" w:rsidRPr="005268EA" w:rsidRDefault="001509DB">
            <w:pPr>
              <w:spacing w:before="60" w:after="60" w:line="276" w:lineRule="auto"/>
              <w:jc w:val="left"/>
              <w:rPr>
                <w:rFonts w:cs="Times New Roman"/>
              </w:rPr>
            </w:pPr>
            <w:r>
              <w:rPr>
                <w:rFonts w:cs="Times New Roman"/>
                <w:sz w:val="20"/>
              </w:rPr>
              <w:t>50.00%</w:t>
            </w:r>
          </w:p>
        </w:tc>
      </w:tr>
      <w:tr w:rsidR="00240D29" w:rsidRPr="005268EA" w14:paraId="61108069" w14:textId="77777777">
        <w:trPr>
          <w:jc w:val="center"/>
        </w:trPr>
        <w:tc>
          <w:tcPr>
            <w:tcW w:w="2880" w:type="dxa"/>
          </w:tcPr>
          <w:p w14:paraId="0DB5D3BE" w14:textId="77777777" w:rsidR="00240D29" w:rsidRPr="005268EA" w:rsidRDefault="001509DB">
            <w:pPr>
              <w:spacing w:before="60" w:after="60" w:line="276" w:lineRule="auto"/>
              <w:jc w:val="left"/>
              <w:rPr>
                <w:rFonts w:cs="Times New Roman"/>
              </w:rPr>
            </w:pPr>
            <w:r>
              <w:rPr>
                <w:rFonts w:cs="Times New Roman"/>
                <w:sz w:val="20"/>
              </w:rPr>
              <w:t>Urban</w:t>
            </w:r>
          </w:p>
        </w:tc>
        <w:tc>
          <w:tcPr>
            <w:tcW w:w="2880" w:type="dxa"/>
          </w:tcPr>
          <w:p w14:paraId="1388DE71" w14:textId="77777777" w:rsidR="00240D29" w:rsidRPr="005268EA" w:rsidRDefault="001509DB">
            <w:pPr>
              <w:spacing w:before="60" w:after="60" w:line="276" w:lineRule="auto"/>
              <w:jc w:val="left"/>
              <w:rPr>
                <w:rFonts w:cs="Times New Roman"/>
              </w:rPr>
            </w:pPr>
            <w:r>
              <w:rPr>
                <w:rFonts w:cs="Times New Roman"/>
                <w:sz w:val="20"/>
              </w:rPr>
              <w:t>6,379</w:t>
            </w:r>
          </w:p>
        </w:tc>
        <w:tc>
          <w:tcPr>
            <w:tcW w:w="2880" w:type="dxa"/>
          </w:tcPr>
          <w:p w14:paraId="04CA544B" w14:textId="77777777" w:rsidR="00240D29" w:rsidRPr="005268EA" w:rsidRDefault="001509DB">
            <w:pPr>
              <w:spacing w:before="60" w:after="60" w:line="276" w:lineRule="auto"/>
              <w:jc w:val="left"/>
              <w:rPr>
                <w:rFonts w:cs="Times New Roman"/>
              </w:rPr>
            </w:pPr>
            <w:r>
              <w:rPr>
                <w:rFonts w:cs="Times New Roman"/>
                <w:sz w:val="20"/>
              </w:rPr>
              <w:t>50.00%</w:t>
            </w:r>
          </w:p>
        </w:tc>
      </w:tr>
      <w:tr w:rsidR="00240D29" w:rsidRPr="005268EA" w14:paraId="535D464C" w14:textId="77777777">
        <w:trPr>
          <w:jc w:val="center"/>
        </w:trPr>
        <w:tc>
          <w:tcPr>
            <w:tcW w:w="2880" w:type="dxa"/>
          </w:tcPr>
          <w:p w14:paraId="511B1AB4" w14:textId="77777777" w:rsidR="00240D29" w:rsidRPr="005268EA" w:rsidRDefault="001509DB">
            <w:pPr>
              <w:spacing w:before="60" w:after="60" w:line="276" w:lineRule="auto"/>
              <w:jc w:val="left"/>
              <w:rPr>
                <w:rFonts w:cs="Times New Roman"/>
              </w:rPr>
            </w:pPr>
            <w:r>
              <w:rPr>
                <w:rFonts w:cs="Times New Roman"/>
                <w:sz w:val="20"/>
              </w:rPr>
              <w:t>Administrative Division</w:t>
            </w:r>
          </w:p>
        </w:tc>
        <w:tc>
          <w:tcPr>
            <w:tcW w:w="2880" w:type="dxa"/>
          </w:tcPr>
          <w:p w14:paraId="17DC4E13" w14:textId="77777777" w:rsidR="00240D29" w:rsidRPr="005268EA" w:rsidRDefault="00240D29">
            <w:pPr>
              <w:spacing w:before="60" w:after="60" w:line="276" w:lineRule="auto"/>
              <w:jc w:val="left"/>
              <w:rPr>
                <w:rFonts w:cs="Times New Roman"/>
              </w:rPr>
            </w:pPr>
          </w:p>
        </w:tc>
        <w:tc>
          <w:tcPr>
            <w:tcW w:w="2880" w:type="dxa"/>
          </w:tcPr>
          <w:p w14:paraId="79ABEAD7" w14:textId="77777777" w:rsidR="00240D29" w:rsidRPr="005268EA" w:rsidRDefault="00240D29">
            <w:pPr>
              <w:spacing w:before="60" w:after="60" w:line="276" w:lineRule="auto"/>
              <w:jc w:val="left"/>
              <w:rPr>
                <w:rFonts w:cs="Times New Roman"/>
              </w:rPr>
            </w:pPr>
          </w:p>
        </w:tc>
      </w:tr>
      <w:tr w:rsidR="00240D29" w:rsidRPr="005268EA" w14:paraId="33199D70" w14:textId="77777777">
        <w:trPr>
          <w:jc w:val="center"/>
        </w:trPr>
        <w:tc>
          <w:tcPr>
            <w:tcW w:w="2880" w:type="dxa"/>
          </w:tcPr>
          <w:p w14:paraId="3C5EA5C1" w14:textId="77777777" w:rsidR="00240D29" w:rsidRPr="005268EA" w:rsidRDefault="001509DB">
            <w:pPr>
              <w:spacing w:before="60" w:after="60" w:line="276" w:lineRule="auto"/>
              <w:jc w:val="left"/>
              <w:rPr>
                <w:rFonts w:cs="Times New Roman"/>
              </w:rPr>
            </w:pPr>
            <w:r>
              <w:rPr>
                <w:rFonts w:cs="Times New Roman"/>
                <w:sz w:val="20"/>
              </w:rPr>
              <w:t>Barishal</w:t>
            </w:r>
          </w:p>
        </w:tc>
        <w:tc>
          <w:tcPr>
            <w:tcW w:w="2880" w:type="dxa"/>
          </w:tcPr>
          <w:p w14:paraId="1609B648" w14:textId="77777777" w:rsidR="00240D29" w:rsidRPr="005268EA" w:rsidRDefault="001509DB">
            <w:pPr>
              <w:spacing w:before="60" w:after="60" w:line="276" w:lineRule="auto"/>
              <w:jc w:val="left"/>
              <w:rPr>
                <w:rFonts w:cs="Times New Roman"/>
              </w:rPr>
            </w:pPr>
            <w:r>
              <w:rPr>
                <w:rFonts w:cs="Times New Roman"/>
                <w:sz w:val="20"/>
              </w:rPr>
              <w:t>1,611</w:t>
            </w:r>
          </w:p>
        </w:tc>
        <w:tc>
          <w:tcPr>
            <w:tcW w:w="2880" w:type="dxa"/>
          </w:tcPr>
          <w:p w14:paraId="0DA2A17B" w14:textId="77777777" w:rsidR="00240D29" w:rsidRPr="005268EA" w:rsidRDefault="001509DB">
            <w:pPr>
              <w:spacing w:before="60" w:after="60" w:line="276" w:lineRule="auto"/>
              <w:jc w:val="left"/>
              <w:rPr>
                <w:rFonts w:cs="Times New Roman"/>
              </w:rPr>
            </w:pPr>
            <w:r>
              <w:rPr>
                <w:rFonts w:cs="Times New Roman"/>
                <w:sz w:val="20"/>
              </w:rPr>
              <w:t>12.63%</w:t>
            </w:r>
          </w:p>
        </w:tc>
      </w:tr>
      <w:tr w:rsidR="00240D29" w:rsidRPr="005268EA" w14:paraId="607B246C" w14:textId="77777777">
        <w:trPr>
          <w:jc w:val="center"/>
        </w:trPr>
        <w:tc>
          <w:tcPr>
            <w:tcW w:w="2880" w:type="dxa"/>
          </w:tcPr>
          <w:p w14:paraId="78B99C8A" w14:textId="77777777" w:rsidR="00240D29" w:rsidRPr="005268EA" w:rsidRDefault="001509DB">
            <w:pPr>
              <w:spacing w:before="60" w:after="60" w:line="276" w:lineRule="auto"/>
              <w:jc w:val="left"/>
              <w:rPr>
                <w:rFonts w:cs="Times New Roman"/>
              </w:rPr>
            </w:pPr>
            <w:r>
              <w:rPr>
                <w:rFonts w:cs="Times New Roman"/>
                <w:sz w:val="20"/>
              </w:rPr>
              <w:t>Chattogram</w:t>
            </w:r>
          </w:p>
        </w:tc>
        <w:tc>
          <w:tcPr>
            <w:tcW w:w="2880" w:type="dxa"/>
          </w:tcPr>
          <w:p w14:paraId="03B74596" w14:textId="77777777" w:rsidR="00240D29" w:rsidRPr="005268EA" w:rsidRDefault="001509DB">
            <w:pPr>
              <w:spacing w:before="60" w:after="60" w:line="276" w:lineRule="auto"/>
              <w:jc w:val="left"/>
              <w:rPr>
                <w:rFonts w:cs="Times New Roman"/>
              </w:rPr>
            </w:pPr>
            <w:r>
              <w:rPr>
                <w:rFonts w:cs="Times New Roman"/>
                <w:sz w:val="20"/>
              </w:rPr>
              <w:t>1,455</w:t>
            </w:r>
          </w:p>
        </w:tc>
        <w:tc>
          <w:tcPr>
            <w:tcW w:w="2880" w:type="dxa"/>
          </w:tcPr>
          <w:p w14:paraId="28F52AE4" w14:textId="77777777" w:rsidR="00240D29" w:rsidRPr="005268EA" w:rsidRDefault="001509DB">
            <w:pPr>
              <w:spacing w:before="60" w:after="60" w:line="276" w:lineRule="auto"/>
              <w:jc w:val="left"/>
              <w:rPr>
                <w:rFonts w:cs="Times New Roman"/>
              </w:rPr>
            </w:pPr>
            <w:r>
              <w:rPr>
                <w:rFonts w:cs="Times New Roman"/>
                <w:sz w:val="20"/>
              </w:rPr>
              <w:t>11.40%</w:t>
            </w:r>
          </w:p>
        </w:tc>
      </w:tr>
      <w:tr w:rsidR="00240D29" w:rsidRPr="005268EA" w14:paraId="5C2755AC" w14:textId="77777777">
        <w:trPr>
          <w:jc w:val="center"/>
        </w:trPr>
        <w:tc>
          <w:tcPr>
            <w:tcW w:w="2880" w:type="dxa"/>
          </w:tcPr>
          <w:p w14:paraId="6F313AE4" w14:textId="77777777" w:rsidR="00240D29" w:rsidRPr="005268EA" w:rsidRDefault="001509DB">
            <w:pPr>
              <w:spacing w:before="60" w:after="60" w:line="276" w:lineRule="auto"/>
              <w:jc w:val="left"/>
              <w:rPr>
                <w:rFonts w:cs="Times New Roman"/>
              </w:rPr>
            </w:pPr>
            <w:r>
              <w:rPr>
                <w:rFonts w:cs="Times New Roman"/>
                <w:sz w:val="20"/>
              </w:rPr>
              <w:t>Dhaka</w:t>
            </w:r>
          </w:p>
        </w:tc>
        <w:tc>
          <w:tcPr>
            <w:tcW w:w="2880" w:type="dxa"/>
          </w:tcPr>
          <w:p w14:paraId="4EAD401A" w14:textId="77777777" w:rsidR="00240D29" w:rsidRPr="005268EA" w:rsidRDefault="001509DB">
            <w:pPr>
              <w:spacing w:before="60" w:after="60" w:line="276" w:lineRule="auto"/>
              <w:jc w:val="left"/>
              <w:rPr>
                <w:rFonts w:cs="Times New Roman"/>
              </w:rPr>
            </w:pPr>
            <w:r>
              <w:rPr>
                <w:rFonts w:cs="Times New Roman"/>
                <w:sz w:val="20"/>
              </w:rPr>
              <w:t>1,512</w:t>
            </w:r>
          </w:p>
        </w:tc>
        <w:tc>
          <w:tcPr>
            <w:tcW w:w="2880" w:type="dxa"/>
          </w:tcPr>
          <w:p w14:paraId="67810846" w14:textId="77777777" w:rsidR="00240D29" w:rsidRPr="005268EA" w:rsidRDefault="001509DB">
            <w:pPr>
              <w:spacing w:before="60" w:after="60" w:line="276" w:lineRule="auto"/>
              <w:jc w:val="left"/>
              <w:rPr>
                <w:rFonts w:cs="Times New Roman"/>
              </w:rPr>
            </w:pPr>
            <w:r>
              <w:rPr>
                <w:rFonts w:cs="Times New Roman"/>
                <w:sz w:val="20"/>
              </w:rPr>
              <w:t>11.85%</w:t>
            </w:r>
          </w:p>
        </w:tc>
      </w:tr>
      <w:tr w:rsidR="00240D29" w:rsidRPr="005268EA" w14:paraId="67CF445C" w14:textId="77777777">
        <w:trPr>
          <w:jc w:val="center"/>
        </w:trPr>
        <w:tc>
          <w:tcPr>
            <w:tcW w:w="2880" w:type="dxa"/>
          </w:tcPr>
          <w:p w14:paraId="6C0E8511" w14:textId="77777777" w:rsidR="00240D29" w:rsidRPr="005268EA" w:rsidRDefault="001509DB">
            <w:pPr>
              <w:spacing w:before="60" w:after="60" w:line="276" w:lineRule="auto"/>
              <w:jc w:val="left"/>
              <w:rPr>
                <w:rFonts w:cs="Times New Roman"/>
              </w:rPr>
            </w:pPr>
            <w:r>
              <w:rPr>
                <w:rFonts w:cs="Times New Roman"/>
                <w:sz w:val="20"/>
              </w:rPr>
              <w:t>Khulna</w:t>
            </w:r>
          </w:p>
        </w:tc>
        <w:tc>
          <w:tcPr>
            <w:tcW w:w="2880" w:type="dxa"/>
          </w:tcPr>
          <w:p w14:paraId="0413D85D" w14:textId="77777777" w:rsidR="00240D29" w:rsidRPr="005268EA" w:rsidRDefault="001509DB">
            <w:pPr>
              <w:spacing w:before="60" w:after="60" w:line="276" w:lineRule="auto"/>
              <w:jc w:val="left"/>
              <w:rPr>
                <w:rFonts w:cs="Times New Roman"/>
              </w:rPr>
            </w:pPr>
            <w:r>
              <w:rPr>
                <w:rFonts w:cs="Times New Roman"/>
                <w:sz w:val="20"/>
              </w:rPr>
              <w:t>1,655</w:t>
            </w:r>
          </w:p>
        </w:tc>
        <w:tc>
          <w:tcPr>
            <w:tcW w:w="2880" w:type="dxa"/>
          </w:tcPr>
          <w:p w14:paraId="08600C94" w14:textId="77777777" w:rsidR="00240D29" w:rsidRPr="005268EA" w:rsidRDefault="001509DB">
            <w:pPr>
              <w:spacing w:before="60" w:after="60" w:line="276" w:lineRule="auto"/>
              <w:jc w:val="left"/>
              <w:rPr>
                <w:rFonts w:cs="Times New Roman"/>
              </w:rPr>
            </w:pPr>
            <w:r>
              <w:rPr>
                <w:rFonts w:cs="Times New Roman"/>
                <w:sz w:val="20"/>
              </w:rPr>
              <w:t>12.97%</w:t>
            </w:r>
          </w:p>
        </w:tc>
      </w:tr>
      <w:tr w:rsidR="00240D29" w:rsidRPr="005268EA" w14:paraId="4E992C5E" w14:textId="77777777">
        <w:trPr>
          <w:jc w:val="center"/>
        </w:trPr>
        <w:tc>
          <w:tcPr>
            <w:tcW w:w="2880" w:type="dxa"/>
          </w:tcPr>
          <w:p w14:paraId="157E58EA" w14:textId="77777777" w:rsidR="00240D29" w:rsidRPr="005268EA" w:rsidRDefault="001509DB">
            <w:pPr>
              <w:spacing w:before="60" w:after="60" w:line="276" w:lineRule="auto"/>
              <w:jc w:val="left"/>
              <w:rPr>
                <w:rFonts w:cs="Times New Roman"/>
              </w:rPr>
            </w:pPr>
            <w:r>
              <w:rPr>
                <w:rFonts w:cs="Times New Roman"/>
                <w:sz w:val="20"/>
              </w:rPr>
              <w:t>Mymensingh</w:t>
            </w:r>
          </w:p>
        </w:tc>
        <w:tc>
          <w:tcPr>
            <w:tcW w:w="2880" w:type="dxa"/>
          </w:tcPr>
          <w:p w14:paraId="2B25B42B" w14:textId="77777777" w:rsidR="00240D29" w:rsidRPr="005268EA" w:rsidRDefault="001509DB">
            <w:pPr>
              <w:spacing w:before="60" w:after="60" w:line="276" w:lineRule="auto"/>
              <w:jc w:val="left"/>
              <w:rPr>
                <w:rFonts w:cs="Times New Roman"/>
              </w:rPr>
            </w:pPr>
            <w:r>
              <w:rPr>
                <w:rFonts w:cs="Times New Roman"/>
                <w:sz w:val="20"/>
              </w:rPr>
              <w:t>1,610</w:t>
            </w:r>
          </w:p>
        </w:tc>
        <w:tc>
          <w:tcPr>
            <w:tcW w:w="2880" w:type="dxa"/>
          </w:tcPr>
          <w:p w14:paraId="607DA112" w14:textId="77777777" w:rsidR="00240D29" w:rsidRPr="005268EA" w:rsidRDefault="001509DB">
            <w:pPr>
              <w:spacing w:before="60" w:after="60" w:line="276" w:lineRule="auto"/>
              <w:jc w:val="left"/>
              <w:rPr>
                <w:rFonts w:cs="Times New Roman"/>
              </w:rPr>
            </w:pPr>
            <w:r>
              <w:rPr>
                <w:rFonts w:cs="Times New Roman"/>
                <w:sz w:val="20"/>
              </w:rPr>
              <w:t>12.62%</w:t>
            </w:r>
          </w:p>
        </w:tc>
      </w:tr>
      <w:tr w:rsidR="00240D29" w:rsidRPr="005268EA" w14:paraId="6A13DF35" w14:textId="77777777">
        <w:trPr>
          <w:jc w:val="center"/>
        </w:trPr>
        <w:tc>
          <w:tcPr>
            <w:tcW w:w="2880" w:type="dxa"/>
          </w:tcPr>
          <w:p w14:paraId="65480383" w14:textId="77777777" w:rsidR="00240D29" w:rsidRPr="005268EA" w:rsidRDefault="001509DB">
            <w:pPr>
              <w:spacing w:before="60" w:after="60" w:line="276" w:lineRule="auto"/>
              <w:jc w:val="left"/>
              <w:rPr>
                <w:rFonts w:cs="Times New Roman"/>
              </w:rPr>
            </w:pPr>
            <w:r>
              <w:rPr>
                <w:rFonts w:cs="Times New Roman"/>
                <w:sz w:val="20"/>
              </w:rPr>
              <w:lastRenderedPageBreak/>
              <w:t>Rajshahi</w:t>
            </w:r>
          </w:p>
        </w:tc>
        <w:tc>
          <w:tcPr>
            <w:tcW w:w="2880" w:type="dxa"/>
          </w:tcPr>
          <w:p w14:paraId="16BBB1FA" w14:textId="77777777" w:rsidR="00240D29" w:rsidRPr="005268EA" w:rsidRDefault="001509DB">
            <w:pPr>
              <w:spacing w:before="60" w:after="60" w:line="276" w:lineRule="auto"/>
              <w:jc w:val="left"/>
              <w:rPr>
                <w:rFonts w:cs="Times New Roman"/>
              </w:rPr>
            </w:pPr>
            <w:r>
              <w:rPr>
                <w:rFonts w:cs="Times New Roman"/>
                <w:sz w:val="20"/>
              </w:rPr>
              <w:t>1,696</w:t>
            </w:r>
          </w:p>
        </w:tc>
        <w:tc>
          <w:tcPr>
            <w:tcW w:w="2880" w:type="dxa"/>
          </w:tcPr>
          <w:p w14:paraId="39A78130" w14:textId="77777777" w:rsidR="00240D29" w:rsidRPr="005268EA" w:rsidRDefault="001509DB">
            <w:pPr>
              <w:spacing w:before="60" w:after="60" w:line="276" w:lineRule="auto"/>
              <w:jc w:val="left"/>
              <w:rPr>
                <w:rFonts w:cs="Times New Roman"/>
              </w:rPr>
            </w:pPr>
            <w:r>
              <w:rPr>
                <w:rFonts w:cs="Times New Roman"/>
                <w:sz w:val="20"/>
              </w:rPr>
              <w:t>13.29%</w:t>
            </w:r>
          </w:p>
        </w:tc>
      </w:tr>
      <w:tr w:rsidR="00240D29" w:rsidRPr="005268EA" w14:paraId="6F63B603" w14:textId="77777777">
        <w:trPr>
          <w:jc w:val="center"/>
        </w:trPr>
        <w:tc>
          <w:tcPr>
            <w:tcW w:w="2880" w:type="dxa"/>
          </w:tcPr>
          <w:p w14:paraId="1766ED1E" w14:textId="77777777" w:rsidR="00240D29" w:rsidRPr="005268EA" w:rsidRDefault="001509DB">
            <w:pPr>
              <w:spacing w:before="60" w:after="60" w:line="276" w:lineRule="auto"/>
              <w:jc w:val="left"/>
              <w:rPr>
                <w:rFonts w:cs="Times New Roman"/>
              </w:rPr>
            </w:pPr>
            <w:r>
              <w:rPr>
                <w:rFonts w:cs="Times New Roman"/>
                <w:sz w:val="20"/>
              </w:rPr>
              <w:t>Rangpur</w:t>
            </w:r>
          </w:p>
        </w:tc>
        <w:tc>
          <w:tcPr>
            <w:tcW w:w="2880" w:type="dxa"/>
          </w:tcPr>
          <w:p w14:paraId="62A34AD9" w14:textId="77777777" w:rsidR="00240D29" w:rsidRPr="005268EA" w:rsidRDefault="001509DB">
            <w:pPr>
              <w:spacing w:before="60" w:after="60" w:line="276" w:lineRule="auto"/>
              <w:jc w:val="left"/>
              <w:rPr>
                <w:rFonts w:cs="Times New Roman"/>
              </w:rPr>
            </w:pPr>
            <w:r>
              <w:rPr>
                <w:rFonts w:cs="Times New Roman"/>
                <w:sz w:val="20"/>
              </w:rPr>
              <w:t>1,664</w:t>
            </w:r>
          </w:p>
        </w:tc>
        <w:tc>
          <w:tcPr>
            <w:tcW w:w="2880" w:type="dxa"/>
          </w:tcPr>
          <w:p w14:paraId="2D7B5474" w14:textId="77777777" w:rsidR="00240D29" w:rsidRPr="005268EA" w:rsidRDefault="001509DB">
            <w:pPr>
              <w:spacing w:before="60" w:after="60" w:line="276" w:lineRule="auto"/>
              <w:jc w:val="left"/>
              <w:rPr>
                <w:rFonts w:cs="Times New Roman"/>
              </w:rPr>
            </w:pPr>
            <w:r>
              <w:rPr>
                <w:rFonts w:cs="Times New Roman"/>
                <w:sz w:val="20"/>
              </w:rPr>
              <w:t>13.04%</w:t>
            </w:r>
          </w:p>
        </w:tc>
      </w:tr>
      <w:tr w:rsidR="00240D29" w:rsidRPr="005268EA" w14:paraId="34988D6E" w14:textId="77777777">
        <w:trPr>
          <w:jc w:val="center"/>
        </w:trPr>
        <w:tc>
          <w:tcPr>
            <w:tcW w:w="2880" w:type="dxa"/>
          </w:tcPr>
          <w:p w14:paraId="5F4A830E" w14:textId="77777777" w:rsidR="00240D29" w:rsidRPr="005268EA" w:rsidRDefault="001509DB">
            <w:pPr>
              <w:spacing w:before="60" w:after="60" w:line="276" w:lineRule="auto"/>
              <w:jc w:val="left"/>
              <w:rPr>
                <w:rFonts w:cs="Times New Roman"/>
              </w:rPr>
            </w:pPr>
            <w:r>
              <w:rPr>
                <w:rFonts w:cs="Times New Roman"/>
                <w:sz w:val="20"/>
              </w:rPr>
              <w:t>Sylhet</w:t>
            </w:r>
          </w:p>
        </w:tc>
        <w:tc>
          <w:tcPr>
            <w:tcW w:w="2880" w:type="dxa"/>
          </w:tcPr>
          <w:p w14:paraId="48929491" w14:textId="77777777" w:rsidR="00240D29" w:rsidRPr="005268EA" w:rsidRDefault="001509DB">
            <w:pPr>
              <w:spacing w:before="60" w:after="60" w:line="276" w:lineRule="auto"/>
              <w:jc w:val="left"/>
              <w:rPr>
                <w:rFonts w:cs="Times New Roman"/>
              </w:rPr>
            </w:pPr>
            <w:r>
              <w:rPr>
                <w:rFonts w:cs="Times New Roman"/>
                <w:sz w:val="20"/>
              </w:rPr>
              <w:t>1,556</w:t>
            </w:r>
          </w:p>
        </w:tc>
        <w:tc>
          <w:tcPr>
            <w:tcW w:w="2880" w:type="dxa"/>
          </w:tcPr>
          <w:p w14:paraId="3A5A4868" w14:textId="77777777" w:rsidR="00240D29" w:rsidRPr="005268EA" w:rsidRDefault="001509DB">
            <w:pPr>
              <w:spacing w:before="60" w:after="60" w:line="276" w:lineRule="auto"/>
              <w:jc w:val="left"/>
              <w:rPr>
                <w:rFonts w:cs="Times New Roman"/>
              </w:rPr>
            </w:pPr>
            <w:r>
              <w:rPr>
                <w:rFonts w:cs="Times New Roman"/>
                <w:sz w:val="20"/>
              </w:rPr>
              <w:t>12.20%</w:t>
            </w:r>
          </w:p>
        </w:tc>
      </w:tr>
      <w:tr w:rsidR="00240D29" w:rsidRPr="005268EA" w14:paraId="1BD6A653" w14:textId="77777777">
        <w:trPr>
          <w:jc w:val="center"/>
        </w:trPr>
        <w:tc>
          <w:tcPr>
            <w:tcW w:w="2880" w:type="dxa"/>
          </w:tcPr>
          <w:p w14:paraId="5B769205" w14:textId="77777777" w:rsidR="00240D29" w:rsidRPr="005268EA" w:rsidRDefault="001509DB">
            <w:pPr>
              <w:spacing w:before="60" w:after="60" w:line="276" w:lineRule="auto"/>
              <w:jc w:val="left"/>
              <w:rPr>
                <w:rFonts w:cs="Times New Roman"/>
              </w:rPr>
            </w:pPr>
            <w:r>
              <w:rPr>
                <w:rFonts w:cs="Times New Roman"/>
                <w:sz w:val="20"/>
              </w:rPr>
              <w:t>Gender of HH Head</w:t>
            </w:r>
          </w:p>
        </w:tc>
        <w:tc>
          <w:tcPr>
            <w:tcW w:w="2880" w:type="dxa"/>
          </w:tcPr>
          <w:p w14:paraId="6ECCBA95" w14:textId="77777777" w:rsidR="00240D29" w:rsidRPr="005268EA" w:rsidRDefault="00240D29">
            <w:pPr>
              <w:spacing w:before="60" w:after="60" w:line="276" w:lineRule="auto"/>
              <w:jc w:val="left"/>
              <w:rPr>
                <w:rFonts w:cs="Times New Roman"/>
              </w:rPr>
            </w:pPr>
          </w:p>
        </w:tc>
        <w:tc>
          <w:tcPr>
            <w:tcW w:w="2880" w:type="dxa"/>
          </w:tcPr>
          <w:p w14:paraId="3F1ECE21" w14:textId="77777777" w:rsidR="00240D29" w:rsidRPr="005268EA" w:rsidRDefault="00240D29">
            <w:pPr>
              <w:spacing w:before="60" w:after="60" w:line="276" w:lineRule="auto"/>
              <w:jc w:val="left"/>
              <w:rPr>
                <w:rFonts w:cs="Times New Roman"/>
              </w:rPr>
            </w:pPr>
          </w:p>
        </w:tc>
      </w:tr>
      <w:tr w:rsidR="00240D29" w:rsidRPr="005268EA" w14:paraId="47DD32EA" w14:textId="77777777">
        <w:trPr>
          <w:jc w:val="center"/>
        </w:trPr>
        <w:tc>
          <w:tcPr>
            <w:tcW w:w="2880" w:type="dxa"/>
          </w:tcPr>
          <w:p w14:paraId="14B78BEE" w14:textId="77777777" w:rsidR="00240D29" w:rsidRPr="005268EA" w:rsidRDefault="001509DB">
            <w:pPr>
              <w:spacing w:before="60" w:after="60" w:line="276" w:lineRule="auto"/>
              <w:jc w:val="left"/>
              <w:rPr>
                <w:rFonts w:cs="Times New Roman"/>
              </w:rPr>
            </w:pPr>
            <w:r>
              <w:rPr>
                <w:rFonts w:cs="Times New Roman"/>
                <w:sz w:val="20"/>
              </w:rPr>
              <w:t>Male</w:t>
            </w:r>
          </w:p>
        </w:tc>
        <w:tc>
          <w:tcPr>
            <w:tcW w:w="2880" w:type="dxa"/>
          </w:tcPr>
          <w:p w14:paraId="607FF1C4" w14:textId="77777777" w:rsidR="00240D29" w:rsidRPr="005268EA" w:rsidRDefault="001509DB">
            <w:pPr>
              <w:spacing w:before="60" w:after="60" w:line="276" w:lineRule="auto"/>
              <w:jc w:val="left"/>
              <w:rPr>
                <w:rFonts w:cs="Times New Roman"/>
              </w:rPr>
            </w:pPr>
            <w:r>
              <w:rPr>
                <w:rFonts w:cs="Times New Roman"/>
                <w:sz w:val="20"/>
              </w:rPr>
              <w:t>11,806</w:t>
            </w:r>
          </w:p>
        </w:tc>
        <w:tc>
          <w:tcPr>
            <w:tcW w:w="2880" w:type="dxa"/>
          </w:tcPr>
          <w:p w14:paraId="276AD0E9" w14:textId="77777777" w:rsidR="00240D29" w:rsidRPr="005268EA" w:rsidRDefault="001509DB">
            <w:pPr>
              <w:spacing w:before="60" w:after="60" w:line="276" w:lineRule="auto"/>
              <w:jc w:val="left"/>
              <w:rPr>
                <w:rFonts w:cs="Times New Roman"/>
              </w:rPr>
            </w:pPr>
            <w:r>
              <w:rPr>
                <w:rFonts w:cs="Times New Roman"/>
                <w:sz w:val="20"/>
              </w:rPr>
              <w:t>92.53%</w:t>
            </w:r>
          </w:p>
        </w:tc>
      </w:tr>
      <w:tr w:rsidR="00240D29" w:rsidRPr="005268EA" w14:paraId="2D0B46A0" w14:textId="77777777">
        <w:trPr>
          <w:jc w:val="center"/>
        </w:trPr>
        <w:tc>
          <w:tcPr>
            <w:tcW w:w="2880" w:type="dxa"/>
          </w:tcPr>
          <w:p w14:paraId="0BF724A9" w14:textId="77777777" w:rsidR="00240D29" w:rsidRPr="005268EA" w:rsidRDefault="001509DB">
            <w:pPr>
              <w:spacing w:before="60" w:after="60" w:line="276" w:lineRule="auto"/>
              <w:jc w:val="left"/>
              <w:rPr>
                <w:rFonts w:cs="Times New Roman"/>
              </w:rPr>
            </w:pPr>
            <w:r>
              <w:rPr>
                <w:rFonts w:cs="Times New Roman"/>
                <w:sz w:val="20"/>
              </w:rPr>
              <w:t>Female</w:t>
            </w:r>
          </w:p>
        </w:tc>
        <w:tc>
          <w:tcPr>
            <w:tcW w:w="2880" w:type="dxa"/>
          </w:tcPr>
          <w:p w14:paraId="23461F38" w14:textId="77777777" w:rsidR="00240D29" w:rsidRPr="005268EA" w:rsidRDefault="001509DB">
            <w:pPr>
              <w:spacing w:before="60" w:after="60" w:line="276" w:lineRule="auto"/>
              <w:jc w:val="left"/>
              <w:rPr>
                <w:rFonts w:cs="Times New Roman"/>
              </w:rPr>
            </w:pPr>
            <w:r>
              <w:rPr>
                <w:rFonts w:cs="Times New Roman"/>
                <w:sz w:val="20"/>
              </w:rPr>
              <w:t>953</w:t>
            </w:r>
          </w:p>
        </w:tc>
        <w:tc>
          <w:tcPr>
            <w:tcW w:w="2880" w:type="dxa"/>
          </w:tcPr>
          <w:p w14:paraId="5428672F" w14:textId="77777777" w:rsidR="00240D29" w:rsidRPr="005268EA" w:rsidRDefault="001509DB">
            <w:pPr>
              <w:spacing w:before="60" w:after="60" w:line="276" w:lineRule="auto"/>
              <w:jc w:val="left"/>
              <w:rPr>
                <w:rFonts w:cs="Times New Roman"/>
              </w:rPr>
            </w:pPr>
            <w:r>
              <w:rPr>
                <w:rFonts w:cs="Times New Roman"/>
                <w:sz w:val="20"/>
              </w:rPr>
              <w:t>7.47%</w:t>
            </w:r>
          </w:p>
        </w:tc>
      </w:tr>
      <w:tr w:rsidR="00240D29" w:rsidRPr="005268EA" w14:paraId="200F60FC" w14:textId="77777777">
        <w:trPr>
          <w:jc w:val="center"/>
        </w:trPr>
        <w:tc>
          <w:tcPr>
            <w:tcW w:w="2880" w:type="dxa"/>
          </w:tcPr>
          <w:p w14:paraId="24A125B8" w14:textId="77777777" w:rsidR="00240D29" w:rsidRPr="005268EA" w:rsidRDefault="001509DB">
            <w:pPr>
              <w:spacing w:before="60" w:after="60" w:line="276" w:lineRule="auto"/>
              <w:jc w:val="left"/>
              <w:rPr>
                <w:rFonts w:cs="Times New Roman"/>
              </w:rPr>
            </w:pPr>
            <w:r>
              <w:rPr>
                <w:rFonts w:cs="Times New Roman"/>
                <w:sz w:val="20"/>
              </w:rPr>
              <w:t>Marital Status of HH Head</w:t>
            </w:r>
          </w:p>
        </w:tc>
        <w:tc>
          <w:tcPr>
            <w:tcW w:w="2880" w:type="dxa"/>
          </w:tcPr>
          <w:p w14:paraId="5530C328" w14:textId="77777777" w:rsidR="00240D29" w:rsidRPr="005268EA" w:rsidRDefault="00240D29">
            <w:pPr>
              <w:spacing w:before="60" w:after="60" w:line="276" w:lineRule="auto"/>
              <w:jc w:val="left"/>
              <w:rPr>
                <w:rFonts w:cs="Times New Roman"/>
              </w:rPr>
            </w:pPr>
          </w:p>
        </w:tc>
        <w:tc>
          <w:tcPr>
            <w:tcW w:w="2880" w:type="dxa"/>
          </w:tcPr>
          <w:p w14:paraId="4ABBC207" w14:textId="77777777" w:rsidR="00240D29" w:rsidRPr="005268EA" w:rsidRDefault="00240D29">
            <w:pPr>
              <w:spacing w:before="60" w:after="60" w:line="276" w:lineRule="auto"/>
              <w:jc w:val="left"/>
              <w:rPr>
                <w:rFonts w:cs="Times New Roman"/>
              </w:rPr>
            </w:pPr>
          </w:p>
        </w:tc>
      </w:tr>
      <w:tr w:rsidR="00240D29" w:rsidRPr="005268EA" w14:paraId="1EF027A9" w14:textId="77777777">
        <w:trPr>
          <w:jc w:val="center"/>
        </w:trPr>
        <w:tc>
          <w:tcPr>
            <w:tcW w:w="2880" w:type="dxa"/>
          </w:tcPr>
          <w:p w14:paraId="0908603E" w14:textId="77777777" w:rsidR="00240D29" w:rsidRPr="005268EA" w:rsidRDefault="001509DB">
            <w:pPr>
              <w:spacing w:before="60" w:after="60" w:line="276" w:lineRule="auto"/>
              <w:jc w:val="left"/>
              <w:rPr>
                <w:rFonts w:cs="Times New Roman"/>
              </w:rPr>
            </w:pPr>
            <w:r>
              <w:rPr>
                <w:rFonts w:cs="Times New Roman"/>
                <w:sz w:val="20"/>
              </w:rPr>
              <w:t>Married</w:t>
            </w:r>
          </w:p>
        </w:tc>
        <w:tc>
          <w:tcPr>
            <w:tcW w:w="2880" w:type="dxa"/>
          </w:tcPr>
          <w:p w14:paraId="2160E2F2" w14:textId="77777777" w:rsidR="00240D29" w:rsidRPr="005268EA" w:rsidRDefault="001509DB">
            <w:pPr>
              <w:spacing w:before="60" w:after="60" w:line="276" w:lineRule="auto"/>
              <w:jc w:val="left"/>
              <w:rPr>
                <w:rFonts w:cs="Times New Roman"/>
              </w:rPr>
            </w:pPr>
            <w:r>
              <w:rPr>
                <w:rFonts w:cs="Times New Roman"/>
                <w:sz w:val="20"/>
              </w:rPr>
              <w:t>11,776</w:t>
            </w:r>
          </w:p>
        </w:tc>
        <w:tc>
          <w:tcPr>
            <w:tcW w:w="2880" w:type="dxa"/>
          </w:tcPr>
          <w:p w14:paraId="1CEF2F24" w14:textId="77777777" w:rsidR="00240D29" w:rsidRPr="005268EA" w:rsidRDefault="001509DB">
            <w:pPr>
              <w:spacing w:before="60" w:after="60" w:line="276" w:lineRule="auto"/>
              <w:jc w:val="left"/>
              <w:rPr>
                <w:rFonts w:cs="Times New Roman"/>
              </w:rPr>
            </w:pPr>
            <w:r>
              <w:rPr>
                <w:rFonts w:cs="Times New Roman"/>
                <w:sz w:val="20"/>
              </w:rPr>
              <w:t>92.30%</w:t>
            </w:r>
          </w:p>
        </w:tc>
      </w:tr>
      <w:tr w:rsidR="00240D29" w:rsidRPr="005268EA" w14:paraId="34052050" w14:textId="77777777">
        <w:trPr>
          <w:jc w:val="center"/>
        </w:trPr>
        <w:tc>
          <w:tcPr>
            <w:tcW w:w="2880" w:type="dxa"/>
          </w:tcPr>
          <w:p w14:paraId="7E2E3EFB" w14:textId="77777777" w:rsidR="00240D29" w:rsidRPr="005268EA" w:rsidRDefault="001509DB">
            <w:pPr>
              <w:spacing w:before="60" w:after="60" w:line="276" w:lineRule="auto"/>
              <w:jc w:val="left"/>
              <w:rPr>
                <w:rFonts w:cs="Times New Roman"/>
              </w:rPr>
            </w:pPr>
            <w:r>
              <w:rPr>
                <w:rFonts w:cs="Times New Roman"/>
                <w:sz w:val="20"/>
              </w:rPr>
              <w:t>Unmarried</w:t>
            </w:r>
          </w:p>
        </w:tc>
        <w:tc>
          <w:tcPr>
            <w:tcW w:w="2880" w:type="dxa"/>
          </w:tcPr>
          <w:p w14:paraId="4F33130D" w14:textId="77777777" w:rsidR="00240D29" w:rsidRPr="005268EA" w:rsidRDefault="001509DB">
            <w:pPr>
              <w:spacing w:before="60" w:after="60" w:line="276" w:lineRule="auto"/>
              <w:jc w:val="left"/>
              <w:rPr>
                <w:rFonts w:cs="Times New Roman"/>
              </w:rPr>
            </w:pPr>
            <w:r>
              <w:rPr>
                <w:rFonts w:cs="Times New Roman"/>
                <w:sz w:val="20"/>
              </w:rPr>
              <w:t>983</w:t>
            </w:r>
          </w:p>
        </w:tc>
        <w:tc>
          <w:tcPr>
            <w:tcW w:w="2880" w:type="dxa"/>
          </w:tcPr>
          <w:p w14:paraId="756EBAE7" w14:textId="77777777" w:rsidR="00240D29" w:rsidRPr="005268EA" w:rsidRDefault="001509DB">
            <w:pPr>
              <w:spacing w:before="60" w:after="60" w:line="276" w:lineRule="auto"/>
              <w:jc w:val="left"/>
              <w:rPr>
                <w:rFonts w:cs="Times New Roman"/>
              </w:rPr>
            </w:pPr>
            <w:r>
              <w:rPr>
                <w:rFonts w:cs="Times New Roman"/>
                <w:sz w:val="20"/>
              </w:rPr>
              <w:t>7.70%</w:t>
            </w:r>
          </w:p>
        </w:tc>
      </w:tr>
      <w:tr w:rsidR="00240D29" w:rsidRPr="005268EA" w14:paraId="33BB8E26" w14:textId="77777777">
        <w:trPr>
          <w:jc w:val="center"/>
        </w:trPr>
        <w:tc>
          <w:tcPr>
            <w:tcW w:w="2880" w:type="dxa"/>
          </w:tcPr>
          <w:p w14:paraId="43B56239" w14:textId="77777777" w:rsidR="00240D29" w:rsidRPr="005268EA" w:rsidRDefault="001509DB">
            <w:pPr>
              <w:spacing w:before="60" w:after="60" w:line="276" w:lineRule="auto"/>
              <w:jc w:val="left"/>
              <w:rPr>
                <w:rFonts w:cs="Times New Roman"/>
              </w:rPr>
            </w:pPr>
            <w:r>
              <w:rPr>
                <w:rFonts w:cs="Times New Roman"/>
                <w:sz w:val="20"/>
              </w:rPr>
              <w:t>Family Size Category</w:t>
            </w:r>
          </w:p>
        </w:tc>
        <w:tc>
          <w:tcPr>
            <w:tcW w:w="2880" w:type="dxa"/>
          </w:tcPr>
          <w:p w14:paraId="2085F149" w14:textId="77777777" w:rsidR="00240D29" w:rsidRPr="005268EA" w:rsidRDefault="00240D29">
            <w:pPr>
              <w:spacing w:before="60" w:after="60" w:line="276" w:lineRule="auto"/>
              <w:jc w:val="left"/>
              <w:rPr>
                <w:rFonts w:cs="Times New Roman"/>
              </w:rPr>
            </w:pPr>
          </w:p>
        </w:tc>
        <w:tc>
          <w:tcPr>
            <w:tcW w:w="2880" w:type="dxa"/>
          </w:tcPr>
          <w:p w14:paraId="4D86496C" w14:textId="77777777" w:rsidR="00240D29" w:rsidRPr="005268EA" w:rsidRDefault="00240D29">
            <w:pPr>
              <w:spacing w:before="60" w:after="60" w:line="276" w:lineRule="auto"/>
              <w:jc w:val="left"/>
              <w:rPr>
                <w:rFonts w:cs="Times New Roman"/>
              </w:rPr>
            </w:pPr>
          </w:p>
        </w:tc>
      </w:tr>
      <w:tr w:rsidR="00240D29" w:rsidRPr="005268EA" w14:paraId="6D1DC893" w14:textId="77777777">
        <w:trPr>
          <w:jc w:val="center"/>
        </w:trPr>
        <w:tc>
          <w:tcPr>
            <w:tcW w:w="2880" w:type="dxa"/>
          </w:tcPr>
          <w:p w14:paraId="3D492072" w14:textId="77777777" w:rsidR="00240D29" w:rsidRPr="005268EA" w:rsidRDefault="001509DB">
            <w:pPr>
              <w:spacing w:before="60" w:after="60" w:line="276" w:lineRule="auto"/>
              <w:jc w:val="left"/>
              <w:rPr>
                <w:rFonts w:cs="Times New Roman"/>
              </w:rPr>
            </w:pPr>
            <w:r>
              <w:rPr>
                <w:rFonts w:cs="Times New Roman"/>
                <w:sz w:val="20"/>
              </w:rPr>
              <w:t>Small (≤3 members)</w:t>
            </w:r>
          </w:p>
        </w:tc>
        <w:tc>
          <w:tcPr>
            <w:tcW w:w="2880" w:type="dxa"/>
          </w:tcPr>
          <w:p w14:paraId="396E8AAF" w14:textId="77777777" w:rsidR="00240D29" w:rsidRPr="005268EA" w:rsidRDefault="001509DB">
            <w:pPr>
              <w:spacing w:before="60" w:after="60" w:line="276" w:lineRule="auto"/>
              <w:jc w:val="left"/>
              <w:rPr>
                <w:rFonts w:cs="Times New Roman"/>
              </w:rPr>
            </w:pPr>
            <w:r>
              <w:rPr>
                <w:rFonts w:cs="Times New Roman"/>
                <w:sz w:val="20"/>
              </w:rPr>
              <w:t>3,662</w:t>
            </w:r>
          </w:p>
        </w:tc>
        <w:tc>
          <w:tcPr>
            <w:tcW w:w="2880" w:type="dxa"/>
          </w:tcPr>
          <w:p w14:paraId="60CB2A2C" w14:textId="77777777" w:rsidR="00240D29" w:rsidRPr="005268EA" w:rsidRDefault="001509DB">
            <w:pPr>
              <w:spacing w:before="60" w:after="60" w:line="276" w:lineRule="auto"/>
              <w:jc w:val="left"/>
              <w:rPr>
                <w:rFonts w:cs="Times New Roman"/>
              </w:rPr>
            </w:pPr>
            <w:r>
              <w:rPr>
                <w:rFonts w:cs="Times New Roman"/>
                <w:sz w:val="20"/>
              </w:rPr>
              <w:t>28.70%</w:t>
            </w:r>
          </w:p>
        </w:tc>
      </w:tr>
      <w:tr w:rsidR="00240D29" w:rsidRPr="005268EA" w14:paraId="6F1D760F" w14:textId="77777777">
        <w:trPr>
          <w:jc w:val="center"/>
        </w:trPr>
        <w:tc>
          <w:tcPr>
            <w:tcW w:w="2880" w:type="dxa"/>
          </w:tcPr>
          <w:p w14:paraId="2AA4B381" w14:textId="77777777" w:rsidR="00240D29" w:rsidRPr="005268EA" w:rsidRDefault="001509DB">
            <w:pPr>
              <w:spacing w:before="60" w:after="60" w:line="276" w:lineRule="auto"/>
              <w:jc w:val="left"/>
              <w:rPr>
                <w:rFonts w:cs="Times New Roman"/>
              </w:rPr>
            </w:pPr>
            <w:r>
              <w:rPr>
                <w:rFonts w:cs="Times New Roman"/>
                <w:sz w:val="20"/>
              </w:rPr>
              <w:t>Large (&gt;3 members)</w:t>
            </w:r>
          </w:p>
        </w:tc>
        <w:tc>
          <w:tcPr>
            <w:tcW w:w="2880" w:type="dxa"/>
          </w:tcPr>
          <w:p w14:paraId="0B871855" w14:textId="77777777" w:rsidR="00240D29" w:rsidRPr="005268EA" w:rsidRDefault="001509DB">
            <w:pPr>
              <w:spacing w:before="60" w:after="60" w:line="276" w:lineRule="auto"/>
              <w:jc w:val="left"/>
              <w:rPr>
                <w:rFonts w:cs="Times New Roman"/>
              </w:rPr>
            </w:pPr>
            <w:r>
              <w:rPr>
                <w:rFonts w:cs="Times New Roman"/>
                <w:sz w:val="20"/>
              </w:rPr>
              <w:t>9,097</w:t>
            </w:r>
          </w:p>
        </w:tc>
        <w:tc>
          <w:tcPr>
            <w:tcW w:w="2880" w:type="dxa"/>
          </w:tcPr>
          <w:p w14:paraId="58BD3EC2" w14:textId="77777777" w:rsidR="00240D29" w:rsidRPr="005268EA" w:rsidRDefault="001509DB">
            <w:pPr>
              <w:spacing w:before="60" w:after="60" w:line="276" w:lineRule="auto"/>
              <w:jc w:val="left"/>
              <w:rPr>
                <w:rFonts w:cs="Times New Roman"/>
              </w:rPr>
            </w:pPr>
            <w:r>
              <w:rPr>
                <w:rFonts w:cs="Times New Roman"/>
                <w:sz w:val="20"/>
              </w:rPr>
              <w:t>71.30%</w:t>
            </w:r>
          </w:p>
        </w:tc>
      </w:tr>
      <w:tr w:rsidR="00240D29" w:rsidRPr="005268EA" w14:paraId="06674A48" w14:textId="77777777">
        <w:trPr>
          <w:jc w:val="center"/>
        </w:trPr>
        <w:tc>
          <w:tcPr>
            <w:tcW w:w="2880" w:type="dxa"/>
          </w:tcPr>
          <w:p w14:paraId="584718A1" w14:textId="77777777" w:rsidR="00240D29" w:rsidRPr="005268EA" w:rsidRDefault="001509DB">
            <w:pPr>
              <w:spacing w:before="60" w:after="60" w:line="276" w:lineRule="auto"/>
              <w:jc w:val="left"/>
              <w:rPr>
                <w:rFonts w:cs="Times New Roman"/>
              </w:rPr>
            </w:pPr>
            <w:r>
              <w:rPr>
                <w:rFonts w:cs="Times New Roman"/>
                <w:sz w:val="20"/>
              </w:rPr>
              <w:t>Education Level of HH Head</w:t>
            </w:r>
          </w:p>
        </w:tc>
        <w:tc>
          <w:tcPr>
            <w:tcW w:w="2880" w:type="dxa"/>
          </w:tcPr>
          <w:p w14:paraId="3A88CA01" w14:textId="77777777" w:rsidR="00240D29" w:rsidRPr="005268EA" w:rsidRDefault="00240D29">
            <w:pPr>
              <w:spacing w:before="60" w:after="60" w:line="276" w:lineRule="auto"/>
              <w:jc w:val="left"/>
              <w:rPr>
                <w:rFonts w:cs="Times New Roman"/>
              </w:rPr>
            </w:pPr>
          </w:p>
        </w:tc>
        <w:tc>
          <w:tcPr>
            <w:tcW w:w="2880" w:type="dxa"/>
          </w:tcPr>
          <w:p w14:paraId="2CBA6952" w14:textId="77777777" w:rsidR="00240D29" w:rsidRPr="005268EA" w:rsidRDefault="00240D29">
            <w:pPr>
              <w:spacing w:before="60" w:after="60" w:line="276" w:lineRule="auto"/>
              <w:jc w:val="left"/>
              <w:rPr>
                <w:rFonts w:cs="Times New Roman"/>
              </w:rPr>
            </w:pPr>
          </w:p>
        </w:tc>
      </w:tr>
      <w:tr w:rsidR="00240D29" w:rsidRPr="005268EA" w14:paraId="7751E367" w14:textId="77777777">
        <w:trPr>
          <w:jc w:val="center"/>
        </w:trPr>
        <w:tc>
          <w:tcPr>
            <w:tcW w:w="2880" w:type="dxa"/>
          </w:tcPr>
          <w:p w14:paraId="43995751" w14:textId="77777777" w:rsidR="00240D29" w:rsidRPr="005268EA" w:rsidRDefault="001509DB">
            <w:pPr>
              <w:spacing w:before="60" w:after="60" w:line="276" w:lineRule="auto"/>
              <w:jc w:val="left"/>
              <w:rPr>
                <w:rFonts w:cs="Times New Roman"/>
              </w:rPr>
            </w:pPr>
            <w:r>
              <w:rPr>
                <w:rFonts w:cs="Times New Roman"/>
                <w:sz w:val="20"/>
              </w:rPr>
              <w:t>No Education</w:t>
            </w:r>
          </w:p>
        </w:tc>
        <w:tc>
          <w:tcPr>
            <w:tcW w:w="2880" w:type="dxa"/>
          </w:tcPr>
          <w:p w14:paraId="6CB789E0" w14:textId="77777777" w:rsidR="00240D29" w:rsidRPr="005268EA" w:rsidRDefault="001509DB">
            <w:pPr>
              <w:spacing w:before="60" w:after="60" w:line="276" w:lineRule="auto"/>
              <w:jc w:val="left"/>
              <w:rPr>
                <w:rFonts w:cs="Times New Roman"/>
              </w:rPr>
            </w:pPr>
            <w:r>
              <w:rPr>
                <w:rFonts w:cs="Times New Roman"/>
                <w:sz w:val="20"/>
              </w:rPr>
              <w:t>3,862</w:t>
            </w:r>
          </w:p>
        </w:tc>
        <w:tc>
          <w:tcPr>
            <w:tcW w:w="2880" w:type="dxa"/>
          </w:tcPr>
          <w:p w14:paraId="58315334" w14:textId="77777777" w:rsidR="00240D29" w:rsidRPr="005268EA" w:rsidRDefault="001509DB">
            <w:pPr>
              <w:spacing w:before="60" w:after="60" w:line="276" w:lineRule="auto"/>
              <w:jc w:val="left"/>
              <w:rPr>
                <w:rFonts w:cs="Times New Roman"/>
              </w:rPr>
            </w:pPr>
            <w:r>
              <w:rPr>
                <w:rFonts w:cs="Times New Roman"/>
                <w:sz w:val="20"/>
              </w:rPr>
              <w:t>30.27%</w:t>
            </w:r>
          </w:p>
        </w:tc>
      </w:tr>
      <w:tr w:rsidR="00240D29" w:rsidRPr="005268EA" w14:paraId="5B0A8BC0" w14:textId="77777777">
        <w:trPr>
          <w:jc w:val="center"/>
        </w:trPr>
        <w:tc>
          <w:tcPr>
            <w:tcW w:w="2880" w:type="dxa"/>
          </w:tcPr>
          <w:p w14:paraId="1B8DEDBE" w14:textId="77777777" w:rsidR="00240D29" w:rsidRPr="005268EA" w:rsidRDefault="001509DB">
            <w:pPr>
              <w:spacing w:before="60" w:after="60" w:line="276" w:lineRule="auto"/>
              <w:jc w:val="left"/>
              <w:rPr>
                <w:rFonts w:cs="Times New Roman"/>
              </w:rPr>
            </w:pPr>
            <w:r>
              <w:rPr>
                <w:rFonts w:cs="Times New Roman"/>
                <w:sz w:val="20"/>
              </w:rPr>
              <w:t>Primary</w:t>
            </w:r>
          </w:p>
        </w:tc>
        <w:tc>
          <w:tcPr>
            <w:tcW w:w="2880" w:type="dxa"/>
          </w:tcPr>
          <w:p w14:paraId="2EE6474C" w14:textId="77777777" w:rsidR="00240D29" w:rsidRPr="005268EA" w:rsidRDefault="001509DB">
            <w:pPr>
              <w:spacing w:before="60" w:after="60" w:line="276" w:lineRule="auto"/>
              <w:jc w:val="left"/>
              <w:rPr>
                <w:rFonts w:cs="Times New Roman"/>
              </w:rPr>
            </w:pPr>
            <w:r>
              <w:rPr>
                <w:rFonts w:cs="Times New Roman"/>
                <w:sz w:val="20"/>
              </w:rPr>
              <w:t>3,187</w:t>
            </w:r>
          </w:p>
        </w:tc>
        <w:tc>
          <w:tcPr>
            <w:tcW w:w="2880" w:type="dxa"/>
          </w:tcPr>
          <w:p w14:paraId="534A0E11" w14:textId="77777777" w:rsidR="00240D29" w:rsidRPr="005268EA" w:rsidRDefault="001509DB">
            <w:pPr>
              <w:spacing w:before="60" w:after="60" w:line="276" w:lineRule="auto"/>
              <w:jc w:val="left"/>
              <w:rPr>
                <w:rFonts w:cs="Times New Roman"/>
              </w:rPr>
            </w:pPr>
            <w:r>
              <w:rPr>
                <w:rFonts w:cs="Times New Roman"/>
                <w:sz w:val="20"/>
              </w:rPr>
              <w:t>24.98%</w:t>
            </w:r>
          </w:p>
        </w:tc>
      </w:tr>
      <w:tr w:rsidR="00240D29" w:rsidRPr="005268EA" w14:paraId="7E39D573" w14:textId="77777777">
        <w:trPr>
          <w:jc w:val="center"/>
        </w:trPr>
        <w:tc>
          <w:tcPr>
            <w:tcW w:w="2880" w:type="dxa"/>
          </w:tcPr>
          <w:p w14:paraId="3EA01BF8" w14:textId="77777777" w:rsidR="00240D29" w:rsidRPr="005268EA" w:rsidRDefault="001509DB">
            <w:pPr>
              <w:spacing w:before="60" w:after="60" w:line="276" w:lineRule="auto"/>
              <w:jc w:val="left"/>
              <w:rPr>
                <w:rFonts w:cs="Times New Roman"/>
              </w:rPr>
            </w:pPr>
            <w:r>
              <w:rPr>
                <w:rFonts w:cs="Times New Roman"/>
                <w:sz w:val="20"/>
              </w:rPr>
              <w:t>Secondary</w:t>
            </w:r>
          </w:p>
        </w:tc>
        <w:tc>
          <w:tcPr>
            <w:tcW w:w="2880" w:type="dxa"/>
          </w:tcPr>
          <w:p w14:paraId="1F5DBD0E" w14:textId="77777777" w:rsidR="00240D29" w:rsidRPr="005268EA" w:rsidRDefault="001509DB">
            <w:pPr>
              <w:spacing w:before="60" w:after="60" w:line="276" w:lineRule="auto"/>
              <w:jc w:val="left"/>
              <w:rPr>
                <w:rFonts w:cs="Times New Roman"/>
              </w:rPr>
            </w:pPr>
            <w:r>
              <w:rPr>
                <w:rFonts w:cs="Times New Roman"/>
                <w:sz w:val="20"/>
              </w:rPr>
              <w:t>3,533</w:t>
            </w:r>
          </w:p>
        </w:tc>
        <w:tc>
          <w:tcPr>
            <w:tcW w:w="2880" w:type="dxa"/>
          </w:tcPr>
          <w:p w14:paraId="6A2A9242" w14:textId="77777777" w:rsidR="00240D29" w:rsidRPr="005268EA" w:rsidRDefault="001509DB">
            <w:pPr>
              <w:spacing w:before="60" w:after="60" w:line="276" w:lineRule="auto"/>
              <w:jc w:val="left"/>
              <w:rPr>
                <w:rFonts w:cs="Times New Roman"/>
              </w:rPr>
            </w:pPr>
            <w:r>
              <w:rPr>
                <w:rFonts w:cs="Times New Roman"/>
                <w:sz w:val="20"/>
              </w:rPr>
              <w:t>27.69%</w:t>
            </w:r>
          </w:p>
        </w:tc>
      </w:tr>
      <w:tr w:rsidR="00240D29" w:rsidRPr="005268EA" w14:paraId="1DDEA47D" w14:textId="77777777">
        <w:trPr>
          <w:jc w:val="center"/>
        </w:trPr>
        <w:tc>
          <w:tcPr>
            <w:tcW w:w="2880" w:type="dxa"/>
          </w:tcPr>
          <w:p w14:paraId="0BBE9710" w14:textId="77777777" w:rsidR="00240D29" w:rsidRPr="005268EA" w:rsidRDefault="001509DB">
            <w:pPr>
              <w:spacing w:before="60" w:after="60" w:line="276" w:lineRule="auto"/>
              <w:jc w:val="left"/>
              <w:rPr>
                <w:rFonts w:cs="Times New Roman"/>
              </w:rPr>
            </w:pPr>
            <w:r>
              <w:rPr>
                <w:rFonts w:cs="Times New Roman"/>
                <w:sz w:val="20"/>
              </w:rPr>
              <w:t>Higher</w:t>
            </w:r>
          </w:p>
        </w:tc>
        <w:tc>
          <w:tcPr>
            <w:tcW w:w="2880" w:type="dxa"/>
          </w:tcPr>
          <w:p w14:paraId="29B60513" w14:textId="77777777" w:rsidR="00240D29" w:rsidRPr="005268EA" w:rsidRDefault="001509DB">
            <w:pPr>
              <w:spacing w:before="60" w:after="60" w:line="276" w:lineRule="auto"/>
              <w:jc w:val="left"/>
              <w:rPr>
                <w:rFonts w:cs="Times New Roman"/>
              </w:rPr>
            </w:pPr>
            <w:r>
              <w:rPr>
                <w:rFonts w:cs="Times New Roman"/>
                <w:sz w:val="20"/>
              </w:rPr>
              <w:t>2,177</w:t>
            </w:r>
          </w:p>
        </w:tc>
        <w:tc>
          <w:tcPr>
            <w:tcW w:w="2880" w:type="dxa"/>
          </w:tcPr>
          <w:p w14:paraId="46ED6F96" w14:textId="77777777" w:rsidR="00240D29" w:rsidRPr="005268EA" w:rsidRDefault="001509DB">
            <w:pPr>
              <w:spacing w:before="60" w:after="60" w:line="276" w:lineRule="auto"/>
              <w:jc w:val="left"/>
              <w:rPr>
                <w:rFonts w:cs="Times New Roman"/>
              </w:rPr>
            </w:pPr>
            <w:r>
              <w:rPr>
                <w:rFonts w:cs="Times New Roman"/>
                <w:sz w:val="20"/>
              </w:rPr>
              <w:t>17.06%</w:t>
            </w:r>
          </w:p>
        </w:tc>
      </w:tr>
      <w:tr w:rsidR="00240D29" w:rsidRPr="005268EA" w14:paraId="29AE3189" w14:textId="77777777">
        <w:trPr>
          <w:jc w:val="center"/>
        </w:trPr>
        <w:tc>
          <w:tcPr>
            <w:tcW w:w="2880" w:type="dxa"/>
          </w:tcPr>
          <w:p w14:paraId="0158FE78" w14:textId="77777777" w:rsidR="00240D29" w:rsidRPr="005268EA" w:rsidRDefault="001509DB">
            <w:pPr>
              <w:spacing w:before="60" w:after="60" w:line="276" w:lineRule="auto"/>
              <w:jc w:val="left"/>
              <w:rPr>
                <w:rFonts w:cs="Times New Roman"/>
              </w:rPr>
            </w:pPr>
            <w:r>
              <w:rPr>
                <w:rFonts w:cs="Times New Roman"/>
                <w:sz w:val="20"/>
              </w:rPr>
              <w:t>Financial Inclusion</w:t>
            </w:r>
          </w:p>
        </w:tc>
        <w:tc>
          <w:tcPr>
            <w:tcW w:w="2880" w:type="dxa"/>
          </w:tcPr>
          <w:p w14:paraId="4E26F7C4" w14:textId="77777777" w:rsidR="00240D29" w:rsidRPr="005268EA" w:rsidRDefault="00240D29">
            <w:pPr>
              <w:spacing w:before="60" w:after="60" w:line="276" w:lineRule="auto"/>
              <w:jc w:val="left"/>
              <w:rPr>
                <w:rFonts w:cs="Times New Roman"/>
              </w:rPr>
            </w:pPr>
          </w:p>
        </w:tc>
        <w:tc>
          <w:tcPr>
            <w:tcW w:w="2880" w:type="dxa"/>
          </w:tcPr>
          <w:p w14:paraId="47FC008E" w14:textId="77777777" w:rsidR="00240D29" w:rsidRPr="005268EA" w:rsidRDefault="00240D29">
            <w:pPr>
              <w:spacing w:before="60" w:after="60" w:line="276" w:lineRule="auto"/>
              <w:jc w:val="left"/>
              <w:rPr>
                <w:rFonts w:cs="Times New Roman"/>
              </w:rPr>
            </w:pPr>
          </w:p>
        </w:tc>
      </w:tr>
      <w:tr w:rsidR="00240D29" w:rsidRPr="005268EA" w14:paraId="64255405" w14:textId="77777777">
        <w:trPr>
          <w:jc w:val="center"/>
        </w:trPr>
        <w:tc>
          <w:tcPr>
            <w:tcW w:w="2880" w:type="dxa"/>
          </w:tcPr>
          <w:p w14:paraId="1AAF2878" w14:textId="77777777" w:rsidR="00240D29" w:rsidRPr="005268EA" w:rsidRDefault="001509DB">
            <w:pPr>
              <w:spacing w:before="60" w:after="60" w:line="276" w:lineRule="auto"/>
              <w:jc w:val="left"/>
              <w:rPr>
                <w:rFonts w:cs="Times New Roman"/>
              </w:rPr>
            </w:pPr>
            <w:r>
              <w:rPr>
                <w:rFonts w:cs="Times New Roman"/>
                <w:sz w:val="20"/>
              </w:rPr>
              <w:t>Not Included (0)</w:t>
            </w:r>
          </w:p>
        </w:tc>
        <w:tc>
          <w:tcPr>
            <w:tcW w:w="2880" w:type="dxa"/>
          </w:tcPr>
          <w:p w14:paraId="4CB032F3" w14:textId="77777777" w:rsidR="00240D29" w:rsidRPr="005268EA" w:rsidRDefault="001509DB">
            <w:pPr>
              <w:spacing w:before="60" w:after="60" w:line="276" w:lineRule="auto"/>
              <w:jc w:val="left"/>
              <w:rPr>
                <w:rFonts w:cs="Times New Roman"/>
              </w:rPr>
            </w:pPr>
            <w:r>
              <w:rPr>
                <w:rFonts w:cs="Times New Roman"/>
                <w:sz w:val="20"/>
              </w:rPr>
              <w:t>5,168</w:t>
            </w:r>
          </w:p>
        </w:tc>
        <w:tc>
          <w:tcPr>
            <w:tcW w:w="2880" w:type="dxa"/>
          </w:tcPr>
          <w:p w14:paraId="1E9F6654" w14:textId="77777777" w:rsidR="00240D29" w:rsidRPr="005268EA" w:rsidRDefault="001509DB">
            <w:pPr>
              <w:spacing w:before="60" w:after="60" w:line="276" w:lineRule="auto"/>
              <w:jc w:val="left"/>
              <w:rPr>
                <w:rFonts w:cs="Times New Roman"/>
              </w:rPr>
            </w:pPr>
            <w:r>
              <w:rPr>
                <w:rFonts w:cs="Times New Roman"/>
                <w:sz w:val="20"/>
              </w:rPr>
              <w:t>40.50%</w:t>
            </w:r>
          </w:p>
        </w:tc>
      </w:tr>
      <w:tr w:rsidR="00240D29" w:rsidRPr="005268EA" w14:paraId="58ABC082" w14:textId="77777777">
        <w:trPr>
          <w:jc w:val="center"/>
        </w:trPr>
        <w:tc>
          <w:tcPr>
            <w:tcW w:w="2880" w:type="dxa"/>
          </w:tcPr>
          <w:p w14:paraId="071523CE" w14:textId="77777777" w:rsidR="00240D29" w:rsidRPr="005268EA" w:rsidRDefault="001509DB">
            <w:pPr>
              <w:spacing w:before="60" w:after="60" w:line="276" w:lineRule="auto"/>
              <w:jc w:val="left"/>
              <w:rPr>
                <w:rFonts w:cs="Times New Roman"/>
              </w:rPr>
            </w:pPr>
            <w:r>
              <w:rPr>
                <w:rFonts w:cs="Times New Roman"/>
                <w:sz w:val="20"/>
              </w:rPr>
              <w:t>Included (1)</w:t>
            </w:r>
          </w:p>
        </w:tc>
        <w:tc>
          <w:tcPr>
            <w:tcW w:w="2880" w:type="dxa"/>
          </w:tcPr>
          <w:p w14:paraId="510B3D19" w14:textId="77777777" w:rsidR="00240D29" w:rsidRPr="005268EA" w:rsidRDefault="001509DB">
            <w:pPr>
              <w:spacing w:before="60" w:after="60" w:line="276" w:lineRule="auto"/>
              <w:jc w:val="left"/>
              <w:rPr>
                <w:rFonts w:cs="Times New Roman"/>
              </w:rPr>
            </w:pPr>
            <w:r>
              <w:rPr>
                <w:rFonts w:cs="Times New Roman"/>
                <w:sz w:val="20"/>
              </w:rPr>
              <w:t>7,591</w:t>
            </w:r>
          </w:p>
        </w:tc>
        <w:tc>
          <w:tcPr>
            <w:tcW w:w="2880" w:type="dxa"/>
          </w:tcPr>
          <w:p w14:paraId="3733C8D1" w14:textId="77777777" w:rsidR="00240D29" w:rsidRPr="005268EA" w:rsidRDefault="001509DB">
            <w:pPr>
              <w:spacing w:before="60" w:after="60" w:line="276" w:lineRule="auto"/>
              <w:jc w:val="left"/>
              <w:rPr>
                <w:rFonts w:cs="Times New Roman"/>
              </w:rPr>
            </w:pPr>
            <w:r>
              <w:rPr>
                <w:rFonts w:cs="Times New Roman"/>
                <w:sz w:val="20"/>
              </w:rPr>
              <w:t>59.50%</w:t>
            </w:r>
          </w:p>
        </w:tc>
      </w:tr>
      <w:tr w:rsidR="00240D29" w:rsidRPr="005268EA" w14:paraId="39D7D7F5" w14:textId="77777777">
        <w:trPr>
          <w:jc w:val="center"/>
        </w:trPr>
        <w:tc>
          <w:tcPr>
            <w:tcW w:w="2880" w:type="dxa"/>
          </w:tcPr>
          <w:p w14:paraId="5005191C" w14:textId="77777777" w:rsidR="00240D29" w:rsidRPr="005268EA" w:rsidRDefault="001509DB">
            <w:pPr>
              <w:spacing w:before="60" w:after="60" w:line="276" w:lineRule="auto"/>
              <w:jc w:val="left"/>
              <w:rPr>
                <w:rFonts w:cs="Times New Roman"/>
              </w:rPr>
            </w:pPr>
            <w:r>
              <w:rPr>
                <w:rFonts w:cs="Times New Roman"/>
                <w:sz w:val="20"/>
              </w:rPr>
              <w:t>Chronic Illness Presence</w:t>
            </w:r>
          </w:p>
        </w:tc>
        <w:tc>
          <w:tcPr>
            <w:tcW w:w="2880" w:type="dxa"/>
          </w:tcPr>
          <w:p w14:paraId="6EA137DD" w14:textId="77777777" w:rsidR="00240D29" w:rsidRPr="005268EA" w:rsidRDefault="00240D29">
            <w:pPr>
              <w:spacing w:before="60" w:after="60" w:line="276" w:lineRule="auto"/>
              <w:jc w:val="left"/>
              <w:rPr>
                <w:rFonts w:cs="Times New Roman"/>
              </w:rPr>
            </w:pPr>
          </w:p>
        </w:tc>
        <w:tc>
          <w:tcPr>
            <w:tcW w:w="2880" w:type="dxa"/>
          </w:tcPr>
          <w:p w14:paraId="39E8FA51" w14:textId="77777777" w:rsidR="00240D29" w:rsidRPr="005268EA" w:rsidRDefault="00240D29">
            <w:pPr>
              <w:spacing w:before="60" w:after="60" w:line="276" w:lineRule="auto"/>
              <w:jc w:val="left"/>
              <w:rPr>
                <w:rFonts w:cs="Times New Roman"/>
              </w:rPr>
            </w:pPr>
          </w:p>
        </w:tc>
      </w:tr>
      <w:tr w:rsidR="00240D29" w:rsidRPr="005268EA" w14:paraId="194A7805" w14:textId="77777777">
        <w:trPr>
          <w:jc w:val="center"/>
        </w:trPr>
        <w:tc>
          <w:tcPr>
            <w:tcW w:w="2880" w:type="dxa"/>
          </w:tcPr>
          <w:p w14:paraId="2884A660" w14:textId="77777777" w:rsidR="00240D29" w:rsidRPr="005268EA" w:rsidRDefault="001509DB">
            <w:pPr>
              <w:spacing w:before="60" w:after="60" w:line="276" w:lineRule="auto"/>
              <w:jc w:val="left"/>
              <w:rPr>
                <w:rFonts w:cs="Times New Roman"/>
              </w:rPr>
            </w:pPr>
            <w:r>
              <w:rPr>
                <w:rFonts w:cs="Times New Roman"/>
                <w:sz w:val="20"/>
              </w:rPr>
              <w:t>Absent (0)</w:t>
            </w:r>
          </w:p>
        </w:tc>
        <w:tc>
          <w:tcPr>
            <w:tcW w:w="2880" w:type="dxa"/>
          </w:tcPr>
          <w:p w14:paraId="03EF7896" w14:textId="77777777" w:rsidR="00240D29" w:rsidRPr="005268EA" w:rsidRDefault="001509DB">
            <w:pPr>
              <w:spacing w:before="60" w:after="60" w:line="276" w:lineRule="auto"/>
              <w:jc w:val="left"/>
              <w:rPr>
                <w:rFonts w:cs="Times New Roman"/>
              </w:rPr>
            </w:pPr>
            <w:r>
              <w:rPr>
                <w:rFonts w:cs="Times New Roman"/>
                <w:sz w:val="20"/>
              </w:rPr>
              <w:t>3,529</w:t>
            </w:r>
          </w:p>
        </w:tc>
        <w:tc>
          <w:tcPr>
            <w:tcW w:w="2880" w:type="dxa"/>
          </w:tcPr>
          <w:p w14:paraId="14F1BF74" w14:textId="77777777" w:rsidR="00240D29" w:rsidRPr="005268EA" w:rsidRDefault="001509DB">
            <w:pPr>
              <w:spacing w:before="60" w:after="60" w:line="276" w:lineRule="auto"/>
              <w:jc w:val="left"/>
              <w:rPr>
                <w:rFonts w:cs="Times New Roman"/>
              </w:rPr>
            </w:pPr>
            <w:r>
              <w:rPr>
                <w:rFonts w:cs="Times New Roman"/>
                <w:sz w:val="20"/>
              </w:rPr>
              <w:t>27.66%</w:t>
            </w:r>
          </w:p>
        </w:tc>
      </w:tr>
      <w:tr w:rsidR="00240D29" w:rsidRPr="005268EA" w14:paraId="3A619EBD" w14:textId="77777777">
        <w:trPr>
          <w:jc w:val="center"/>
        </w:trPr>
        <w:tc>
          <w:tcPr>
            <w:tcW w:w="2880" w:type="dxa"/>
          </w:tcPr>
          <w:p w14:paraId="58EB181B" w14:textId="77777777" w:rsidR="00240D29" w:rsidRPr="005268EA" w:rsidRDefault="001509DB">
            <w:pPr>
              <w:spacing w:before="60" w:after="60" w:line="276" w:lineRule="auto"/>
              <w:jc w:val="left"/>
              <w:rPr>
                <w:rFonts w:cs="Times New Roman"/>
              </w:rPr>
            </w:pPr>
            <w:r>
              <w:rPr>
                <w:rFonts w:cs="Times New Roman"/>
                <w:sz w:val="20"/>
              </w:rPr>
              <w:t>Present (1)</w:t>
            </w:r>
          </w:p>
        </w:tc>
        <w:tc>
          <w:tcPr>
            <w:tcW w:w="2880" w:type="dxa"/>
          </w:tcPr>
          <w:p w14:paraId="4E0897CD" w14:textId="77777777" w:rsidR="00240D29" w:rsidRPr="005268EA" w:rsidRDefault="001509DB">
            <w:pPr>
              <w:spacing w:before="60" w:after="60" w:line="276" w:lineRule="auto"/>
              <w:jc w:val="left"/>
              <w:rPr>
                <w:rFonts w:cs="Times New Roman"/>
              </w:rPr>
            </w:pPr>
            <w:r>
              <w:rPr>
                <w:rFonts w:cs="Times New Roman"/>
                <w:sz w:val="20"/>
              </w:rPr>
              <w:t>9,230</w:t>
            </w:r>
          </w:p>
        </w:tc>
        <w:tc>
          <w:tcPr>
            <w:tcW w:w="2880" w:type="dxa"/>
          </w:tcPr>
          <w:p w14:paraId="3AB48511" w14:textId="77777777" w:rsidR="00240D29" w:rsidRPr="005268EA" w:rsidRDefault="001509DB">
            <w:pPr>
              <w:spacing w:before="60" w:after="60" w:line="276" w:lineRule="auto"/>
              <w:jc w:val="left"/>
              <w:rPr>
                <w:rFonts w:cs="Times New Roman"/>
              </w:rPr>
            </w:pPr>
            <w:r>
              <w:rPr>
                <w:rFonts w:cs="Times New Roman"/>
                <w:sz w:val="20"/>
              </w:rPr>
              <w:t>72.34%</w:t>
            </w:r>
          </w:p>
        </w:tc>
      </w:tr>
      <w:tr w:rsidR="00240D29" w:rsidRPr="005268EA" w14:paraId="79ACC168" w14:textId="77777777">
        <w:trPr>
          <w:jc w:val="center"/>
        </w:trPr>
        <w:tc>
          <w:tcPr>
            <w:tcW w:w="2880" w:type="dxa"/>
          </w:tcPr>
          <w:p w14:paraId="4E139007" w14:textId="77777777" w:rsidR="00240D29" w:rsidRPr="005268EA" w:rsidRDefault="001509DB">
            <w:pPr>
              <w:spacing w:before="60" w:after="60" w:line="276" w:lineRule="auto"/>
              <w:jc w:val="left"/>
              <w:rPr>
                <w:rFonts w:cs="Times New Roman"/>
              </w:rPr>
            </w:pPr>
            <w:r>
              <w:rPr>
                <w:rFonts w:cs="Times New Roman"/>
                <w:sz w:val="20"/>
              </w:rPr>
              <w:t>Wall Material Category</w:t>
            </w:r>
          </w:p>
        </w:tc>
        <w:tc>
          <w:tcPr>
            <w:tcW w:w="2880" w:type="dxa"/>
          </w:tcPr>
          <w:p w14:paraId="5F892E70" w14:textId="77777777" w:rsidR="00240D29" w:rsidRPr="005268EA" w:rsidRDefault="00240D29">
            <w:pPr>
              <w:spacing w:before="60" w:after="60" w:line="276" w:lineRule="auto"/>
              <w:jc w:val="left"/>
              <w:rPr>
                <w:rFonts w:cs="Times New Roman"/>
              </w:rPr>
            </w:pPr>
          </w:p>
        </w:tc>
        <w:tc>
          <w:tcPr>
            <w:tcW w:w="2880" w:type="dxa"/>
          </w:tcPr>
          <w:p w14:paraId="2CC76CFC" w14:textId="77777777" w:rsidR="00240D29" w:rsidRPr="005268EA" w:rsidRDefault="00240D29">
            <w:pPr>
              <w:spacing w:before="60" w:after="60" w:line="276" w:lineRule="auto"/>
              <w:jc w:val="left"/>
              <w:rPr>
                <w:rFonts w:cs="Times New Roman"/>
              </w:rPr>
            </w:pPr>
          </w:p>
        </w:tc>
      </w:tr>
      <w:tr w:rsidR="00240D29" w:rsidRPr="005268EA" w14:paraId="3B4B1B19" w14:textId="77777777">
        <w:trPr>
          <w:jc w:val="center"/>
        </w:trPr>
        <w:tc>
          <w:tcPr>
            <w:tcW w:w="2880" w:type="dxa"/>
          </w:tcPr>
          <w:p w14:paraId="7384A605" w14:textId="77777777" w:rsidR="00240D29" w:rsidRPr="005268EA" w:rsidRDefault="001509DB">
            <w:pPr>
              <w:spacing w:before="60" w:after="60" w:line="276" w:lineRule="auto"/>
              <w:jc w:val="left"/>
              <w:rPr>
                <w:rFonts w:cs="Times New Roman"/>
              </w:rPr>
            </w:pPr>
            <w:r>
              <w:rPr>
                <w:rFonts w:cs="Times New Roman"/>
                <w:sz w:val="20"/>
              </w:rPr>
              <w:t>Permanent</w:t>
            </w:r>
          </w:p>
        </w:tc>
        <w:tc>
          <w:tcPr>
            <w:tcW w:w="2880" w:type="dxa"/>
          </w:tcPr>
          <w:p w14:paraId="42E1F5BE" w14:textId="77777777" w:rsidR="00240D29" w:rsidRPr="005268EA" w:rsidRDefault="001509DB">
            <w:pPr>
              <w:spacing w:before="60" w:after="60" w:line="276" w:lineRule="auto"/>
              <w:jc w:val="left"/>
              <w:rPr>
                <w:rFonts w:cs="Times New Roman"/>
              </w:rPr>
            </w:pPr>
            <w:r>
              <w:rPr>
                <w:rFonts w:cs="Times New Roman"/>
                <w:sz w:val="20"/>
              </w:rPr>
              <w:t>6,528</w:t>
            </w:r>
          </w:p>
        </w:tc>
        <w:tc>
          <w:tcPr>
            <w:tcW w:w="2880" w:type="dxa"/>
          </w:tcPr>
          <w:p w14:paraId="719D5176" w14:textId="77777777" w:rsidR="00240D29" w:rsidRPr="005268EA" w:rsidRDefault="001509DB">
            <w:pPr>
              <w:spacing w:before="60" w:after="60" w:line="276" w:lineRule="auto"/>
              <w:jc w:val="left"/>
              <w:rPr>
                <w:rFonts w:cs="Times New Roman"/>
              </w:rPr>
            </w:pPr>
            <w:r>
              <w:rPr>
                <w:rFonts w:cs="Times New Roman"/>
                <w:sz w:val="20"/>
              </w:rPr>
              <w:t>51.16%</w:t>
            </w:r>
          </w:p>
        </w:tc>
      </w:tr>
      <w:tr w:rsidR="00240D29" w:rsidRPr="005268EA" w14:paraId="2C9F2801" w14:textId="77777777">
        <w:trPr>
          <w:jc w:val="center"/>
        </w:trPr>
        <w:tc>
          <w:tcPr>
            <w:tcW w:w="2880" w:type="dxa"/>
          </w:tcPr>
          <w:p w14:paraId="4B5B520B" w14:textId="77777777" w:rsidR="00240D29" w:rsidRPr="005268EA" w:rsidRDefault="001509DB">
            <w:pPr>
              <w:spacing w:before="60" w:after="60" w:line="276" w:lineRule="auto"/>
              <w:jc w:val="left"/>
              <w:rPr>
                <w:rFonts w:cs="Times New Roman"/>
              </w:rPr>
            </w:pPr>
            <w:r>
              <w:rPr>
                <w:rFonts w:cs="Times New Roman"/>
                <w:sz w:val="20"/>
              </w:rPr>
              <w:t>Semi-Permanent</w:t>
            </w:r>
          </w:p>
        </w:tc>
        <w:tc>
          <w:tcPr>
            <w:tcW w:w="2880" w:type="dxa"/>
          </w:tcPr>
          <w:p w14:paraId="0967402C" w14:textId="77777777" w:rsidR="00240D29" w:rsidRPr="005268EA" w:rsidRDefault="001509DB">
            <w:pPr>
              <w:spacing w:before="60" w:after="60" w:line="276" w:lineRule="auto"/>
              <w:jc w:val="left"/>
              <w:rPr>
                <w:rFonts w:cs="Times New Roman"/>
              </w:rPr>
            </w:pPr>
            <w:r>
              <w:rPr>
                <w:rFonts w:cs="Times New Roman"/>
                <w:sz w:val="20"/>
              </w:rPr>
              <w:t>5,895</w:t>
            </w:r>
          </w:p>
        </w:tc>
        <w:tc>
          <w:tcPr>
            <w:tcW w:w="2880" w:type="dxa"/>
          </w:tcPr>
          <w:p w14:paraId="59159919" w14:textId="77777777" w:rsidR="00240D29" w:rsidRPr="005268EA" w:rsidRDefault="001509DB">
            <w:pPr>
              <w:spacing w:before="60" w:after="60" w:line="276" w:lineRule="auto"/>
              <w:jc w:val="left"/>
              <w:rPr>
                <w:rFonts w:cs="Times New Roman"/>
              </w:rPr>
            </w:pPr>
            <w:r>
              <w:rPr>
                <w:rFonts w:cs="Times New Roman"/>
                <w:sz w:val="20"/>
              </w:rPr>
              <w:t>46.20%</w:t>
            </w:r>
          </w:p>
        </w:tc>
      </w:tr>
      <w:tr w:rsidR="00240D29" w:rsidRPr="005268EA" w14:paraId="61A609F5" w14:textId="77777777">
        <w:trPr>
          <w:jc w:val="center"/>
        </w:trPr>
        <w:tc>
          <w:tcPr>
            <w:tcW w:w="2880" w:type="dxa"/>
          </w:tcPr>
          <w:p w14:paraId="70CE729F" w14:textId="77777777" w:rsidR="00240D29" w:rsidRPr="005268EA" w:rsidRDefault="001509DB">
            <w:pPr>
              <w:spacing w:before="60" w:after="60" w:line="276" w:lineRule="auto"/>
              <w:jc w:val="left"/>
              <w:rPr>
                <w:rFonts w:cs="Times New Roman"/>
              </w:rPr>
            </w:pPr>
            <w:r>
              <w:rPr>
                <w:rFonts w:cs="Times New Roman"/>
                <w:sz w:val="20"/>
              </w:rPr>
              <w:t>Flimsy</w:t>
            </w:r>
          </w:p>
        </w:tc>
        <w:tc>
          <w:tcPr>
            <w:tcW w:w="2880" w:type="dxa"/>
          </w:tcPr>
          <w:p w14:paraId="3B1029CF" w14:textId="77777777" w:rsidR="00240D29" w:rsidRPr="005268EA" w:rsidRDefault="001509DB">
            <w:pPr>
              <w:spacing w:before="60" w:after="60" w:line="276" w:lineRule="auto"/>
              <w:jc w:val="left"/>
              <w:rPr>
                <w:rFonts w:cs="Times New Roman"/>
              </w:rPr>
            </w:pPr>
            <w:r>
              <w:rPr>
                <w:rFonts w:cs="Times New Roman"/>
                <w:sz w:val="20"/>
              </w:rPr>
              <w:t>308</w:t>
            </w:r>
          </w:p>
        </w:tc>
        <w:tc>
          <w:tcPr>
            <w:tcW w:w="2880" w:type="dxa"/>
          </w:tcPr>
          <w:p w14:paraId="7620C156" w14:textId="77777777" w:rsidR="00240D29" w:rsidRPr="005268EA" w:rsidRDefault="001509DB">
            <w:pPr>
              <w:spacing w:before="60" w:after="60" w:line="276" w:lineRule="auto"/>
              <w:jc w:val="left"/>
              <w:rPr>
                <w:rFonts w:cs="Times New Roman"/>
              </w:rPr>
            </w:pPr>
            <w:r>
              <w:rPr>
                <w:rFonts w:cs="Times New Roman"/>
                <w:sz w:val="20"/>
              </w:rPr>
              <w:t>2.41%</w:t>
            </w:r>
          </w:p>
        </w:tc>
      </w:tr>
      <w:tr w:rsidR="00240D29" w:rsidRPr="005268EA" w14:paraId="6AAC0209" w14:textId="77777777">
        <w:trPr>
          <w:jc w:val="center"/>
        </w:trPr>
        <w:tc>
          <w:tcPr>
            <w:tcW w:w="2880" w:type="dxa"/>
          </w:tcPr>
          <w:p w14:paraId="39D8F6D0" w14:textId="77777777" w:rsidR="00240D29" w:rsidRPr="005268EA" w:rsidRDefault="001509DB">
            <w:pPr>
              <w:spacing w:before="60" w:after="60" w:line="276" w:lineRule="auto"/>
              <w:jc w:val="left"/>
              <w:rPr>
                <w:rFonts w:cs="Times New Roman"/>
              </w:rPr>
            </w:pPr>
            <w:r>
              <w:rPr>
                <w:rFonts w:cs="Times New Roman"/>
                <w:sz w:val="20"/>
              </w:rPr>
              <w:t>Other</w:t>
            </w:r>
          </w:p>
        </w:tc>
        <w:tc>
          <w:tcPr>
            <w:tcW w:w="2880" w:type="dxa"/>
          </w:tcPr>
          <w:p w14:paraId="5381583D" w14:textId="77777777" w:rsidR="00240D29" w:rsidRPr="005268EA" w:rsidRDefault="001509DB">
            <w:pPr>
              <w:spacing w:before="60" w:after="60" w:line="276" w:lineRule="auto"/>
              <w:jc w:val="left"/>
              <w:rPr>
                <w:rFonts w:cs="Times New Roman"/>
              </w:rPr>
            </w:pPr>
            <w:r>
              <w:rPr>
                <w:rFonts w:cs="Times New Roman"/>
                <w:sz w:val="20"/>
              </w:rPr>
              <w:t>28</w:t>
            </w:r>
          </w:p>
        </w:tc>
        <w:tc>
          <w:tcPr>
            <w:tcW w:w="2880" w:type="dxa"/>
          </w:tcPr>
          <w:p w14:paraId="2422EB5D" w14:textId="77777777" w:rsidR="00240D29" w:rsidRPr="005268EA" w:rsidRDefault="001509DB">
            <w:pPr>
              <w:spacing w:before="60" w:after="60" w:line="276" w:lineRule="auto"/>
              <w:jc w:val="left"/>
              <w:rPr>
                <w:rFonts w:cs="Times New Roman"/>
              </w:rPr>
            </w:pPr>
            <w:r>
              <w:rPr>
                <w:rFonts w:cs="Times New Roman"/>
                <w:sz w:val="20"/>
              </w:rPr>
              <w:t>0.22%</w:t>
            </w:r>
          </w:p>
        </w:tc>
      </w:tr>
      <w:tr w:rsidR="00240D29" w:rsidRPr="005268EA" w14:paraId="09A8964B" w14:textId="77777777">
        <w:trPr>
          <w:jc w:val="center"/>
        </w:trPr>
        <w:tc>
          <w:tcPr>
            <w:tcW w:w="2880" w:type="dxa"/>
          </w:tcPr>
          <w:p w14:paraId="63D6F666" w14:textId="77777777" w:rsidR="00240D29" w:rsidRPr="005268EA" w:rsidRDefault="001509DB">
            <w:pPr>
              <w:spacing w:before="60" w:after="60" w:line="276" w:lineRule="auto"/>
              <w:jc w:val="left"/>
              <w:rPr>
                <w:rFonts w:cs="Times New Roman"/>
              </w:rPr>
            </w:pPr>
            <w:r>
              <w:rPr>
                <w:rFonts w:cs="Times New Roman"/>
                <w:sz w:val="20"/>
              </w:rPr>
              <w:t>Roof Material Category</w:t>
            </w:r>
          </w:p>
        </w:tc>
        <w:tc>
          <w:tcPr>
            <w:tcW w:w="2880" w:type="dxa"/>
          </w:tcPr>
          <w:p w14:paraId="48B78CCF" w14:textId="77777777" w:rsidR="00240D29" w:rsidRPr="005268EA" w:rsidRDefault="00240D29">
            <w:pPr>
              <w:spacing w:before="60" w:after="60" w:line="276" w:lineRule="auto"/>
              <w:jc w:val="left"/>
              <w:rPr>
                <w:rFonts w:cs="Times New Roman"/>
              </w:rPr>
            </w:pPr>
          </w:p>
        </w:tc>
        <w:tc>
          <w:tcPr>
            <w:tcW w:w="2880" w:type="dxa"/>
          </w:tcPr>
          <w:p w14:paraId="44A1AE4D" w14:textId="77777777" w:rsidR="00240D29" w:rsidRPr="005268EA" w:rsidRDefault="00240D29">
            <w:pPr>
              <w:spacing w:before="60" w:after="60" w:line="276" w:lineRule="auto"/>
              <w:jc w:val="left"/>
              <w:rPr>
                <w:rFonts w:cs="Times New Roman"/>
              </w:rPr>
            </w:pPr>
          </w:p>
        </w:tc>
      </w:tr>
      <w:tr w:rsidR="00240D29" w:rsidRPr="005268EA" w14:paraId="4355073E" w14:textId="77777777">
        <w:trPr>
          <w:jc w:val="center"/>
        </w:trPr>
        <w:tc>
          <w:tcPr>
            <w:tcW w:w="2880" w:type="dxa"/>
          </w:tcPr>
          <w:p w14:paraId="239A7851" w14:textId="77777777" w:rsidR="00240D29" w:rsidRPr="005268EA" w:rsidRDefault="001509DB">
            <w:pPr>
              <w:spacing w:before="60" w:after="60" w:line="276" w:lineRule="auto"/>
              <w:jc w:val="left"/>
              <w:rPr>
                <w:rFonts w:cs="Times New Roman"/>
              </w:rPr>
            </w:pPr>
            <w:r>
              <w:rPr>
                <w:rFonts w:cs="Times New Roman"/>
                <w:sz w:val="20"/>
              </w:rPr>
              <w:t>Semi-Permanent</w:t>
            </w:r>
          </w:p>
        </w:tc>
        <w:tc>
          <w:tcPr>
            <w:tcW w:w="2880" w:type="dxa"/>
          </w:tcPr>
          <w:p w14:paraId="78067052" w14:textId="77777777" w:rsidR="00240D29" w:rsidRPr="005268EA" w:rsidRDefault="001509DB">
            <w:pPr>
              <w:spacing w:before="60" w:after="60" w:line="276" w:lineRule="auto"/>
              <w:jc w:val="left"/>
              <w:rPr>
                <w:rFonts w:cs="Times New Roman"/>
              </w:rPr>
            </w:pPr>
            <w:r>
              <w:rPr>
                <w:rFonts w:cs="Times New Roman"/>
                <w:sz w:val="20"/>
              </w:rPr>
              <w:t>9,913</w:t>
            </w:r>
          </w:p>
        </w:tc>
        <w:tc>
          <w:tcPr>
            <w:tcW w:w="2880" w:type="dxa"/>
          </w:tcPr>
          <w:p w14:paraId="2A100322" w14:textId="77777777" w:rsidR="00240D29" w:rsidRPr="005268EA" w:rsidRDefault="001509DB">
            <w:pPr>
              <w:spacing w:before="60" w:after="60" w:line="276" w:lineRule="auto"/>
              <w:jc w:val="left"/>
              <w:rPr>
                <w:rFonts w:cs="Times New Roman"/>
              </w:rPr>
            </w:pPr>
            <w:r>
              <w:rPr>
                <w:rFonts w:cs="Times New Roman"/>
                <w:sz w:val="20"/>
              </w:rPr>
              <w:t>77.69%</w:t>
            </w:r>
          </w:p>
        </w:tc>
      </w:tr>
      <w:tr w:rsidR="00240D29" w:rsidRPr="005268EA" w14:paraId="79BDA71B" w14:textId="77777777">
        <w:trPr>
          <w:jc w:val="center"/>
        </w:trPr>
        <w:tc>
          <w:tcPr>
            <w:tcW w:w="2880" w:type="dxa"/>
          </w:tcPr>
          <w:p w14:paraId="3003B1D6" w14:textId="77777777" w:rsidR="00240D29" w:rsidRPr="005268EA" w:rsidRDefault="001509DB">
            <w:pPr>
              <w:spacing w:before="60" w:after="60" w:line="276" w:lineRule="auto"/>
              <w:jc w:val="left"/>
              <w:rPr>
                <w:rFonts w:cs="Times New Roman"/>
              </w:rPr>
            </w:pPr>
            <w:r>
              <w:rPr>
                <w:rFonts w:cs="Times New Roman"/>
                <w:sz w:val="20"/>
              </w:rPr>
              <w:t>Permanent</w:t>
            </w:r>
          </w:p>
        </w:tc>
        <w:tc>
          <w:tcPr>
            <w:tcW w:w="2880" w:type="dxa"/>
          </w:tcPr>
          <w:p w14:paraId="18CA3031" w14:textId="77777777" w:rsidR="00240D29" w:rsidRPr="005268EA" w:rsidRDefault="001509DB">
            <w:pPr>
              <w:spacing w:before="60" w:after="60" w:line="276" w:lineRule="auto"/>
              <w:jc w:val="left"/>
              <w:rPr>
                <w:rFonts w:cs="Times New Roman"/>
              </w:rPr>
            </w:pPr>
            <w:r>
              <w:rPr>
                <w:rFonts w:cs="Times New Roman"/>
                <w:sz w:val="20"/>
              </w:rPr>
              <w:t>2,773</w:t>
            </w:r>
          </w:p>
        </w:tc>
        <w:tc>
          <w:tcPr>
            <w:tcW w:w="2880" w:type="dxa"/>
          </w:tcPr>
          <w:p w14:paraId="1FA78C4A" w14:textId="77777777" w:rsidR="00240D29" w:rsidRPr="005268EA" w:rsidRDefault="001509DB">
            <w:pPr>
              <w:spacing w:before="60" w:after="60" w:line="276" w:lineRule="auto"/>
              <w:jc w:val="left"/>
              <w:rPr>
                <w:rFonts w:cs="Times New Roman"/>
              </w:rPr>
            </w:pPr>
            <w:r>
              <w:rPr>
                <w:rFonts w:cs="Times New Roman"/>
                <w:sz w:val="20"/>
              </w:rPr>
              <w:t>21.73%</w:t>
            </w:r>
          </w:p>
        </w:tc>
      </w:tr>
      <w:tr w:rsidR="00240D29" w:rsidRPr="005268EA" w14:paraId="2DE36D5F" w14:textId="77777777">
        <w:trPr>
          <w:jc w:val="center"/>
        </w:trPr>
        <w:tc>
          <w:tcPr>
            <w:tcW w:w="2880" w:type="dxa"/>
          </w:tcPr>
          <w:p w14:paraId="7BC0A7CC" w14:textId="77777777" w:rsidR="00240D29" w:rsidRPr="005268EA" w:rsidRDefault="001509DB">
            <w:pPr>
              <w:spacing w:before="60" w:after="60" w:line="276" w:lineRule="auto"/>
              <w:jc w:val="left"/>
              <w:rPr>
                <w:rFonts w:cs="Times New Roman"/>
              </w:rPr>
            </w:pPr>
            <w:r>
              <w:rPr>
                <w:rFonts w:cs="Times New Roman"/>
                <w:sz w:val="20"/>
              </w:rPr>
              <w:lastRenderedPageBreak/>
              <w:t>Flimsy</w:t>
            </w:r>
          </w:p>
        </w:tc>
        <w:tc>
          <w:tcPr>
            <w:tcW w:w="2880" w:type="dxa"/>
          </w:tcPr>
          <w:p w14:paraId="28F23A04" w14:textId="77777777" w:rsidR="00240D29" w:rsidRPr="005268EA" w:rsidRDefault="001509DB">
            <w:pPr>
              <w:spacing w:before="60" w:after="60" w:line="276" w:lineRule="auto"/>
              <w:jc w:val="left"/>
              <w:rPr>
                <w:rFonts w:cs="Times New Roman"/>
              </w:rPr>
            </w:pPr>
            <w:r>
              <w:rPr>
                <w:rFonts w:cs="Times New Roman"/>
                <w:sz w:val="20"/>
              </w:rPr>
              <w:t>65</w:t>
            </w:r>
          </w:p>
        </w:tc>
        <w:tc>
          <w:tcPr>
            <w:tcW w:w="2880" w:type="dxa"/>
          </w:tcPr>
          <w:p w14:paraId="6FA87D7F" w14:textId="77777777" w:rsidR="00240D29" w:rsidRPr="005268EA" w:rsidRDefault="001509DB">
            <w:pPr>
              <w:spacing w:before="60" w:after="60" w:line="276" w:lineRule="auto"/>
              <w:jc w:val="left"/>
              <w:rPr>
                <w:rFonts w:cs="Times New Roman"/>
              </w:rPr>
            </w:pPr>
            <w:r>
              <w:rPr>
                <w:rFonts w:cs="Times New Roman"/>
                <w:sz w:val="20"/>
              </w:rPr>
              <w:t>0.51%</w:t>
            </w:r>
          </w:p>
        </w:tc>
      </w:tr>
      <w:tr w:rsidR="00240D29" w:rsidRPr="005268EA" w14:paraId="3F49E193" w14:textId="77777777">
        <w:trPr>
          <w:jc w:val="center"/>
        </w:trPr>
        <w:tc>
          <w:tcPr>
            <w:tcW w:w="2880" w:type="dxa"/>
          </w:tcPr>
          <w:p w14:paraId="08E78F49" w14:textId="77777777" w:rsidR="00240D29" w:rsidRPr="005268EA" w:rsidRDefault="001509DB">
            <w:pPr>
              <w:spacing w:before="60" w:after="60" w:line="276" w:lineRule="auto"/>
              <w:jc w:val="left"/>
              <w:rPr>
                <w:rFonts w:cs="Times New Roman"/>
              </w:rPr>
            </w:pPr>
            <w:r>
              <w:rPr>
                <w:rFonts w:cs="Times New Roman"/>
                <w:sz w:val="20"/>
              </w:rPr>
              <w:t>Other</w:t>
            </w:r>
          </w:p>
        </w:tc>
        <w:tc>
          <w:tcPr>
            <w:tcW w:w="2880" w:type="dxa"/>
          </w:tcPr>
          <w:p w14:paraId="367098B8" w14:textId="77777777" w:rsidR="00240D29" w:rsidRPr="005268EA" w:rsidRDefault="001509DB">
            <w:pPr>
              <w:spacing w:before="60" w:after="60" w:line="276" w:lineRule="auto"/>
              <w:jc w:val="left"/>
              <w:rPr>
                <w:rFonts w:cs="Times New Roman"/>
              </w:rPr>
            </w:pPr>
            <w:r>
              <w:rPr>
                <w:rFonts w:cs="Times New Roman"/>
                <w:sz w:val="20"/>
              </w:rPr>
              <w:t>8</w:t>
            </w:r>
          </w:p>
        </w:tc>
        <w:tc>
          <w:tcPr>
            <w:tcW w:w="2880" w:type="dxa"/>
          </w:tcPr>
          <w:p w14:paraId="189FA356" w14:textId="77777777" w:rsidR="00240D29" w:rsidRPr="005268EA" w:rsidRDefault="001509DB">
            <w:pPr>
              <w:spacing w:before="60" w:after="60" w:line="276" w:lineRule="auto"/>
              <w:jc w:val="left"/>
              <w:rPr>
                <w:rFonts w:cs="Times New Roman"/>
              </w:rPr>
            </w:pPr>
            <w:r>
              <w:rPr>
                <w:rFonts w:cs="Times New Roman"/>
                <w:sz w:val="20"/>
              </w:rPr>
              <w:t>0.06%</w:t>
            </w:r>
          </w:p>
        </w:tc>
      </w:tr>
      <w:tr w:rsidR="00240D29" w:rsidRPr="005268EA" w14:paraId="2CD93AB4" w14:textId="77777777">
        <w:trPr>
          <w:jc w:val="center"/>
        </w:trPr>
        <w:tc>
          <w:tcPr>
            <w:tcW w:w="2880" w:type="dxa"/>
          </w:tcPr>
          <w:p w14:paraId="105F9B3F" w14:textId="77777777" w:rsidR="00240D29" w:rsidRPr="005268EA" w:rsidRDefault="001509DB">
            <w:pPr>
              <w:spacing w:before="60" w:after="60" w:line="276" w:lineRule="auto"/>
              <w:jc w:val="left"/>
              <w:rPr>
                <w:rFonts w:cs="Times New Roman"/>
              </w:rPr>
            </w:pPr>
            <w:r>
              <w:rPr>
                <w:rFonts w:cs="Times New Roman"/>
                <w:sz w:val="20"/>
              </w:rPr>
              <w:t>Operating Land Category</w:t>
            </w:r>
          </w:p>
        </w:tc>
        <w:tc>
          <w:tcPr>
            <w:tcW w:w="2880" w:type="dxa"/>
          </w:tcPr>
          <w:p w14:paraId="3ED3875E" w14:textId="77777777" w:rsidR="00240D29" w:rsidRPr="005268EA" w:rsidRDefault="00240D29">
            <w:pPr>
              <w:spacing w:before="60" w:after="60" w:line="276" w:lineRule="auto"/>
              <w:jc w:val="left"/>
              <w:rPr>
                <w:rFonts w:cs="Times New Roman"/>
              </w:rPr>
            </w:pPr>
          </w:p>
        </w:tc>
        <w:tc>
          <w:tcPr>
            <w:tcW w:w="2880" w:type="dxa"/>
          </w:tcPr>
          <w:p w14:paraId="53FD05ED" w14:textId="77777777" w:rsidR="00240D29" w:rsidRPr="005268EA" w:rsidRDefault="00240D29">
            <w:pPr>
              <w:spacing w:before="60" w:after="60" w:line="276" w:lineRule="auto"/>
              <w:jc w:val="left"/>
              <w:rPr>
                <w:rFonts w:cs="Times New Roman"/>
              </w:rPr>
            </w:pPr>
          </w:p>
        </w:tc>
      </w:tr>
      <w:tr w:rsidR="00240D29" w:rsidRPr="005268EA" w14:paraId="062A4592" w14:textId="77777777">
        <w:trPr>
          <w:jc w:val="center"/>
        </w:trPr>
        <w:tc>
          <w:tcPr>
            <w:tcW w:w="2880" w:type="dxa"/>
          </w:tcPr>
          <w:p w14:paraId="24ADCA8F" w14:textId="77777777" w:rsidR="00240D29" w:rsidRPr="005268EA" w:rsidRDefault="001509DB">
            <w:pPr>
              <w:spacing w:before="60" w:after="60" w:line="276" w:lineRule="auto"/>
              <w:jc w:val="left"/>
              <w:rPr>
                <w:rFonts w:cs="Times New Roman"/>
              </w:rPr>
            </w:pPr>
            <w:r>
              <w:rPr>
                <w:rFonts w:cs="Times New Roman"/>
                <w:sz w:val="20"/>
              </w:rPr>
              <w:t>Marginal/Landless (&lt;0.05 acres)</w:t>
            </w:r>
          </w:p>
        </w:tc>
        <w:tc>
          <w:tcPr>
            <w:tcW w:w="2880" w:type="dxa"/>
          </w:tcPr>
          <w:p w14:paraId="3A408825" w14:textId="77777777" w:rsidR="00240D29" w:rsidRPr="005268EA" w:rsidRDefault="001509DB">
            <w:pPr>
              <w:spacing w:before="60" w:after="60" w:line="276" w:lineRule="auto"/>
              <w:jc w:val="left"/>
              <w:rPr>
                <w:rFonts w:cs="Times New Roman"/>
              </w:rPr>
            </w:pPr>
            <w:r>
              <w:rPr>
                <w:rFonts w:cs="Times New Roman"/>
                <w:sz w:val="20"/>
              </w:rPr>
              <w:t>4,244</w:t>
            </w:r>
          </w:p>
        </w:tc>
        <w:tc>
          <w:tcPr>
            <w:tcW w:w="2880" w:type="dxa"/>
          </w:tcPr>
          <w:p w14:paraId="58B3D61F" w14:textId="77777777" w:rsidR="00240D29" w:rsidRPr="005268EA" w:rsidRDefault="001509DB">
            <w:pPr>
              <w:spacing w:before="60" w:after="60" w:line="276" w:lineRule="auto"/>
              <w:jc w:val="left"/>
              <w:rPr>
                <w:rFonts w:cs="Times New Roman"/>
              </w:rPr>
            </w:pPr>
            <w:r>
              <w:rPr>
                <w:rFonts w:cs="Times New Roman"/>
                <w:sz w:val="20"/>
              </w:rPr>
              <w:t>33.26%</w:t>
            </w:r>
          </w:p>
        </w:tc>
      </w:tr>
      <w:tr w:rsidR="00240D29" w:rsidRPr="005268EA" w14:paraId="34A4B79F" w14:textId="77777777">
        <w:trPr>
          <w:jc w:val="center"/>
        </w:trPr>
        <w:tc>
          <w:tcPr>
            <w:tcW w:w="2880" w:type="dxa"/>
          </w:tcPr>
          <w:p w14:paraId="1EBBB181" w14:textId="77777777" w:rsidR="00240D29" w:rsidRPr="005268EA" w:rsidRDefault="001509DB">
            <w:pPr>
              <w:spacing w:before="60" w:after="60" w:line="276" w:lineRule="auto"/>
              <w:jc w:val="left"/>
              <w:rPr>
                <w:rFonts w:cs="Times New Roman"/>
              </w:rPr>
            </w:pPr>
            <w:r>
              <w:rPr>
                <w:rFonts w:cs="Times New Roman"/>
                <w:sz w:val="20"/>
              </w:rPr>
              <w:t>Small (0.05–2.50 acres)</w:t>
            </w:r>
          </w:p>
        </w:tc>
        <w:tc>
          <w:tcPr>
            <w:tcW w:w="2880" w:type="dxa"/>
          </w:tcPr>
          <w:p w14:paraId="219575EF" w14:textId="77777777" w:rsidR="00240D29" w:rsidRPr="005268EA" w:rsidRDefault="001509DB">
            <w:pPr>
              <w:spacing w:before="60" w:after="60" w:line="276" w:lineRule="auto"/>
              <w:jc w:val="left"/>
              <w:rPr>
                <w:rFonts w:cs="Times New Roman"/>
              </w:rPr>
            </w:pPr>
            <w:r>
              <w:rPr>
                <w:rFonts w:cs="Times New Roman"/>
                <w:sz w:val="20"/>
              </w:rPr>
              <w:t>8,032</w:t>
            </w:r>
          </w:p>
        </w:tc>
        <w:tc>
          <w:tcPr>
            <w:tcW w:w="2880" w:type="dxa"/>
          </w:tcPr>
          <w:p w14:paraId="7DDA2404" w14:textId="77777777" w:rsidR="00240D29" w:rsidRPr="005268EA" w:rsidRDefault="001509DB">
            <w:pPr>
              <w:spacing w:before="60" w:after="60" w:line="276" w:lineRule="auto"/>
              <w:jc w:val="left"/>
              <w:rPr>
                <w:rFonts w:cs="Times New Roman"/>
              </w:rPr>
            </w:pPr>
            <w:r>
              <w:rPr>
                <w:rFonts w:cs="Times New Roman"/>
                <w:sz w:val="20"/>
              </w:rPr>
              <w:t>62.95%</w:t>
            </w:r>
          </w:p>
        </w:tc>
      </w:tr>
      <w:tr w:rsidR="00240D29" w:rsidRPr="005268EA" w14:paraId="173490EF" w14:textId="77777777">
        <w:trPr>
          <w:jc w:val="center"/>
        </w:trPr>
        <w:tc>
          <w:tcPr>
            <w:tcW w:w="2880" w:type="dxa"/>
          </w:tcPr>
          <w:p w14:paraId="2E252681" w14:textId="77777777" w:rsidR="00240D29" w:rsidRPr="005268EA" w:rsidRDefault="001509DB">
            <w:pPr>
              <w:spacing w:before="60" w:after="60" w:line="276" w:lineRule="auto"/>
              <w:jc w:val="left"/>
              <w:rPr>
                <w:rFonts w:cs="Times New Roman"/>
              </w:rPr>
            </w:pPr>
            <w:r>
              <w:rPr>
                <w:rFonts w:cs="Times New Roman"/>
                <w:sz w:val="20"/>
              </w:rPr>
              <w:t>Medium (2.50–7.50 acres)</w:t>
            </w:r>
          </w:p>
        </w:tc>
        <w:tc>
          <w:tcPr>
            <w:tcW w:w="2880" w:type="dxa"/>
          </w:tcPr>
          <w:p w14:paraId="6242F13D" w14:textId="77777777" w:rsidR="00240D29" w:rsidRPr="005268EA" w:rsidRDefault="001509DB">
            <w:pPr>
              <w:spacing w:before="60" w:after="60" w:line="276" w:lineRule="auto"/>
              <w:jc w:val="left"/>
              <w:rPr>
                <w:rFonts w:cs="Times New Roman"/>
              </w:rPr>
            </w:pPr>
            <w:r>
              <w:rPr>
                <w:rFonts w:cs="Times New Roman"/>
                <w:sz w:val="20"/>
              </w:rPr>
              <w:t>405</w:t>
            </w:r>
          </w:p>
        </w:tc>
        <w:tc>
          <w:tcPr>
            <w:tcW w:w="2880" w:type="dxa"/>
          </w:tcPr>
          <w:p w14:paraId="3D2D8ADA" w14:textId="77777777" w:rsidR="00240D29" w:rsidRPr="005268EA" w:rsidRDefault="001509DB">
            <w:pPr>
              <w:spacing w:before="60" w:after="60" w:line="276" w:lineRule="auto"/>
              <w:jc w:val="left"/>
              <w:rPr>
                <w:rFonts w:cs="Times New Roman"/>
              </w:rPr>
            </w:pPr>
            <w:r>
              <w:rPr>
                <w:rFonts w:cs="Times New Roman"/>
                <w:sz w:val="20"/>
              </w:rPr>
              <w:t>3.17%</w:t>
            </w:r>
          </w:p>
        </w:tc>
      </w:tr>
      <w:tr w:rsidR="00240D29" w:rsidRPr="005268EA" w14:paraId="5BCD1E31" w14:textId="77777777">
        <w:trPr>
          <w:jc w:val="center"/>
        </w:trPr>
        <w:tc>
          <w:tcPr>
            <w:tcW w:w="2880" w:type="dxa"/>
          </w:tcPr>
          <w:p w14:paraId="56A8DC17" w14:textId="77777777" w:rsidR="00240D29" w:rsidRPr="005268EA" w:rsidRDefault="001509DB">
            <w:pPr>
              <w:spacing w:before="60" w:after="60" w:line="276" w:lineRule="auto"/>
              <w:jc w:val="left"/>
              <w:rPr>
                <w:rFonts w:cs="Times New Roman"/>
              </w:rPr>
            </w:pPr>
            <w:r>
              <w:rPr>
                <w:rFonts w:cs="Times New Roman"/>
                <w:sz w:val="20"/>
              </w:rPr>
              <w:t>Large (≥7.50 acres)</w:t>
            </w:r>
          </w:p>
        </w:tc>
        <w:tc>
          <w:tcPr>
            <w:tcW w:w="2880" w:type="dxa"/>
          </w:tcPr>
          <w:p w14:paraId="27105232" w14:textId="77777777" w:rsidR="00240D29" w:rsidRPr="005268EA" w:rsidRDefault="001509DB">
            <w:pPr>
              <w:spacing w:before="60" w:after="60" w:line="276" w:lineRule="auto"/>
              <w:jc w:val="left"/>
              <w:rPr>
                <w:rFonts w:cs="Times New Roman"/>
              </w:rPr>
            </w:pPr>
            <w:r>
              <w:rPr>
                <w:rFonts w:cs="Times New Roman"/>
                <w:sz w:val="20"/>
              </w:rPr>
              <w:t>78</w:t>
            </w:r>
          </w:p>
        </w:tc>
        <w:tc>
          <w:tcPr>
            <w:tcW w:w="2880" w:type="dxa"/>
          </w:tcPr>
          <w:p w14:paraId="382E1AF6" w14:textId="77777777" w:rsidR="00240D29" w:rsidRPr="005268EA" w:rsidRDefault="001509DB">
            <w:pPr>
              <w:spacing w:before="60" w:after="60" w:line="276" w:lineRule="auto"/>
              <w:jc w:val="left"/>
              <w:rPr>
                <w:rFonts w:cs="Times New Roman"/>
              </w:rPr>
            </w:pPr>
            <w:r>
              <w:rPr>
                <w:rFonts w:cs="Times New Roman"/>
                <w:sz w:val="20"/>
              </w:rPr>
              <w:t>0.61%</w:t>
            </w:r>
          </w:p>
        </w:tc>
      </w:tr>
    </w:tbl>
    <w:p w14:paraId="349381AC" w14:textId="77777777" w:rsidR="00240D29" w:rsidRPr="005268EA" w:rsidRDefault="00240D29">
      <w:pPr>
        <w:rPr>
          <w:rFonts w:cs="Times New Roman"/>
        </w:rPr>
      </w:pPr>
    </w:p>
    <w:p w14:paraId="19E264AD" w14:textId="77777777" w:rsidR="00240D29" w:rsidRPr="005268EA" w:rsidRDefault="001509DB">
      <w:pPr>
        <w:rPr>
          <w:rFonts w:cs="Times New Roman"/>
        </w:rPr>
      </w:pPr>
      <w:r>
        <w:rPr>
          <w:rFonts w:cs="Times New Roman"/>
        </w:rPr>
        <w:t>Table 4.2: Descriptive Statistics of Continuous Variables (N = 12,759)</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0"/>
        <w:gridCol w:w="1440"/>
        <w:gridCol w:w="1440"/>
        <w:gridCol w:w="1440"/>
        <w:gridCol w:w="1440"/>
        <w:gridCol w:w="1440"/>
      </w:tblGrid>
      <w:tr w:rsidR="00240D29" w:rsidRPr="005268EA" w14:paraId="5B8EB662" w14:textId="77777777">
        <w:trPr>
          <w:jc w:val="center"/>
        </w:trPr>
        <w:tc>
          <w:tcPr>
            <w:tcW w:w="1440" w:type="dxa"/>
            <w:shd w:val="clear" w:color="auto" w:fill="F2F4F7"/>
          </w:tcPr>
          <w:p w14:paraId="1D3CF560" w14:textId="77777777" w:rsidR="00240D29" w:rsidRPr="005268EA" w:rsidRDefault="001509DB">
            <w:pPr>
              <w:spacing w:before="60" w:after="60" w:line="276" w:lineRule="auto"/>
              <w:jc w:val="left"/>
              <w:rPr>
                <w:rFonts w:cs="Times New Roman"/>
              </w:rPr>
            </w:pPr>
            <w:r>
              <w:rPr>
                <w:rFonts w:cs="Times New Roman"/>
                <w:b/>
                <w:sz w:val="20"/>
              </w:rPr>
              <w:t>Variable</w:t>
            </w:r>
          </w:p>
        </w:tc>
        <w:tc>
          <w:tcPr>
            <w:tcW w:w="1440" w:type="dxa"/>
            <w:shd w:val="clear" w:color="auto" w:fill="F2F4F7"/>
          </w:tcPr>
          <w:p w14:paraId="469E2403" w14:textId="77777777" w:rsidR="00240D29" w:rsidRPr="005268EA" w:rsidRDefault="001509DB">
            <w:pPr>
              <w:spacing w:before="60" w:after="60" w:line="276" w:lineRule="auto"/>
              <w:jc w:val="left"/>
              <w:rPr>
                <w:rFonts w:cs="Times New Roman"/>
              </w:rPr>
            </w:pPr>
            <w:r>
              <w:rPr>
                <w:rFonts w:cs="Times New Roman"/>
                <w:b/>
                <w:sz w:val="20"/>
              </w:rPr>
              <w:t>Mean</w:t>
            </w:r>
          </w:p>
        </w:tc>
        <w:tc>
          <w:tcPr>
            <w:tcW w:w="1440" w:type="dxa"/>
            <w:shd w:val="clear" w:color="auto" w:fill="F2F4F7"/>
          </w:tcPr>
          <w:p w14:paraId="3BD87383" w14:textId="77777777" w:rsidR="00240D29" w:rsidRPr="005268EA" w:rsidRDefault="001509DB">
            <w:pPr>
              <w:spacing w:before="60" w:after="60" w:line="276" w:lineRule="auto"/>
              <w:jc w:val="left"/>
              <w:rPr>
                <w:rFonts w:cs="Times New Roman"/>
              </w:rPr>
            </w:pPr>
            <w:r>
              <w:rPr>
                <w:rFonts w:cs="Times New Roman"/>
                <w:b/>
                <w:sz w:val="20"/>
              </w:rPr>
              <w:t>SD</w:t>
            </w:r>
          </w:p>
        </w:tc>
        <w:tc>
          <w:tcPr>
            <w:tcW w:w="1440" w:type="dxa"/>
            <w:shd w:val="clear" w:color="auto" w:fill="F2F4F7"/>
          </w:tcPr>
          <w:p w14:paraId="79D43C0F" w14:textId="77777777" w:rsidR="00240D29" w:rsidRPr="005268EA" w:rsidRDefault="001509DB">
            <w:pPr>
              <w:spacing w:before="60" w:after="60" w:line="276" w:lineRule="auto"/>
              <w:jc w:val="left"/>
              <w:rPr>
                <w:rFonts w:cs="Times New Roman"/>
              </w:rPr>
            </w:pPr>
            <w:r>
              <w:rPr>
                <w:rFonts w:cs="Times New Roman"/>
                <w:b/>
                <w:sz w:val="20"/>
              </w:rPr>
              <w:t>Median</w:t>
            </w:r>
          </w:p>
        </w:tc>
        <w:tc>
          <w:tcPr>
            <w:tcW w:w="1440" w:type="dxa"/>
            <w:shd w:val="clear" w:color="auto" w:fill="F2F4F7"/>
          </w:tcPr>
          <w:p w14:paraId="5E10F2A0" w14:textId="77777777" w:rsidR="00240D29" w:rsidRPr="005268EA" w:rsidRDefault="001509DB">
            <w:pPr>
              <w:spacing w:before="60" w:after="60" w:line="276" w:lineRule="auto"/>
              <w:jc w:val="left"/>
              <w:rPr>
                <w:rFonts w:cs="Times New Roman"/>
              </w:rPr>
            </w:pPr>
            <w:r>
              <w:rPr>
                <w:rFonts w:cs="Times New Roman"/>
                <w:b/>
                <w:sz w:val="20"/>
              </w:rPr>
              <w:t>Minimum</w:t>
            </w:r>
          </w:p>
        </w:tc>
        <w:tc>
          <w:tcPr>
            <w:tcW w:w="1440" w:type="dxa"/>
            <w:shd w:val="clear" w:color="auto" w:fill="F2F4F7"/>
          </w:tcPr>
          <w:p w14:paraId="4B38C29C" w14:textId="77777777" w:rsidR="00240D29" w:rsidRPr="005268EA" w:rsidRDefault="001509DB">
            <w:pPr>
              <w:spacing w:before="60" w:after="60" w:line="276" w:lineRule="auto"/>
              <w:jc w:val="left"/>
              <w:rPr>
                <w:rFonts w:cs="Times New Roman"/>
              </w:rPr>
            </w:pPr>
            <w:r>
              <w:rPr>
                <w:rFonts w:cs="Times New Roman"/>
                <w:b/>
                <w:sz w:val="20"/>
              </w:rPr>
              <w:t>Maximum</w:t>
            </w:r>
          </w:p>
        </w:tc>
      </w:tr>
      <w:tr w:rsidR="00240D29" w:rsidRPr="005268EA" w14:paraId="77614C60" w14:textId="77777777">
        <w:trPr>
          <w:jc w:val="center"/>
        </w:trPr>
        <w:tc>
          <w:tcPr>
            <w:tcW w:w="1440" w:type="dxa"/>
          </w:tcPr>
          <w:p w14:paraId="0CF7B408" w14:textId="77777777" w:rsidR="00240D29" w:rsidRPr="005268EA" w:rsidRDefault="001509DB">
            <w:pPr>
              <w:spacing w:before="60" w:after="60" w:line="276" w:lineRule="auto"/>
              <w:jc w:val="left"/>
              <w:rPr>
                <w:rFonts w:cs="Times New Roman"/>
              </w:rPr>
            </w:pPr>
            <w:r>
              <w:rPr>
                <w:rFonts w:cs="Times New Roman"/>
                <w:sz w:val="20"/>
              </w:rPr>
              <w:t>Monthly Income (BDT)</w:t>
            </w:r>
          </w:p>
        </w:tc>
        <w:tc>
          <w:tcPr>
            <w:tcW w:w="1440" w:type="dxa"/>
          </w:tcPr>
          <w:p w14:paraId="15C25600" w14:textId="77777777" w:rsidR="00240D29" w:rsidRPr="005268EA" w:rsidRDefault="001509DB">
            <w:pPr>
              <w:spacing w:before="60" w:after="60" w:line="276" w:lineRule="auto"/>
              <w:jc w:val="left"/>
              <w:rPr>
                <w:rFonts w:cs="Times New Roman"/>
              </w:rPr>
            </w:pPr>
            <w:r>
              <w:rPr>
                <w:rFonts w:cs="Times New Roman"/>
                <w:sz w:val="20"/>
              </w:rPr>
              <w:t>27,726.72</w:t>
            </w:r>
          </w:p>
        </w:tc>
        <w:tc>
          <w:tcPr>
            <w:tcW w:w="1440" w:type="dxa"/>
          </w:tcPr>
          <w:p w14:paraId="5B69EF3A" w14:textId="77777777" w:rsidR="00240D29" w:rsidRPr="005268EA" w:rsidRDefault="001509DB">
            <w:pPr>
              <w:spacing w:before="60" w:after="60" w:line="276" w:lineRule="auto"/>
              <w:jc w:val="left"/>
              <w:rPr>
                <w:rFonts w:cs="Times New Roman"/>
              </w:rPr>
            </w:pPr>
            <w:r>
              <w:rPr>
                <w:rFonts w:cs="Times New Roman"/>
                <w:sz w:val="20"/>
              </w:rPr>
              <w:t>66,429.81</w:t>
            </w:r>
          </w:p>
        </w:tc>
        <w:tc>
          <w:tcPr>
            <w:tcW w:w="1440" w:type="dxa"/>
          </w:tcPr>
          <w:p w14:paraId="0A0B6AE0" w14:textId="77777777" w:rsidR="00240D29" w:rsidRPr="005268EA" w:rsidRDefault="001509DB">
            <w:pPr>
              <w:spacing w:before="60" w:after="60" w:line="276" w:lineRule="auto"/>
              <w:jc w:val="left"/>
              <w:rPr>
                <w:rFonts w:cs="Times New Roman"/>
              </w:rPr>
            </w:pPr>
            <w:r>
              <w:rPr>
                <w:rFonts w:cs="Times New Roman"/>
                <w:sz w:val="20"/>
              </w:rPr>
              <w:t>16,950.00</w:t>
            </w:r>
          </w:p>
        </w:tc>
        <w:tc>
          <w:tcPr>
            <w:tcW w:w="1440" w:type="dxa"/>
          </w:tcPr>
          <w:p w14:paraId="730FCEF1" w14:textId="77777777" w:rsidR="00240D29" w:rsidRPr="005268EA" w:rsidRDefault="001509DB">
            <w:pPr>
              <w:spacing w:before="60" w:after="60" w:line="276" w:lineRule="auto"/>
              <w:jc w:val="left"/>
              <w:rPr>
                <w:rFonts w:cs="Times New Roman"/>
              </w:rPr>
            </w:pPr>
            <w:r>
              <w:rPr>
                <w:rFonts w:cs="Times New Roman"/>
                <w:sz w:val="20"/>
              </w:rPr>
              <w:t>0.00</w:t>
            </w:r>
          </w:p>
        </w:tc>
        <w:tc>
          <w:tcPr>
            <w:tcW w:w="1440" w:type="dxa"/>
          </w:tcPr>
          <w:p w14:paraId="4082DCE6" w14:textId="77777777" w:rsidR="00240D29" w:rsidRPr="005268EA" w:rsidRDefault="001509DB">
            <w:pPr>
              <w:spacing w:before="60" w:after="60" w:line="276" w:lineRule="auto"/>
              <w:jc w:val="left"/>
              <w:rPr>
                <w:rFonts w:cs="Times New Roman"/>
              </w:rPr>
            </w:pPr>
            <w:r>
              <w:rPr>
                <w:rFonts w:cs="Times New Roman"/>
                <w:sz w:val="20"/>
              </w:rPr>
              <w:t>4,077,525.00</w:t>
            </w:r>
          </w:p>
        </w:tc>
      </w:tr>
      <w:tr w:rsidR="00240D29" w:rsidRPr="005268EA" w14:paraId="3B680020" w14:textId="77777777">
        <w:trPr>
          <w:jc w:val="center"/>
        </w:trPr>
        <w:tc>
          <w:tcPr>
            <w:tcW w:w="1440" w:type="dxa"/>
          </w:tcPr>
          <w:p w14:paraId="6ABC037F" w14:textId="77777777" w:rsidR="00240D29" w:rsidRPr="005268EA" w:rsidRDefault="001509DB">
            <w:pPr>
              <w:spacing w:before="60" w:after="60" w:line="276" w:lineRule="auto"/>
              <w:jc w:val="left"/>
              <w:rPr>
                <w:rFonts w:cs="Times New Roman"/>
              </w:rPr>
            </w:pPr>
            <w:r>
              <w:rPr>
                <w:rFonts w:cs="Times New Roman"/>
                <w:sz w:val="20"/>
              </w:rPr>
              <w:t>Monthly Energy Expenditure (BDT)</w:t>
            </w:r>
          </w:p>
        </w:tc>
        <w:tc>
          <w:tcPr>
            <w:tcW w:w="1440" w:type="dxa"/>
          </w:tcPr>
          <w:p w14:paraId="49DF0C75" w14:textId="77777777" w:rsidR="00240D29" w:rsidRPr="005268EA" w:rsidRDefault="001509DB">
            <w:pPr>
              <w:spacing w:before="60" w:after="60" w:line="276" w:lineRule="auto"/>
              <w:jc w:val="left"/>
              <w:rPr>
                <w:rFonts w:cs="Times New Roman"/>
              </w:rPr>
            </w:pPr>
            <w:r>
              <w:rPr>
                <w:rFonts w:cs="Times New Roman"/>
                <w:sz w:val="20"/>
              </w:rPr>
              <w:t>1,498.23</w:t>
            </w:r>
          </w:p>
        </w:tc>
        <w:tc>
          <w:tcPr>
            <w:tcW w:w="1440" w:type="dxa"/>
          </w:tcPr>
          <w:p w14:paraId="0CEDBEDF" w14:textId="77777777" w:rsidR="00240D29" w:rsidRPr="005268EA" w:rsidRDefault="001509DB">
            <w:pPr>
              <w:spacing w:before="60" w:after="60" w:line="276" w:lineRule="auto"/>
              <w:jc w:val="left"/>
              <w:rPr>
                <w:rFonts w:cs="Times New Roman"/>
              </w:rPr>
            </w:pPr>
            <w:r>
              <w:rPr>
                <w:rFonts w:cs="Times New Roman"/>
                <w:sz w:val="20"/>
              </w:rPr>
              <w:t>985.39</w:t>
            </w:r>
          </w:p>
        </w:tc>
        <w:tc>
          <w:tcPr>
            <w:tcW w:w="1440" w:type="dxa"/>
          </w:tcPr>
          <w:p w14:paraId="17C026BD" w14:textId="77777777" w:rsidR="00240D29" w:rsidRPr="005268EA" w:rsidRDefault="001509DB">
            <w:pPr>
              <w:spacing w:before="60" w:after="60" w:line="276" w:lineRule="auto"/>
              <w:jc w:val="left"/>
              <w:rPr>
                <w:rFonts w:cs="Times New Roman"/>
              </w:rPr>
            </w:pPr>
            <w:r>
              <w:rPr>
                <w:rFonts w:cs="Times New Roman"/>
                <w:sz w:val="20"/>
              </w:rPr>
              <w:t>1,310.00</w:t>
            </w:r>
          </w:p>
        </w:tc>
        <w:tc>
          <w:tcPr>
            <w:tcW w:w="1440" w:type="dxa"/>
          </w:tcPr>
          <w:p w14:paraId="419ADD34" w14:textId="77777777" w:rsidR="00240D29" w:rsidRPr="005268EA" w:rsidRDefault="001509DB">
            <w:pPr>
              <w:spacing w:before="60" w:after="60" w:line="276" w:lineRule="auto"/>
              <w:jc w:val="left"/>
              <w:rPr>
                <w:rFonts w:cs="Times New Roman"/>
              </w:rPr>
            </w:pPr>
            <w:r>
              <w:rPr>
                <w:rFonts w:cs="Times New Roman"/>
                <w:sz w:val="20"/>
              </w:rPr>
              <w:t>20.00</w:t>
            </w:r>
          </w:p>
        </w:tc>
        <w:tc>
          <w:tcPr>
            <w:tcW w:w="1440" w:type="dxa"/>
          </w:tcPr>
          <w:p w14:paraId="6D24E4BC" w14:textId="77777777" w:rsidR="00240D29" w:rsidRPr="005268EA" w:rsidRDefault="001509DB">
            <w:pPr>
              <w:spacing w:before="60" w:after="60" w:line="276" w:lineRule="auto"/>
              <w:jc w:val="left"/>
              <w:rPr>
                <w:rFonts w:cs="Times New Roman"/>
              </w:rPr>
            </w:pPr>
            <w:r>
              <w:rPr>
                <w:rFonts w:cs="Times New Roman"/>
                <w:sz w:val="20"/>
              </w:rPr>
              <w:t>15,200.00</w:t>
            </w:r>
          </w:p>
        </w:tc>
      </w:tr>
      <w:tr w:rsidR="00240D29" w:rsidRPr="005268EA" w14:paraId="020D91B2" w14:textId="77777777">
        <w:trPr>
          <w:jc w:val="center"/>
        </w:trPr>
        <w:tc>
          <w:tcPr>
            <w:tcW w:w="1440" w:type="dxa"/>
          </w:tcPr>
          <w:p w14:paraId="1FD9A0F8" w14:textId="77777777" w:rsidR="00240D29" w:rsidRPr="005268EA" w:rsidRDefault="001509DB">
            <w:pPr>
              <w:spacing w:before="60" w:after="60" w:line="276" w:lineRule="auto"/>
              <w:jc w:val="left"/>
              <w:rPr>
                <w:rFonts w:cs="Times New Roman"/>
              </w:rPr>
            </w:pPr>
            <w:r>
              <w:rPr>
                <w:rFonts w:cs="Times New Roman"/>
                <w:sz w:val="20"/>
              </w:rPr>
              <w:t>Age of HH Head (Years)</w:t>
            </w:r>
          </w:p>
        </w:tc>
        <w:tc>
          <w:tcPr>
            <w:tcW w:w="1440" w:type="dxa"/>
          </w:tcPr>
          <w:p w14:paraId="7B011FA9" w14:textId="77777777" w:rsidR="00240D29" w:rsidRPr="005268EA" w:rsidRDefault="001509DB">
            <w:pPr>
              <w:spacing w:before="60" w:after="60" w:line="276" w:lineRule="auto"/>
              <w:jc w:val="left"/>
              <w:rPr>
                <w:rFonts w:cs="Times New Roman"/>
              </w:rPr>
            </w:pPr>
            <w:r>
              <w:rPr>
                <w:rFonts w:cs="Times New Roman"/>
                <w:sz w:val="20"/>
              </w:rPr>
              <w:t>46.70</w:t>
            </w:r>
          </w:p>
        </w:tc>
        <w:tc>
          <w:tcPr>
            <w:tcW w:w="1440" w:type="dxa"/>
          </w:tcPr>
          <w:p w14:paraId="752880DD" w14:textId="77777777" w:rsidR="00240D29" w:rsidRPr="005268EA" w:rsidRDefault="001509DB">
            <w:pPr>
              <w:spacing w:before="60" w:after="60" w:line="276" w:lineRule="auto"/>
              <w:jc w:val="left"/>
              <w:rPr>
                <w:rFonts w:cs="Times New Roman"/>
              </w:rPr>
            </w:pPr>
            <w:r>
              <w:rPr>
                <w:rFonts w:cs="Times New Roman"/>
                <w:sz w:val="20"/>
              </w:rPr>
              <w:t>13.20</w:t>
            </w:r>
          </w:p>
        </w:tc>
        <w:tc>
          <w:tcPr>
            <w:tcW w:w="1440" w:type="dxa"/>
          </w:tcPr>
          <w:p w14:paraId="2DE4A2D6" w14:textId="77777777" w:rsidR="00240D29" w:rsidRPr="005268EA" w:rsidRDefault="001509DB">
            <w:pPr>
              <w:spacing w:before="60" w:after="60" w:line="276" w:lineRule="auto"/>
              <w:jc w:val="left"/>
              <w:rPr>
                <w:rFonts w:cs="Times New Roman"/>
              </w:rPr>
            </w:pPr>
            <w:r>
              <w:rPr>
                <w:rFonts w:cs="Times New Roman"/>
                <w:sz w:val="20"/>
              </w:rPr>
              <w:t>45.00</w:t>
            </w:r>
          </w:p>
        </w:tc>
        <w:tc>
          <w:tcPr>
            <w:tcW w:w="1440" w:type="dxa"/>
          </w:tcPr>
          <w:p w14:paraId="3747ABA8" w14:textId="77777777" w:rsidR="00240D29" w:rsidRPr="005268EA" w:rsidRDefault="001509DB">
            <w:pPr>
              <w:spacing w:before="60" w:after="60" w:line="276" w:lineRule="auto"/>
              <w:jc w:val="left"/>
              <w:rPr>
                <w:rFonts w:cs="Times New Roman"/>
              </w:rPr>
            </w:pPr>
            <w:r>
              <w:rPr>
                <w:rFonts w:cs="Times New Roman"/>
                <w:sz w:val="20"/>
              </w:rPr>
              <w:t>14.00</w:t>
            </w:r>
          </w:p>
        </w:tc>
        <w:tc>
          <w:tcPr>
            <w:tcW w:w="1440" w:type="dxa"/>
          </w:tcPr>
          <w:p w14:paraId="5391238C" w14:textId="77777777" w:rsidR="00240D29" w:rsidRPr="005268EA" w:rsidRDefault="001509DB">
            <w:pPr>
              <w:spacing w:before="60" w:after="60" w:line="276" w:lineRule="auto"/>
              <w:jc w:val="left"/>
              <w:rPr>
                <w:rFonts w:cs="Times New Roman"/>
              </w:rPr>
            </w:pPr>
            <w:r>
              <w:rPr>
                <w:rFonts w:cs="Times New Roman"/>
                <w:sz w:val="20"/>
              </w:rPr>
              <w:t>99.00</w:t>
            </w:r>
          </w:p>
        </w:tc>
      </w:tr>
      <w:tr w:rsidR="00240D29" w:rsidRPr="005268EA" w14:paraId="1F74102B" w14:textId="77777777">
        <w:trPr>
          <w:jc w:val="center"/>
        </w:trPr>
        <w:tc>
          <w:tcPr>
            <w:tcW w:w="1440" w:type="dxa"/>
          </w:tcPr>
          <w:p w14:paraId="5D9B195A" w14:textId="77777777" w:rsidR="00240D29" w:rsidRPr="005268EA" w:rsidRDefault="001509DB">
            <w:pPr>
              <w:spacing w:before="60" w:after="60" w:line="276" w:lineRule="auto"/>
              <w:jc w:val="left"/>
              <w:rPr>
                <w:rFonts w:cs="Times New Roman"/>
              </w:rPr>
            </w:pPr>
            <w:r>
              <w:rPr>
                <w:rFonts w:cs="Times New Roman"/>
                <w:sz w:val="20"/>
              </w:rPr>
              <w:t>Number of Earners</w:t>
            </w:r>
          </w:p>
        </w:tc>
        <w:tc>
          <w:tcPr>
            <w:tcW w:w="1440" w:type="dxa"/>
          </w:tcPr>
          <w:p w14:paraId="22287AAD" w14:textId="77777777" w:rsidR="00240D29" w:rsidRPr="005268EA" w:rsidRDefault="001509DB">
            <w:pPr>
              <w:spacing w:before="60" w:after="60" w:line="276" w:lineRule="auto"/>
              <w:jc w:val="left"/>
              <w:rPr>
                <w:rFonts w:cs="Times New Roman"/>
              </w:rPr>
            </w:pPr>
            <w:r>
              <w:rPr>
                <w:rFonts w:cs="Times New Roman"/>
                <w:sz w:val="20"/>
              </w:rPr>
              <w:t>1.48</w:t>
            </w:r>
          </w:p>
        </w:tc>
        <w:tc>
          <w:tcPr>
            <w:tcW w:w="1440" w:type="dxa"/>
          </w:tcPr>
          <w:p w14:paraId="05F6F553" w14:textId="77777777" w:rsidR="00240D29" w:rsidRPr="005268EA" w:rsidRDefault="001509DB">
            <w:pPr>
              <w:spacing w:before="60" w:after="60" w:line="276" w:lineRule="auto"/>
              <w:jc w:val="left"/>
              <w:rPr>
                <w:rFonts w:cs="Times New Roman"/>
              </w:rPr>
            </w:pPr>
            <w:r>
              <w:rPr>
                <w:rFonts w:cs="Times New Roman"/>
                <w:sz w:val="20"/>
              </w:rPr>
              <w:t>0.74</w:t>
            </w:r>
          </w:p>
        </w:tc>
        <w:tc>
          <w:tcPr>
            <w:tcW w:w="1440" w:type="dxa"/>
          </w:tcPr>
          <w:p w14:paraId="6E2E26A6" w14:textId="77777777" w:rsidR="00240D29" w:rsidRPr="005268EA" w:rsidRDefault="001509DB">
            <w:pPr>
              <w:spacing w:before="60" w:after="60" w:line="276" w:lineRule="auto"/>
              <w:jc w:val="left"/>
              <w:rPr>
                <w:rFonts w:cs="Times New Roman"/>
              </w:rPr>
            </w:pPr>
            <w:r>
              <w:rPr>
                <w:rFonts w:cs="Times New Roman"/>
                <w:sz w:val="20"/>
              </w:rPr>
              <w:t>1.00</w:t>
            </w:r>
          </w:p>
        </w:tc>
        <w:tc>
          <w:tcPr>
            <w:tcW w:w="1440" w:type="dxa"/>
          </w:tcPr>
          <w:p w14:paraId="7B8DA2AA" w14:textId="77777777" w:rsidR="00240D29" w:rsidRPr="005268EA" w:rsidRDefault="001509DB">
            <w:pPr>
              <w:spacing w:before="60" w:after="60" w:line="276" w:lineRule="auto"/>
              <w:jc w:val="left"/>
              <w:rPr>
                <w:rFonts w:cs="Times New Roman"/>
              </w:rPr>
            </w:pPr>
            <w:r>
              <w:rPr>
                <w:rFonts w:cs="Times New Roman"/>
                <w:sz w:val="20"/>
              </w:rPr>
              <w:t>1.00</w:t>
            </w:r>
          </w:p>
        </w:tc>
        <w:tc>
          <w:tcPr>
            <w:tcW w:w="1440" w:type="dxa"/>
          </w:tcPr>
          <w:p w14:paraId="03A65769" w14:textId="77777777" w:rsidR="00240D29" w:rsidRPr="005268EA" w:rsidRDefault="001509DB">
            <w:pPr>
              <w:spacing w:before="60" w:after="60" w:line="276" w:lineRule="auto"/>
              <w:jc w:val="left"/>
              <w:rPr>
                <w:rFonts w:cs="Times New Roman"/>
              </w:rPr>
            </w:pPr>
            <w:r>
              <w:rPr>
                <w:rFonts w:cs="Times New Roman"/>
                <w:sz w:val="20"/>
              </w:rPr>
              <w:t>8.00</w:t>
            </w:r>
          </w:p>
        </w:tc>
      </w:tr>
      <w:tr w:rsidR="00240D29" w:rsidRPr="005268EA" w14:paraId="36C419C2" w14:textId="77777777">
        <w:trPr>
          <w:jc w:val="center"/>
        </w:trPr>
        <w:tc>
          <w:tcPr>
            <w:tcW w:w="1440" w:type="dxa"/>
          </w:tcPr>
          <w:p w14:paraId="429CFDDD" w14:textId="77777777" w:rsidR="00240D29" w:rsidRPr="005268EA" w:rsidRDefault="001509DB">
            <w:pPr>
              <w:spacing w:before="60" w:after="60" w:line="276" w:lineRule="auto"/>
              <w:jc w:val="left"/>
              <w:rPr>
                <w:rFonts w:cs="Times New Roman"/>
              </w:rPr>
            </w:pPr>
            <w:r>
              <w:rPr>
                <w:rFonts w:cs="Times New Roman"/>
                <w:sz w:val="20"/>
              </w:rPr>
              <w:t>Household Size</w:t>
            </w:r>
          </w:p>
        </w:tc>
        <w:tc>
          <w:tcPr>
            <w:tcW w:w="1440" w:type="dxa"/>
          </w:tcPr>
          <w:p w14:paraId="1BC3E2A0" w14:textId="77777777" w:rsidR="00240D29" w:rsidRPr="005268EA" w:rsidRDefault="001509DB">
            <w:pPr>
              <w:spacing w:before="60" w:after="60" w:line="276" w:lineRule="auto"/>
              <w:jc w:val="left"/>
              <w:rPr>
                <w:rFonts w:cs="Times New Roman"/>
              </w:rPr>
            </w:pPr>
            <w:r>
              <w:rPr>
                <w:rFonts w:cs="Times New Roman"/>
                <w:sz w:val="20"/>
              </w:rPr>
              <w:t>4.45</w:t>
            </w:r>
          </w:p>
        </w:tc>
        <w:tc>
          <w:tcPr>
            <w:tcW w:w="1440" w:type="dxa"/>
          </w:tcPr>
          <w:p w14:paraId="44D9D7B6" w14:textId="77777777" w:rsidR="00240D29" w:rsidRPr="005268EA" w:rsidRDefault="001509DB">
            <w:pPr>
              <w:spacing w:before="60" w:after="60" w:line="276" w:lineRule="auto"/>
              <w:jc w:val="left"/>
              <w:rPr>
                <w:rFonts w:cs="Times New Roman"/>
              </w:rPr>
            </w:pPr>
            <w:r>
              <w:rPr>
                <w:rFonts w:cs="Times New Roman"/>
                <w:sz w:val="20"/>
              </w:rPr>
              <w:t>1.74</w:t>
            </w:r>
          </w:p>
        </w:tc>
        <w:tc>
          <w:tcPr>
            <w:tcW w:w="1440" w:type="dxa"/>
          </w:tcPr>
          <w:p w14:paraId="743534CF" w14:textId="77777777" w:rsidR="00240D29" w:rsidRPr="005268EA" w:rsidRDefault="001509DB">
            <w:pPr>
              <w:spacing w:before="60" w:after="60" w:line="276" w:lineRule="auto"/>
              <w:jc w:val="left"/>
              <w:rPr>
                <w:rFonts w:cs="Times New Roman"/>
              </w:rPr>
            </w:pPr>
            <w:r>
              <w:rPr>
                <w:rFonts w:cs="Times New Roman"/>
                <w:sz w:val="20"/>
              </w:rPr>
              <w:t>4.00</w:t>
            </w:r>
          </w:p>
        </w:tc>
        <w:tc>
          <w:tcPr>
            <w:tcW w:w="1440" w:type="dxa"/>
          </w:tcPr>
          <w:p w14:paraId="3837E548" w14:textId="77777777" w:rsidR="00240D29" w:rsidRPr="005268EA" w:rsidRDefault="001509DB">
            <w:pPr>
              <w:spacing w:before="60" w:after="60" w:line="276" w:lineRule="auto"/>
              <w:jc w:val="left"/>
              <w:rPr>
                <w:rFonts w:cs="Times New Roman"/>
              </w:rPr>
            </w:pPr>
            <w:r>
              <w:rPr>
                <w:rFonts w:cs="Times New Roman"/>
                <w:sz w:val="20"/>
              </w:rPr>
              <w:t>1.00</w:t>
            </w:r>
          </w:p>
        </w:tc>
        <w:tc>
          <w:tcPr>
            <w:tcW w:w="1440" w:type="dxa"/>
          </w:tcPr>
          <w:p w14:paraId="5363CD34" w14:textId="77777777" w:rsidR="00240D29" w:rsidRPr="005268EA" w:rsidRDefault="001509DB">
            <w:pPr>
              <w:spacing w:before="60" w:after="60" w:line="276" w:lineRule="auto"/>
              <w:jc w:val="left"/>
              <w:rPr>
                <w:rFonts w:cs="Times New Roman"/>
              </w:rPr>
            </w:pPr>
            <w:r>
              <w:rPr>
                <w:rFonts w:cs="Times New Roman"/>
                <w:sz w:val="20"/>
              </w:rPr>
              <w:t>18.00</w:t>
            </w:r>
          </w:p>
        </w:tc>
      </w:tr>
      <w:tr w:rsidR="00240D29" w:rsidRPr="005268EA" w14:paraId="237765B2" w14:textId="77777777">
        <w:trPr>
          <w:jc w:val="center"/>
        </w:trPr>
        <w:tc>
          <w:tcPr>
            <w:tcW w:w="1440" w:type="dxa"/>
          </w:tcPr>
          <w:p w14:paraId="1C1D0776" w14:textId="77777777" w:rsidR="00240D29" w:rsidRPr="005268EA" w:rsidRDefault="001509DB">
            <w:pPr>
              <w:spacing w:before="60" w:after="60" w:line="276" w:lineRule="auto"/>
              <w:jc w:val="left"/>
              <w:rPr>
                <w:rFonts w:cs="Times New Roman"/>
              </w:rPr>
            </w:pPr>
            <w:r>
              <w:rPr>
                <w:rFonts w:cs="Times New Roman"/>
                <w:sz w:val="20"/>
              </w:rPr>
              <w:t>Operating Land Area (Acres)</w:t>
            </w:r>
          </w:p>
        </w:tc>
        <w:tc>
          <w:tcPr>
            <w:tcW w:w="1440" w:type="dxa"/>
          </w:tcPr>
          <w:p w14:paraId="20B4077F" w14:textId="77777777" w:rsidR="00240D29" w:rsidRPr="005268EA" w:rsidRDefault="001509DB">
            <w:pPr>
              <w:spacing w:before="60" w:after="60" w:line="276" w:lineRule="auto"/>
              <w:jc w:val="left"/>
              <w:rPr>
                <w:rFonts w:cs="Times New Roman"/>
              </w:rPr>
            </w:pPr>
            <w:r>
              <w:rPr>
                <w:rFonts w:cs="Times New Roman"/>
                <w:sz w:val="20"/>
              </w:rPr>
              <w:t>0.62</w:t>
            </w:r>
          </w:p>
        </w:tc>
        <w:tc>
          <w:tcPr>
            <w:tcW w:w="1440" w:type="dxa"/>
          </w:tcPr>
          <w:p w14:paraId="35904D82" w14:textId="77777777" w:rsidR="00240D29" w:rsidRPr="005268EA" w:rsidRDefault="001509DB">
            <w:pPr>
              <w:spacing w:before="60" w:after="60" w:line="276" w:lineRule="auto"/>
              <w:jc w:val="left"/>
              <w:rPr>
                <w:rFonts w:cs="Times New Roman"/>
              </w:rPr>
            </w:pPr>
            <w:r>
              <w:rPr>
                <w:rFonts w:cs="Times New Roman"/>
                <w:sz w:val="20"/>
              </w:rPr>
              <w:t>6.31</w:t>
            </w:r>
          </w:p>
        </w:tc>
        <w:tc>
          <w:tcPr>
            <w:tcW w:w="1440" w:type="dxa"/>
          </w:tcPr>
          <w:p w14:paraId="7BFA3ACE" w14:textId="77777777" w:rsidR="00240D29" w:rsidRPr="005268EA" w:rsidRDefault="001509DB">
            <w:pPr>
              <w:spacing w:before="60" w:after="60" w:line="276" w:lineRule="auto"/>
              <w:jc w:val="left"/>
              <w:rPr>
                <w:rFonts w:cs="Times New Roman"/>
              </w:rPr>
            </w:pPr>
            <w:r>
              <w:rPr>
                <w:rFonts w:cs="Times New Roman"/>
                <w:sz w:val="20"/>
              </w:rPr>
              <w:t>0.09</w:t>
            </w:r>
          </w:p>
        </w:tc>
        <w:tc>
          <w:tcPr>
            <w:tcW w:w="1440" w:type="dxa"/>
          </w:tcPr>
          <w:p w14:paraId="49AEF516" w14:textId="77777777" w:rsidR="00240D29" w:rsidRPr="005268EA" w:rsidRDefault="001509DB">
            <w:pPr>
              <w:spacing w:before="60" w:after="60" w:line="276" w:lineRule="auto"/>
              <w:jc w:val="left"/>
              <w:rPr>
                <w:rFonts w:cs="Times New Roman"/>
              </w:rPr>
            </w:pPr>
            <w:r>
              <w:rPr>
                <w:rFonts w:cs="Times New Roman"/>
                <w:sz w:val="20"/>
              </w:rPr>
              <w:t>0.00</w:t>
            </w:r>
          </w:p>
        </w:tc>
        <w:tc>
          <w:tcPr>
            <w:tcW w:w="1440" w:type="dxa"/>
          </w:tcPr>
          <w:p w14:paraId="57FD1765" w14:textId="77777777" w:rsidR="00240D29" w:rsidRPr="005268EA" w:rsidRDefault="001509DB">
            <w:pPr>
              <w:spacing w:before="60" w:after="60" w:line="276" w:lineRule="auto"/>
              <w:jc w:val="left"/>
              <w:rPr>
                <w:rFonts w:cs="Times New Roman"/>
              </w:rPr>
            </w:pPr>
            <w:r>
              <w:rPr>
                <w:rFonts w:cs="Times New Roman"/>
                <w:sz w:val="20"/>
              </w:rPr>
              <w:t>630.17</w:t>
            </w:r>
          </w:p>
        </w:tc>
      </w:tr>
    </w:tbl>
    <w:p w14:paraId="6FC1503B" w14:textId="77777777" w:rsidR="00240D29" w:rsidRPr="005268EA" w:rsidRDefault="00240D29">
      <w:pPr>
        <w:rPr>
          <w:rFonts w:cs="Times New Roman"/>
        </w:rPr>
      </w:pPr>
    </w:p>
    <w:p w14:paraId="662FD3B4" w14:textId="77777777" w:rsidR="00240D29" w:rsidRPr="005268EA" w:rsidRDefault="001509DB">
      <w:pPr>
        <w:pStyle w:val="Heading2"/>
        <w:spacing w:before="280" w:after="120"/>
        <w:jc w:val="left"/>
        <w:rPr>
          <w:rFonts w:ascii="Times New Roman" w:hAnsi="Times New Roman" w:cs="Times New Roman"/>
        </w:rPr>
      </w:pPr>
      <w:bookmarkStart w:id="44" w:name="_Toc235831915"/>
      <w:r>
        <w:rPr>
          <w:rFonts w:ascii="Times New Roman" w:hAnsi="Times New Roman" w:cs="Times New Roman"/>
          <w:color w:val="000000"/>
          <w:sz w:val="28"/>
        </w:rPr>
        <w:t>4.2 Bivariate Analysis</w:t>
      </w:r>
      <w:bookmarkEnd w:id="44"/>
    </w:p>
    <w:p w14:paraId="53D98C5D" w14:textId="77777777" w:rsidR="00240D29" w:rsidRPr="005268EA" w:rsidRDefault="001509DB">
      <w:pPr>
        <w:rPr>
          <w:rFonts w:cs="Times New Roman"/>
        </w:rPr>
      </w:pPr>
      <w:r>
        <w:rPr>
          <w:rFonts w:cs="Times New Roman"/>
        </w:rPr>
        <w:t xml:space="preserve">To establish a baseline understanding of the relationships between the hypothesized predictors and household multidimensional energy poverty status, this section presents the </w:t>
      </w:r>
      <w:r>
        <w:rPr>
          <w:rFonts w:cs="Times New Roman"/>
        </w:rPr>
        <w:lastRenderedPageBreak/>
        <w:t>bivariate empirical results across the entire study sample (N = 12,759 households). The dependent variable, Energy Poverty Status, is a binary indicator where Yi = 1 denotes a household classified as multidimensionally energy-poor (deprivation score H ≥ 0.35 under the Alkire–Foster framework [3]) and Yi = 0 denotes an energy-secure household.</w:t>
      </w:r>
    </w:p>
    <w:p w14:paraId="5BEA9BCF" w14:textId="77777777" w:rsidR="00240D29" w:rsidRPr="005268EA" w:rsidRDefault="001509DB">
      <w:pPr>
        <w:rPr>
          <w:rFonts w:cs="Times New Roman"/>
        </w:rPr>
      </w:pPr>
      <w:r>
        <w:rPr>
          <w:rFonts w:cs="Times New Roman"/>
        </w:rPr>
        <w:t>Bivariate tests allow for examination of the unadjusted, pairwise relationship between each independent predictor and the energy poverty outcome. This serves as a critical first step to identify potential associations, verify theoretical expectations, and establish descriptive profiles before moving to multivariate modeling.</w:t>
      </w:r>
    </w:p>
    <w:p w14:paraId="52682DBD" w14:textId="77777777" w:rsidR="00240D29" w:rsidRPr="005268EA" w:rsidRDefault="001509DB">
      <w:pPr>
        <w:pStyle w:val="Heading3"/>
        <w:spacing w:after="80"/>
        <w:jc w:val="left"/>
        <w:rPr>
          <w:rFonts w:ascii="Times New Roman" w:hAnsi="Times New Roman" w:cs="Times New Roman"/>
        </w:rPr>
      </w:pPr>
      <w:bookmarkStart w:id="45" w:name="_Toc235831916"/>
      <w:r>
        <w:rPr>
          <w:rFonts w:ascii="Times New Roman" w:hAnsi="Times New Roman" w:cs="Times New Roman"/>
          <w:color w:val="000000"/>
        </w:rPr>
        <w:t>4.2.1 Categorical Predictors</w:t>
      </w:r>
      <w:bookmarkEnd w:id="45"/>
    </w:p>
    <w:p w14:paraId="01AF87D3" w14:textId="77777777" w:rsidR="00240D29" w:rsidRPr="005268EA" w:rsidRDefault="001509DB">
      <w:pPr>
        <w:rPr>
          <w:rFonts w:cs="Times New Roman"/>
        </w:rPr>
      </w:pPr>
      <w:r>
        <w:rPr>
          <w:rFonts w:cs="Times New Roman"/>
        </w:rPr>
        <w:t>For the categorical variables, Pearson's Chi-Square (χ2) tests of independence determine whether a statistically significant association exists with energy poverty. To assess the practical strength of these associations on a standardized 0-to-1 scale, Cramér's V is reported.An audit of the expected cell count assumption revealed that all variables satisfied the requirement of having expected counts ≥ 5 in all cells, with the sole exception of Roof Material Category (Roof</w:t>
      </w:r>
      <w:r>
        <w:rPr>
          <w:rFonts w:cs="Times New Roman"/>
          <w:i/>
        </w:rPr>
        <w:t>Material</w:t>
      </w:r>
      <w:r>
        <w:rPr>
          <w:rFonts w:cs="Times New Roman"/>
        </w:rPr>
        <w:t>Cat) due to a highly unequal distribution in a rare roof category. For Roof Material Category, simulated Monte Carlo p-values were calculated using 2,000 bootstrap replicates to ensure exact-like statistical validity.</w:t>
      </w:r>
    </w:p>
    <w:p w14:paraId="45FA6D2A" w14:textId="77777777" w:rsidR="00240D29" w:rsidRPr="005268EA" w:rsidRDefault="001509DB">
      <w:pPr>
        <w:rPr>
          <w:rFonts w:cs="Times New Roman"/>
        </w:rPr>
      </w:pPr>
      <w:r>
        <w:rPr>
          <w:rFonts w:cs="Times New Roman"/>
        </w:rPr>
        <w:t>Table 4.3 details the test statistics, degrees of freedom, p-values, and Cramér's V effect sizes, ordered from the strongest association to the weakest.</w:t>
      </w:r>
    </w:p>
    <w:p w14:paraId="5F2E57E3" w14:textId="77777777" w:rsidR="00240D29" w:rsidRPr="005268EA" w:rsidRDefault="00240D29">
      <w:pPr>
        <w:rPr>
          <w:rFonts w:cs="Times New Roman"/>
        </w:rPr>
      </w:pPr>
    </w:p>
    <w:p w14:paraId="0FEE9A47" w14:textId="77777777" w:rsidR="00240D29" w:rsidRPr="005268EA" w:rsidRDefault="001509DB">
      <w:pPr>
        <w:rPr>
          <w:rFonts w:cs="Times New Roman"/>
        </w:rPr>
      </w:pPr>
      <w:r>
        <w:rPr>
          <w:rFonts w:cs="Times New Roman"/>
        </w:rPr>
        <w:t>Table 4.3: Chi-Square Tests of Independence and Effect Sizes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0"/>
        <w:gridCol w:w="1440"/>
        <w:gridCol w:w="1440"/>
        <w:gridCol w:w="1440"/>
        <w:gridCol w:w="1440"/>
        <w:gridCol w:w="1440"/>
      </w:tblGrid>
      <w:tr w:rsidR="00240D29" w:rsidRPr="005268EA" w14:paraId="67E0690B" w14:textId="77777777">
        <w:trPr>
          <w:jc w:val="center"/>
        </w:trPr>
        <w:tc>
          <w:tcPr>
            <w:tcW w:w="1440" w:type="dxa"/>
            <w:shd w:val="clear" w:color="auto" w:fill="F2F4F7"/>
          </w:tcPr>
          <w:p w14:paraId="4FA13E1B" w14:textId="77777777" w:rsidR="00240D29" w:rsidRPr="005268EA" w:rsidRDefault="001509DB">
            <w:pPr>
              <w:spacing w:before="60" w:after="60" w:line="276" w:lineRule="auto"/>
              <w:jc w:val="left"/>
              <w:rPr>
                <w:rFonts w:cs="Times New Roman"/>
              </w:rPr>
            </w:pPr>
            <w:r>
              <w:rPr>
                <w:rFonts w:cs="Times New Roman"/>
                <w:b/>
                <w:sz w:val="20"/>
              </w:rPr>
              <w:t>Categorical Predictor</w:t>
            </w:r>
          </w:p>
        </w:tc>
        <w:tc>
          <w:tcPr>
            <w:tcW w:w="1440" w:type="dxa"/>
            <w:shd w:val="clear" w:color="auto" w:fill="F2F4F7"/>
          </w:tcPr>
          <w:p w14:paraId="77D86101" w14:textId="77777777" w:rsidR="00240D29" w:rsidRPr="005268EA" w:rsidRDefault="001509DB">
            <w:pPr>
              <w:spacing w:before="60" w:after="60" w:line="276" w:lineRule="auto"/>
              <w:jc w:val="left"/>
              <w:rPr>
                <w:rFonts w:cs="Times New Roman"/>
              </w:rPr>
            </w:pPr>
            <w:r>
              <w:rPr>
                <w:rFonts w:cs="Times New Roman"/>
                <w:b/>
                <w:sz w:val="20"/>
              </w:rPr>
              <w:t>χ² Statistic</w:t>
            </w:r>
          </w:p>
        </w:tc>
        <w:tc>
          <w:tcPr>
            <w:tcW w:w="1440" w:type="dxa"/>
            <w:shd w:val="clear" w:color="auto" w:fill="F2F4F7"/>
          </w:tcPr>
          <w:p w14:paraId="430E6357" w14:textId="77777777" w:rsidR="00240D29" w:rsidRPr="005268EA" w:rsidRDefault="001509DB">
            <w:pPr>
              <w:spacing w:before="60" w:after="60" w:line="276" w:lineRule="auto"/>
              <w:jc w:val="left"/>
              <w:rPr>
                <w:rFonts w:cs="Times New Roman"/>
              </w:rPr>
            </w:pPr>
            <w:r>
              <w:rPr>
                <w:rFonts w:cs="Times New Roman"/>
                <w:b/>
                <w:sz w:val="20"/>
              </w:rPr>
              <w:t>df</w:t>
            </w:r>
          </w:p>
        </w:tc>
        <w:tc>
          <w:tcPr>
            <w:tcW w:w="1440" w:type="dxa"/>
            <w:shd w:val="clear" w:color="auto" w:fill="F2F4F7"/>
          </w:tcPr>
          <w:p w14:paraId="1A05E3BD" w14:textId="77777777" w:rsidR="00240D29" w:rsidRPr="005268EA" w:rsidRDefault="001509DB">
            <w:pPr>
              <w:spacing w:before="60" w:after="60" w:line="276" w:lineRule="auto"/>
              <w:jc w:val="left"/>
              <w:rPr>
                <w:rFonts w:cs="Times New Roman"/>
              </w:rPr>
            </w:pPr>
            <w:r>
              <w:rPr>
                <w:rFonts w:cs="Times New Roman"/>
                <w:b/>
                <w:sz w:val="20"/>
              </w:rPr>
              <w:t>p-value</w:t>
            </w:r>
          </w:p>
        </w:tc>
        <w:tc>
          <w:tcPr>
            <w:tcW w:w="1440" w:type="dxa"/>
            <w:shd w:val="clear" w:color="auto" w:fill="F2F4F7"/>
          </w:tcPr>
          <w:p w14:paraId="6EFE890C" w14:textId="77777777" w:rsidR="00240D29" w:rsidRPr="005268EA" w:rsidRDefault="001509DB">
            <w:pPr>
              <w:spacing w:before="60" w:after="60" w:line="276" w:lineRule="auto"/>
              <w:jc w:val="left"/>
              <w:rPr>
                <w:rFonts w:cs="Times New Roman"/>
              </w:rPr>
            </w:pPr>
            <w:r>
              <w:rPr>
                <w:rFonts w:cs="Times New Roman"/>
                <w:b/>
                <w:sz w:val="20"/>
              </w:rPr>
              <w:t>Cramér's V</w:t>
            </w:r>
          </w:p>
        </w:tc>
        <w:tc>
          <w:tcPr>
            <w:tcW w:w="1440" w:type="dxa"/>
            <w:shd w:val="clear" w:color="auto" w:fill="F2F4F7"/>
          </w:tcPr>
          <w:p w14:paraId="35DC84D3" w14:textId="77777777" w:rsidR="00240D29" w:rsidRPr="005268EA" w:rsidRDefault="001509DB">
            <w:pPr>
              <w:spacing w:before="60" w:after="60" w:line="276" w:lineRule="auto"/>
              <w:jc w:val="left"/>
              <w:rPr>
                <w:rFonts w:cs="Times New Roman"/>
              </w:rPr>
            </w:pPr>
            <w:r>
              <w:rPr>
                <w:rFonts w:cs="Times New Roman"/>
                <w:b/>
                <w:sz w:val="20"/>
              </w:rPr>
              <w:t>Expected Count Violated?</w:t>
            </w:r>
          </w:p>
        </w:tc>
      </w:tr>
      <w:tr w:rsidR="00240D29" w:rsidRPr="005268EA" w14:paraId="7F494D2B" w14:textId="77777777">
        <w:trPr>
          <w:jc w:val="center"/>
        </w:trPr>
        <w:tc>
          <w:tcPr>
            <w:tcW w:w="1440" w:type="dxa"/>
          </w:tcPr>
          <w:p w14:paraId="272AB565" w14:textId="77777777" w:rsidR="00240D29" w:rsidRPr="005268EA" w:rsidRDefault="001509DB">
            <w:pPr>
              <w:spacing w:before="60" w:after="60" w:line="276" w:lineRule="auto"/>
              <w:jc w:val="left"/>
              <w:rPr>
                <w:rFonts w:cs="Times New Roman"/>
              </w:rPr>
            </w:pPr>
            <w:r>
              <w:rPr>
                <w:rFonts w:cs="Times New Roman"/>
                <w:sz w:val="20"/>
              </w:rPr>
              <w:t>Wall Material</w:t>
            </w:r>
          </w:p>
        </w:tc>
        <w:tc>
          <w:tcPr>
            <w:tcW w:w="1440" w:type="dxa"/>
          </w:tcPr>
          <w:p w14:paraId="2C7DBAD6" w14:textId="77777777" w:rsidR="00240D29" w:rsidRPr="005268EA" w:rsidRDefault="001509DB">
            <w:pPr>
              <w:spacing w:before="60" w:after="60" w:line="276" w:lineRule="auto"/>
              <w:jc w:val="left"/>
              <w:rPr>
                <w:rFonts w:cs="Times New Roman"/>
              </w:rPr>
            </w:pPr>
            <w:r>
              <w:rPr>
                <w:rFonts w:cs="Times New Roman"/>
                <w:sz w:val="20"/>
              </w:rPr>
              <w:t>2333.96</w:t>
            </w:r>
          </w:p>
        </w:tc>
        <w:tc>
          <w:tcPr>
            <w:tcW w:w="1440" w:type="dxa"/>
          </w:tcPr>
          <w:p w14:paraId="6E7560BB" w14:textId="77777777" w:rsidR="00240D29" w:rsidRPr="005268EA" w:rsidRDefault="001509DB">
            <w:pPr>
              <w:spacing w:before="60" w:after="60" w:line="276" w:lineRule="auto"/>
              <w:jc w:val="left"/>
              <w:rPr>
                <w:rFonts w:cs="Times New Roman"/>
              </w:rPr>
            </w:pPr>
            <w:r>
              <w:rPr>
                <w:rFonts w:cs="Times New Roman"/>
                <w:sz w:val="20"/>
              </w:rPr>
              <w:t>3</w:t>
            </w:r>
          </w:p>
        </w:tc>
        <w:tc>
          <w:tcPr>
            <w:tcW w:w="1440" w:type="dxa"/>
          </w:tcPr>
          <w:p w14:paraId="280CE098" w14:textId="77777777" w:rsidR="00240D29" w:rsidRPr="005268EA" w:rsidRDefault="001509DB">
            <w:pPr>
              <w:spacing w:before="60" w:after="60" w:line="276" w:lineRule="auto"/>
              <w:jc w:val="left"/>
              <w:rPr>
                <w:rFonts w:cs="Times New Roman"/>
              </w:rPr>
            </w:pPr>
            <w:r>
              <w:rPr>
                <w:rFonts w:cs="Times New Roman"/>
                <w:sz w:val="20"/>
              </w:rPr>
              <w:t>&lt; 0.001</w:t>
            </w:r>
          </w:p>
        </w:tc>
        <w:tc>
          <w:tcPr>
            <w:tcW w:w="1440" w:type="dxa"/>
          </w:tcPr>
          <w:p w14:paraId="1110E809" w14:textId="77777777" w:rsidR="00240D29" w:rsidRPr="005268EA" w:rsidRDefault="001509DB">
            <w:pPr>
              <w:spacing w:before="60" w:after="60" w:line="276" w:lineRule="auto"/>
              <w:jc w:val="left"/>
              <w:rPr>
                <w:rFonts w:cs="Times New Roman"/>
              </w:rPr>
            </w:pPr>
            <w:r>
              <w:rPr>
                <w:rFonts w:cs="Times New Roman"/>
                <w:sz w:val="20"/>
              </w:rPr>
              <w:t>0.428</w:t>
            </w:r>
          </w:p>
        </w:tc>
        <w:tc>
          <w:tcPr>
            <w:tcW w:w="1440" w:type="dxa"/>
          </w:tcPr>
          <w:p w14:paraId="50A25951" w14:textId="77777777" w:rsidR="00240D29" w:rsidRPr="005268EA" w:rsidRDefault="001509DB">
            <w:pPr>
              <w:spacing w:before="60" w:after="60" w:line="276" w:lineRule="auto"/>
              <w:jc w:val="left"/>
              <w:rPr>
                <w:rFonts w:cs="Times New Roman"/>
              </w:rPr>
            </w:pPr>
            <w:r>
              <w:rPr>
                <w:rFonts w:cs="Times New Roman"/>
                <w:sz w:val="20"/>
              </w:rPr>
              <w:t>No</w:t>
            </w:r>
          </w:p>
        </w:tc>
      </w:tr>
      <w:tr w:rsidR="00240D29" w:rsidRPr="005268EA" w14:paraId="11F98007" w14:textId="77777777">
        <w:trPr>
          <w:jc w:val="center"/>
        </w:trPr>
        <w:tc>
          <w:tcPr>
            <w:tcW w:w="1440" w:type="dxa"/>
          </w:tcPr>
          <w:p w14:paraId="3A22552B" w14:textId="77777777" w:rsidR="00240D29" w:rsidRPr="005268EA" w:rsidRDefault="001509DB">
            <w:pPr>
              <w:spacing w:before="60" w:after="60" w:line="276" w:lineRule="auto"/>
              <w:jc w:val="left"/>
              <w:rPr>
                <w:rFonts w:cs="Times New Roman"/>
              </w:rPr>
            </w:pPr>
            <w:r>
              <w:rPr>
                <w:rFonts w:cs="Times New Roman"/>
                <w:sz w:val="20"/>
              </w:rPr>
              <w:t>Education Level of Household Head</w:t>
            </w:r>
          </w:p>
        </w:tc>
        <w:tc>
          <w:tcPr>
            <w:tcW w:w="1440" w:type="dxa"/>
          </w:tcPr>
          <w:p w14:paraId="522A37D9" w14:textId="77777777" w:rsidR="00240D29" w:rsidRPr="005268EA" w:rsidRDefault="001509DB">
            <w:pPr>
              <w:spacing w:before="60" w:after="60" w:line="276" w:lineRule="auto"/>
              <w:jc w:val="left"/>
              <w:rPr>
                <w:rFonts w:cs="Times New Roman"/>
              </w:rPr>
            </w:pPr>
            <w:r>
              <w:rPr>
                <w:rFonts w:cs="Times New Roman"/>
                <w:sz w:val="20"/>
              </w:rPr>
              <w:t>2019.46</w:t>
            </w:r>
          </w:p>
        </w:tc>
        <w:tc>
          <w:tcPr>
            <w:tcW w:w="1440" w:type="dxa"/>
          </w:tcPr>
          <w:p w14:paraId="38AD68E2" w14:textId="77777777" w:rsidR="00240D29" w:rsidRPr="005268EA" w:rsidRDefault="001509DB">
            <w:pPr>
              <w:spacing w:before="60" w:after="60" w:line="276" w:lineRule="auto"/>
              <w:jc w:val="left"/>
              <w:rPr>
                <w:rFonts w:cs="Times New Roman"/>
              </w:rPr>
            </w:pPr>
            <w:r>
              <w:rPr>
                <w:rFonts w:cs="Times New Roman"/>
                <w:sz w:val="20"/>
              </w:rPr>
              <w:t>3</w:t>
            </w:r>
          </w:p>
        </w:tc>
        <w:tc>
          <w:tcPr>
            <w:tcW w:w="1440" w:type="dxa"/>
          </w:tcPr>
          <w:p w14:paraId="6F9D72E7" w14:textId="77777777" w:rsidR="00240D29" w:rsidRPr="005268EA" w:rsidRDefault="001509DB">
            <w:pPr>
              <w:spacing w:before="60" w:after="60" w:line="276" w:lineRule="auto"/>
              <w:jc w:val="left"/>
              <w:rPr>
                <w:rFonts w:cs="Times New Roman"/>
              </w:rPr>
            </w:pPr>
            <w:r>
              <w:rPr>
                <w:rFonts w:cs="Times New Roman"/>
                <w:sz w:val="20"/>
              </w:rPr>
              <w:t>&lt; 0.001</w:t>
            </w:r>
          </w:p>
        </w:tc>
        <w:tc>
          <w:tcPr>
            <w:tcW w:w="1440" w:type="dxa"/>
          </w:tcPr>
          <w:p w14:paraId="064DE8BB" w14:textId="77777777" w:rsidR="00240D29" w:rsidRPr="005268EA" w:rsidRDefault="001509DB">
            <w:pPr>
              <w:spacing w:before="60" w:after="60" w:line="276" w:lineRule="auto"/>
              <w:jc w:val="left"/>
              <w:rPr>
                <w:rFonts w:cs="Times New Roman"/>
              </w:rPr>
            </w:pPr>
            <w:r>
              <w:rPr>
                <w:rFonts w:cs="Times New Roman"/>
                <w:sz w:val="20"/>
              </w:rPr>
              <w:t>0.398</w:t>
            </w:r>
          </w:p>
        </w:tc>
        <w:tc>
          <w:tcPr>
            <w:tcW w:w="1440" w:type="dxa"/>
          </w:tcPr>
          <w:p w14:paraId="75E5F51E" w14:textId="77777777" w:rsidR="00240D29" w:rsidRPr="005268EA" w:rsidRDefault="001509DB">
            <w:pPr>
              <w:spacing w:before="60" w:after="60" w:line="276" w:lineRule="auto"/>
              <w:jc w:val="left"/>
              <w:rPr>
                <w:rFonts w:cs="Times New Roman"/>
              </w:rPr>
            </w:pPr>
            <w:r>
              <w:rPr>
                <w:rFonts w:cs="Times New Roman"/>
                <w:sz w:val="20"/>
              </w:rPr>
              <w:t>No</w:t>
            </w:r>
          </w:p>
        </w:tc>
      </w:tr>
      <w:tr w:rsidR="00240D29" w:rsidRPr="005268EA" w14:paraId="340988ED" w14:textId="77777777">
        <w:trPr>
          <w:jc w:val="center"/>
        </w:trPr>
        <w:tc>
          <w:tcPr>
            <w:tcW w:w="1440" w:type="dxa"/>
          </w:tcPr>
          <w:p w14:paraId="2BB15766" w14:textId="77777777" w:rsidR="00240D29" w:rsidRPr="005268EA" w:rsidRDefault="001509DB">
            <w:pPr>
              <w:spacing w:before="60" w:after="60" w:line="276" w:lineRule="auto"/>
              <w:jc w:val="left"/>
              <w:rPr>
                <w:rFonts w:cs="Times New Roman"/>
              </w:rPr>
            </w:pPr>
            <w:r>
              <w:rPr>
                <w:rFonts w:cs="Times New Roman"/>
                <w:sz w:val="20"/>
              </w:rPr>
              <w:t>Roof Material</w:t>
            </w:r>
          </w:p>
        </w:tc>
        <w:tc>
          <w:tcPr>
            <w:tcW w:w="1440" w:type="dxa"/>
          </w:tcPr>
          <w:p w14:paraId="4D72A923" w14:textId="77777777" w:rsidR="00240D29" w:rsidRPr="005268EA" w:rsidRDefault="001509DB">
            <w:pPr>
              <w:spacing w:before="60" w:after="60" w:line="276" w:lineRule="auto"/>
              <w:jc w:val="left"/>
              <w:rPr>
                <w:rFonts w:cs="Times New Roman"/>
              </w:rPr>
            </w:pPr>
            <w:r>
              <w:rPr>
                <w:rFonts w:cs="Times New Roman"/>
                <w:sz w:val="20"/>
              </w:rPr>
              <w:t>1969.18</w:t>
            </w:r>
          </w:p>
        </w:tc>
        <w:tc>
          <w:tcPr>
            <w:tcW w:w="1440" w:type="dxa"/>
          </w:tcPr>
          <w:p w14:paraId="42CF8FB0" w14:textId="77777777" w:rsidR="00240D29" w:rsidRPr="005268EA" w:rsidRDefault="001509DB">
            <w:pPr>
              <w:spacing w:before="60" w:after="60" w:line="276" w:lineRule="auto"/>
              <w:jc w:val="left"/>
              <w:rPr>
                <w:rFonts w:cs="Times New Roman"/>
              </w:rPr>
            </w:pPr>
            <w:r>
              <w:rPr>
                <w:rFonts w:cs="Times New Roman"/>
                <w:sz w:val="20"/>
              </w:rPr>
              <w:t>3</w:t>
            </w:r>
          </w:p>
        </w:tc>
        <w:tc>
          <w:tcPr>
            <w:tcW w:w="1440" w:type="dxa"/>
          </w:tcPr>
          <w:p w14:paraId="2FC822F6" w14:textId="77777777" w:rsidR="00240D29" w:rsidRPr="005268EA" w:rsidRDefault="001509DB">
            <w:pPr>
              <w:spacing w:before="60" w:after="60" w:line="276" w:lineRule="auto"/>
              <w:jc w:val="left"/>
              <w:rPr>
                <w:rFonts w:cs="Times New Roman"/>
              </w:rPr>
            </w:pPr>
            <w:r>
              <w:rPr>
                <w:rFonts w:cs="Times New Roman"/>
                <w:sz w:val="20"/>
              </w:rPr>
              <w:t>&lt; 0.001</w:t>
            </w:r>
          </w:p>
        </w:tc>
        <w:tc>
          <w:tcPr>
            <w:tcW w:w="1440" w:type="dxa"/>
          </w:tcPr>
          <w:p w14:paraId="2BF210E8" w14:textId="77777777" w:rsidR="00240D29" w:rsidRPr="005268EA" w:rsidRDefault="001509DB">
            <w:pPr>
              <w:spacing w:before="60" w:after="60" w:line="276" w:lineRule="auto"/>
              <w:jc w:val="left"/>
              <w:rPr>
                <w:rFonts w:cs="Times New Roman"/>
              </w:rPr>
            </w:pPr>
            <w:r>
              <w:rPr>
                <w:rFonts w:cs="Times New Roman"/>
                <w:sz w:val="20"/>
              </w:rPr>
              <w:t>0.393</w:t>
            </w:r>
          </w:p>
        </w:tc>
        <w:tc>
          <w:tcPr>
            <w:tcW w:w="1440" w:type="dxa"/>
          </w:tcPr>
          <w:p w14:paraId="007F7072" w14:textId="77777777" w:rsidR="00240D29" w:rsidRPr="005268EA" w:rsidRDefault="001509DB">
            <w:pPr>
              <w:spacing w:before="60" w:after="60" w:line="276" w:lineRule="auto"/>
              <w:jc w:val="left"/>
              <w:rPr>
                <w:rFonts w:cs="Times New Roman"/>
              </w:rPr>
            </w:pPr>
            <w:r>
              <w:rPr>
                <w:rFonts w:cs="Times New Roman"/>
                <w:sz w:val="20"/>
              </w:rPr>
              <w:t>Yes (simulated p-value)</w:t>
            </w:r>
          </w:p>
        </w:tc>
      </w:tr>
      <w:tr w:rsidR="00240D29" w:rsidRPr="005268EA" w14:paraId="336262D9" w14:textId="77777777">
        <w:trPr>
          <w:jc w:val="center"/>
        </w:trPr>
        <w:tc>
          <w:tcPr>
            <w:tcW w:w="1440" w:type="dxa"/>
          </w:tcPr>
          <w:p w14:paraId="6CD6B8D3" w14:textId="77777777" w:rsidR="00240D29" w:rsidRPr="005268EA" w:rsidRDefault="001509DB">
            <w:pPr>
              <w:spacing w:before="60" w:after="60" w:line="276" w:lineRule="auto"/>
              <w:jc w:val="left"/>
              <w:rPr>
                <w:rFonts w:cs="Times New Roman"/>
              </w:rPr>
            </w:pPr>
            <w:r>
              <w:rPr>
                <w:rFonts w:cs="Times New Roman"/>
                <w:sz w:val="20"/>
              </w:rPr>
              <w:t>Residence</w:t>
            </w:r>
          </w:p>
        </w:tc>
        <w:tc>
          <w:tcPr>
            <w:tcW w:w="1440" w:type="dxa"/>
          </w:tcPr>
          <w:p w14:paraId="047D5BFF" w14:textId="77777777" w:rsidR="00240D29" w:rsidRPr="005268EA" w:rsidRDefault="001509DB">
            <w:pPr>
              <w:spacing w:before="60" w:after="60" w:line="276" w:lineRule="auto"/>
              <w:jc w:val="left"/>
              <w:rPr>
                <w:rFonts w:cs="Times New Roman"/>
              </w:rPr>
            </w:pPr>
            <w:r>
              <w:rPr>
                <w:rFonts w:cs="Times New Roman"/>
                <w:sz w:val="20"/>
              </w:rPr>
              <w:t>1698.76</w:t>
            </w:r>
          </w:p>
        </w:tc>
        <w:tc>
          <w:tcPr>
            <w:tcW w:w="1440" w:type="dxa"/>
          </w:tcPr>
          <w:p w14:paraId="583EFFB4" w14:textId="77777777" w:rsidR="00240D29" w:rsidRPr="005268EA" w:rsidRDefault="001509DB">
            <w:pPr>
              <w:spacing w:before="60" w:after="60" w:line="276" w:lineRule="auto"/>
              <w:jc w:val="left"/>
              <w:rPr>
                <w:rFonts w:cs="Times New Roman"/>
              </w:rPr>
            </w:pPr>
            <w:r>
              <w:rPr>
                <w:rFonts w:cs="Times New Roman"/>
                <w:sz w:val="20"/>
              </w:rPr>
              <w:t>1</w:t>
            </w:r>
          </w:p>
        </w:tc>
        <w:tc>
          <w:tcPr>
            <w:tcW w:w="1440" w:type="dxa"/>
          </w:tcPr>
          <w:p w14:paraId="03E493D5" w14:textId="77777777" w:rsidR="00240D29" w:rsidRPr="005268EA" w:rsidRDefault="001509DB">
            <w:pPr>
              <w:spacing w:before="60" w:after="60" w:line="276" w:lineRule="auto"/>
              <w:jc w:val="left"/>
              <w:rPr>
                <w:rFonts w:cs="Times New Roman"/>
              </w:rPr>
            </w:pPr>
            <w:r>
              <w:rPr>
                <w:rFonts w:cs="Times New Roman"/>
                <w:sz w:val="20"/>
              </w:rPr>
              <w:t>&lt; 0.001</w:t>
            </w:r>
          </w:p>
        </w:tc>
        <w:tc>
          <w:tcPr>
            <w:tcW w:w="1440" w:type="dxa"/>
          </w:tcPr>
          <w:p w14:paraId="7307F405" w14:textId="77777777" w:rsidR="00240D29" w:rsidRPr="005268EA" w:rsidRDefault="001509DB">
            <w:pPr>
              <w:spacing w:before="60" w:after="60" w:line="276" w:lineRule="auto"/>
              <w:jc w:val="left"/>
              <w:rPr>
                <w:rFonts w:cs="Times New Roman"/>
              </w:rPr>
            </w:pPr>
            <w:r>
              <w:rPr>
                <w:rFonts w:cs="Times New Roman"/>
                <w:sz w:val="20"/>
              </w:rPr>
              <w:t>0.365</w:t>
            </w:r>
          </w:p>
        </w:tc>
        <w:tc>
          <w:tcPr>
            <w:tcW w:w="1440" w:type="dxa"/>
          </w:tcPr>
          <w:p w14:paraId="13295303" w14:textId="77777777" w:rsidR="00240D29" w:rsidRPr="005268EA" w:rsidRDefault="001509DB">
            <w:pPr>
              <w:spacing w:before="60" w:after="60" w:line="276" w:lineRule="auto"/>
              <w:jc w:val="left"/>
              <w:rPr>
                <w:rFonts w:cs="Times New Roman"/>
              </w:rPr>
            </w:pPr>
            <w:r>
              <w:rPr>
                <w:rFonts w:cs="Times New Roman"/>
                <w:sz w:val="20"/>
              </w:rPr>
              <w:t>No</w:t>
            </w:r>
          </w:p>
        </w:tc>
      </w:tr>
      <w:tr w:rsidR="00240D29" w:rsidRPr="005268EA" w14:paraId="2DD41F8A" w14:textId="77777777">
        <w:trPr>
          <w:jc w:val="center"/>
        </w:trPr>
        <w:tc>
          <w:tcPr>
            <w:tcW w:w="1440" w:type="dxa"/>
          </w:tcPr>
          <w:p w14:paraId="6076E09E" w14:textId="77777777" w:rsidR="00240D29" w:rsidRPr="005268EA" w:rsidRDefault="001509DB">
            <w:pPr>
              <w:spacing w:before="60" w:after="60" w:line="276" w:lineRule="auto"/>
              <w:jc w:val="left"/>
              <w:rPr>
                <w:rFonts w:cs="Times New Roman"/>
              </w:rPr>
            </w:pPr>
            <w:r>
              <w:rPr>
                <w:rFonts w:cs="Times New Roman"/>
                <w:sz w:val="20"/>
              </w:rPr>
              <w:t>Financial Inclusion</w:t>
            </w:r>
          </w:p>
        </w:tc>
        <w:tc>
          <w:tcPr>
            <w:tcW w:w="1440" w:type="dxa"/>
          </w:tcPr>
          <w:p w14:paraId="4B93F9AB" w14:textId="77777777" w:rsidR="00240D29" w:rsidRPr="005268EA" w:rsidRDefault="001509DB">
            <w:pPr>
              <w:spacing w:before="60" w:after="60" w:line="276" w:lineRule="auto"/>
              <w:jc w:val="left"/>
              <w:rPr>
                <w:rFonts w:cs="Times New Roman"/>
              </w:rPr>
            </w:pPr>
            <w:r>
              <w:rPr>
                <w:rFonts w:cs="Times New Roman"/>
                <w:sz w:val="20"/>
              </w:rPr>
              <w:t>1066.25</w:t>
            </w:r>
          </w:p>
        </w:tc>
        <w:tc>
          <w:tcPr>
            <w:tcW w:w="1440" w:type="dxa"/>
          </w:tcPr>
          <w:p w14:paraId="06DE0106" w14:textId="77777777" w:rsidR="00240D29" w:rsidRPr="005268EA" w:rsidRDefault="001509DB">
            <w:pPr>
              <w:spacing w:before="60" w:after="60" w:line="276" w:lineRule="auto"/>
              <w:jc w:val="left"/>
              <w:rPr>
                <w:rFonts w:cs="Times New Roman"/>
              </w:rPr>
            </w:pPr>
            <w:r>
              <w:rPr>
                <w:rFonts w:cs="Times New Roman"/>
                <w:sz w:val="20"/>
              </w:rPr>
              <w:t>1</w:t>
            </w:r>
          </w:p>
        </w:tc>
        <w:tc>
          <w:tcPr>
            <w:tcW w:w="1440" w:type="dxa"/>
          </w:tcPr>
          <w:p w14:paraId="0DD9E5E0" w14:textId="77777777" w:rsidR="00240D29" w:rsidRPr="005268EA" w:rsidRDefault="001509DB">
            <w:pPr>
              <w:spacing w:before="60" w:after="60" w:line="276" w:lineRule="auto"/>
              <w:jc w:val="left"/>
              <w:rPr>
                <w:rFonts w:cs="Times New Roman"/>
              </w:rPr>
            </w:pPr>
            <w:r>
              <w:rPr>
                <w:rFonts w:cs="Times New Roman"/>
                <w:sz w:val="20"/>
              </w:rPr>
              <w:t>&lt; 0.001</w:t>
            </w:r>
          </w:p>
        </w:tc>
        <w:tc>
          <w:tcPr>
            <w:tcW w:w="1440" w:type="dxa"/>
          </w:tcPr>
          <w:p w14:paraId="7B5479AB" w14:textId="77777777" w:rsidR="00240D29" w:rsidRPr="005268EA" w:rsidRDefault="001509DB">
            <w:pPr>
              <w:spacing w:before="60" w:after="60" w:line="276" w:lineRule="auto"/>
              <w:jc w:val="left"/>
              <w:rPr>
                <w:rFonts w:cs="Times New Roman"/>
              </w:rPr>
            </w:pPr>
            <w:r>
              <w:rPr>
                <w:rFonts w:cs="Times New Roman"/>
                <w:sz w:val="20"/>
              </w:rPr>
              <w:t>0.289</w:t>
            </w:r>
          </w:p>
        </w:tc>
        <w:tc>
          <w:tcPr>
            <w:tcW w:w="1440" w:type="dxa"/>
          </w:tcPr>
          <w:p w14:paraId="72CC9745" w14:textId="77777777" w:rsidR="00240D29" w:rsidRPr="005268EA" w:rsidRDefault="001509DB">
            <w:pPr>
              <w:spacing w:before="60" w:after="60" w:line="276" w:lineRule="auto"/>
              <w:jc w:val="left"/>
              <w:rPr>
                <w:rFonts w:cs="Times New Roman"/>
              </w:rPr>
            </w:pPr>
            <w:r>
              <w:rPr>
                <w:rFonts w:cs="Times New Roman"/>
                <w:sz w:val="20"/>
              </w:rPr>
              <w:t>No</w:t>
            </w:r>
          </w:p>
        </w:tc>
      </w:tr>
      <w:tr w:rsidR="00240D29" w:rsidRPr="005268EA" w14:paraId="75217971" w14:textId="77777777">
        <w:trPr>
          <w:jc w:val="center"/>
        </w:trPr>
        <w:tc>
          <w:tcPr>
            <w:tcW w:w="1440" w:type="dxa"/>
          </w:tcPr>
          <w:p w14:paraId="3DCAB325" w14:textId="77777777" w:rsidR="00240D29" w:rsidRPr="005268EA" w:rsidRDefault="001509DB">
            <w:pPr>
              <w:spacing w:before="60" w:after="60" w:line="276" w:lineRule="auto"/>
              <w:jc w:val="left"/>
              <w:rPr>
                <w:rFonts w:cs="Times New Roman"/>
              </w:rPr>
            </w:pPr>
            <w:r>
              <w:rPr>
                <w:rFonts w:cs="Times New Roman"/>
                <w:sz w:val="20"/>
              </w:rPr>
              <w:t>Operating Land</w:t>
            </w:r>
          </w:p>
        </w:tc>
        <w:tc>
          <w:tcPr>
            <w:tcW w:w="1440" w:type="dxa"/>
          </w:tcPr>
          <w:p w14:paraId="24476D42" w14:textId="77777777" w:rsidR="00240D29" w:rsidRPr="005268EA" w:rsidRDefault="001509DB">
            <w:pPr>
              <w:spacing w:before="60" w:after="60" w:line="276" w:lineRule="auto"/>
              <w:jc w:val="left"/>
              <w:rPr>
                <w:rFonts w:cs="Times New Roman"/>
              </w:rPr>
            </w:pPr>
            <w:r>
              <w:rPr>
                <w:rFonts w:cs="Times New Roman"/>
                <w:sz w:val="20"/>
              </w:rPr>
              <w:t>46.13</w:t>
            </w:r>
          </w:p>
        </w:tc>
        <w:tc>
          <w:tcPr>
            <w:tcW w:w="1440" w:type="dxa"/>
          </w:tcPr>
          <w:p w14:paraId="63373625" w14:textId="77777777" w:rsidR="00240D29" w:rsidRPr="005268EA" w:rsidRDefault="001509DB">
            <w:pPr>
              <w:spacing w:before="60" w:after="60" w:line="276" w:lineRule="auto"/>
              <w:jc w:val="left"/>
              <w:rPr>
                <w:rFonts w:cs="Times New Roman"/>
              </w:rPr>
            </w:pPr>
            <w:r>
              <w:rPr>
                <w:rFonts w:cs="Times New Roman"/>
                <w:sz w:val="20"/>
              </w:rPr>
              <w:t>3</w:t>
            </w:r>
          </w:p>
        </w:tc>
        <w:tc>
          <w:tcPr>
            <w:tcW w:w="1440" w:type="dxa"/>
          </w:tcPr>
          <w:p w14:paraId="582519FC" w14:textId="77777777" w:rsidR="00240D29" w:rsidRPr="005268EA" w:rsidRDefault="001509DB">
            <w:pPr>
              <w:spacing w:before="60" w:after="60" w:line="276" w:lineRule="auto"/>
              <w:jc w:val="left"/>
              <w:rPr>
                <w:rFonts w:cs="Times New Roman"/>
              </w:rPr>
            </w:pPr>
            <w:r>
              <w:rPr>
                <w:rFonts w:cs="Times New Roman"/>
                <w:sz w:val="20"/>
              </w:rPr>
              <w:t>&lt; 0.001</w:t>
            </w:r>
          </w:p>
        </w:tc>
        <w:tc>
          <w:tcPr>
            <w:tcW w:w="1440" w:type="dxa"/>
          </w:tcPr>
          <w:p w14:paraId="2262ABA5" w14:textId="77777777" w:rsidR="00240D29" w:rsidRPr="005268EA" w:rsidRDefault="001509DB">
            <w:pPr>
              <w:spacing w:before="60" w:after="60" w:line="276" w:lineRule="auto"/>
              <w:jc w:val="left"/>
              <w:rPr>
                <w:rFonts w:cs="Times New Roman"/>
              </w:rPr>
            </w:pPr>
            <w:r>
              <w:rPr>
                <w:rFonts w:cs="Times New Roman"/>
                <w:sz w:val="20"/>
              </w:rPr>
              <w:t>0.060</w:t>
            </w:r>
          </w:p>
        </w:tc>
        <w:tc>
          <w:tcPr>
            <w:tcW w:w="1440" w:type="dxa"/>
          </w:tcPr>
          <w:p w14:paraId="3E5F9D47" w14:textId="77777777" w:rsidR="00240D29" w:rsidRPr="005268EA" w:rsidRDefault="001509DB">
            <w:pPr>
              <w:spacing w:before="60" w:after="60" w:line="276" w:lineRule="auto"/>
              <w:jc w:val="left"/>
              <w:rPr>
                <w:rFonts w:cs="Times New Roman"/>
              </w:rPr>
            </w:pPr>
            <w:r>
              <w:rPr>
                <w:rFonts w:cs="Times New Roman"/>
                <w:sz w:val="20"/>
              </w:rPr>
              <w:t>No</w:t>
            </w:r>
          </w:p>
        </w:tc>
      </w:tr>
      <w:tr w:rsidR="00240D29" w:rsidRPr="005268EA" w14:paraId="0741DA0C" w14:textId="77777777">
        <w:trPr>
          <w:jc w:val="center"/>
        </w:trPr>
        <w:tc>
          <w:tcPr>
            <w:tcW w:w="1440" w:type="dxa"/>
          </w:tcPr>
          <w:p w14:paraId="203CDD49" w14:textId="77777777" w:rsidR="00240D29" w:rsidRPr="005268EA" w:rsidRDefault="001509DB">
            <w:pPr>
              <w:spacing w:before="60" w:after="60" w:line="276" w:lineRule="auto"/>
              <w:jc w:val="left"/>
              <w:rPr>
                <w:rFonts w:cs="Times New Roman"/>
              </w:rPr>
            </w:pPr>
            <w:r>
              <w:rPr>
                <w:rFonts w:cs="Times New Roman"/>
                <w:sz w:val="20"/>
              </w:rPr>
              <w:t>Family Size</w:t>
            </w:r>
          </w:p>
        </w:tc>
        <w:tc>
          <w:tcPr>
            <w:tcW w:w="1440" w:type="dxa"/>
          </w:tcPr>
          <w:p w14:paraId="5A020F76" w14:textId="77777777" w:rsidR="00240D29" w:rsidRPr="005268EA" w:rsidRDefault="001509DB">
            <w:pPr>
              <w:spacing w:before="60" w:after="60" w:line="276" w:lineRule="auto"/>
              <w:jc w:val="left"/>
              <w:rPr>
                <w:rFonts w:cs="Times New Roman"/>
              </w:rPr>
            </w:pPr>
            <w:r>
              <w:rPr>
                <w:rFonts w:cs="Times New Roman"/>
                <w:sz w:val="20"/>
              </w:rPr>
              <w:t>24.22</w:t>
            </w:r>
          </w:p>
        </w:tc>
        <w:tc>
          <w:tcPr>
            <w:tcW w:w="1440" w:type="dxa"/>
          </w:tcPr>
          <w:p w14:paraId="1C1808D2" w14:textId="77777777" w:rsidR="00240D29" w:rsidRPr="005268EA" w:rsidRDefault="001509DB">
            <w:pPr>
              <w:spacing w:before="60" w:after="60" w:line="276" w:lineRule="auto"/>
              <w:jc w:val="left"/>
              <w:rPr>
                <w:rFonts w:cs="Times New Roman"/>
              </w:rPr>
            </w:pPr>
            <w:r>
              <w:rPr>
                <w:rFonts w:cs="Times New Roman"/>
                <w:sz w:val="20"/>
              </w:rPr>
              <w:t>1</w:t>
            </w:r>
          </w:p>
        </w:tc>
        <w:tc>
          <w:tcPr>
            <w:tcW w:w="1440" w:type="dxa"/>
          </w:tcPr>
          <w:p w14:paraId="611729CB" w14:textId="77777777" w:rsidR="00240D29" w:rsidRPr="005268EA" w:rsidRDefault="001509DB">
            <w:pPr>
              <w:spacing w:before="60" w:after="60" w:line="276" w:lineRule="auto"/>
              <w:jc w:val="left"/>
              <w:rPr>
                <w:rFonts w:cs="Times New Roman"/>
              </w:rPr>
            </w:pPr>
            <w:r>
              <w:rPr>
                <w:rFonts w:cs="Times New Roman"/>
                <w:sz w:val="20"/>
              </w:rPr>
              <w:t>&lt; 0.001</w:t>
            </w:r>
          </w:p>
        </w:tc>
        <w:tc>
          <w:tcPr>
            <w:tcW w:w="1440" w:type="dxa"/>
          </w:tcPr>
          <w:p w14:paraId="50AB31DA" w14:textId="77777777" w:rsidR="00240D29" w:rsidRPr="005268EA" w:rsidRDefault="001509DB">
            <w:pPr>
              <w:spacing w:before="60" w:after="60" w:line="276" w:lineRule="auto"/>
              <w:jc w:val="left"/>
              <w:rPr>
                <w:rFonts w:cs="Times New Roman"/>
              </w:rPr>
            </w:pPr>
            <w:r>
              <w:rPr>
                <w:rFonts w:cs="Times New Roman"/>
                <w:sz w:val="20"/>
              </w:rPr>
              <w:t>0.044</w:t>
            </w:r>
          </w:p>
        </w:tc>
        <w:tc>
          <w:tcPr>
            <w:tcW w:w="1440" w:type="dxa"/>
          </w:tcPr>
          <w:p w14:paraId="52A4619E" w14:textId="77777777" w:rsidR="00240D29" w:rsidRPr="005268EA" w:rsidRDefault="001509DB">
            <w:pPr>
              <w:spacing w:before="60" w:after="60" w:line="276" w:lineRule="auto"/>
              <w:jc w:val="left"/>
              <w:rPr>
                <w:rFonts w:cs="Times New Roman"/>
              </w:rPr>
            </w:pPr>
            <w:r>
              <w:rPr>
                <w:rFonts w:cs="Times New Roman"/>
                <w:sz w:val="20"/>
              </w:rPr>
              <w:t>No</w:t>
            </w:r>
          </w:p>
        </w:tc>
      </w:tr>
      <w:tr w:rsidR="00240D29" w:rsidRPr="005268EA" w14:paraId="7435AA08" w14:textId="77777777">
        <w:trPr>
          <w:jc w:val="center"/>
        </w:trPr>
        <w:tc>
          <w:tcPr>
            <w:tcW w:w="1440" w:type="dxa"/>
          </w:tcPr>
          <w:p w14:paraId="0456A434" w14:textId="77777777" w:rsidR="00240D29" w:rsidRPr="005268EA" w:rsidRDefault="001509DB">
            <w:pPr>
              <w:spacing w:before="60" w:after="60" w:line="276" w:lineRule="auto"/>
              <w:jc w:val="left"/>
              <w:rPr>
                <w:rFonts w:cs="Times New Roman"/>
              </w:rPr>
            </w:pPr>
            <w:r>
              <w:rPr>
                <w:rFonts w:cs="Times New Roman"/>
                <w:sz w:val="20"/>
              </w:rPr>
              <w:t>Marital Status of Household Head</w:t>
            </w:r>
          </w:p>
        </w:tc>
        <w:tc>
          <w:tcPr>
            <w:tcW w:w="1440" w:type="dxa"/>
          </w:tcPr>
          <w:p w14:paraId="0AE607F4" w14:textId="77777777" w:rsidR="00240D29" w:rsidRPr="005268EA" w:rsidRDefault="001509DB">
            <w:pPr>
              <w:spacing w:before="60" w:after="60" w:line="276" w:lineRule="auto"/>
              <w:jc w:val="left"/>
              <w:rPr>
                <w:rFonts w:cs="Times New Roman"/>
              </w:rPr>
            </w:pPr>
            <w:r>
              <w:rPr>
                <w:rFonts w:cs="Times New Roman"/>
                <w:sz w:val="20"/>
              </w:rPr>
              <w:t>20.20</w:t>
            </w:r>
          </w:p>
        </w:tc>
        <w:tc>
          <w:tcPr>
            <w:tcW w:w="1440" w:type="dxa"/>
          </w:tcPr>
          <w:p w14:paraId="35CBE3CC" w14:textId="77777777" w:rsidR="00240D29" w:rsidRPr="005268EA" w:rsidRDefault="001509DB">
            <w:pPr>
              <w:spacing w:before="60" w:after="60" w:line="276" w:lineRule="auto"/>
              <w:jc w:val="left"/>
              <w:rPr>
                <w:rFonts w:cs="Times New Roman"/>
              </w:rPr>
            </w:pPr>
            <w:r>
              <w:rPr>
                <w:rFonts w:cs="Times New Roman"/>
                <w:sz w:val="20"/>
              </w:rPr>
              <w:t>1</w:t>
            </w:r>
          </w:p>
        </w:tc>
        <w:tc>
          <w:tcPr>
            <w:tcW w:w="1440" w:type="dxa"/>
          </w:tcPr>
          <w:p w14:paraId="69EEDFE0" w14:textId="77777777" w:rsidR="00240D29" w:rsidRPr="005268EA" w:rsidRDefault="001509DB">
            <w:pPr>
              <w:spacing w:before="60" w:after="60" w:line="276" w:lineRule="auto"/>
              <w:jc w:val="left"/>
              <w:rPr>
                <w:rFonts w:cs="Times New Roman"/>
              </w:rPr>
            </w:pPr>
            <w:r>
              <w:rPr>
                <w:rFonts w:cs="Times New Roman"/>
                <w:sz w:val="20"/>
              </w:rPr>
              <w:t>&lt; 0.001</w:t>
            </w:r>
          </w:p>
        </w:tc>
        <w:tc>
          <w:tcPr>
            <w:tcW w:w="1440" w:type="dxa"/>
          </w:tcPr>
          <w:p w14:paraId="0C0F7B41" w14:textId="77777777" w:rsidR="00240D29" w:rsidRPr="005268EA" w:rsidRDefault="001509DB">
            <w:pPr>
              <w:spacing w:before="60" w:after="60" w:line="276" w:lineRule="auto"/>
              <w:jc w:val="left"/>
              <w:rPr>
                <w:rFonts w:cs="Times New Roman"/>
              </w:rPr>
            </w:pPr>
            <w:r>
              <w:rPr>
                <w:rFonts w:cs="Times New Roman"/>
                <w:sz w:val="20"/>
              </w:rPr>
              <w:t>0.040</w:t>
            </w:r>
          </w:p>
        </w:tc>
        <w:tc>
          <w:tcPr>
            <w:tcW w:w="1440" w:type="dxa"/>
          </w:tcPr>
          <w:p w14:paraId="48F82F26" w14:textId="77777777" w:rsidR="00240D29" w:rsidRPr="005268EA" w:rsidRDefault="001509DB">
            <w:pPr>
              <w:spacing w:before="60" w:after="60" w:line="276" w:lineRule="auto"/>
              <w:jc w:val="left"/>
              <w:rPr>
                <w:rFonts w:cs="Times New Roman"/>
              </w:rPr>
            </w:pPr>
            <w:r>
              <w:rPr>
                <w:rFonts w:cs="Times New Roman"/>
                <w:sz w:val="20"/>
              </w:rPr>
              <w:t>No</w:t>
            </w:r>
          </w:p>
        </w:tc>
      </w:tr>
      <w:tr w:rsidR="00240D29" w:rsidRPr="005268EA" w14:paraId="3E2F97D4" w14:textId="77777777">
        <w:trPr>
          <w:jc w:val="center"/>
        </w:trPr>
        <w:tc>
          <w:tcPr>
            <w:tcW w:w="1440" w:type="dxa"/>
          </w:tcPr>
          <w:p w14:paraId="49C8DDF5" w14:textId="77777777" w:rsidR="00240D29" w:rsidRPr="005268EA" w:rsidRDefault="001509DB">
            <w:pPr>
              <w:spacing w:before="60" w:after="60" w:line="276" w:lineRule="auto"/>
              <w:jc w:val="left"/>
              <w:rPr>
                <w:rFonts w:cs="Times New Roman"/>
              </w:rPr>
            </w:pPr>
            <w:r>
              <w:rPr>
                <w:rFonts w:cs="Times New Roman"/>
                <w:sz w:val="20"/>
              </w:rPr>
              <w:lastRenderedPageBreak/>
              <w:t>Gender of Household Head</w:t>
            </w:r>
          </w:p>
        </w:tc>
        <w:tc>
          <w:tcPr>
            <w:tcW w:w="1440" w:type="dxa"/>
          </w:tcPr>
          <w:p w14:paraId="39F7CCF5" w14:textId="77777777" w:rsidR="00240D29" w:rsidRPr="005268EA" w:rsidRDefault="001509DB">
            <w:pPr>
              <w:spacing w:before="60" w:after="60" w:line="276" w:lineRule="auto"/>
              <w:jc w:val="left"/>
              <w:rPr>
                <w:rFonts w:cs="Times New Roman"/>
              </w:rPr>
            </w:pPr>
            <w:r>
              <w:rPr>
                <w:rFonts w:cs="Times New Roman"/>
                <w:sz w:val="20"/>
              </w:rPr>
              <w:t>7.83</w:t>
            </w:r>
          </w:p>
        </w:tc>
        <w:tc>
          <w:tcPr>
            <w:tcW w:w="1440" w:type="dxa"/>
          </w:tcPr>
          <w:p w14:paraId="727E9B62" w14:textId="77777777" w:rsidR="00240D29" w:rsidRPr="005268EA" w:rsidRDefault="001509DB">
            <w:pPr>
              <w:spacing w:before="60" w:after="60" w:line="276" w:lineRule="auto"/>
              <w:jc w:val="left"/>
              <w:rPr>
                <w:rFonts w:cs="Times New Roman"/>
              </w:rPr>
            </w:pPr>
            <w:r>
              <w:rPr>
                <w:rFonts w:cs="Times New Roman"/>
                <w:sz w:val="20"/>
              </w:rPr>
              <w:t>1</w:t>
            </w:r>
          </w:p>
        </w:tc>
        <w:tc>
          <w:tcPr>
            <w:tcW w:w="1440" w:type="dxa"/>
          </w:tcPr>
          <w:p w14:paraId="7E1BEA45" w14:textId="77777777" w:rsidR="00240D29" w:rsidRPr="005268EA" w:rsidRDefault="001509DB">
            <w:pPr>
              <w:spacing w:before="60" w:after="60" w:line="276" w:lineRule="auto"/>
              <w:jc w:val="left"/>
              <w:rPr>
                <w:rFonts w:cs="Times New Roman"/>
              </w:rPr>
            </w:pPr>
            <w:r>
              <w:rPr>
                <w:rFonts w:cs="Times New Roman"/>
                <w:sz w:val="20"/>
              </w:rPr>
              <w:t>0.0051</w:t>
            </w:r>
          </w:p>
        </w:tc>
        <w:tc>
          <w:tcPr>
            <w:tcW w:w="1440" w:type="dxa"/>
          </w:tcPr>
          <w:p w14:paraId="0FF75A05" w14:textId="77777777" w:rsidR="00240D29" w:rsidRPr="005268EA" w:rsidRDefault="001509DB">
            <w:pPr>
              <w:spacing w:before="60" w:after="60" w:line="276" w:lineRule="auto"/>
              <w:jc w:val="left"/>
              <w:rPr>
                <w:rFonts w:cs="Times New Roman"/>
              </w:rPr>
            </w:pPr>
            <w:r>
              <w:rPr>
                <w:rFonts w:cs="Times New Roman"/>
                <w:sz w:val="20"/>
              </w:rPr>
              <w:t>0.025</w:t>
            </w:r>
          </w:p>
        </w:tc>
        <w:tc>
          <w:tcPr>
            <w:tcW w:w="1440" w:type="dxa"/>
          </w:tcPr>
          <w:p w14:paraId="1F453C86" w14:textId="77777777" w:rsidR="00240D29" w:rsidRPr="005268EA" w:rsidRDefault="001509DB">
            <w:pPr>
              <w:spacing w:before="60" w:after="60" w:line="276" w:lineRule="auto"/>
              <w:jc w:val="left"/>
              <w:rPr>
                <w:rFonts w:cs="Times New Roman"/>
              </w:rPr>
            </w:pPr>
            <w:r>
              <w:rPr>
                <w:rFonts w:cs="Times New Roman"/>
                <w:sz w:val="20"/>
              </w:rPr>
              <w:t>No</w:t>
            </w:r>
          </w:p>
        </w:tc>
      </w:tr>
      <w:tr w:rsidR="00240D29" w:rsidRPr="005268EA" w14:paraId="7C8FC5EA" w14:textId="77777777">
        <w:trPr>
          <w:jc w:val="center"/>
        </w:trPr>
        <w:tc>
          <w:tcPr>
            <w:tcW w:w="1440" w:type="dxa"/>
          </w:tcPr>
          <w:p w14:paraId="42E06DDE" w14:textId="77777777" w:rsidR="00240D29" w:rsidRPr="005268EA" w:rsidRDefault="001509DB">
            <w:pPr>
              <w:spacing w:before="60" w:after="60" w:line="276" w:lineRule="auto"/>
              <w:jc w:val="left"/>
              <w:rPr>
                <w:rFonts w:cs="Times New Roman"/>
              </w:rPr>
            </w:pPr>
            <w:r>
              <w:rPr>
                <w:rFonts w:cs="Times New Roman"/>
                <w:sz w:val="20"/>
              </w:rPr>
              <w:t>Chronic Illness</w:t>
            </w:r>
          </w:p>
        </w:tc>
        <w:tc>
          <w:tcPr>
            <w:tcW w:w="1440" w:type="dxa"/>
          </w:tcPr>
          <w:p w14:paraId="36E3ACEC" w14:textId="77777777" w:rsidR="00240D29" w:rsidRPr="005268EA" w:rsidRDefault="001509DB">
            <w:pPr>
              <w:spacing w:before="60" w:after="60" w:line="276" w:lineRule="auto"/>
              <w:jc w:val="left"/>
              <w:rPr>
                <w:rFonts w:cs="Times New Roman"/>
              </w:rPr>
            </w:pPr>
            <w:r>
              <w:rPr>
                <w:rFonts w:cs="Times New Roman"/>
                <w:sz w:val="20"/>
              </w:rPr>
              <w:t>4.43</w:t>
            </w:r>
          </w:p>
        </w:tc>
        <w:tc>
          <w:tcPr>
            <w:tcW w:w="1440" w:type="dxa"/>
          </w:tcPr>
          <w:p w14:paraId="576DBA51" w14:textId="77777777" w:rsidR="00240D29" w:rsidRPr="005268EA" w:rsidRDefault="001509DB">
            <w:pPr>
              <w:spacing w:before="60" w:after="60" w:line="276" w:lineRule="auto"/>
              <w:jc w:val="left"/>
              <w:rPr>
                <w:rFonts w:cs="Times New Roman"/>
              </w:rPr>
            </w:pPr>
            <w:r>
              <w:rPr>
                <w:rFonts w:cs="Times New Roman"/>
                <w:sz w:val="20"/>
              </w:rPr>
              <w:t>1</w:t>
            </w:r>
          </w:p>
        </w:tc>
        <w:tc>
          <w:tcPr>
            <w:tcW w:w="1440" w:type="dxa"/>
          </w:tcPr>
          <w:p w14:paraId="27919470" w14:textId="77777777" w:rsidR="00240D29" w:rsidRPr="005268EA" w:rsidRDefault="001509DB">
            <w:pPr>
              <w:spacing w:before="60" w:after="60" w:line="276" w:lineRule="auto"/>
              <w:jc w:val="left"/>
              <w:rPr>
                <w:rFonts w:cs="Times New Roman"/>
              </w:rPr>
            </w:pPr>
            <w:r>
              <w:rPr>
                <w:rFonts w:cs="Times New Roman"/>
                <w:sz w:val="20"/>
              </w:rPr>
              <w:t>0.0354</w:t>
            </w:r>
          </w:p>
        </w:tc>
        <w:tc>
          <w:tcPr>
            <w:tcW w:w="1440" w:type="dxa"/>
          </w:tcPr>
          <w:p w14:paraId="16F84C74" w14:textId="77777777" w:rsidR="00240D29" w:rsidRPr="005268EA" w:rsidRDefault="001509DB">
            <w:pPr>
              <w:spacing w:before="60" w:after="60" w:line="276" w:lineRule="auto"/>
              <w:jc w:val="left"/>
              <w:rPr>
                <w:rFonts w:cs="Times New Roman"/>
              </w:rPr>
            </w:pPr>
            <w:r>
              <w:rPr>
                <w:rFonts w:cs="Times New Roman"/>
                <w:sz w:val="20"/>
              </w:rPr>
              <w:t>0.019</w:t>
            </w:r>
          </w:p>
        </w:tc>
        <w:tc>
          <w:tcPr>
            <w:tcW w:w="1440" w:type="dxa"/>
          </w:tcPr>
          <w:p w14:paraId="4E99C7B8" w14:textId="77777777" w:rsidR="00240D29" w:rsidRPr="005268EA" w:rsidRDefault="001509DB">
            <w:pPr>
              <w:spacing w:before="60" w:after="60" w:line="276" w:lineRule="auto"/>
              <w:jc w:val="left"/>
              <w:rPr>
                <w:rFonts w:cs="Times New Roman"/>
              </w:rPr>
            </w:pPr>
            <w:r>
              <w:rPr>
                <w:rFonts w:cs="Times New Roman"/>
                <w:sz w:val="20"/>
              </w:rPr>
              <w:t>No</w:t>
            </w:r>
          </w:p>
        </w:tc>
      </w:tr>
    </w:tbl>
    <w:p w14:paraId="75D74CCE" w14:textId="77777777" w:rsidR="00240D29" w:rsidRPr="005268EA" w:rsidRDefault="00240D29">
      <w:pPr>
        <w:rPr>
          <w:rFonts w:cs="Times New Roman"/>
        </w:rPr>
      </w:pPr>
    </w:p>
    <w:p w14:paraId="5FAA79B0" w14:textId="77777777" w:rsidR="00240D29" w:rsidRPr="005268EA" w:rsidRDefault="001509DB">
      <w:pPr>
        <w:spacing w:before="160" w:after="80"/>
        <w:jc w:val="center"/>
        <w:rPr>
          <w:rFonts w:cs="Times New Roman"/>
        </w:rPr>
      </w:pPr>
      <w:r>
        <w:rPr>
          <w:rFonts w:cs="Times New Roman"/>
          <w:noProof/>
        </w:rPr>
        <w:drawing>
          <wp:inline distT="0" distB="0" distL="0" distR="0" wp14:anchorId="7390BC5A" wp14:editId="1296B233">
            <wp:extent cx="5303520" cy="2836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1_cramers_v_association.png"/>
                    <pic:cNvPicPr/>
                  </pic:nvPicPr>
                  <pic:blipFill>
                    <a:blip r:embed="rId13"/>
                    <a:stretch>
                      <a:fillRect/>
                    </a:stretch>
                  </pic:blipFill>
                  <pic:spPr>
                    <a:xfrm>
                      <a:off x="0" y="0"/>
                      <a:ext cx="5303520" cy="2836230"/>
                    </a:xfrm>
                    <a:prstGeom prst="rect">
                      <a:avLst/>
                    </a:prstGeom>
                  </pic:spPr>
                </pic:pic>
              </a:graphicData>
            </a:graphic>
          </wp:inline>
        </w:drawing>
      </w:r>
    </w:p>
    <w:p w14:paraId="2A0B42B6" w14:textId="77777777" w:rsidR="00240D29" w:rsidRPr="005268EA" w:rsidRDefault="001509DB">
      <w:pPr>
        <w:spacing w:before="40" w:after="200"/>
        <w:jc w:val="center"/>
        <w:rPr>
          <w:rFonts w:cs="Times New Roman"/>
        </w:rPr>
      </w:pPr>
      <w:r>
        <w:rPr>
          <w:rFonts w:cs="Times New Roman"/>
          <w:i/>
          <w:color w:val="333333"/>
          <w:sz w:val="21"/>
        </w:rPr>
        <w:t>Figure 4.3: Strength of Association Between Categorical Predictors and Energy Poverty (Cramér's V)</w:t>
      </w:r>
    </w:p>
    <w:p w14:paraId="0D0AF791" w14:textId="77777777" w:rsidR="00240D29" w:rsidRPr="005268EA" w:rsidRDefault="001509DB">
      <w:pPr>
        <w:rPr>
          <w:rFonts w:cs="Times New Roman"/>
        </w:rPr>
      </w:pPr>
      <w:r>
        <w:rPr>
          <w:rFonts w:cs="Times New Roman"/>
        </w:rPr>
        <w:t>The unadjusted categorical results reveal three distinct tiers of association strength.</w:t>
      </w:r>
    </w:p>
    <w:p w14:paraId="78C83908" w14:textId="77777777" w:rsidR="00240D29" w:rsidRPr="00AA6E8D" w:rsidRDefault="001509DB">
      <w:pPr>
        <w:rPr>
          <w:rFonts w:cs="Times New Roman"/>
          <w:b/>
          <w:bCs/>
          <w:i/>
          <w:iCs/>
        </w:rPr>
      </w:pPr>
      <w:r w:rsidRPr="00AA6E8D">
        <w:rPr>
          <w:rFonts w:cs="Times New Roman"/>
          <w:b/>
          <w:bCs/>
          <w:i/>
          <w:iCs/>
        </w:rPr>
        <w:t>Primary Structural and Sectoral Drivers (Cramér's V &gt; 0.35)</w:t>
      </w:r>
    </w:p>
    <w:p w14:paraId="3440F36C" w14:textId="77777777" w:rsidR="00240D29" w:rsidRPr="005268EA" w:rsidRDefault="001509DB">
      <w:pPr>
        <w:rPr>
          <w:rFonts w:cs="Times New Roman"/>
        </w:rPr>
      </w:pPr>
      <w:r>
        <w:rPr>
          <w:rFonts w:cs="Times New Roman"/>
        </w:rPr>
        <w:t xml:space="preserve">Housing Materials (Wall Material and Roof Material). These exhibit the strongest bivariate associations with energy poverty. Wall material is the single most powerful categorical predictor (χ2(3) = 2333.96, V = 0.428, p &lt; 0.001), followed closely by roof material (χ2(3) = 1969.18, V = 0.393, simulated p = 0.0005). This suggests that physical housing structure is a reliable indicator of energy poverty. Households living in dwellings constructed with flimsy, temporary, or low-quality materials (e.g., mud, bamboo, thatch, or low-grade corrugated iron sheets) are highly likely to be energy-poor. These materials are also </w:t>
      </w:r>
      <w:r>
        <w:rPr>
          <w:rFonts w:cs="Times New Roman"/>
        </w:rPr>
        <w:lastRenderedPageBreak/>
        <w:t>associated with poor thermal insulation, increasing energy demand for basic comfort, while directly reflecting the household's inability to afford modern housing structures or formal utility connections [1].</w:t>
      </w:r>
    </w:p>
    <w:p w14:paraId="3AC75877" w14:textId="77777777" w:rsidR="00240D29" w:rsidRPr="005268EA" w:rsidRDefault="001509DB">
      <w:pPr>
        <w:rPr>
          <w:rFonts w:cs="Times New Roman"/>
        </w:rPr>
      </w:pPr>
      <w:r>
        <w:rPr>
          <w:rFonts w:cs="Times New Roman"/>
        </w:rPr>
        <w:t>Sectoral Disparities (Residence). Sector of residence (urban vs. rural) shows a highly significant association (χ2(1) = 1698.76, V = 0.365, p &lt; 0.001). This represents a systemic gap in energy infrastructure access in Bangladesh. Rural communities face frequent power outages, lower grid density, and a near-complete lack of piped natural gas networks, forcing rural households to rely heavily on traditional biomass (wood, agricultural residues, dung) for cooking. Urban households, conversely, have much higher access to grid electricity and liquefied petroleum gas (LPG), explaining their much lower rate of multidimensional energy poverty [11].</w:t>
      </w:r>
    </w:p>
    <w:p w14:paraId="0C99AC18" w14:textId="77777777" w:rsidR="00240D29" w:rsidRPr="00AA6E8D" w:rsidRDefault="001509DB">
      <w:pPr>
        <w:rPr>
          <w:rFonts w:cs="Times New Roman"/>
          <w:b/>
          <w:bCs/>
          <w:i/>
          <w:iCs/>
        </w:rPr>
      </w:pPr>
      <w:r w:rsidRPr="00AA6E8D">
        <w:rPr>
          <w:rFonts w:cs="Times New Roman"/>
          <w:b/>
          <w:bCs/>
          <w:i/>
          <w:iCs/>
        </w:rPr>
        <w:t>Human Capital and Financial Mediators (Cramér's V ≈ 0.25–0.40)</w:t>
      </w:r>
    </w:p>
    <w:p w14:paraId="7E6BC68B" w14:textId="77777777" w:rsidR="00240D29" w:rsidRPr="005268EA" w:rsidRDefault="001509DB">
      <w:pPr>
        <w:rPr>
          <w:rFonts w:cs="Times New Roman"/>
        </w:rPr>
      </w:pPr>
      <w:r>
        <w:rPr>
          <w:rFonts w:cs="Times New Roman"/>
        </w:rPr>
        <w:t>Education of Household Head demonstrates a very strong association (χ2(3) = 2019.46, V = 0.398, p &lt; 0.001). Educational attainment is a primary determinant of household head earning capacity, labor market mobility, and modern technology adoption. Households headed by individuals with no education face much higher energy poverty rates. Higher levels of education (primary, secondary, and higher) correspond to a linear drop in energy poverty risk, as educated heads are more likely to secure formal employment and adopt cleaner, more efficient cooking and lighting appliances [5].</w:t>
      </w:r>
    </w:p>
    <w:p w14:paraId="07ACBAAF" w14:textId="77777777" w:rsidR="00240D29" w:rsidRPr="005268EA" w:rsidRDefault="001509DB">
      <w:pPr>
        <w:rPr>
          <w:rFonts w:cs="Times New Roman"/>
        </w:rPr>
      </w:pPr>
      <w:r>
        <w:rPr>
          <w:rFonts w:cs="Times New Roman"/>
        </w:rPr>
        <w:t>Financial Inclusion (financial_inclusion). Exhibits a robust association (χ2(1) = 1066.25, V = 0.289, p &lt; 0.001). Access to mobile financial services (e.g., bKash, Nagad) or traditional bank accounts plays a vital role. Financial inclusion facilitates cash transfers, reduces transaction costs for utility bill payments, and acts as a buffer against income shocks. It enables households to smooth their consumption and purchase modern fuels, such as LPG cylinders, that require upfront lump-sum payments.</w:t>
      </w:r>
    </w:p>
    <w:p w14:paraId="08828C8A" w14:textId="77777777" w:rsidR="00240D29" w:rsidRPr="00AA6E8D" w:rsidRDefault="001509DB">
      <w:pPr>
        <w:rPr>
          <w:rFonts w:cs="Times New Roman"/>
          <w:b/>
          <w:bCs/>
          <w:i/>
          <w:iCs/>
        </w:rPr>
      </w:pPr>
      <w:r w:rsidRPr="00AA6E8D">
        <w:rPr>
          <w:rFonts w:cs="Times New Roman"/>
          <w:b/>
          <w:bCs/>
          <w:i/>
          <w:iCs/>
        </w:rPr>
        <w:t>Demographic and Marginal Covariates (Cramér's V &lt; 0.10)</w:t>
      </w:r>
    </w:p>
    <w:p w14:paraId="1356501E" w14:textId="77777777" w:rsidR="00240D29" w:rsidRPr="005268EA" w:rsidRDefault="001509DB">
      <w:pPr>
        <w:rPr>
          <w:rFonts w:cs="Times New Roman"/>
        </w:rPr>
      </w:pPr>
      <w:r>
        <w:rPr>
          <w:rFonts w:cs="Times New Roman"/>
        </w:rPr>
        <w:t>The remaining variables — land ownership (Operating</w:t>
      </w:r>
      <w:r>
        <w:rPr>
          <w:rFonts w:cs="Times New Roman"/>
          <w:i/>
        </w:rPr>
        <w:t>Land</w:t>
      </w:r>
      <w:r>
        <w:rPr>
          <w:rFonts w:cs="Times New Roman"/>
        </w:rPr>
        <w:t>Cat</w:t>
      </w:r>
      <w:r>
        <w:rPr>
          <w:rFonts w:cs="Times New Roman"/>
          <w:i/>
        </w:rPr>
        <w:t>fct, V = 0.060), family size (Family</w:t>
      </w:r>
      <w:r>
        <w:rPr>
          <w:rFonts w:cs="Times New Roman"/>
        </w:rPr>
        <w:t>Size</w:t>
      </w:r>
      <w:r>
        <w:rPr>
          <w:rFonts w:cs="Times New Roman"/>
          <w:i/>
        </w:rPr>
        <w:t>Cat, V = 0.044), household head marital status (Marital</w:t>
      </w:r>
      <w:r>
        <w:rPr>
          <w:rFonts w:cs="Times New Roman"/>
        </w:rPr>
        <w:t>status</w:t>
      </w:r>
      <w:r>
        <w:rPr>
          <w:rFonts w:cs="Times New Roman"/>
          <w:i/>
        </w:rPr>
        <w:t>HHH, V = 0.040), head gender (Sex</w:t>
      </w:r>
      <w:r>
        <w:rPr>
          <w:rFonts w:cs="Times New Roman"/>
        </w:rPr>
        <w:t xml:space="preserve">HHH, V = 0.025), and chronic illness (chronic_illness, V = 0.019) </w:t>
      </w:r>
      <w:r>
        <w:rPr>
          <w:rFonts w:cs="Times New Roman"/>
        </w:rPr>
        <w:lastRenderedPageBreak/>
        <w:t>— are all statistically significant at the 5% level. However, their Cramér's V values are exceptionally low. Given the large sample size (N = 12,759), even negligible effect sizes reach conventional statistical significance, so this pattern should not be read as evidence of meaningful practical association. It does, however, indicate that demographic characteristics carry a statistically detectable but practically marginal relationship with energy poverty in isolation, underscoring the necessity of multivariate models to isolate the conditional effects of these variables once economic controls are introduced.</w:t>
      </w:r>
    </w:p>
    <w:p w14:paraId="714C5B66" w14:textId="77777777" w:rsidR="00240D29" w:rsidRPr="005268EA" w:rsidRDefault="001509DB">
      <w:pPr>
        <w:pStyle w:val="Heading3"/>
        <w:spacing w:after="80"/>
        <w:jc w:val="left"/>
        <w:rPr>
          <w:rFonts w:ascii="Times New Roman" w:hAnsi="Times New Roman" w:cs="Times New Roman"/>
        </w:rPr>
      </w:pPr>
      <w:bookmarkStart w:id="46" w:name="_Toc235831917"/>
      <w:r>
        <w:rPr>
          <w:rFonts w:ascii="Times New Roman" w:hAnsi="Times New Roman" w:cs="Times New Roman"/>
          <w:color w:val="000000"/>
        </w:rPr>
        <w:t>4.2.2 Continuous Predictors</w:t>
      </w:r>
      <w:bookmarkEnd w:id="46"/>
    </w:p>
    <w:p w14:paraId="195B435B" w14:textId="77777777" w:rsidR="00240D29" w:rsidRPr="005268EA" w:rsidRDefault="001509DB">
      <w:pPr>
        <w:rPr>
          <w:rFonts w:cs="Times New Roman"/>
        </w:rPr>
      </w:pPr>
      <w:r>
        <w:rPr>
          <w:rFonts w:cs="Times New Roman"/>
        </w:rPr>
        <w:t>Because continuous variables such as household income and energy bills are heavily right-skewed and contain extreme outliers, their rank distributions were evaluated using non-parametric Wilcoxon Mann-Whitney rank-sum tests rather than parametric t-tests.</w:t>
      </w:r>
    </w:p>
    <w:p w14:paraId="5D33B1BB" w14:textId="77777777" w:rsidR="00240D29" w:rsidRPr="005268EA" w:rsidRDefault="001509DB">
      <w:pPr>
        <w:rPr>
          <w:rFonts w:cs="Times New Roman"/>
        </w:rPr>
      </w:pPr>
      <w:r>
        <w:rPr>
          <w:rFonts w:cs="Times New Roman"/>
        </w:rPr>
        <w:t>Table 4.4 summarizes the Wilcoxon W statistic, exact p-values, and group-specific descriptive statistics (means, medians, and standard deviations) for both the energy-poor and non-poor household groups.</w:t>
      </w:r>
    </w:p>
    <w:p w14:paraId="100E4AC2" w14:textId="77777777" w:rsidR="00240D29" w:rsidRPr="005268EA" w:rsidRDefault="00240D29">
      <w:pPr>
        <w:rPr>
          <w:rFonts w:cs="Times New Roman"/>
        </w:rPr>
      </w:pPr>
    </w:p>
    <w:p w14:paraId="0F56B538" w14:textId="77777777" w:rsidR="00240D29" w:rsidRPr="005268EA" w:rsidRDefault="001509DB">
      <w:pPr>
        <w:rPr>
          <w:rFonts w:cs="Times New Roman"/>
        </w:rPr>
      </w:pPr>
      <w:r>
        <w:rPr>
          <w:rFonts w:cs="Times New Roman"/>
        </w:rPr>
        <w:t>Table 4.4: Wilcoxon Mann-Whitney Rank-Sum Tests and Group Descriptives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728"/>
        <w:gridCol w:w="1728"/>
        <w:gridCol w:w="1728"/>
        <w:gridCol w:w="1728"/>
        <w:gridCol w:w="1728"/>
      </w:tblGrid>
      <w:tr w:rsidR="00240D29" w:rsidRPr="005268EA" w14:paraId="5EDC8A7C" w14:textId="77777777">
        <w:trPr>
          <w:jc w:val="center"/>
        </w:trPr>
        <w:tc>
          <w:tcPr>
            <w:tcW w:w="1728" w:type="dxa"/>
            <w:shd w:val="clear" w:color="auto" w:fill="F2F4F7"/>
          </w:tcPr>
          <w:p w14:paraId="0C72D66D" w14:textId="77777777" w:rsidR="00240D29" w:rsidRPr="005268EA" w:rsidRDefault="001509DB">
            <w:pPr>
              <w:spacing w:before="60" w:after="60" w:line="276" w:lineRule="auto"/>
              <w:jc w:val="left"/>
              <w:rPr>
                <w:rFonts w:cs="Times New Roman"/>
              </w:rPr>
            </w:pPr>
            <w:r>
              <w:rPr>
                <w:rFonts w:cs="Times New Roman"/>
                <w:b/>
                <w:sz w:val="20"/>
              </w:rPr>
              <w:lastRenderedPageBreak/>
              <w:t>Continuous Predictor</w:t>
            </w:r>
          </w:p>
        </w:tc>
        <w:tc>
          <w:tcPr>
            <w:tcW w:w="1728" w:type="dxa"/>
            <w:shd w:val="clear" w:color="auto" w:fill="F2F4F7"/>
          </w:tcPr>
          <w:p w14:paraId="2C98C61A" w14:textId="77777777" w:rsidR="00240D29" w:rsidRPr="005268EA" w:rsidRDefault="001509DB">
            <w:pPr>
              <w:spacing w:before="60" w:after="60" w:line="276" w:lineRule="auto"/>
              <w:jc w:val="left"/>
              <w:rPr>
                <w:rFonts w:cs="Times New Roman"/>
              </w:rPr>
            </w:pPr>
            <w:r>
              <w:rPr>
                <w:rFonts w:cs="Times New Roman"/>
                <w:b/>
                <w:sz w:val="20"/>
              </w:rPr>
              <w:t>Wilcoxon W</w:t>
            </w:r>
          </w:p>
        </w:tc>
        <w:tc>
          <w:tcPr>
            <w:tcW w:w="1728" w:type="dxa"/>
            <w:shd w:val="clear" w:color="auto" w:fill="F2F4F7"/>
          </w:tcPr>
          <w:p w14:paraId="7BF49741" w14:textId="77777777" w:rsidR="00240D29" w:rsidRPr="005268EA" w:rsidRDefault="001509DB">
            <w:pPr>
              <w:spacing w:before="60" w:after="60" w:line="276" w:lineRule="auto"/>
              <w:jc w:val="left"/>
              <w:rPr>
                <w:rFonts w:cs="Times New Roman"/>
              </w:rPr>
            </w:pPr>
            <w:r>
              <w:rPr>
                <w:rFonts w:cs="Times New Roman"/>
                <w:b/>
                <w:sz w:val="20"/>
              </w:rPr>
              <w:t>p-value</w:t>
            </w:r>
          </w:p>
        </w:tc>
        <w:tc>
          <w:tcPr>
            <w:tcW w:w="1728" w:type="dxa"/>
            <w:shd w:val="clear" w:color="auto" w:fill="F2F4F7"/>
          </w:tcPr>
          <w:p w14:paraId="715B8136" w14:textId="77777777" w:rsidR="00240D29" w:rsidRPr="005268EA" w:rsidRDefault="001509DB">
            <w:pPr>
              <w:spacing w:before="60" w:after="60" w:line="276" w:lineRule="auto"/>
              <w:jc w:val="left"/>
              <w:rPr>
                <w:rFonts w:cs="Times New Roman"/>
              </w:rPr>
            </w:pPr>
            <w:r>
              <w:rPr>
                <w:rFonts w:cs="Times New Roman"/>
                <w:b/>
                <w:sz w:val="20"/>
              </w:rPr>
              <w:t>Non-Poor Mean (Median) [SD]</w:t>
            </w:r>
          </w:p>
        </w:tc>
        <w:tc>
          <w:tcPr>
            <w:tcW w:w="1728" w:type="dxa"/>
            <w:shd w:val="clear" w:color="auto" w:fill="F2F4F7"/>
          </w:tcPr>
          <w:p w14:paraId="5E78E455" w14:textId="77777777" w:rsidR="00240D29" w:rsidRPr="005268EA" w:rsidRDefault="001509DB">
            <w:pPr>
              <w:spacing w:before="60" w:after="60" w:line="276" w:lineRule="auto"/>
              <w:jc w:val="left"/>
              <w:rPr>
                <w:rFonts w:cs="Times New Roman"/>
              </w:rPr>
            </w:pPr>
            <w:r>
              <w:rPr>
                <w:rFonts w:cs="Times New Roman"/>
                <w:b/>
                <w:sz w:val="20"/>
              </w:rPr>
              <w:t>Poor Mean (Median) [SD]</w:t>
            </w:r>
          </w:p>
        </w:tc>
      </w:tr>
      <w:tr w:rsidR="00240D29" w:rsidRPr="005268EA" w14:paraId="72081592" w14:textId="77777777">
        <w:trPr>
          <w:jc w:val="center"/>
        </w:trPr>
        <w:tc>
          <w:tcPr>
            <w:tcW w:w="1728" w:type="dxa"/>
          </w:tcPr>
          <w:p w14:paraId="4DB9AFAE" w14:textId="77777777" w:rsidR="00240D29" w:rsidRPr="005268EA" w:rsidRDefault="001509DB">
            <w:pPr>
              <w:spacing w:before="60" w:after="60" w:line="276" w:lineRule="auto"/>
              <w:jc w:val="left"/>
              <w:rPr>
                <w:rFonts w:cs="Times New Roman"/>
              </w:rPr>
            </w:pPr>
            <w:r>
              <w:rPr>
                <w:rFonts w:cs="Times New Roman"/>
                <w:sz w:val="20"/>
              </w:rPr>
              <w:t>Monthly Energy Expenditure</w:t>
            </w:r>
          </w:p>
        </w:tc>
        <w:tc>
          <w:tcPr>
            <w:tcW w:w="1728" w:type="dxa"/>
          </w:tcPr>
          <w:p w14:paraId="679590FB" w14:textId="77777777" w:rsidR="00240D29" w:rsidRPr="005268EA" w:rsidRDefault="001509DB">
            <w:pPr>
              <w:spacing w:before="60" w:after="60" w:line="276" w:lineRule="auto"/>
              <w:jc w:val="left"/>
              <w:rPr>
                <w:rFonts w:cs="Times New Roman"/>
              </w:rPr>
            </w:pPr>
            <w:r>
              <w:rPr>
                <w:rFonts w:cs="Times New Roman"/>
                <w:sz w:val="20"/>
              </w:rPr>
              <w:t>2.98 × 10⁷</w:t>
            </w:r>
          </w:p>
        </w:tc>
        <w:tc>
          <w:tcPr>
            <w:tcW w:w="1728" w:type="dxa"/>
          </w:tcPr>
          <w:p w14:paraId="6FE7E72A" w14:textId="77777777" w:rsidR="00240D29" w:rsidRPr="005268EA" w:rsidRDefault="001509DB">
            <w:pPr>
              <w:spacing w:before="60" w:after="60" w:line="276" w:lineRule="auto"/>
              <w:jc w:val="left"/>
              <w:rPr>
                <w:rFonts w:cs="Times New Roman"/>
              </w:rPr>
            </w:pPr>
            <w:r>
              <w:rPr>
                <w:rFonts w:cs="Times New Roman"/>
                <w:sz w:val="20"/>
              </w:rPr>
              <w:t>&lt; 0.001</w:t>
            </w:r>
          </w:p>
        </w:tc>
        <w:tc>
          <w:tcPr>
            <w:tcW w:w="1728" w:type="dxa"/>
          </w:tcPr>
          <w:p w14:paraId="2E9C2B5F" w14:textId="77777777" w:rsidR="00240D29" w:rsidRPr="005268EA" w:rsidRDefault="001509DB">
            <w:pPr>
              <w:spacing w:before="60" w:after="60" w:line="276" w:lineRule="auto"/>
              <w:jc w:val="left"/>
              <w:rPr>
                <w:rFonts w:cs="Times New Roman"/>
              </w:rPr>
            </w:pPr>
            <w:r>
              <w:rPr>
                <w:rFonts w:cs="Times New Roman"/>
                <w:sz w:val="20"/>
              </w:rPr>
              <w:t>1,870.08 BDT (1,730.00) [862.4]</w:t>
            </w:r>
          </w:p>
        </w:tc>
        <w:tc>
          <w:tcPr>
            <w:tcW w:w="1728" w:type="dxa"/>
          </w:tcPr>
          <w:p w14:paraId="3838B1C1" w14:textId="77777777" w:rsidR="00240D29" w:rsidRPr="005268EA" w:rsidRDefault="001509DB">
            <w:pPr>
              <w:spacing w:before="60" w:after="60" w:line="276" w:lineRule="auto"/>
              <w:jc w:val="left"/>
              <w:rPr>
                <w:rFonts w:cs="Times New Roman"/>
              </w:rPr>
            </w:pPr>
            <w:r>
              <w:rPr>
                <w:rFonts w:cs="Times New Roman"/>
                <w:sz w:val="20"/>
              </w:rPr>
              <w:t>1,169.07 BDT (1,010.00) [594.1]</w:t>
            </w:r>
          </w:p>
        </w:tc>
      </w:tr>
      <w:tr w:rsidR="00240D29" w:rsidRPr="005268EA" w14:paraId="013E3EDA" w14:textId="77777777">
        <w:trPr>
          <w:jc w:val="center"/>
        </w:trPr>
        <w:tc>
          <w:tcPr>
            <w:tcW w:w="1728" w:type="dxa"/>
          </w:tcPr>
          <w:p w14:paraId="3B3087C9" w14:textId="77777777" w:rsidR="00240D29" w:rsidRPr="005268EA" w:rsidRDefault="001509DB">
            <w:pPr>
              <w:spacing w:before="60" w:after="60" w:line="276" w:lineRule="auto"/>
              <w:jc w:val="left"/>
              <w:rPr>
                <w:rFonts w:cs="Times New Roman"/>
              </w:rPr>
            </w:pPr>
            <w:r>
              <w:rPr>
                <w:rFonts w:cs="Times New Roman"/>
                <w:sz w:val="20"/>
              </w:rPr>
              <w:t>Monthly Income</w:t>
            </w:r>
          </w:p>
        </w:tc>
        <w:tc>
          <w:tcPr>
            <w:tcW w:w="1728" w:type="dxa"/>
          </w:tcPr>
          <w:p w14:paraId="4FD60CB3" w14:textId="77777777" w:rsidR="00240D29" w:rsidRPr="005268EA" w:rsidRDefault="001509DB">
            <w:pPr>
              <w:spacing w:before="60" w:after="60" w:line="276" w:lineRule="auto"/>
              <w:jc w:val="left"/>
              <w:rPr>
                <w:rFonts w:cs="Times New Roman"/>
              </w:rPr>
            </w:pPr>
            <w:r>
              <w:rPr>
                <w:rFonts w:cs="Times New Roman"/>
                <w:sz w:val="20"/>
              </w:rPr>
              <w:t>2.95 × 10⁷</w:t>
            </w:r>
          </w:p>
        </w:tc>
        <w:tc>
          <w:tcPr>
            <w:tcW w:w="1728" w:type="dxa"/>
          </w:tcPr>
          <w:p w14:paraId="61B21155" w14:textId="77777777" w:rsidR="00240D29" w:rsidRPr="005268EA" w:rsidRDefault="001509DB">
            <w:pPr>
              <w:spacing w:before="60" w:after="60" w:line="276" w:lineRule="auto"/>
              <w:jc w:val="left"/>
              <w:rPr>
                <w:rFonts w:cs="Times New Roman"/>
              </w:rPr>
            </w:pPr>
            <w:r>
              <w:rPr>
                <w:rFonts w:cs="Times New Roman"/>
                <w:sz w:val="20"/>
              </w:rPr>
              <w:t>&lt; 0.001</w:t>
            </w:r>
          </w:p>
        </w:tc>
        <w:tc>
          <w:tcPr>
            <w:tcW w:w="1728" w:type="dxa"/>
          </w:tcPr>
          <w:p w14:paraId="074FCFB6" w14:textId="77777777" w:rsidR="00240D29" w:rsidRPr="005268EA" w:rsidRDefault="001509DB">
            <w:pPr>
              <w:spacing w:before="60" w:after="60" w:line="276" w:lineRule="auto"/>
              <w:jc w:val="left"/>
              <w:rPr>
                <w:rFonts w:cs="Times New Roman"/>
              </w:rPr>
            </w:pPr>
            <w:r>
              <w:rPr>
                <w:rFonts w:cs="Times New Roman"/>
                <w:sz w:val="20"/>
              </w:rPr>
              <w:t>37,144.94 BDT (23,083.33) [43,842.1]</w:t>
            </w:r>
          </w:p>
        </w:tc>
        <w:tc>
          <w:tcPr>
            <w:tcW w:w="1728" w:type="dxa"/>
          </w:tcPr>
          <w:p w14:paraId="1BE026D3" w14:textId="77777777" w:rsidR="00240D29" w:rsidRPr="005268EA" w:rsidRDefault="001509DB">
            <w:pPr>
              <w:spacing w:before="60" w:after="60" w:line="276" w:lineRule="auto"/>
              <w:jc w:val="left"/>
              <w:rPr>
                <w:rFonts w:cs="Times New Roman"/>
              </w:rPr>
            </w:pPr>
            <w:r>
              <w:rPr>
                <w:rFonts w:cs="Times New Roman"/>
                <w:sz w:val="20"/>
              </w:rPr>
              <w:t>16,693.47 BDT (12,166.67) [15,108.6]</w:t>
            </w:r>
          </w:p>
        </w:tc>
      </w:tr>
      <w:tr w:rsidR="00240D29" w:rsidRPr="005268EA" w14:paraId="59FBA9E4" w14:textId="77777777">
        <w:trPr>
          <w:jc w:val="center"/>
        </w:trPr>
        <w:tc>
          <w:tcPr>
            <w:tcW w:w="1728" w:type="dxa"/>
          </w:tcPr>
          <w:p w14:paraId="4BFDEEA3" w14:textId="77777777" w:rsidR="00240D29" w:rsidRPr="005268EA" w:rsidRDefault="001509DB">
            <w:pPr>
              <w:spacing w:before="60" w:after="60" w:line="276" w:lineRule="auto"/>
              <w:jc w:val="left"/>
              <w:rPr>
                <w:rFonts w:cs="Times New Roman"/>
              </w:rPr>
            </w:pPr>
            <w:r>
              <w:rPr>
                <w:rFonts w:cs="Times New Roman"/>
                <w:sz w:val="20"/>
              </w:rPr>
              <w:t>Age of HH Head</w:t>
            </w:r>
          </w:p>
        </w:tc>
        <w:tc>
          <w:tcPr>
            <w:tcW w:w="1728" w:type="dxa"/>
          </w:tcPr>
          <w:p w14:paraId="67B8BAF4" w14:textId="77777777" w:rsidR="00240D29" w:rsidRPr="005268EA" w:rsidRDefault="001509DB">
            <w:pPr>
              <w:spacing w:before="60" w:after="60" w:line="276" w:lineRule="auto"/>
              <w:jc w:val="left"/>
              <w:rPr>
                <w:rFonts w:cs="Times New Roman"/>
              </w:rPr>
            </w:pPr>
            <w:r>
              <w:rPr>
                <w:rFonts w:cs="Times New Roman"/>
                <w:sz w:val="20"/>
              </w:rPr>
              <w:t>2.04 × 10⁷</w:t>
            </w:r>
          </w:p>
        </w:tc>
        <w:tc>
          <w:tcPr>
            <w:tcW w:w="1728" w:type="dxa"/>
          </w:tcPr>
          <w:p w14:paraId="34E922D8" w14:textId="77777777" w:rsidR="00240D29" w:rsidRPr="005268EA" w:rsidRDefault="001509DB">
            <w:pPr>
              <w:spacing w:before="60" w:after="60" w:line="276" w:lineRule="auto"/>
              <w:jc w:val="left"/>
              <w:rPr>
                <w:rFonts w:cs="Times New Roman"/>
              </w:rPr>
            </w:pPr>
            <w:r>
              <w:rPr>
                <w:rFonts w:cs="Times New Roman"/>
                <w:sz w:val="20"/>
              </w:rPr>
              <w:t>0.697</w:t>
            </w:r>
          </w:p>
        </w:tc>
        <w:tc>
          <w:tcPr>
            <w:tcW w:w="1728" w:type="dxa"/>
          </w:tcPr>
          <w:p w14:paraId="6EEA8A23" w14:textId="77777777" w:rsidR="00240D29" w:rsidRPr="005268EA" w:rsidRDefault="001509DB">
            <w:pPr>
              <w:spacing w:before="60" w:after="60" w:line="276" w:lineRule="auto"/>
              <w:jc w:val="left"/>
              <w:rPr>
                <w:rFonts w:cs="Times New Roman"/>
              </w:rPr>
            </w:pPr>
            <w:r>
              <w:rPr>
                <w:rFonts w:cs="Times New Roman"/>
                <w:sz w:val="20"/>
              </w:rPr>
              <w:t>46.67 years (45.00) [12.92]</w:t>
            </w:r>
          </w:p>
        </w:tc>
        <w:tc>
          <w:tcPr>
            <w:tcW w:w="1728" w:type="dxa"/>
          </w:tcPr>
          <w:p w14:paraId="36C26078" w14:textId="77777777" w:rsidR="00240D29" w:rsidRPr="005268EA" w:rsidRDefault="001509DB">
            <w:pPr>
              <w:spacing w:before="60" w:after="60" w:line="276" w:lineRule="auto"/>
              <w:jc w:val="left"/>
              <w:rPr>
                <w:rFonts w:cs="Times New Roman"/>
              </w:rPr>
            </w:pPr>
            <w:r>
              <w:rPr>
                <w:rFonts w:cs="Times New Roman"/>
                <w:sz w:val="20"/>
              </w:rPr>
              <w:t>46.74 years (45.00) [12.51]</w:t>
            </w:r>
          </w:p>
        </w:tc>
      </w:tr>
      <w:tr w:rsidR="00240D29" w:rsidRPr="005268EA" w14:paraId="250163CD" w14:textId="77777777">
        <w:trPr>
          <w:jc w:val="center"/>
        </w:trPr>
        <w:tc>
          <w:tcPr>
            <w:tcW w:w="1728" w:type="dxa"/>
          </w:tcPr>
          <w:p w14:paraId="26B188EA" w14:textId="77777777" w:rsidR="00240D29" w:rsidRPr="005268EA" w:rsidRDefault="001509DB">
            <w:pPr>
              <w:spacing w:before="60" w:after="60" w:line="276" w:lineRule="auto"/>
              <w:jc w:val="left"/>
              <w:rPr>
                <w:rFonts w:cs="Times New Roman"/>
              </w:rPr>
            </w:pPr>
            <w:r>
              <w:rPr>
                <w:rFonts w:cs="Times New Roman"/>
                <w:sz w:val="20"/>
              </w:rPr>
              <w:t>Number of Earners</w:t>
            </w:r>
          </w:p>
        </w:tc>
        <w:tc>
          <w:tcPr>
            <w:tcW w:w="1728" w:type="dxa"/>
          </w:tcPr>
          <w:p w14:paraId="03DE40DE" w14:textId="77777777" w:rsidR="00240D29" w:rsidRPr="005268EA" w:rsidRDefault="001509DB">
            <w:pPr>
              <w:spacing w:before="60" w:after="60" w:line="276" w:lineRule="auto"/>
              <w:jc w:val="left"/>
              <w:rPr>
                <w:rFonts w:cs="Times New Roman"/>
              </w:rPr>
            </w:pPr>
            <w:r>
              <w:rPr>
                <w:rFonts w:cs="Times New Roman"/>
                <w:sz w:val="20"/>
              </w:rPr>
              <w:t>2.04 × 10⁷</w:t>
            </w:r>
          </w:p>
        </w:tc>
        <w:tc>
          <w:tcPr>
            <w:tcW w:w="1728" w:type="dxa"/>
          </w:tcPr>
          <w:p w14:paraId="006B3F8C" w14:textId="77777777" w:rsidR="00240D29" w:rsidRPr="005268EA" w:rsidRDefault="001509DB">
            <w:pPr>
              <w:spacing w:before="60" w:after="60" w:line="276" w:lineRule="auto"/>
              <w:jc w:val="left"/>
              <w:rPr>
                <w:rFonts w:cs="Times New Roman"/>
              </w:rPr>
            </w:pPr>
            <w:r>
              <w:rPr>
                <w:rFonts w:cs="Times New Roman"/>
                <w:sz w:val="20"/>
              </w:rPr>
              <w:t>0.662</w:t>
            </w:r>
          </w:p>
        </w:tc>
        <w:tc>
          <w:tcPr>
            <w:tcW w:w="1728" w:type="dxa"/>
          </w:tcPr>
          <w:p w14:paraId="2D71887F" w14:textId="77777777" w:rsidR="00240D29" w:rsidRPr="005268EA" w:rsidRDefault="001509DB">
            <w:pPr>
              <w:spacing w:before="60" w:after="60" w:line="276" w:lineRule="auto"/>
              <w:jc w:val="left"/>
              <w:rPr>
                <w:rFonts w:cs="Times New Roman"/>
              </w:rPr>
            </w:pPr>
            <w:r>
              <w:rPr>
                <w:rFonts w:cs="Times New Roman"/>
                <w:sz w:val="20"/>
              </w:rPr>
              <w:t>1.48 earners (1.00) [0.73]</w:t>
            </w:r>
          </w:p>
        </w:tc>
        <w:tc>
          <w:tcPr>
            <w:tcW w:w="1728" w:type="dxa"/>
          </w:tcPr>
          <w:p w14:paraId="778E312C" w14:textId="77777777" w:rsidR="00240D29" w:rsidRPr="005268EA" w:rsidRDefault="001509DB">
            <w:pPr>
              <w:spacing w:before="60" w:after="60" w:line="276" w:lineRule="auto"/>
              <w:jc w:val="left"/>
              <w:rPr>
                <w:rFonts w:cs="Times New Roman"/>
              </w:rPr>
            </w:pPr>
            <w:r>
              <w:rPr>
                <w:rFonts w:cs="Times New Roman"/>
                <w:sz w:val="20"/>
              </w:rPr>
              <w:t>1.48 earners (1.00) [0.73]</w:t>
            </w:r>
          </w:p>
        </w:tc>
      </w:tr>
    </w:tbl>
    <w:p w14:paraId="4436FE0B" w14:textId="77777777" w:rsidR="00240D29" w:rsidRPr="005268EA" w:rsidRDefault="00240D29">
      <w:pPr>
        <w:rPr>
          <w:rFonts w:cs="Times New Roman"/>
        </w:rPr>
      </w:pPr>
    </w:p>
    <w:p w14:paraId="0CBCBB93" w14:textId="77777777" w:rsidR="00240D29" w:rsidRPr="005268EA" w:rsidRDefault="001509DB">
      <w:pPr>
        <w:rPr>
          <w:rFonts w:cs="Times New Roman"/>
        </w:rPr>
      </w:pPr>
      <w:r>
        <w:rPr>
          <w:rFonts w:cs="Times New Roman"/>
        </w:rPr>
        <w:t>Note. SD = standard deviation. BDT = Bangladeshi Taka.</w:t>
      </w:r>
    </w:p>
    <w:p w14:paraId="3F74A622" w14:textId="77777777" w:rsidR="00240D29" w:rsidRPr="005268EA" w:rsidRDefault="001509DB">
      <w:pPr>
        <w:spacing w:before="160" w:after="80"/>
        <w:jc w:val="center"/>
        <w:rPr>
          <w:rFonts w:cs="Times New Roman"/>
        </w:rPr>
      </w:pPr>
      <w:r>
        <w:rPr>
          <w:rFonts w:cs="Times New Roman"/>
          <w:noProof/>
        </w:rPr>
        <w:drawing>
          <wp:inline distT="0" distB="0" distL="0" distR="0" wp14:anchorId="3A3EF86A" wp14:editId="1CCCC297">
            <wp:extent cx="5303520" cy="2842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2_income_energy_by_poverty.png"/>
                    <pic:cNvPicPr/>
                  </pic:nvPicPr>
                  <pic:blipFill>
                    <a:blip r:embed="rId14"/>
                    <a:stretch>
                      <a:fillRect/>
                    </a:stretch>
                  </pic:blipFill>
                  <pic:spPr>
                    <a:xfrm>
                      <a:off x="0" y="0"/>
                      <a:ext cx="5303520" cy="2842242"/>
                    </a:xfrm>
                    <a:prstGeom prst="rect">
                      <a:avLst/>
                    </a:prstGeom>
                  </pic:spPr>
                </pic:pic>
              </a:graphicData>
            </a:graphic>
          </wp:inline>
        </w:drawing>
      </w:r>
    </w:p>
    <w:p w14:paraId="791634E0" w14:textId="77777777" w:rsidR="00240D29" w:rsidRPr="005268EA" w:rsidRDefault="001509DB">
      <w:pPr>
        <w:spacing w:before="40" w:after="200"/>
        <w:jc w:val="center"/>
        <w:rPr>
          <w:rFonts w:cs="Times New Roman"/>
        </w:rPr>
      </w:pPr>
      <w:r>
        <w:rPr>
          <w:rFonts w:cs="Times New Roman"/>
          <w:i/>
          <w:color w:val="333333"/>
          <w:sz w:val="21"/>
        </w:rPr>
        <w:t>Figure 4.4: Average Monthly Income and Energy Expenditure by Energy Poverty Status.</w:t>
      </w:r>
    </w:p>
    <w:p w14:paraId="63F75D00" w14:textId="77777777" w:rsidR="00240D29" w:rsidRDefault="001509DB">
      <w:pPr>
        <w:rPr>
          <w:rFonts w:cs="Times New Roman"/>
        </w:rPr>
      </w:pPr>
      <w:r>
        <w:rPr>
          <w:rFonts w:cs="Times New Roman"/>
        </w:rPr>
        <w:t>The continuous bivariate results reveal a stark contrast between economic predictors and demographic indicators.</w:t>
      </w:r>
    </w:p>
    <w:p w14:paraId="68CBD1C4" w14:textId="77777777" w:rsidR="00AA6E8D" w:rsidRPr="005268EA" w:rsidRDefault="00AA6E8D">
      <w:pPr>
        <w:rPr>
          <w:rFonts w:cs="Times New Roman"/>
        </w:rPr>
      </w:pPr>
    </w:p>
    <w:p w14:paraId="23B7AAEF" w14:textId="77777777" w:rsidR="00240D29" w:rsidRPr="00AA6E8D" w:rsidRDefault="001509DB">
      <w:pPr>
        <w:rPr>
          <w:rFonts w:cs="Times New Roman"/>
          <w:b/>
          <w:bCs/>
          <w:i/>
          <w:iCs/>
        </w:rPr>
      </w:pPr>
      <w:r w:rsidRPr="00AA6E8D">
        <w:rPr>
          <w:rFonts w:cs="Times New Roman"/>
          <w:b/>
          <w:bCs/>
          <w:i/>
          <w:iCs/>
        </w:rPr>
        <w:lastRenderedPageBreak/>
        <w:t>Stark Economic Disparities</w:t>
      </w:r>
    </w:p>
    <w:p w14:paraId="582555CF" w14:textId="77777777" w:rsidR="00240D29" w:rsidRPr="005268EA" w:rsidRDefault="001509DB">
      <w:pPr>
        <w:rPr>
          <w:rFonts w:cs="Times New Roman"/>
        </w:rPr>
      </w:pPr>
      <w:r>
        <w:rPr>
          <w:rFonts w:cs="Times New Roman"/>
        </w:rPr>
        <w:t>Household Income Proxy (monthly</w:t>
      </w:r>
      <w:r>
        <w:rPr>
          <w:rFonts w:cs="Times New Roman"/>
          <w:i/>
        </w:rPr>
        <w:t>income</w:t>
      </w:r>
      <w:r>
        <w:rPr>
          <w:rFonts w:cs="Times New Roman"/>
        </w:rPr>
        <w:t>proxy). Shows a highly significant difference in rank distributions between the poor and non-poor groups (W = 2.95 × 10⁷, p &lt; 0.001). The median monthly income for non-poor households (23,083.33 BDT) is nearly double that of energy-poor households (12,166.67 BDT). This reinforces the theoretical link between income poverty and energy poverty: low-income households face severe budget constraints that force them to spend their limited resources on food and basic survival rather than investing in cleaner, more efficient, but more expensive energy options [10]. The high standard deviation in the non-poor group (43,842 BDT) reflects the wide income distribution among the energy-secure, whereas the poor group is tightly clustered at lower income levels.</w:t>
      </w:r>
    </w:p>
    <w:p w14:paraId="2B59CEE0" w14:textId="77777777" w:rsidR="00240D29" w:rsidRPr="005268EA" w:rsidRDefault="001509DB">
      <w:pPr>
        <w:rPr>
          <w:rFonts w:cs="Times New Roman"/>
        </w:rPr>
      </w:pPr>
      <w:r>
        <w:rPr>
          <w:rFonts w:cs="Times New Roman"/>
        </w:rPr>
        <w:t>Total Monthly Energy Expenditure (total</w:t>
      </w:r>
      <w:r>
        <w:rPr>
          <w:rFonts w:cs="Times New Roman"/>
          <w:i/>
        </w:rPr>
        <w:t>energy</w:t>
      </w:r>
      <w:r>
        <w:rPr>
          <w:rFonts w:cs="Times New Roman"/>
        </w:rPr>
        <w:t>expenditure). Also highly significant (W = 2.98 × 10⁷, p &lt; 0.001). Non-poor households spend a median of 1,730.00 BDT monthly, while energy-poor households spend a median of 1,010.00 BDT. This gap is a classic manifestation of suppressed energy demand: energy-poor households are unable to afford standard electrical appliances (refrigerators, fans, televisions) and rely heavily on free or cheaply gathered biomass instead of purchasing LPG cylinders. This lowers their absolute energy bills despite the high unit cost of the energy they do use, whereas non-poor households consume a wider array of modern energy services, leading to significantly higher absolute expenditures.</w:t>
      </w:r>
    </w:p>
    <w:p w14:paraId="2F6237B3" w14:textId="77777777" w:rsidR="00240D29" w:rsidRPr="00AA6E8D" w:rsidRDefault="001509DB">
      <w:pPr>
        <w:rPr>
          <w:rFonts w:cs="Times New Roman"/>
          <w:b/>
          <w:bCs/>
          <w:i/>
          <w:iCs/>
        </w:rPr>
      </w:pPr>
      <w:r w:rsidRPr="00AA6E8D">
        <w:rPr>
          <w:rFonts w:cs="Times New Roman"/>
          <w:b/>
          <w:bCs/>
          <w:i/>
          <w:iCs/>
        </w:rPr>
        <w:t>Identical Demographic Distributions</w:t>
      </w:r>
    </w:p>
    <w:p w14:paraId="65FF9D13" w14:textId="77777777" w:rsidR="00240D29" w:rsidRPr="005268EA" w:rsidRDefault="001509DB">
      <w:pPr>
        <w:rPr>
          <w:rFonts w:cs="Times New Roman"/>
        </w:rPr>
      </w:pPr>
      <w:r>
        <w:rPr>
          <w:rFonts w:cs="Times New Roman"/>
        </w:rPr>
        <w:t>Age of Household Head (Age_HHH). Shows no statistically significant difference between energy-poor and non-poor households (W = 2.04 × 10⁷, p = 0.697). The median age in both groups is identical at 45.00 years, and the means are nearly indistinguishable (46.67 vs. 46.74 years). This suggests energy poverty is not a life-cycle issue that varies systematically with the household head's age.</w:t>
      </w:r>
    </w:p>
    <w:p w14:paraId="1A39D3F2" w14:textId="77777777" w:rsidR="00240D29" w:rsidRPr="005268EA" w:rsidRDefault="001509DB">
      <w:pPr>
        <w:rPr>
          <w:rFonts w:cs="Times New Roman"/>
        </w:rPr>
      </w:pPr>
      <w:r>
        <w:rPr>
          <w:rFonts w:cs="Times New Roman"/>
        </w:rPr>
        <w:t xml:space="preserve">Number of Earners (n_earners). Similarly non-significant (W = 2.04 × 10⁷, p = 0.662). Both groups exhibit an identical median of 1.00 earner and an identical mean of 1.48 earners, with identical standard deviations (0.73). This indicates that the absolute count of workers in a household does not protect against energy poverty; rather, it is the quality and </w:t>
      </w:r>
      <w:r>
        <w:rPr>
          <w:rFonts w:cs="Times New Roman"/>
        </w:rPr>
        <w:lastRenderedPageBreak/>
        <w:t>productivity of those earners — which determines household income — that dictates energy security. A household with multiple low-productivity day-laborers remains at high risk, whereas a household with a single high-productivity formal employee is much more likely to be energy-secure.</w:t>
      </w:r>
    </w:p>
    <w:p w14:paraId="3784AFED" w14:textId="77777777" w:rsidR="00240D29" w:rsidRPr="005268EA" w:rsidRDefault="001509DB">
      <w:pPr>
        <w:rPr>
          <w:rFonts w:cs="Times New Roman"/>
        </w:rPr>
      </w:pPr>
      <w:r>
        <w:rPr>
          <w:rFonts w:cs="Times New Roman"/>
        </w:rPr>
        <w:t>Taken together, the bivariate results establish a clear preliminary hierarchy of association strength: structural housing quality and sectoral residence dominate, human capital and financial access mediate, and core demographic characteristics — age, family size, gender, marital status, chronic illness, and number of earners — contribute negligible standalone explanatory power. Continuous economic indicators (income and energy expenditure) sharply differentiate the two groups, while age and earner count do not differentiate them at all. These unadjusted patterns motivate the multivariate specification in the following section, which tests whether these associations persist once potential confounders and geographic clustering are controlled for.</w:t>
      </w:r>
    </w:p>
    <w:p w14:paraId="785DD5BC" w14:textId="77777777" w:rsidR="00240D29" w:rsidRPr="005268EA" w:rsidRDefault="001509DB">
      <w:pPr>
        <w:pStyle w:val="Heading2"/>
        <w:spacing w:before="280" w:after="120"/>
        <w:jc w:val="left"/>
        <w:rPr>
          <w:rFonts w:ascii="Times New Roman" w:hAnsi="Times New Roman" w:cs="Times New Roman"/>
        </w:rPr>
      </w:pPr>
      <w:bookmarkStart w:id="47" w:name="_Toc235831918"/>
      <w:r>
        <w:rPr>
          <w:rFonts w:ascii="Times New Roman" w:hAnsi="Times New Roman" w:cs="Times New Roman"/>
          <w:color w:val="000000"/>
          <w:sz w:val="28"/>
        </w:rPr>
        <w:t>4.3 Multivariate Results</w:t>
      </w:r>
      <w:bookmarkEnd w:id="47"/>
    </w:p>
    <w:p w14:paraId="42DD87CE" w14:textId="77777777" w:rsidR="00240D29" w:rsidRPr="005268EA" w:rsidRDefault="001509DB">
      <w:pPr>
        <w:rPr>
          <w:rFonts w:cs="Times New Roman"/>
        </w:rPr>
      </w:pPr>
      <w:r>
        <w:rPr>
          <w:rFonts w:cs="Times New Roman"/>
        </w:rPr>
        <w:t>To move from bivariate diagnostics to a proper multivariate framework, three models were fitted on the training set (N = 10,208 households).</w:t>
      </w:r>
    </w:p>
    <w:p w14:paraId="47AFC313" w14:textId="77777777" w:rsidR="00240D29" w:rsidRPr="005268EA" w:rsidRDefault="001509DB">
      <w:pPr>
        <w:rPr>
          <w:rFonts w:cs="Times New Roman"/>
        </w:rPr>
      </w:pPr>
      <w:r>
        <w:rPr>
          <w:rFonts w:cs="Times New Roman"/>
        </w:rPr>
        <w:t>The three specifications were:</w:t>
      </w:r>
    </w:p>
    <w:p w14:paraId="3CDB968E" w14:textId="77777777" w:rsidR="00240D29" w:rsidRPr="005268EA" w:rsidRDefault="001509DB">
      <w:pPr>
        <w:rPr>
          <w:rFonts w:cs="Times New Roman"/>
        </w:rPr>
      </w:pPr>
      <w:r w:rsidRPr="00AA6E8D">
        <w:rPr>
          <w:rFonts w:cs="Times New Roman"/>
          <w:b/>
          <w:bCs/>
        </w:rPr>
        <w:t>Plain Logistic Regression (GLM</w:t>
      </w:r>
      <w:r>
        <w:rPr>
          <w:rFonts w:cs="Times New Roman"/>
        </w:rPr>
        <w:t>): A standard binomial logistic model estimated by Maximum Likelihood, with no adjustment for geographic clustering.</w:t>
      </w:r>
    </w:p>
    <w:p w14:paraId="4F2B9994" w14:textId="77777777" w:rsidR="00240D29" w:rsidRPr="005268EA" w:rsidRDefault="001509DB">
      <w:pPr>
        <w:rPr>
          <w:rFonts w:cs="Times New Roman"/>
        </w:rPr>
      </w:pPr>
      <w:r w:rsidRPr="00AA6E8D">
        <w:rPr>
          <w:rFonts w:cs="Times New Roman"/>
          <w:b/>
          <w:bCs/>
        </w:rPr>
        <w:t>2-Level Nested Multilevel Model (Division / District MLM):</w:t>
      </w:r>
      <w:r>
        <w:rPr>
          <w:rFonts w:cs="Times New Roman"/>
        </w:rPr>
        <w:t xml:space="preserve"> A generalized linear mixed model (GLMM) with nested random intercepts at the Division and District levels.</w:t>
      </w:r>
    </w:p>
    <w:p w14:paraId="56AFB45B" w14:textId="77777777" w:rsidR="00240D29" w:rsidRPr="005268EA" w:rsidRDefault="001509DB">
      <w:pPr>
        <w:rPr>
          <w:rFonts w:cs="Times New Roman"/>
        </w:rPr>
      </w:pPr>
      <w:r w:rsidRPr="00AA6E8D">
        <w:rPr>
          <w:rFonts w:cs="Times New Roman"/>
          <w:b/>
          <w:bCs/>
        </w:rPr>
        <w:t>3-Level Nested Multilevel Model (Division / District / PSU MLM):</w:t>
      </w:r>
      <w:r>
        <w:rPr>
          <w:rFonts w:cs="Times New Roman"/>
        </w:rPr>
        <w:t xml:space="preserve"> A generalized linear mixed model (GLMM) with nested random intercepts at the Division, District and Primary Sampling Unit (PSU) levels, i.e., the village or block.</w:t>
      </w:r>
    </w:p>
    <w:p w14:paraId="2DA6EEFC" w14:textId="77777777" w:rsidR="00240D29" w:rsidRPr="005268EA" w:rsidRDefault="001509DB">
      <w:pPr>
        <w:rPr>
          <w:rFonts w:cs="Times New Roman"/>
        </w:rPr>
      </w:pPr>
      <w:r>
        <w:rPr>
          <w:rFonts w:cs="Times New Roman"/>
        </w:rPr>
        <w:t>Comparing these three models makes it possible to see, layer by layer, how much geographic clustering is present at each level of Bangladesh’s administrative hierarchy, and which specification serves as the most suitable baseline model going forward.</w:t>
      </w:r>
    </w:p>
    <w:p w14:paraId="782B10E9" w14:textId="77777777" w:rsidR="00240D29" w:rsidRPr="005268EA" w:rsidRDefault="001509DB">
      <w:pPr>
        <w:pStyle w:val="Heading3"/>
        <w:spacing w:after="80"/>
        <w:jc w:val="left"/>
        <w:rPr>
          <w:rFonts w:ascii="Times New Roman" w:hAnsi="Times New Roman" w:cs="Times New Roman"/>
        </w:rPr>
      </w:pPr>
      <w:bookmarkStart w:id="48" w:name="_Toc235831919"/>
      <w:r>
        <w:rPr>
          <w:rFonts w:ascii="Times New Roman" w:hAnsi="Times New Roman" w:cs="Times New Roman"/>
          <w:color w:val="000000"/>
        </w:rPr>
        <w:lastRenderedPageBreak/>
        <w:t>4.3.1 Model Fit and Variance Decomposition</w:t>
      </w:r>
      <w:bookmarkEnd w:id="48"/>
    </w:p>
    <w:p w14:paraId="2734B2E8" w14:textId="77777777" w:rsidR="00240D29" w:rsidRPr="005268EA" w:rsidRDefault="001509DB">
      <w:pPr>
        <w:rPr>
          <w:rFonts w:cs="Times New Roman"/>
        </w:rPr>
      </w:pPr>
      <w:r>
        <w:rPr>
          <w:rFonts w:cs="Times New Roman"/>
        </w:rPr>
        <w:t>Table 4.5 reports the fit statistics, information criteria, and Intraclass Correlation Coefficients (ICC) for all three models.</w:t>
      </w:r>
    </w:p>
    <w:p w14:paraId="311642AD" w14:textId="77777777" w:rsidR="00240D29" w:rsidRPr="005268EA" w:rsidRDefault="00240D29">
      <w:pPr>
        <w:rPr>
          <w:rFonts w:cs="Times New Roman"/>
        </w:rPr>
      </w:pPr>
    </w:p>
    <w:p w14:paraId="3E08A9C2" w14:textId="77777777" w:rsidR="00240D29" w:rsidRPr="005268EA" w:rsidRDefault="001509DB">
      <w:pPr>
        <w:rPr>
          <w:rFonts w:cs="Times New Roman"/>
        </w:rPr>
      </w:pPr>
      <w:r>
        <w:rPr>
          <w:rFonts w:cs="Times New Roman"/>
        </w:rPr>
        <w:t>Table 4.5: Model Comparison and Variance Decomposition</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151"/>
        <w:gridCol w:w="2149"/>
        <w:gridCol w:w="2157"/>
        <w:gridCol w:w="2183"/>
      </w:tblGrid>
      <w:tr w:rsidR="00240D29" w:rsidRPr="005268EA" w14:paraId="44A20877" w14:textId="77777777">
        <w:trPr>
          <w:jc w:val="center"/>
        </w:trPr>
        <w:tc>
          <w:tcPr>
            <w:tcW w:w="2160" w:type="dxa"/>
            <w:shd w:val="clear" w:color="auto" w:fill="F2F4F7"/>
          </w:tcPr>
          <w:p w14:paraId="6D65592E" w14:textId="77777777" w:rsidR="00240D29" w:rsidRPr="005268EA" w:rsidRDefault="001509DB">
            <w:pPr>
              <w:spacing w:before="60" w:after="60" w:line="276" w:lineRule="auto"/>
              <w:jc w:val="left"/>
              <w:rPr>
                <w:rFonts w:cs="Times New Roman"/>
              </w:rPr>
            </w:pPr>
            <w:r>
              <w:rPr>
                <w:rFonts w:cs="Times New Roman"/>
                <w:b/>
                <w:sz w:val="20"/>
              </w:rPr>
              <w:t>Diagnostic Metric</w:t>
            </w:r>
          </w:p>
        </w:tc>
        <w:tc>
          <w:tcPr>
            <w:tcW w:w="2160" w:type="dxa"/>
            <w:shd w:val="clear" w:color="auto" w:fill="F2F4F7"/>
          </w:tcPr>
          <w:p w14:paraId="641B3484" w14:textId="77777777" w:rsidR="00240D29" w:rsidRPr="005268EA" w:rsidRDefault="001509DB">
            <w:pPr>
              <w:spacing w:before="60" w:after="60" w:line="276" w:lineRule="auto"/>
              <w:jc w:val="left"/>
              <w:rPr>
                <w:rFonts w:cs="Times New Roman"/>
              </w:rPr>
            </w:pPr>
            <w:r>
              <w:rPr>
                <w:rFonts w:cs="Times New Roman"/>
                <w:b/>
                <w:sz w:val="20"/>
              </w:rPr>
              <w:t>Plain Logistic (GLM)</w:t>
            </w:r>
          </w:p>
        </w:tc>
        <w:tc>
          <w:tcPr>
            <w:tcW w:w="2160" w:type="dxa"/>
            <w:shd w:val="clear" w:color="auto" w:fill="F2F4F7"/>
          </w:tcPr>
          <w:p w14:paraId="02BAA112" w14:textId="77777777" w:rsidR="00240D29" w:rsidRPr="005268EA" w:rsidRDefault="001509DB">
            <w:pPr>
              <w:spacing w:before="60" w:after="60" w:line="276" w:lineRule="auto"/>
              <w:jc w:val="left"/>
              <w:rPr>
                <w:rFonts w:cs="Times New Roman"/>
              </w:rPr>
            </w:pPr>
            <w:r>
              <w:rPr>
                <w:rFonts w:cs="Times New Roman"/>
                <w:b/>
                <w:sz w:val="20"/>
              </w:rPr>
              <w:t>2-Level MLM (Division/District)</w:t>
            </w:r>
          </w:p>
        </w:tc>
        <w:tc>
          <w:tcPr>
            <w:tcW w:w="2160" w:type="dxa"/>
            <w:shd w:val="clear" w:color="auto" w:fill="F2F4F7"/>
          </w:tcPr>
          <w:p w14:paraId="4CC1DF58" w14:textId="77777777" w:rsidR="00240D29" w:rsidRPr="005268EA" w:rsidRDefault="001509DB">
            <w:pPr>
              <w:spacing w:before="60" w:after="60" w:line="276" w:lineRule="auto"/>
              <w:jc w:val="left"/>
              <w:rPr>
                <w:rFonts w:cs="Times New Roman"/>
              </w:rPr>
            </w:pPr>
            <w:r>
              <w:rPr>
                <w:rFonts w:cs="Times New Roman"/>
                <w:b/>
                <w:sz w:val="20"/>
              </w:rPr>
              <w:t>3-Level MLM (Division/District/PSU)</w:t>
            </w:r>
          </w:p>
        </w:tc>
      </w:tr>
      <w:tr w:rsidR="00240D29" w:rsidRPr="005268EA" w14:paraId="3835D239" w14:textId="77777777">
        <w:trPr>
          <w:jc w:val="center"/>
        </w:trPr>
        <w:tc>
          <w:tcPr>
            <w:tcW w:w="2160" w:type="dxa"/>
          </w:tcPr>
          <w:p w14:paraId="172B9161" w14:textId="77777777" w:rsidR="00240D29" w:rsidRPr="005268EA" w:rsidRDefault="001509DB">
            <w:pPr>
              <w:spacing w:before="60" w:after="60" w:line="276" w:lineRule="auto"/>
              <w:jc w:val="left"/>
              <w:rPr>
                <w:rFonts w:cs="Times New Roman"/>
              </w:rPr>
            </w:pPr>
            <w:r>
              <w:rPr>
                <w:rFonts w:cs="Times New Roman"/>
                <w:sz w:val="20"/>
              </w:rPr>
              <w:t>AIC</w:t>
            </w:r>
          </w:p>
        </w:tc>
        <w:tc>
          <w:tcPr>
            <w:tcW w:w="2160" w:type="dxa"/>
          </w:tcPr>
          <w:p w14:paraId="7D74E909" w14:textId="77777777" w:rsidR="00240D29" w:rsidRPr="005268EA" w:rsidRDefault="001509DB">
            <w:pPr>
              <w:spacing w:before="60" w:after="60" w:line="276" w:lineRule="auto"/>
              <w:jc w:val="left"/>
              <w:rPr>
                <w:rFonts w:cs="Times New Roman"/>
              </w:rPr>
            </w:pPr>
            <w:r>
              <w:rPr>
                <w:rFonts w:cs="Times New Roman"/>
                <w:sz w:val="20"/>
              </w:rPr>
              <w:t>9870.7</w:t>
            </w:r>
          </w:p>
        </w:tc>
        <w:tc>
          <w:tcPr>
            <w:tcW w:w="2160" w:type="dxa"/>
          </w:tcPr>
          <w:p w14:paraId="091D0452" w14:textId="77777777" w:rsidR="00240D29" w:rsidRPr="005268EA" w:rsidRDefault="001509DB">
            <w:pPr>
              <w:spacing w:before="60" w:after="60" w:line="276" w:lineRule="auto"/>
              <w:jc w:val="left"/>
              <w:rPr>
                <w:rFonts w:cs="Times New Roman"/>
              </w:rPr>
            </w:pPr>
            <w:r>
              <w:rPr>
                <w:rFonts w:cs="Times New Roman"/>
                <w:sz w:val="20"/>
              </w:rPr>
              <w:t>9330.6</w:t>
            </w:r>
          </w:p>
        </w:tc>
        <w:tc>
          <w:tcPr>
            <w:tcW w:w="2160" w:type="dxa"/>
          </w:tcPr>
          <w:p w14:paraId="393B6F9E" w14:textId="77777777" w:rsidR="00240D29" w:rsidRPr="005268EA" w:rsidRDefault="001509DB">
            <w:pPr>
              <w:spacing w:before="60" w:after="60" w:line="276" w:lineRule="auto"/>
              <w:jc w:val="left"/>
              <w:rPr>
                <w:rFonts w:cs="Times New Roman"/>
              </w:rPr>
            </w:pPr>
            <w:r>
              <w:rPr>
                <w:rFonts w:cs="Times New Roman"/>
                <w:sz w:val="20"/>
              </w:rPr>
              <w:t>8988.9</w:t>
            </w:r>
          </w:p>
        </w:tc>
      </w:tr>
      <w:tr w:rsidR="00240D29" w:rsidRPr="005268EA" w14:paraId="0333D47E" w14:textId="77777777">
        <w:trPr>
          <w:jc w:val="center"/>
        </w:trPr>
        <w:tc>
          <w:tcPr>
            <w:tcW w:w="2160" w:type="dxa"/>
          </w:tcPr>
          <w:p w14:paraId="03CE95AD" w14:textId="77777777" w:rsidR="00240D29" w:rsidRPr="005268EA" w:rsidRDefault="001509DB">
            <w:pPr>
              <w:spacing w:before="60" w:after="60" w:line="276" w:lineRule="auto"/>
              <w:jc w:val="left"/>
              <w:rPr>
                <w:rFonts w:cs="Times New Roman"/>
              </w:rPr>
            </w:pPr>
            <w:r>
              <w:rPr>
                <w:rFonts w:cs="Times New Roman"/>
                <w:sz w:val="20"/>
              </w:rPr>
              <w:t>BIC</w:t>
            </w:r>
          </w:p>
        </w:tc>
        <w:tc>
          <w:tcPr>
            <w:tcW w:w="2160" w:type="dxa"/>
          </w:tcPr>
          <w:p w14:paraId="2750AD78" w14:textId="77777777" w:rsidR="00240D29" w:rsidRPr="005268EA" w:rsidRDefault="001509DB">
            <w:pPr>
              <w:spacing w:before="60" w:after="60" w:line="276" w:lineRule="auto"/>
              <w:jc w:val="left"/>
              <w:rPr>
                <w:rFonts w:cs="Times New Roman"/>
              </w:rPr>
            </w:pPr>
            <w:r>
              <w:rPr>
                <w:rFonts w:cs="Times New Roman"/>
                <w:sz w:val="20"/>
              </w:rPr>
              <w:t>10037.0</w:t>
            </w:r>
          </w:p>
        </w:tc>
        <w:tc>
          <w:tcPr>
            <w:tcW w:w="2160" w:type="dxa"/>
          </w:tcPr>
          <w:p w14:paraId="5D1BA118" w14:textId="77777777" w:rsidR="00240D29" w:rsidRPr="005268EA" w:rsidRDefault="001509DB">
            <w:pPr>
              <w:spacing w:before="60" w:after="60" w:line="276" w:lineRule="auto"/>
              <w:jc w:val="left"/>
              <w:rPr>
                <w:rFonts w:cs="Times New Roman"/>
              </w:rPr>
            </w:pPr>
            <w:r>
              <w:rPr>
                <w:rFonts w:cs="Times New Roman"/>
                <w:sz w:val="20"/>
              </w:rPr>
              <w:t>9511.4</w:t>
            </w:r>
          </w:p>
        </w:tc>
        <w:tc>
          <w:tcPr>
            <w:tcW w:w="2160" w:type="dxa"/>
          </w:tcPr>
          <w:p w14:paraId="08000105" w14:textId="77777777" w:rsidR="00240D29" w:rsidRPr="005268EA" w:rsidRDefault="001509DB">
            <w:pPr>
              <w:spacing w:before="60" w:after="60" w:line="276" w:lineRule="auto"/>
              <w:jc w:val="left"/>
              <w:rPr>
                <w:rFonts w:cs="Times New Roman"/>
              </w:rPr>
            </w:pPr>
            <w:r>
              <w:rPr>
                <w:rFonts w:cs="Times New Roman"/>
                <w:sz w:val="20"/>
              </w:rPr>
              <w:t>9176.9</w:t>
            </w:r>
          </w:p>
        </w:tc>
      </w:tr>
      <w:tr w:rsidR="00240D29" w:rsidRPr="005268EA" w14:paraId="14147DA3" w14:textId="77777777">
        <w:trPr>
          <w:jc w:val="center"/>
        </w:trPr>
        <w:tc>
          <w:tcPr>
            <w:tcW w:w="2160" w:type="dxa"/>
          </w:tcPr>
          <w:p w14:paraId="766B97AC" w14:textId="77777777" w:rsidR="00240D29" w:rsidRPr="005268EA" w:rsidRDefault="001509DB">
            <w:pPr>
              <w:spacing w:before="60" w:after="60" w:line="276" w:lineRule="auto"/>
              <w:jc w:val="left"/>
              <w:rPr>
                <w:rFonts w:cs="Times New Roman"/>
              </w:rPr>
            </w:pPr>
            <w:r>
              <w:rPr>
                <w:rFonts w:cs="Times New Roman"/>
                <w:sz w:val="20"/>
              </w:rPr>
              <w:t>Log-Likelihood</w:t>
            </w:r>
          </w:p>
        </w:tc>
        <w:tc>
          <w:tcPr>
            <w:tcW w:w="2160" w:type="dxa"/>
          </w:tcPr>
          <w:p w14:paraId="18A6A0A5" w14:textId="77777777" w:rsidR="00240D29" w:rsidRPr="005268EA" w:rsidRDefault="001509DB">
            <w:pPr>
              <w:spacing w:before="60" w:after="60" w:line="276" w:lineRule="auto"/>
              <w:jc w:val="left"/>
              <w:rPr>
                <w:rFonts w:cs="Times New Roman"/>
              </w:rPr>
            </w:pPr>
            <w:r>
              <w:rPr>
                <w:rFonts w:cs="Times New Roman"/>
                <w:sz w:val="20"/>
              </w:rPr>
              <w:t>−4912.3</w:t>
            </w:r>
          </w:p>
        </w:tc>
        <w:tc>
          <w:tcPr>
            <w:tcW w:w="2160" w:type="dxa"/>
          </w:tcPr>
          <w:p w14:paraId="4B6D876C" w14:textId="77777777" w:rsidR="00240D29" w:rsidRPr="005268EA" w:rsidRDefault="001509DB">
            <w:pPr>
              <w:spacing w:before="60" w:after="60" w:line="276" w:lineRule="auto"/>
              <w:jc w:val="left"/>
              <w:rPr>
                <w:rFonts w:cs="Times New Roman"/>
              </w:rPr>
            </w:pPr>
            <w:r>
              <w:rPr>
                <w:rFonts w:cs="Times New Roman"/>
                <w:sz w:val="20"/>
              </w:rPr>
              <w:t>−4640.3</w:t>
            </w:r>
          </w:p>
        </w:tc>
        <w:tc>
          <w:tcPr>
            <w:tcW w:w="2160" w:type="dxa"/>
          </w:tcPr>
          <w:p w14:paraId="43F11DE4" w14:textId="77777777" w:rsidR="00240D29" w:rsidRPr="005268EA" w:rsidRDefault="001509DB">
            <w:pPr>
              <w:spacing w:before="60" w:after="60" w:line="276" w:lineRule="auto"/>
              <w:jc w:val="left"/>
              <w:rPr>
                <w:rFonts w:cs="Times New Roman"/>
              </w:rPr>
            </w:pPr>
            <w:r>
              <w:rPr>
                <w:rFonts w:cs="Times New Roman"/>
                <w:sz w:val="20"/>
              </w:rPr>
              <w:t>−4468.5</w:t>
            </w:r>
          </w:p>
        </w:tc>
      </w:tr>
      <w:tr w:rsidR="00240D29" w:rsidRPr="005268EA" w14:paraId="2A712C3A" w14:textId="77777777">
        <w:trPr>
          <w:jc w:val="center"/>
        </w:trPr>
        <w:tc>
          <w:tcPr>
            <w:tcW w:w="2160" w:type="dxa"/>
          </w:tcPr>
          <w:p w14:paraId="71248677" w14:textId="77777777" w:rsidR="00240D29" w:rsidRPr="005268EA" w:rsidRDefault="001509DB">
            <w:pPr>
              <w:spacing w:before="60" w:after="60" w:line="276" w:lineRule="auto"/>
              <w:jc w:val="left"/>
              <w:rPr>
                <w:rFonts w:cs="Times New Roman"/>
              </w:rPr>
            </w:pPr>
            <w:r>
              <w:rPr>
                <w:rFonts w:cs="Times New Roman"/>
                <w:sz w:val="20"/>
              </w:rPr>
              <w:t>Adjusted ICC</w:t>
            </w:r>
          </w:p>
        </w:tc>
        <w:tc>
          <w:tcPr>
            <w:tcW w:w="2160" w:type="dxa"/>
          </w:tcPr>
          <w:p w14:paraId="21478289" w14:textId="77777777" w:rsidR="00240D29" w:rsidRPr="005268EA" w:rsidRDefault="001509DB">
            <w:pPr>
              <w:spacing w:before="60" w:after="60" w:line="276" w:lineRule="auto"/>
              <w:jc w:val="left"/>
              <w:rPr>
                <w:rFonts w:cs="Times New Roman"/>
              </w:rPr>
            </w:pPr>
            <w:r>
              <w:rPr>
                <w:rFonts w:cs="Times New Roman"/>
                <w:sz w:val="20"/>
              </w:rPr>
              <w:t>–</w:t>
            </w:r>
          </w:p>
        </w:tc>
        <w:tc>
          <w:tcPr>
            <w:tcW w:w="2160" w:type="dxa"/>
          </w:tcPr>
          <w:p w14:paraId="4F678C9F" w14:textId="77777777" w:rsidR="00240D29" w:rsidRPr="005268EA" w:rsidRDefault="001509DB">
            <w:pPr>
              <w:spacing w:before="60" w:after="60" w:line="276" w:lineRule="auto"/>
              <w:jc w:val="left"/>
              <w:rPr>
                <w:rFonts w:cs="Times New Roman"/>
              </w:rPr>
            </w:pPr>
            <w:r>
              <w:rPr>
                <w:rFonts w:cs="Times New Roman"/>
                <w:sz w:val="20"/>
              </w:rPr>
              <w:t>0.126 (12.6%)</w:t>
            </w:r>
          </w:p>
        </w:tc>
        <w:tc>
          <w:tcPr>
            <w:tcW w:w="2160" w:type="dxa"/>
          </w:tcPr>
          <w:p w14:paraId="528A9B35" w14:textId="77777777" w:rsidR="00240D29" w:rsidRPr="005268EA" w:rsidRDefault="001509DB">
            <w:pPr>
              <w:spacing w:before="60" w:after="60" w:line="276" w:lineRule="auto"/>
              <w:jc w:val="left"/>
              <w:rPr>
                <w:rFonts w:cs="Times New Roman"/>
              </w:rPr>
            </w:pPr>
            <w:r>
              <w:rPr>
                <w:rFonts w:cs="Times New Roman"/>
                <w:sz w:val="20"/>
              </w:rPr>
              <w:t>0.296 (29.6%)</w:t>
            </w:r>
          </w:p>
        </w:tc>
      </w:tr>
      <w:tr w:rsidR="00240D29" w:rsidRPr="005268EA" w14:paraId="7C35FC94" w14:textId="77777777">
        <w:trPr>
          <w:jc w:val="center"/>
        </w:trPr>
        <w:tc>
          <w:tcPr>
            <w:tcW w:w="2160" w:type="dxa"/>
          </w:tcPr>
          <w:p w14:paraId="52BA7D18" w14:textId="77777777" w:rsidR="00240D29" w:rsidRPr="005268EA" w:rsidRDefault="001509DB">
            <w:pPr>
              <w:spacing w:before="60" w:after="60" w:line="276" w:lineRule="auto"/>
              <w:jc w:val="left"/>
              <w:rPr>
                <w:rFonts w:cs="Times New Roman"/>
              </w:rPr>
            </w:pPr>
            <w:r>
              <w:rPr>
                <w:rFonts w:cs="Times New Roman"/>
                <w:sz w:val="20"/>
              </w:rPr>
              <w:t>Unadjusted ICC</w:t>
            </w:r>
          </w:p>
        </w:tc>
        <w:tc>
          <w:tcPr>
            <w:tcW w:w="2160" w:type="dxa"/>
          </w:tcPr>
          <w:p w14:paraId="575DDB42" w14:textId="77777777" w:rsidR="00240D29" w:rsidRPr="005268EA" w:rsidRDefault="001509DB">
            <w:pPr>
              <w:spacing w:before="60" w:after="60" w:line="276" w:lineRule="auto"/>
              <w:jc w:val="left"/>
              <w:rPr>
                <w:rFonts w:cs="Times New Roman"/>
              </w:rPr>
            </w:pPr>
            <w:r>
              <w:rPr>
                <w:rFonts w:cs="Times New Roman"/>
                <w:sz w:val="20"/>
              </w:rPr>
              <w:t>–</w:t>
            </w:r>
          </w:p>
        </w:tc>
        <w:tc>
          <w:tcPr>
            <w:tcW w:w="2160" w:type="dxa"/>
          </w:tcPr>
          <w:p w14:paraId="46B14F23" w14:textId="77777777" w:rsidR="00240D29" w:rsidRPr="005268EA" w:rsidRDefault="001509DB">
            <w:pPr>
              <w:spacing w:before="60" w:after="60" w:line="276" w:lineRule="auto"/>
              <w:jc w:val="left"/>
              <w:rPr>
                <w:rFonts w:cs="Times New Roman"/>
              </w:rPr>
            </w:pPr>
            <w:r>
              <w:rPr>
                <w:rFonts w:cs="Times New Roman"/>
                <w:sz w:val="20"/>
              </w:rPr>
              <w:t>0.067 (6.7%)</w:t>
            </w:r>
          </w:p>
        </w:tc>
        <w:tc>
          <w:tcPr>
            <w:tcW w:w="2160" w:type="dxa"/>
          </w:tcPr>
          <w:p w14:paraId="1B35DB97" w14:textId="77777777" w:rsidR="00240D29" w:rsidRPr="005268EA" w:rsidRDefault="001509DB">
            <w:pPr>
              <w:spacing w:before="60" w:after="60" w:line="276" w:lineRule="auto"/>
              <w:jc w:val="left"/>
              <w:rPr>
                <w:rFonts w:cs="Times New Roman"/>
              </w:rPr>
            </w:pPr>
            <w:r>
              <w:rPr>
                <w:rFonts w:cs="Times New Roman"/>
                <w:sz w:val="20"/>
              </w:rPr>
              <w:t>0.160 (16.0%)</w:t>
            </w:r>
          </w:p>
        </w:tc>
      </w:tr>
      <w:tr w:rsidR="00240D29" w:rsidRPr="005268EA" w14:paraId="58E23A5E" w14:textId="77777777">
        <w:trPr>
          <w:jc w:val="center"/>
        </w:trPr>
        <w:tc>
          <w:tcPr>
            <w:tcW w:w="2160" w:type="dxa"/>
          </w:tcPr>
          <w:p w14:paraId="3E27B9F8" w14:textId="77777777" w:rsidR="00240D29" w:rsidRPr="005268EA" w:rsidRDefault="001509DB">
            <w:pPr>
              <w:spacing w:before="60" w:after="60" w:line="276" w:lineRule="auto"/>
              <w:jc w:val="left"/>
              <w:rPr>
                <w:rFonts w:cs="Times New Roman"/>
              </w:rPr>
            </w:pPr>
            <w:r>
              <w:rPr>
                <w:rFonts w:cs="Times New Roman"/>
                <w:sz w:val="20"/>
              </w:rPr>
              <w:t>Random Effects Variance (σ²)</w:t>
            </w:r>
          </w:p>
        </w:tc>
        <w:tc>
          <w:tcPr>
            <w:tcW w:w="2160" w:type="dxa"/>
          </w:tcPr>
          <w:p w14:paraId="151630D8" w14:textId="77777777" w:rsidR="00240D29" w:rsidRPr="005268EA" w:rsidRDefault="00240D29">
            <w:pPr>
              <w:spacing w:before="60" w:after="60" w:line="276" w:lineRule="auto"/>
              <w:jc w:val="left"/>
              <w:rPr>
                <w:rFonts w:cs="Times New Roman"/>
              </w:rPr>
            </w:pPr>
          </w:p>
        </w:tc>
        <w:tc>
          <w:tcPr>
            <w:tcW w:w="2160" w:type="dxa"/>
          </w:tcPr>
          <w:p w14:paraId="0F5C8877" w14:textId="77777777" w:rsidR="00240D29" w:rsidRPr="005268EA" w:rsidRDefault="00240D29">
            <w:pPr>
              <w:spacing w:before="60" w:after="60" w:line="276" w:lineRule="auto"/>
              <w:jc w:val="left"/>
              <w:rPr>
                <w:rFonts w:cs="Times New Roman"/>
              </w:rPr>
            </w:pPr>
          </w:p>
        </w:tc>
        <w:tc>
          <w:tcPr>
            <w:tcW w:w="2160" w:type="dxa"/>
          </w:tcPr>
          <w:p w14:paraId="6BEC0755" w14:textId="77777777" w:rsidR="00240D29" w:rsidRPr="005268EA" w:rsidRDefault="00240D29">
            <w:pPr>
              <w:spacing w:before="60" w:after="60" w:line="276" w:lineRule="auto"/>
              <w:jc w:val="left"/>
              <w:rPr>
                <w:rFonts w:cs="Times New Roman"/>
              </w:rPr>
            </w:pPr>
          </w:p>
        </w:tc>
      </w:tr>
      <w:tr w:rsidR="00240D29" w:rsidRPr="005268EA" w14:paraId="42811C59" w14:textId="77777777">
        <w:trPr>
          <w:jc w:val="center"/>
        </w:trPr>
        <w:tc>
          <w:tcPr>
            <w:tcW w:w="2160" w:type="dxa"/>
          </w:tcPr>
          <w:p w14:paraId="79E616F7" w14:textId="77777777" w:rsidR="00240D29" w:rsidRPr="005268EA" w:rsidRDefault="001509DB">
            <w:pPr>
              <w:spacing w:before="60" w:after="60" w:line="276" w:lineRule="auto"/>
              <w:jc w:val="left"/>
              <w:rPr>
                <w:rFonts w:cs="Times New Roman"/>
              </w:rPr>
            </w:pPr>
            <w:r>
              <w:rPr>
                <w:rFonts w:cs="Times New Roman"/>
                <w:sz w:val="20"/>
              </w:rPr>
              <w:t>• Division</w:t>
            </w:r>
          </w:p>
        </w:tc>
        <w:tc>
          <w:tcPr>
            <w:tcW w:w="2160" w:type="dxa"/>
          </w:tcPr>
          <w:p w14:paraId="0B0BF460" w14:textId="77777777" w:rsidR="00240D29" w:rsidRPr="005268EA" w:rsidRDefault="001509DB">
            <w:pPr>
              <w:spacing w:before="60" w:after="60" w:line="276" w:lineRule="auto"/>
              <w:jc w:val="left"/>
              <w:rPr>
                <w:rFonts w:cs="Times New Roman"/>
              </w:rPr>
            </w:pPr>
            <w:r>
              <w:rPr>
                <w:rFonts w:cs="Times New Roman"/>
                <w:sz w:val="20"/>
              </w:rPr>
              <w:t>–</w:t>
            </w:r>
          </w:p>
        </w:tc>
        <w:tc>
          <w:tcPr>
            <w:tcW w:w="2160" w:type="dxa"/>
          </w:tcPr>
          <w:p w14:paraId="64AAB70D" w14:textId="77777777" w:rsidR="00240D29" w:rsidRPr="005268EA" w:rsidRDefault="001509DB">
            <w:pPr>
              <w:spacing w:before="60" w:after="60" w:line="276" w:lineRule="auto"/>
              <w:jc w:val="left"/>
              <w:rPr>
                <w:rFonts w:cs="Times New Roman"/>
              </w:rPr>
            </w:pPr>
            <w:r>
              <w:rPr>
                <w:rFonts w:cs="Times New Roman"/>
                <w:sz w:val="20"/>
              </w:rPr>
              <w:t>0.2413</w:t>
            </w:r>
          </w:p>
        </w:tc>
        <w:tc>
          <w:tcPr>
            <w:tcW w:w="2160" w:type="dxa"/>
          </w:tcPr>
          <w:p w14:paraId="043D6610" w14:textId="77777777" w:rsidR="00240D29" w:rsidRPr="005268EA" w:rsidRDefault="001509DB">
            <w:pPr>
              <w:spacing w:before="60" w:after="60" w:line="276" w:lineRule="auto"/>
              <w:jc w:val="left"/>
              <w:rPr>
                <w:rFonts w:cs="Times New Roman"/>
              </w:rPr>
            </w:pPr>
            <w:r>
              <w:rPr>
                <w:rFonts w:cs="Times New Roman"/>
                <w:sz w:val="20"/>
              </w:rPr>
              <w:t>0.3319</w:t>
            </w:r>
          </w:p>
        </w:tc>
      </w:tr>
      <w:tr w:rsidR="00240D29" w:rsidRPr="005268EA" w14:paraId="6A07EE10" w14:textId="77777777">
        <w:trPr>
          <w:jc w:val="center"/>
        </w:trPr>
        <w:tc>
          <w:tcPr>
            <w:tcW w:w="2160" w:type="dxa"/>
          </w:tcPr>
          <w:p w14:paraId="6E29666F" w14:textId="77777777" w:rsidR="00240D29" w:rsidRPr="005268EA" w:rsidRDefault="001509DB">
            <w:pPr>
              <w:spacing w:before="60" w:after="60" w:line="276" w:lineRule="auto"/>
              <w:jc w:val="left"/>
              <w:rPr>
                <w:rFonts w:cs="Times New Roman"/>
              </w:rPr>
            </w:pPr>
            <w:r>
              <w:rPr>
                <w:rFonts w:cs="Times New Roman"/>
                <w:sz w:val="20"/>
              </w:rPr>
              <w:lastRenderedPageBreak/>
              <w:t>• District (within Division)</w:t>
            </w:r>
          </w:p>
        </w:tc>
        <w:tc>
          <w:tcPr>
            <w:tcW w:w="2160" w:type="dxa"/>
          </w:tcPr>
          <w:p w14:paraId="454BA3F0" w14:textId="77777777" w:rsidR="00240D29" w:rsidRPr="005268EA" w:rsidRDefault="001509DB">
            <w:pPr>
              <w:spacing w:before="60" w:after="60" w:line="276" w:lineRule="auto"/>
              <w:jc w:val="left"/>
              <w:rPr>
                <w:rFonts w:cs="Times New Roman"/>
              </w:rPr>
            </w:pPr>
            <w:r>
              <w:rPr>
                <w:rFonts w:cs="Times New Roman"/>
                <w:sz w:val="20"/>
              </w:rPr>
              <w:t>–</w:t>
            </w:r>
          </w:p>
        </w:tc>
        <w:tc>
          <w:tcPr>
            <w:tcW w:w="2160" w:type="dxa"/>
          </w:tcPr>
          <w:p w14:paraId="01DD1285" w14:textId="77777777" w:rsidR="00240D29" w:rsidRPr="005268EA" w:rsidRDefault="001509DB">
            <w:pPr>
              <w:spacing w:before="60" w:after="60" w:line="276" w:lineRule="auto"/>
              <w:jc w:val="left"/>
              <w:rPr>
                <w:rFonts w:cs="Times New Roman"/>
              </w:rPr>
            </w:pPr>
            <w:r>
              <w:rPr>
                <w:rFonts w:cs="Times New Roman"/>
                <w:sz w:val="20"/>
              </w:rPr>
              <w:t>0.2341</w:t>
            </w:r>
          </w:p>
        </w:tc>
        <w:tc>
          <w:tcPr>
            <w:tcW w:w="2160" w:type="dxa"/>
          </w:tcPr>
          <w:p w14:paraId="191C341D" w14:textId="77777777" w:rsidR="00240D29" w:rsidRPr="005268EA" w:rsidRDefault="001509DB">
            <w:pPr>
              <w:spacing w:before="60" w:after="60" w:line="276" w:lineRule="auto"/>
              <w:jc w:val="left"/>
              <w:rPr>
                <w:rFonts w:cs="Times New Roman"/>
              </w:rPr>
            </w:pPr>
            <w:r>
              <w:rPr>
                <w:rFonts w:cs="Times New Roman"/>
                <w:sz w:val="20"/>
              </w:rPr>
              <w:t>0.1875</w:t>
            </w:r>
          </w:p>
        </w:tc>
      </w:tr>
      <w:tr w:rsidR="00240D29" w:rsidRPr="005268EA" w14:paraId="5880D67F" w14:textId="77777777">
        <w:trPr>
          <w:jc w:val="center"/>
        </w:trPr>
        <w:tc>
          <w:tcPr>
            <w:tcW w:w="2160" w:type="dxa"/>
          </w:tcPr>
          <w:p w14:paraId="4D44CF20" w14:textId="77777777" w:rsidR="00240D29" w:rsidRPr="005268EA" w:rsidRDefault="001509DB">
            <w:pPr>
              <w:spacing w:before="60" w:after="60" w:line="276" w:lineRule="auto"/>
              <w:jc w:val="left"/>
              <w:rPr>
                <w:rFonts w:cs="Times New Roman"/>
              </w:rPr>
            </w:pPr>
            <w:r>
              <w:rPr>
                <w:rFonts w:cs="Times New Roman"/>
                <w:sz w:val="20"/>
              </w:rPr>
              <w:t>• PSU (within District &amp; Division)</w:t>
            </w:r>
          </w:p>
        </w:tc>
        <w:tc>
          <w:tcPr>
            <w:tcW w:w="2160" w:type="dxa"/>
          </w:tcPr>
          <w:p w14:paraId="63CAED5E" w14:textId="77777777" w:rsidR="00240D29" w:rsidRPr="005268EA" w:rsidRDefault="001509DB">
            <w:pPr>
              <w:spacing w:before="60" w:after="60" w:line="276" w:lineRule="auto"/>
              <w:jc w:val="left"/>
              <w:rPr>
                <w:rFonts w:cs="Times New Roman"/>
              </w:rPr>
            </w:pPr>
            <w:r>
              <w:rPr>
                <w:rFonts w:cs="Times New Roman"/>
                <w:sz w:val="20"/>
              </w:rPr>
              <w:t>–</w:t>
            </w:r>
          </w:p>
        </w:tc>
        <w:tc>
          <w:tcPr>
            <w:tcW w:w="2160" w:type="dxa"/>
          </w:tcPr>
          <w:p w14:paraId="7B011AD1" w14:textId="77777777" w:rsidR="00240D29" w:rsidRPr="005268EA" w:rsidRDefault="001509DB">
            <w:pPr>
              <w:spacing w:before="60" w:after="60" w:line="276" w:lineRule="auto"/>
              <w:jc w:val="left"/>
              <w:rPr>
                <w:rFonts w:cs="Times New Roman"/>
              </w:rPr>
            </w:pPr>
            <w:r>
              <w:rPr>
                <w:rFonts w:cs="Times New Roman"/>
                <w:sz w:val="20"/>
              </w:rPr>
              <w:t>–</w:t>
            </w:r>
          </w:p>
        </w:tc>
        <w:tc>
          <w:tcPr>
            <w:tcW w:w="2160" w:type="dxa"/>
          </w:tcPr>
          <w:p w14:paraId="746EC4CD" w14:textId="77777777" w:rsidR="00240D29" w:rsidRPr="005268EA" w:rsidRDefault="001509DB">
            <w:pPr>
              <w:spacing w:before="60" w:after="60" w:line="276" w:lineRule="auto"/>
              <w:jc w:val="left"/>
              <w:rPr>
                <w:rFonts w:cs="Times New Roman"/>
              </w:rPr>
            </w:pPr>
            <w:r>
              <w:rPr>
                <w:rFonts w:cs="Times New Roman"/>
                <w:sz w:val="20"/>
              </w:rPr>
              <w:t>0.8642</w:t>
            </w:r>
          </w:p>
        </w:tc>
      </w:tr>
    </w:tbl>
    <w:p w14:paraId="49463438" w14:textId="77777777" w:rsidR="00C218FC" w:rsidRDefault="00C218FC">
      <w:pPr>
        <w:rPr>
          <w:rFonts w:cs="Times New Roman"/>
        </w:rPr>
      </w:pPr>
    </w:p>
    <w:p w14:paraId="254E19B8" w14:textId="77777777" w:rsidR="00240D29" w:rsidRPr="005268EA" w:rsidRDefault="001509DB">
      <w:pPr>
        <w:rPr>
          <w:rFonts w:cs="Times New Roman"/>
        </w:rPr>
      </w:pPr>
      <w:r>
        <w:rPr>
          <w:rFonts w:cs="Times New Roman"/>
        </w:rPr>
        <w:t>Model fit improves steadily as geographic structure is added. AIC falls from 9870.7 for the plain GLM to 9330.6 for the 2-level MLM, and further to 8988.9 for the 3-level MLM. BIC follows the same pattern, moving from 10037.0 to 9511.4 to 9176.9. Log-likelihood also improves at each step, from −4912.3 (GLM) to −4640.3 (2-level MLM) to −4468.5 (3-level MLM). A Likelihood Ratio test confirms that each addition of structure is a statistically justified improvement: adding Division and District intercepts is significant at p &lt; 0.001, and adding the PSU layer on top of that is significant again at p &lt; 0.001. Taken together, these three metrics point in the same direction; the 3-level nested model is the best-fitting of the three specifications.</w:t>
      </w:r>
    </w:p>
    <w:p w14:paraId="403D655C" w14:textId="77777777" w:rsidR="00240D29" w:rsidRPr="005268EA" w:rsidRDefault="001509DB">
      <w:pPr>
        <w:rPr>
          <w:rFonts w:cs="Times New Roman"/>
        </w:rPr>
      </w:pPr>
      <w:r>
        <w:rPr>
          <w:rFonts w:cs="Times New Roman"/>
        </w:rPr>
        <w:t>The adjusted ICC for the 3-level model is 0.296, meaning close to 30% of the variation in household energy poverty status can be attributed to clustering at the Division, District, and PSU levels combined. This is a substantial share for a household-level outcome.</w:t>
      </w:r>
    </w:p>
    <w:p w14:paraId="0E665922" w14:textId="77777777" w:rsidR="00240D29" w:rsidRPr="005268EA" w:rsidRDefault="001509DB">
      <w:pPr>
        <w:rPr>
          <w:rFonts w:cs="Times New Roman"/>
        </w:rPr>
      </w:pPr>
      <w:r>
        <w:rPr>
          <w:rFonts w:cs="Times New Roman"/>
        </w:rPr>
        <w:t>Breaking the variance down by level in the 3-level model shows that the PSU-level random intercept variance (σ² = 0.8642) is more than double the combined Division (σ² = 0.3319) and District (σ² = 0.1875) variances. In other words, most of the geographic clustering captured by this model sits at the village/block level rather than at the broader Division or District level.</w:t>
      </w:r>
    </w:p>
    <w:p w14:paraId="0776379C" w14:textId="77777777" w:rsidR="00240D29" w:rsidRPr="005268EA" w:rsidRDefault="001509DB">
      <w:pPr>
        <w:rPr>
          <w:rFonts w:cs="Times New Roman"/>
        </w:rPr>
      </w:pPr>
      <w:r>
        <w:rPr>
          <w:rFonts w:cs="Times New Roman"/>
        </w:rPr>
        <w:t>Because the residual variance structure differs so much across levels, a model that ignores this nesting; as the plain GLM does — violates the independence assumption and often underestimates standard errors, producing overly narrow confidence intervals and inflated Type I error [30]</w:t>
      </w:r>
    </w:p>
    <w:p w14:paraId="5D400F5F" w14:textId="77777777" w:rsidR="00240D29" w:rsidRPr="005268EA" w:rsidRDefault="001509DB">
      <w:pPr>
        <w:rPr>
          <w:rFonts w:cs="Times New Roman"/>
        </w:rPr>
      </w:pPr>
      <w:r>
        <w:rPr>
          <w:rFonts w:cs="Times New Roman"/>
        </w:rPr>
        <w:t xml:space="preserve">A supplementary Hosmer-Lemeshow goodness-of-fit test [35] on the held-out test set confirms adequate calibration for both baseline specifications: χ2(8) = 13.96, p = 0.083 for </w:t>
      </w:r>
      <w:r>
        <w:rPr>
          <w:rFonts w:cs="Times New Roman"/>
        </w:rPr>
        <w:lastRenderedPageBreak/>
        <w:t>the plain GLM and χ2(8) = 6.21, p = 0.624 for the 2-level Division/District MLM (both p &gt; 0.05, indicating no significant departure between predicted and observed probabilities).</w:t>
      </w:r>
    </w:p>
    <w:p w14:paraId="7D9A9616" w14:textId="77777777" w:rsidR="00240D29" w:rsidRPr="005268EA" w:rsidRDefault="001509DB">
      <w:pPr>
        <w:pStyle w:val="Heading3"/>
        <w:spacing w:after="80"/>
        <w:jc w:val="left"/>
        <w:rPr>
          <w:rFonts w:ascii="Times New Roman" w:hAnsi="Times New Roman" w:cs="Times New Roman"/>
        </w:rPr>
      </w:pPr>
      <w:bookmarkStart w:id="49" w:name="_Toc235831920"/>
      <w:r>
        <w:rPr>
          <w:rFonts w:ascii="Times New Roman" w:hAnsi="Times New Roman" w:cs="Times New Roman"/>
          <w:color w:val="000000"/>
        </w:rPr>
        <w:t>4.3.2 Fixed-Effects Parameter Estimates (Odds Ratios)</w:t>
      </w:r>
      <w:bookmarkEnd w:id="49"/>
    </w:p>
    <w:p w14:paraId="2E7CBD62" w14:textId="77777777" w:rsidR="00240D29" w:rsidRPr="005268EA" w:rsidRDefault="001509DB">
      <w:pPr>
        <w:rPr>
          <w:rFonts w:cs="Times New Roman"/>
        </w:rPr>
      </w:pPr>
      <w:r>
        <w:rPr>
          <w:rFonts w:cs="Times New Roman"/>
        </w:rPr>
        <w:t>Table 4.6 presents the fixed-effects estimates, expressed as odds ratios (OR) with 95% confidence intervals, for the Plain Logistic model (GLM) and the best-fitting 3-Level Nested MLM (Division/District/PSU).</w:t>
      </w:r>
    </w:p>
    <w:p w14:paraId="027A27F4" w14:textId="77777777" w:rsidR="00240D29" w:rsidRPr="005268EA" w:rsidRDefault="001509DB">
      <w:pPr>
        <w:rPr>
          <w:rFonts w:cs="Times New Roman"/>
        </w:rPr>
      </w:pPr>
      <w:r>
        <w:rPr>
          <w:rFonts w:cs="Times New Roman"/>
        </w:rPr>
        <w:t>Table 4.6: Fixed-Effects Parameter Estimates in Odds Ratios (GLM vs. 3-Level MLM)</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234"/>
        <w:gridCol w:w="1234"/>
        <w:gridCol w:w="1234"/>
        <w:gridCol w:w="1234"/>
        <w:gridCol w:w="1234"/>
        <w:gridCol w:w="1234"/>
        <w:gridCol w:w="1234"/>
      </w:tblGrid>
      <w:tr w:rsidR="00240D29" w:rsidRPr="005268EA" w14:paraId="562A067A" w14:textId="77777777">
        <w:trPr>
          <w:jc w:val="center"/>
        </w:trPr>
        <w:tc>
          <w:tcPr>
            <w:tcW w:w="1234" w:type="dxa"/>
            <w:shd w:val="clear" w:color="auto" w:fill="F2F4F7"/>
          </w:tcPr>
          <w:p w14:paraId="235B7CD5" w14:textId="77777777" w:rsidR="00240D29" w:rsidRPr="005268EA" w:rsidRDefault="001509DB">
            <w:pPr>
              <w:spacing w:before="60" w:after="60" w:line="276" w:lineRule="auto"/>
              <w:jc w:val="left"/>
              <w:rPr>
                <w:rFonts w:cs="Times New Roman"/>
              </w:rPr>
            </w:pPr>
            <w:r>
              <w:rPr>
                <w:rFonts w:cs="Times New Roman"/>
                <w:b/>
                <w:sz w:val="20"/>
              </w:rPr>
              <w:t>Predictor Variable</w:t>
            </w:r>
          </w:p>
        </w:tc>
        <w:tc>
          <w:tcPr>
            <w:tcW w:w="1234" w:type="dxa"/>
            <w:shd w:val="clear" w:color="auto" w:fill="F2F4F7"/>
          </w:tcPr>
          <w:p w14:paraId="07D0ABE9" w14:textId="77777777" w:rsidR="00240D29" w:rsidRPr="005268EA" w:rsidRDefault="001509DB">
            <w:pPr>
              <w:spacing w:before="60" w:after="60" w:line="276" w:lineRule="auto"/>
              <w:jc w:val="left"/>
              <w:rPr>
                <w:rFonts w:cs="Times New Roman"/>
              </w:rPr>
            </w:pPr>
            <w:r>
              <w:rPr>
                <w:rFonts w:cs="Times New Roman"/>
                <w:b/>
                <w:sz w:val="20"/>
              </w:rPr>
              <w:t>GLM OR</w:t>
            </w:r>
          </w:p>
        </w:tc>
        <w:tc>
          <w:tcPr>
            <w:tcW w:w="1234" w:type="dxa"/>
            <w:shd w:val="clear" w:color="auto" w:fill="F2F4F7"/>
          </w:tcPr>
          <w:p w14:paraId="6B5FBA6C" w14:textId="77777777" w:rsidR="00240D29" w:rsidRPr="005268EA" w:rsidRDefault="001509DB">
            <w:pPr>
              <w:spacing w:before="60" w:after="60" w:line="276" w:lineRule="auto"/>
              <w:jc w:val="left"/>
              <w:rPr>
                <w:rFonts w:cs="Times New Roman"/>
              </w:rPr>
            </w:pPr>
            <w:r>
              <w:rPr>
                <w:rFonts w:cs="Times New Roman"/>
                <w:b/>
                <w:sz w:val="20"/>
              </w:rPr>
              <w:t>GLM 95% CI</w:t>
            </w:r>
          </w:p>
        </w:tc>
        <w:tc>
          <w:tcPr>
            <w:tcW w:w="1234" w:type="dxa"/>
            <w:shd w:val="clear" w:color="auto" w:fill="F2F4F7"/>
          </w:tcPr>
          <w:p w14:paraId="527FA497" w14:textId="77777777" w:rsidR="00240D29" w:rsidRPr="005268EA" w:rsidRDefault="001509DB">
            <w:pPr>
              <w:spacing w:before="60" w:after="60" w:line="276" w:lineRule="auto"/>
              <w:jc w:val="left"/>
              <w:rPr>
                <w:rFonts w:cs="Times New Roman"/>
              </w:rPr>
            </w:pPr>
            <w:r>
              <w:rPr>
                <w:rFonts w:cs="Times New Roman"/>
                <w:b/>
                <w:sz w:val="20"/>
              </w:rPr>
              <w:t>GLM p-value</w:t>
            </w:r>
          </w:p>
        </w:tc>
        <w:tc>
          <w:tcPr>
            <w:tcW w:w="1234" w:type="dxa"/>
            <w:shd w:val="clear" w:color="auto" w:fill="F2F4F7"/>
          </w:tcPr>
          <w:p w14:paraId="05DA094E" w14:textId="77777777" w:rsidR="00240D29" w:rsidRPr="005268EA" w:rsidRDefault="001509DB">
            <w:pPr>
              <w:spacing w:before="60" w:after="60" w:line="276" w:lineRule="auto"/>
              <w:jc w:val="left"/>
              <w:rPr>
                <w:rFonts w:cs="Times New Roman"/>
              </w:rPr>
            </w:pPr>
            <w:r>
              <w:rPr>
                <w:rFonts w:cs="Times New Roman"/>
                <w:b/>
                <w:sz w:val="20"/>
              </w:rPr>
              <w:t>MLM OR</w:t>
            </w:r>
          </w:p>
        </w:tc>
        <w:tc>
          <w:tcPr>
            <w:tcW w:w="1234" w:type="dxa"/>
            <w:shd w:val="clear" w:color="auto" w:fill="F2F4F7"/>
          </w:tcPr>
          <w:p w14:paraId="18A39DA6" w14:textId="77777777" w:rsidR="00240D29" w:rsidRPr="005268EA" w:rsidRDefault="001509DB">
            <w:pPr>
              <w:spacing w:before="60" w:after="60" w:line="276" w:lineRule="auto"/>
              <w:jc w:val="left"/>
              <w:rPr>
                <w:rFonts w:cs="Times New Roman"/>
              </w:rPr>
            </w:pPr>
            <w:r>
              <w:rPr>
                <w:rFonts w:cs="Times New Roman"/>
                <w:b/>
                <w:sz w:val="20"/>
              </w:rPr>
              <w:t>MLM 95% CI</w:t>
            </w:r>
          </w:p>
        </w:tc>
        <w:tc>
          <w:tcPr>
            <w:tcW w:w="1234" w:type="dxa"/>
            <w:shd w:val="clear" w:color="auto" w:fill="F2F4F7"/>
          </w:tcPr>
          <w:p w14:paraId="57E3B881" w14:textId="77777777" w:rsidR="00240D29" w:rsidRPr="005268EA" w:rsidRDefault="001509DB">
            <w:pPr>
              <w:spacing w:before="60" w:after="60" w:line="276" w:lineRule="auto"/>
              <w:jc w:val="left"/>
              <w:rPr>
                <w:rFonts w:cs="Times New Roman"/>
              </w:rPr>
            </w:pPr>
            <w:r>
              <w:rPr>
                <w:rFonts w:cs="Times New Roman"/>
                <w:b/>
                <w:sz w:val="20"/>
              </w:rPr>
              <w:t>MLM p-value</w:t>
            </w:r>
          </w:p>
        </w:tc>
      </w:tr>
      <w:tr w:rsidR="00240D29" w:rsidRPr="005268EA" w14:paraId="6B9E2A3B" w14:textId="77777777">
        <w:trPr>
          <w:jc w:val="center"/>
        </w:trPr>
        <w:tc>
          <w:tcPr>
            <w:tcW w:w="1234" w:type="dxa"/>
          </w:tcPr>
          <w:p w14:paraId="25475974" w14:textId="77777777" w:rsidR="00240D29" w:rsidRPr="005268EA" w:rsidRDefault="001509DB">
            <w:pPr>
              <w:spacing w:before="60" w:after="60" w:line="276" w:lineRule="auto"/>
              <w:jc w:val="left"/>
              <w:rPr>
                <w:rFonts w:cs="Times New Roman"/>
              </w:rPr>
            </w:pPr>
            <w:r>
              <w:rPr>
                <w:rFonts w:cs="Times New Roman"/>
                <w:sz w:val="20"/>
              </w:rPr>
              <w:t>(Intercept)</w:t>
            </w:r>
          </w:p>
        </w:tc>
        <w:tc>
          <w:tcPr>
            <w:tcW w:w="1234" w:type="dxa"/>
          </w:tcPr>
          <w:p w14:paraId="3D3F7688" w14:textId="77777777" w:rsidR="00240D29" w:rsidRPr="005268EA" w:rsidRDefault="001509DB">
            <w:pPr>
              <w:spacing w:before="60" w:after="60" w:line="276" w:lineRule="auto"/>
              <w:jc w:val="left"/>
              <w:rPr>
                <w:rFonts w:cs="Times New Roman"/>
              </w:rPr>
            </w:pPr>
            <w:r>
              <w:rPr>
                <w:rFonts w:cs="Times New Roman"/>
                <w:sz w:val="20"/>
              </w:rPr>
              <w:t>18.083</w:t>
            </w:r>
          </w:p>
        </w:tc>
        <w:tc>
          <w:tcPr>
            <w:tcW w:w="1234" w:type="dxa"/>
          </w:tcPr>
          <w:p w14:paraId="46B30C82" w14:textId="77777777" w:rsidR="00240D29" w:rsidRPr="005268EA" w:rsidRDefault="001509DB">
            <w:pPr>
              <w:spacing w:before="60" w:after="60" w:line="276" w:lineRule="auto"/>
              <w:jc w:val="left"/>
              <w:rPr>
                <w:rFonts w:cs="Times New Roman"/>
              </w:rPr>
            </w:pPr>
            <w:r>
              <w:rPr>
                <w:rFonts w:cs="Times New Roman"/>
                <w:sz w:val="20"/>
              </w:rPr>
              <w:t>[7.091, 46.117]</w:t>
            </w:r>
          </w:p>
        </w:tc>
        <w:tc>
          <w:tcPr>
            <w:tcW w:w="1234" w:type="dxa"/>
          </w:tcPr>
          <w:p w14:paraId="5DF3AD8B"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685590EC" w14:textId="77777777" w:rsidR="00240D29" w:rsidRPr="005268EA" w:rsidRDefault="001509DB">
            <w:pPr>
              <w:spacing w:before="60" w:after="60" w:line="276" w:lineRule="auto"/>
              <w:jc w:val="left"/>
              <w:rPr>
                <w:rFonts w:cs="Times New Roman"/>
              </w:rPr>
            </w:pPr>
            <w:r>
              <w:rPr>
                <w:rFonts w:cs="Times New Roman"/>
                <w:sz w:val="20"/>
              </w:rPr>
              <w:t>25.494</w:t>
            </w:r>
          </w:p>
        </w:tc>
        <w:tc>
          <w:tcPr>
            <w:tcW w:w="1234" w:type="dxa"/>
          </w:tcPr>
          <w:p w14:paraId="35A5AF5C" w14:textId="77777777" w:rsidR="00240D29" w:rsidRPr="005268EA" w:rsidRDefault="001509DB">
            <w:pPr>
              <w:spacing w:before="60" w:after="60" w:line="276" w:lineRule="auto"/>
              <w:jc w:val="left"/>
              <w:rPr>
                <w:rFonts w:cs="Times New Roman"/>
              </w:rPr>
            </w:pPr>
            <w:r>
              <w:rPr>
                <w:rFonts w:cs="Times New Roman"/>
                <w:sz w:val="20"/>
              </w:rPr>
              <w:t>[8.196, 79.300]</w:t>
            </w:r>
          </w:p>
        </w:tc>
        <w:tc>
          <w:tcPr>
            <w:tcW w:w="1234" w:type="dxa"/>
          </w:tcPr>
          <w:p w14:paraId="30453F67" w14:textId="77777777" w:rsidR="00240D29" w:rsidRPr="005268EA" w:rsidRDefault="001509DB">
            <w:pPr>
              <w:spacing w:before="60" w:after="60" w:line="276" w:lineRule="auto"/>
              <w:jc w:val="left"/>
              <w:rPr>
                <w:rFonts w:cs="Times New Roman"/>
              </w:rPr>
            </w:pPr>
            <w:r>
              <w:rPr>
                <w:rFonts w:cs="Times New Roman"/>
                <w:sz w:val="20"/>
              </w:rPr>
              <w:t>&lt;0.001***</w:t>
            </w:r>
          </w:p>
        </w:tc>
      </w:tr>
      <w:tr w:rsidR="00240D29" w:rsidRPr="005268EA" w14:paraId="5C16CD8B" w14:textId="77777777">
        <w:trPr>
          <w:jc w:val="center"/>
        </w:trPr>
        <w:tc>
          <w:tcPr>
            <w:tcW w:w="1234" w:type="dxa"/>
          </w:tcPr>
          <w:p w14:paraId="2DC71524" w14:textId="77777777" w:rsidR="00240D29" w:rsidRPr="005268EA" w:rsidRDefault="001509DB">
            <w:pPr>
              <w:spacing w:before="60" w:after="60" w:line="276" w:lineRule="auto"/>
              <w:jc w:val="left"/>
              <w:rPr>
                <w:rFonts w:cs="Times New Roman"/>
              </w:rPr>
            </w:pPr>
            <w:r>
              <w:rPr>
                <w:rFonts w:cs="Times New Roman"/>
                <w:sz w:val="20"/>
              </w:rPr>
              <w:t>Area of Residence (Ref: Rural)</w:t>
            </w:r>
          </w:p>
        </w:tc>
        <w:tc>
          <w:tcPr>
            <w:tcW w:w="1234" w:type="dxa"/>
          </w:tcPr>
          <w:p w14:paraId="4982DBB9" w14:textId="77777777" w:rsidR="00240D29" w:rsidRPr="005268EA" w:rsidRDefault="00240D29">
            <w:pPr>
              <w:spacing w:before="60" w:after="60" w:line="276" w:lineRule="auto"/>
              <w:jc w:val="left"/>
              <w:rPr>
                <w:rFonts w:cs="Times New Roman"/>
              </w:rPr>
            </w:pPr>
          </w:p>
        </w:tc>
        <w:tc>
          <w:tcPr>
            <w:tcW w:w="1234" w:type="dxa"/>
          </w:tcPr>
          <w:p w14:paraId="3C341349" w14:textId="77777777" w:rsidR="00240D29" w:rsidRPr="005268EA" w:rsidRDefault="00240D29">
            <w:pPr>
              <w:spacing w:before="60" w:after="60" w:line="276" w:lineRule="auto"/>
              <w:jc w:val="left"/>
              <w:rPr>
                <w:rFonts w:cs="Times New Roman"/>
              </w:rPr>
            </w:pPr>
          </w:p>
        </w:tc>
        <w:tc>
          <w:tcPr>
            <w:tcW w:w="1234" w:type="dxa"/>
          </w:tcPr>
          <w:p w14:paraId="34D4B182" w14:textId="77777777" w:rsidR="00240D29" w:rsidRPr="005268EA" w:rsidRDefault="00240D29">
            <w:pPr>
              <w:spacing w:before="60" w:after="60" w:line="276" w:lineRule="auto"/>
              <w:jc w:val="left"/>
              <w:rPr>
                <w:rFonts w:cs="Times New Roman"/>
              </w:rPr>
            </w:pPr>
          </w:p>
        </w:tc>
        <w:tc>
          <w:tcPr>
            <w:tcW w:w="1234" w:type="dxa"/>
          </w:tcPr>
          <w:p w14:paraId="5EAAA7D5" w14:textId="77777777" w:rsidR="00240D29" w:rsidRPr="005268EA" w:rsidRDefault="00240D29">
            <w:pPr>
              <w:spacing w:before="60" w:after="60" w:line="276" w:lineRule="auto"/>
              <w:jc w:val="left"/>
              <w:rPr>
                <w:rFonts w:cs="Times New Roman"/>
              </w:rPr>
            </w:pPr>
          </w:p>
        </w:tc>
        <w:tc>
          <w:tcPr>
            <w:tcW w:w="1234" w:type="dxa"/>
          </w:tcPr>
          <w:p w14:paraId="53F58DE3" w14:textId="77777777" w:rsidR="00240D29" w:rsidRPr="005268EA" w:rsidRDefault="00240D29">
            <w:pPr>
              <w:spacing w:before="60" w:after="60" w:line="276" w:lineRule="auto"/>
              <w:jc w:val="left"/>
              <w:rPr>
                <w:rFonts w:cs="Times New Roman"/>
              </w:rPr>
            </w:pPr>
          </w:p>
        </w:tc>
        <w:tc>
          <w:tcPr>
            <w:tcW w:w="1234" w:type="dxa"/>
          </w:tcPr>
          <w:p w14:paraId="0E5132CE" w14:textId="77777777" w:rsidR="00240D29" w:rsidRPr="005268EA" w:rsidRDefault="00240D29">
            <w:pPr>
              <w:spacing w:before="60" w:after="60" w:line="276" w:lineRule="auto"/>
              <w:jc w:val="left"/>
              <w:rPr>
                <w:rFonts w:cs="Times New Roman"/>
              </w:rPr>
            </w:pPr>
          </w:p>
        </w:tc>
      </w:tr>
      <w:tr w:rsidR="00240D29" w:rsidRPr="005268EA" w14:paraId="5AE76B24" w14:textId="77777777">
        <w:trPr>
          <w:jc w:val="center"/>
        </w:trPr>
        <w:tc>
          <w:tcPr>
            <w:tcW w:w="1234" w:type="dxa"/>
          </w:tcPr>
          <w:p w14:paraId="71D83CFD" w14:textId="77777777" w:rsidR="00240D29" w:rsidRPr="005268EA" w:rsidRDefault="001509DB">
            <w:pPr>
              <w:spacing w:before="60" w:after="60" w:line="276" w:lineRule="auto"/>
              <w:jc w:val="left"/>
              <w:rPr>
                <w:rFonts w:cs="Times New Roman"/>
              </w:rPr>
            </w:pPr>
            <w:r>
              <w:rPr>
                <w:rFonts w:cs="Times New Roman"/>
                <w:sz w:val="20"/>
              </w:rPr>
              <w:t>Urban</w:t>
            </w:r>
          </w:p>
        </w:tc>
        <w:tc>
          <w:tcPr>
            <w:tcW w:w="1234" w:type="dxa"/>
          </w:tcPr>
          <w:p w14:paraId="0FA89A8B" w14:textId="77777777" w:rsidR="00240D29" w:rsidRPr="005268EA" w:rsidRDefault="001509DB">
            <w:pPr>
              <w:spacing w:before="60" w:after="60" w:line="276" w:lineRule="auto"/>
              <w:jc w:val="left"/>
              <w:rPr>
                <w:rFonts w:cs="Times New Roman"/>
              </w:rPr>
            </w:pPr>
            <w:r>
              <w:rPr>
                <w:rFonts w:cs="Times New Roman"/>
                <w:sz w:val="20"/>
              </w:rPr>
              <w:t>0.410</w:t>
            </w:r>
          </w:p>
        </w:tc>
        <w:tc>
          <w:tcPr>
            <w:tcW w:w="1234" w:type="dxa"/>
          </w:tcPr>
          <w:p w14:paraId="523D77E0" w14:textId="77777777" w:rsidR="00240D29" w:rsidRPr="005268EA" w:rsidRDefault="001509DB">
            <w:pPr>
              <w:spacing w:before="60" w:after="60" w:line="276" w:lineRule="auto"/>
              <w:jc w:val="left"/>
              <w:rPr>
                <w:rFonts w:cs="Times New Roman"/>
              </w:rPr>
            </w:pPr>
            <w:r>
              <w:rPr>
                <w:rFonts w:cs="Times New Roman"/>
                <w:sz w:val="20"/>
              </w:rPr>
              <w:t>[0.369, 0.455]</w:t>
            </w:r>
          </w:p>
        </w:tc>
        <w:tc>
          <w:tcPr>
            <w:tcW w:w="1234" w:type="dxa"/>
          </w:tcPr>
          <w:p w14:paraId="1B2C9AC1"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19399171" w14:textId="77777777" w:rsidR="00240D29" w:rsidRPr="005268EA" w:rsidRDefault="001509DB">
            <w:pPr>
              <w:spacing w:before="60" w:after="60" w:line="276" w:lineRule="auto"/>
              <w:jc w:val="left"/>
              <w:rPr>
                <w:rFonts w:cs="Times New Roman"/>
              </w:rPr>
            </w:pPr>
            <w:r>
              <w:rPr>
                <w:rFonts w:cs="Times New Roman"/>
                <w:sz w:val="20"/>
              </w:rPr>
              <w:t>0.272</w:t>
            </w:r>
          </w:p>
        </w:tc>
        <w:tc>
          <w:tcPr>
            <w:tcW w:w="1234" w:type="dxa"/>
          </w:tcPr>
          <w:p w14:paraId="508D5FC9" w14:textId="77777777" w:rsidR="00240D29" w:rsidRPr="005268EA" w:rsidRDefault="001509DB">
            <w:pPr>
              <w:spacing w:before="60" w:after="60" w:line="276" w:lineRule="auto"/>
              <w:jc w:val="left"/>
              <w:rPr>
                <w:rFonts w:cs="Times New Roman"/>
              </w:rPr>
            </w:pPr>
            <w:r>
              <w:rPr>
                <w:rFonts w:cs="Times New Roman"/>
                <w:sz w:val="20"/>
              </w:rPr>
              <w:t>[0.225, 0.329]</w:t>
            </w:r>
          </w:p>
        </w:tc>
        <w:tc>
          <w:tcPr>
            <w:tcW w:w="1234" w:type="dxa"/>
          </w:tcPr>
          <w:p w14:paraId="5AA083A6" w14:textId="77777777" w:rsidR="00240D29" w:rsidRPr="005268EA" w:rsidRDefault="001509DB">
            <w:pPr>
              <w:spacing w:before="60" w:after="60" w:line="276" w:lineRule="auto"/>
              <w:jc w:val="left"/>
              <w:rPr>
                <w:rFonts w:cs="Times New Roman"/>
              </w:rPr>
            </w:pPr>
            <w:r>
              <w:rPr>
                <w:rFonts w:cs="Times New Roman"/>
                <w:sz w:val="20"/>
              </w:rPr>
              <w:t>&lt;0.001***</w:t>
            </w:r>
          </w:p>
        </w:tc>
      </w:tr>
      <w:tr w:rsidR="00240D29" w:rsidRPr="005268EA" w14:paraId="7CC4809D" w14:textId="77777777">
        <w:trPr>
          <w:jc w:val="center"/>
        </w:trPr>
        <w:tc>
          <w:tcPr>
            <w:tcW w:w="1234" w:type="dxa"/>
          </w:tcPr>
          <w:p w14:paraId="7B063D3C" w14:textId="77777777" w:rsidR="00240D29" w:rsidRPr="005268EA" w:rsidRDefault="001509DB">
            <w:pPr>
              <w:spacing w:before="60" w:after="60" w:line="276" w:lineRule="auto"/>
              <w:jc w:val="left"/>
              <w:rPr>
                <w:rFonts w:cs="Times New Roman"/>
              </w:rPr>
            </w:pPr>
            <w:r>
              <w:rPr>
                <w:rFonts w:cs="Times New Roman"/>
                <w:sz w:val="20"/>
              </w:rPr>
              <w:t>Education Level (Ref: No Education)</w:t>
            </w:r>
          </w:p>
        </w:tc>
        <w:tc>
          <w:tcPr>
            <w:tcW w:w="1234" w:type="dxa"/>
          </w:tcPr>
          <w:p w14:paraId="39681BFC" w14:textId="77777777" w:rsidR="00240D29" w:rsidRPr="005268EA" w:rsidRDefault="00240D29">
            <w:pPr>
              <w:spacing w:before="60" w:after="60" w:line="276" w:lineRule="auto"/>
              <w:jc w:val="left"/>
              <w:rPr>
                <w:rFonts w:cs="Times New Roman"/>
              </w:rPr>
            </w:pPr>
          </w:p>
        </w:tc>
        <w:tc>
          <w:tcPr>
            <w:tcW w:w="1234" w:type="dxa"/>
          </w:tcPr>
          <w:p w14:paraId="6A066FAE" w14:textId="77777777" w:rsidR="00240D29" w:rsidRPr="005268EA" w:rsidRDefault="00240D29">
            <w:pPr>
              <w:spacing w:before="60" w:after="60" w:line="276" w:lineRule="auto"/>
              <w:jc w:val="left"/>
              <w:rPr>
                <w:rFonts w:cs="Times New Roman"/>
              </w:rPr>
            </w:pPr>
          </w:p>
        </w:tc>
        <w:tc>
          <w:tcPr>
            <w:tcW w:w="1234" w:type="dxa"/>
          </w:tcPr>
          <w:p w14:paraId="13F75DF3" w14:textId="77777777" w:rsidR="00240D29" w:rsidRPr="005268EA" w:rsidRDefault="00240D29">
            <w:pPr>
              <w:spacing w:before="60" w:after="60" w:line="276" w:lineRule="auto"/>
              <w:jc w:val="left"/>
              <w:rPr>
                <w:rFonts w:cs="Times New Roman"/>
              </w:rPr>
            </w:pPr>
          </w:p>
        </w:tc>
        <w:tc>
          <w:tcPr>
            <w:tcW w:w="1234" w:type="dxa"/>
          </w:tcPr>
          <w:p w14:paraId="13DBF0CC" w14:textId="77777777" w:rsidR="00240D29" w:rsidRPr="005268EA" w:rsidRDefault="00240D29">
            <w:pPr>
              <w:spacing w:before="60" w:after="60" w:line="276" w:lineRule="auto"/>
              <w:jc w:val="left"/>
              <w:rPr>
                <w:rFonts w:cs="Times New Roman"/>
              </w:rPr>
            </w:pPr>
          </w:p>
        </w:tc>
        <w:tc>
          <w:tcPr>
            <w:tcW w:w="1234" w:type="dxa"/>
          </w:tcPr>
          <w:p w14:paraId="77B17A74" w14:textId="77777777" w:rsidR="00240D29" w:rsidRPr="005268EA" w:rsidRDefault="00240D29">
            <w:pPr>
              <w:spacing w:before="60" w:after="60" w:line="276" w:lineRule="auto"/>
              <w:jc w:val="left"/>
              <w:rPr>
                <w:rFonts w:cs="Times New Roman"/>
              </w:rPr>
            </w:pPr>
          </w:p>
        </w:tc>
        <w:tc>
          <w:tcPr>
            <w:tcW w:w="1234" w:type="dxa"/>
          </w:tcPr>
          <w:p w14:paraId="6EB3A4C1" w14:textId="77777777" w:rsidR="00240D29" w:rsidRPr="005268EA" w:rsidRDefault="00240D29">
            <w:pPr>
              <w:spacing w:before="60" w:after="60" w:line="276" w:lineRule="auto"/>
              <w:jc w:val="left"/>
              <w:rPr>
                <w:rFonts w:cs="Times New Roman"/>
              </w:rPr>
            </w:pPr>
          </w:p>
        </w:tc>
      </w:tr>
      <w:tr w:rsidR="00240D29" w:rsidRPr="005268EA" w14:paraId="44A4D3C9" w14:textId="77777777">
        <w:trPr>
          <w:jc w:val="center"/>
        </w:trPr>
        <w:tc>
          <w:tcPr>
            <w:tcW w:w="1234" w:type="dxa"/>
          </w:tcPr>
          <w:p w14:paraId="1986F4A8" w14:textId="77777777" w:rsidR="00240D29" w:rsidRPr="005268EA" w:rsidRDefault="001509DB">
            <w:pPr>
              <w:spacing w:before="60" w:after="60" w:line="276" w:lineRule="auto"/>
              <w:jc w:val="left"/>
              <w:rPr>
                <w:rFonts w:cs="Times New Roman"/>
              </w:rPr>
            </w:pPr>
            <w:r>
              <w:rPr>
                <w:rFonts w:cs="Times New Roman"/>
                <w:sz w:val="20"/>
              </w:rPr>
              <w:t>Primary</w:t>
            </w:r>
          </w:p>
        </w:tc>
        <w:tc>
          <w:tcPr>
            <w:tcW w:w="1234" w:type="dxa"/>
          </w:tcPr>
          <w:p w14:paraId="6964A0FA" w14:textId="77777777" w:rsidR="00240D29" w:rsidRPr="005268EA" w:rsidRDefault="001509DB">
            <w:pPr>
              <w:spacing w:before="60" w:after="60" w:line="276" w:lineRule="auto"/>
              <w:jc w:val="left"/>
              <w:rPr>
                <w:rFonts w:cs="Times New Roman"/>
              </w:rPr>
            </w:pPr>
            <w:r>
              <w:rPr>
                <w:rFonts w:cs="Times New Roman"/>
                <w:sz w:val="20"/>
              </w:rPr>
              <w:t>0.731</w:t>
            </w:r>
          </w:p>
        </w:tc>
        <w:tc>
          <w:tcPr>
            <w:tcW w:w="1234" w:type="dxa"/>
          </w:tcPr>
          <w:p w14:paraId="54808FC1" w14:textId="77777777" w:rsidR="00240D29" w:rsidRPr="005268EA" w:rsidRDefault="001509DB">
            <w:pPr>
              <w:spacing w:before="60" w:after="60" w:line="276" w:lineRule="auto"/>
              <w:jc w:val="left"/>
              <w:rPr>
                <w:rFonts w:cs="Times New Roman"/>
              </w:rPr>
            </w:pPr>
            <w:r>
              <w:rPr>
                <w:rFonts w:cs="Times New Roman"/>
                <w:sz w:val="20"/>
              </w:rPr>
              <w:t>[0.640, 0.834]</w:t>
            </w:r>
          </w:p>
        </w:tc>
        <w:tc>
          <w:tcPr>
            <w:tcW w:w="1234" w:type="dxa"/>
          </w:tcPr>
          <w:p w14:paraId="6317BF65"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21166F31" w14:textId="77777777" w:rsidR="00240D29" w:rsidRPr="005268EA" w:rsidRDefault="001509DB">
            <w:pPr>
              <w:spacing w:before="60" w:after="60" w:line="276" w:lineRule="auto"/>
              <w:jc w:val="left"/>
              <w:rPr>
                <w:rFonts w:cs="Times New Roman"/>
              </w:rPr>
            </w:pPr>
            <w:r>
              <w:rPr>
                <w:rFonts w:cs="Times New Roman"/>
                <w:sz w:val="20"/>
              </w:rPr>
              <w:t>0.664</w:t>
            </w:r>
          </w:p>
        </w:tc>
        <w:tc>
          <w:tcPr>
            <w:tcW w:w="1234" w:type="dxa"/>
          </w:tcPr>
          <w:p w14:paraId="74B47B0C" w14:textId="77777777" w:rsidR="00240D29" w:rsidRPr="005268EA" w:rsidRDefault="001509DB">
            <w:pPr>
              <w:spacing w:before="60" w:after="60" w:line="276" w:lineRule="auto"/>
              <w:jc w:val="left"/>
              <w:rPr>
                <w:rFonts w:cs="Times New Roman"/>
              </w:rPr>
            </w:pPr>
            <w:r>
              <w:rPr>
                <w:rFonts w:cs="Times New Roman"/>
                <w:sz w:val="20"/>
              </w:rPr>
              <w:t>[0.570, 0.772]</w:t>
            </w:r>
          </w:p>
        </w:tc>
        <w:tc>
          <w:tcPr>
            <w:tcW w:w="1234" w:type="dxa"/>
          </w:tcPr>
          <w:p w14:paraId="4AE169CE" w14:textId="77777777" w:rsidR="00240D29" w:rsidRPr="005268EA" w:rsidRDefault="001509DB">
            <w:pPr>
              <w:spacing w:before="60" w:after="60" w:line="276" w:lineRule="auto"/>
              <w:jc w:val="left"/>
              <w:rPr>
                <w:rFonts w:cs="Times New Roman"/>
              </w:rPr>
            </w:pPr>
            <w:r>
              <w:rPr>
                <w:rFonts w:cs="Times New Roman"/>
                <w:sz w:val="20"/>
              </w:rPr>
              <w:t>&lt;0.001***</w:t>
            </w:r>
          </w:p>
        </w:tc>
      </w:tr>
      <w:tr w:rsidR="00240D29" w:rsidRPr="005268EA" w14:paraId="1BE4EF32" w14:textId="77777777">
        <w:trPr>
          <w:jc w:val="center"/>
        </w:trPr>
        <w:tc>
          <w:tcPr>
            <w:tcW w:w="1234" w:type="dxa"/>
          </w:tcPr>
          <w:p w14:paraId="025D9898" w14:textId="77777777" w:rsidR="00240D29" w:rsidRPr="005268EA" w:rsidRDefault="001509DB">
            <w:pPr>
              <w:spacing w:before="60" w:after="60" w:line="276" w:lineRule="auto"/>
              <w:jc w:val="left"/>
              <w:rPr>
                <w:rFonts w:cs="Times New Roman"/>
              </w:rPr>
            </w:pPr>
            <w:r>
              <w:rPr>
                <w:rFonts w:cs="Times New Roman"/>
                <w:sz w:val="20"/>
              </w:rPr>
              <w:t>Secondary</w:t>
            </w:r>
          </w:p>
        </w:tc>
        <w:tc>
          <w:tcPr>
            <w:tcW w:w="1234" w:type="dxa"/>
          </w:tcPr>
          <w:p w14:paraId="5BB3B923" w14:textId="77777777" w:rsidR="00240D29" w:rsidRPr="005268EA" w:rsidRDefault="001509DB">
            <w:pPr>
              <w:spacing w:before="60" w:after="60" w:line="276" w:lineRule="auto"/>
              <w:jc w:val="left"/>
              <w:rPr>
                <w:rFonts w:cs="Times New Roman"/>
              </w:rPr>
            </w:pPr>
            <w:r>
              <w:rPr>
                <w:rFonts w:cs="Times New Roman"/>
                <w:sz w:val="20"/>
              </w:rPr>
              <w:t>0.482</w:t>
            </w:r>
          </w:p>
        </w:tc>
        <w:tc>
          <w:tcPr>
            <w:tcW w:w="1234" w:type="dxa"/>
          </w:tcPr>
          <w:p w14:paraId="18D25D38" w14:textId="77777777" w:rsidR="00240D29" w:rsidRPr="005268EA" w:rsidRDefault="001509DB">
            <w:pPr>
              <w:spacing w:before="60" w:after="60" w:line="276" w:lineRule="auto"/>
              <w:jc w:val="left"/>
              <w:rPr>
                <w:rFonts w:cs="Times New Roman"/>
              </w:rPr>
            </w:pPr>
            <w:r>
              <w:rPr>
                <w:rFonts w:cs="Times New Roman"/>
                <w:sz w:val="20"/>
              </w:rPr>
              <w:t>[0.421, 0.551]</w:t>
            </w:r>
          </w:p>
        </w:tc>
        <w:tc>
          <w:tcPr>
            <w:tcW w:w="1234" w:type="dxa"/>
          </w:tcPr>
          <w:p w14:paraId="594EEE3B"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441632D0" w14:textId="77777777" w:rsidR="00240D29" w:rsidRPr="005268EA" w:rsidRDefault="001509DB">
            <w:pPr>
              <w:spacing w:before="60" w:after="60" w:line="276" w:lineRule="auto"/>
              <w:jc w:val="left"/>
              <w:rPr>
                <w:rFonts w:cs="Times New Roman"/>
              </w:rPr>
            </w:pPr>
            <w:r>
              <w:rPr>
                <w:rFonts w:cs="Times New Roman"/>
                <w:sz w:val="20"/>
              </w:rPr>
              <w:t>0.453</w:t>
            </w:r>
          </w:p>
        </w:tc>
        <w:tc>
          <w:tcPr>
            <w:tcW w:w="1234" w:type="dxa"/>
          </w:tcPr>
          <w:p w14:paraId="22A82630" w14:textId="77777777" w:rsidR="00240D29" w:rsidRPr="005268EA" w:rsidRDefault="001509DB">
            <w:pPr>
              <w:spacing w:before="60" w:after="60" w:line="276" w:lineRule="auto"/>
              <w:jc w:val="left"/>
              <w:rPr>
                <w:rFonts w:cs="Times New Roman"/>
              </w:rPr>
            </w:pPr>
            <w:r>
              <w:rPr>
                <w:rFonts w:cs="Times New Roman"/>
                <w:sz w:val="20"/>
              </w:rPr>
              <w:t>[0.388, 0.530]</w:t>
            </w:r>
          </w:p>
        </w:tc>
        <w:tc>
          <w:tcPr>
            <w:tcW w:w="1234" w:type="dxa"/>
          </w:tcPr>
          <w:p w14:paraId="27CDC400" w14:textId="77777777" w:rsidR="00240D29" w:rsidRPr="005268EA" w:rsidRDefault="001509DB">
            <w:pPr>
              <w:spacing w:before="60" w:after="60" w:line="276" w:lineRule="auto"/>
              <w:jc w:val="left"/>
              <w:rPr>
                <w:rFonts w:cs="Times New Roman"/>
              </w:rPr>
            </w:pPr>
            <w:r>
              <w:rPr>
                <w:rFonts w:cs="Times New Roman"/>
                <w:sz w:val="20"/>
              </w:rPr>
              <w:t>&lt;0.001***</w:t>
            </w:r>
          </w:p>
        </w:tc>
      </w:tr>
      <w:tr w:rsidR="00240D29" w:rsidRPr="005268EA" w14:paraId="2919BD54" w14:textId="77777777">
        <w:trPr>
          <w:jc w:val="center"/>
        </w:trPr>
        <w:tc>
          <w:tcPr>
            <w:tcW w:w="1234" w:type="dxa"/>
          </w:tcPr>
          <w:p w14:paraId="38B917AC" w14:textId="77777777" w:rsidR="00240D29" w:rsidRPr="005268EA" w:rsidRDefault="001509DB">
            <w:pPr>
              <w:spacing w:before="60" w:after="60" w:line="276" w:lineRule="auto"/>
              <w:jc w:val="left"/>
              <w:rPr>
                <w:rFonts w:cs="Times New Roman"/>
              </w:rPr>
            </w:pPr>
            <w:r>
              <w:rPr>
                <w:rFonts w:cs="Times New Roman"/>
                <w:sz w:val="20"/>
              </w:rPr>
              <w:t>Higher</w:t>
            </w:r>
          </w:p>
        </w:tc>
        <w:tc>
          <w:tcPr>
            <w:tcW w:w="1234" w:type="dxa"/>
          </w:tcPr>
          <w:p w14:paraId="2FCDF867" w14:textId="77777777" w:rsidR="00240D29" w:rsidRPr="005268EA" w:rsidRDefault="001509DB">
            <w:pPr>
              <w:spacing w:before="60" w:after="60" w:line="276" w:lineRule="auto"/>
              <w:jc w:val="left"/>
              <w:rPr>
                <w:rFonts w:cs="Times New Roman"/>
              </w:rPr>
            </w:pPr>
            <w:r>
              <w:rPr>
                <w:rFonts w:cs="Times New Roman"/>
                <w:sz w:val="20"/>
              </w:rPr>
              <w:t>0.277</w:t>
            </w:r>
          </w:p>
        </w:tc>
        <w:tc>
          <w:tcPr>
            <w:tcW w:w="1234" w:type="dxa"/>
          </w:tcPr>
          <w:p w14:paraId="0BBF55DF" w14:textId="77777777" w:rsidR="00240D29" w:rsidRPr="005268EA" w:rsidRDefault="001509DB">
            <w:pPr>
              <w:spacing w:before="60" w:after="60" w:line="276" w:lineRule="auto"/>
              <w:jc w:val="left"/>
              <w:rPr>
                <w:rFonts w:cs="Times New Roman"/>
              </w:rPr>
            </w:pPr>
            <w:r>
              <w:rPr>
                <w:rFonts w:cs="Times New Roman"/>
                <w:sz w:val="20"/>
              </w:rPr>
              <w:t>[0.231, 0.332]</w:t>
            </w:r>
          </w:p>
        </w:tc>
        <w:tc>
          <w:tcPr>
            <w:tcW w:w="1234" w:type="dxa"/>
          </w:tcPr>
          <w:p w14:paraId="464E064E"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3A54C450" w14:textId="77777777" w:rsidR="00240D29" w:rsidRPr="005268EA" w:rsidRDefault="001509DB">
            <w:pPr>
              <w:spacing w:before="60" w:after="60" w:line="276" w:lineRule="auto"/>
              <w:jc w:val="left"/>
              <w:rPr>
                <w:rFonts w:cs="Times New Roman"/>
              </w:rPr>
            </w:pPr>
            <w:r>
              <w:rPr>
                <w:rFonts w:cs="Times New Roman"/>
                <w:sz w:val="20"/>
              </w:rPr>
              <w:t>0.245</w:t>
            </w:r>
          </w:p>
        </w:tc>
        <w:tc>
          <w:tcPr>
            <w:tcW w:w="1234" w:type="dxa"/>
          </w:tcPr>
          <w:p w14:paraId="60FC1311" w14:textId="77777777" w:rsidR="00240D29" w:rsidRPr="005268EA" w:rsidRDefault="001509DB">
            <w:pPr>
              <w:spacing w:before="60" w:after="60" w:line="276" w:lineRule="auto"/>
              <w:jc w:val="left"/>
              <w:rPr>
                <w:rFonts w:cs="Times New Roman"/>
              </w:rPr>
            </w:pPr>
            <w:r>
              <w:rPr>
                <w:rFonts w:cs="Times New Roman"/>
                <w:sz w:val="20"/>
              </w:rPr>
              <w:t>[0.198, 0.303]</w:t>
            </w:r>
          </w:p>
        </w:tc>
        <w:tc>
          <w:tcPr>
            <w:tcW w:w="1234" w:type="dxa"/>
          </w:tcPr>
          <w:p w14:paraId="4174637E" w14:textId="77777777" w:rsidR="00240D29" w:rsidRPr="005268EA" w:rsidRDefault="001509DB">
            <w:pPr>
              <w:spacing w:before="60" w:after="60" w:line="276" w:lineRule="auto"/>
              <w:jc w:val="left"/>
              <w:rPr>
                <w:rFonts w:cs="Times New Roman"/>
              </w:rPr>
            </w:pPr>
            <w:r>
              <w:rPr>
                <w:rFonts w:cs="Times New Roman"/>
                <w:sz w:val="20"/>
              </w:rPr>
              <w:t>&lt;0.001***</w:t>
            </w:r>
          </w:p>
        </w:tc>
      </w:tr>
      <w:tr w:rsidR="00240D29" w:rsidRPr="005268EA" w14:paraId="67A5754F" w14:textId="77777777">
        <w:trPr>
          <w:jc w:val="center"/>
        </w:trPr>
        <w:tc>
          <w:tcPr>
            <w:tcW w:w="1234" w:type="dxa"/>
          </w:tcPr>
          <w:p w14:paraId="5B811036" w14:textId="77777777" w:rsidR="00240D29" w:rsidRPr="005268EA" w:rsidRDefault="001509DB">
            <w:pPr>
              <w:spacing w:before="60" w:after="60" w:line="276" w:lineRule="auto"/>
              <w:jc w:val="left"/>
              <w:rPr>
                <w:rFonts w:cs="Times New Roman"/>
              </w:rPr>
            </w:pPr>
            <w:r>
              <w:rPr>
                <w:rFonts w:cs="Times New Roman"/>
                <w:sz w:val="20"/>
              </w:rPr>
              <w:t>Financial Inclusion (Ref: No)</w:t>
            </w:r>
          </w:p>
        </w:tc>
        <w:tc>
          <w:tcPr>
            <w:tcW w:w="1234" w:type="dxa"/>
          </w:tcPr>
          <w:p w14:paraId="0157D983" w14:textId="77777777" w:rsidR="00240D29" w:rsidRPr="005268EA" w:rsidRDefault="00240D29">
            <w:pPr>
              <w:spacing w:before="60" w:after="60" w:line="276" w:lineRule="auto"/>
              <w:jc w:val="left"/>
              <w:rPr>
                <w:rFonts w:cs="Times New Roman"/>
              </w:rPr>
            </w:pPr>
          </w:p>
        </w:tc>
        <w:tc>
          <w:tcPr>
            <w:tcW w:w="1234" w:type="dxa"/>
          </w:tcPr>
          <w:p w14:paraId="22402DAA" w14:textId="77777777" w:rsidR="00240D29" w:rsidRPr="005268EA" w:rsidRDefault="00240D29">
            <w:pPr>
              <w:spacing w:before="60" w:after="60" w:line="276" w:lineRule="auto"/>
              <w:jc w:val="left"/>
              <w:rPr>
                <w:rFonts w:cs="Times New Roman"/>
              </w:rPr>
            </w:pPr>
          </w:p>
        </w:tc>
        <w:tc>
          <w:tcPr>
            <w:tcW w:w="1234" w:type="dxa"/>
          </w:tcPr>
          <w:p w14:paraId="132499A5" w14:textId="77777777" w:rsidR="00240D29" w:rsidRPr="005268EA" w:rsidRDefault="00240D29">
            <w:pPr>
              <w:spacing w:before="60" w:after="60" w:line="276" w:lineRule="auto"/>
              <w:jc w:val="left"/>
              <w:rPr>
                <w:rFonts w:cs="Times New Roman"/>
              </w:rPr>
            </w:pPr>
          </w:p>
        </w:tc>
        <w:tc>
          <w:tcPr>
            <w:tcW w:w="1234" w:type="dxa"/>
          </w:tcPr>
          <w:p w14:paraId="7E270779" w14:textId="77777777" w:rsidR="00240D29" w:rsidRPr="005268EA" w:rsidRDefault="00240D29">
            <w:pPr>
              <w:spacing w:before="60" w:after="60" w:line="276" w:lineRule="auto"/>
              <w:jc w:val="left"/>
              <w:rPr>
                <w:rFonts w:cs="Times New Roman"/>
              </w:rPr>
            </w:pPr>
          </w:p>
        </w:tc>
        <w:tc>
          <w:tcPr>
            <w:tcW w:w="1234" w:type="dxa"/>
          </w:tcPr>
          <w:p w14:paraId="3A569BD0" w14:textId="77777777" w:rsidR="00240D29" w:rsidRPr="005268EA" w:rsidRDefault="00240D29">
            <w:pPr>
              <w:spacing w:before="60" w:after="60" w:line="276" w:lineRule="auto"/>
              <w:jc w:val="left"/>
              <w:rPr>
                <w:rFonts w:cs="Times New Roman"/>
              </w:rPr>
            </w:pPr>
          </w:p>
        </w:tc>
        <w:tc>
          <w:tcPr>
            <w:tcW w:w="1234" w:type="dxa"/>
          </w:tcPr>
          <w:p w14:paraId="27A45D8B" w14:textId="77777777" w:rsidR="00240D29" w:rsidRPr="005268EA" w:rsidRDefault="00240D29">
            <w:pPr>
              <w:spacing w:before="60" w:after="60" w:line="276" w:lineRule="auto"/>
              <w:jc w:val="left"/>
              <w:rPr>
                <w:rFonts w:cs="Times New Roman"/>
              </w:rPr>
            </w:pPr>
          </w:p>
        </w:tc>
      </w:tr>
      <w:tr w:rsidR="00240D29" w:rsidRPr="005268EA" w14:paraId="1585FC57" w14:textId="77777777">
        <w:trPr>
          <w:jc w:val="center"/>
        </w:trPr>
        <w:tc>
          <w:tcPr>
            <w:tcW w:w="1234" w:type="dxa"/>
          </w:tcPr>
          <w:p w14:paraId="51925368" w14:textId="77777777" w:rsidR="00240D29" w:rsidRPr="005268EA" w:rsidRDefault="001509DB">
            <w:pPr>
              <w:spacing w:before="60" w:after="60" w:line="276" w:lineRule="auto"/>
              <w:jc w:val="left"/>
              <w:rPr>
                <w:rFonts w:cs="Times New Roman"/>
              </w:rPr>
            </w:pPr>
            <w:r>
              <w:rPr>
                <w:rFonts w:cs="Times New Roman"/>
                <w:sz w:val="20"/>
              </w:rPr>
              <w:t>Yes</w:t>
            </w:r>
          </w:p>
        </w:tc>
        <w:tc>
          <w:tcPr>
            <w:tcW w:w="1234" w:type="dxa"/>
          </w:tcPr>
          <w:p w14:paraId="75969259" w14:textId="77777777" w:rsidR="00240D29" w:rsidRPr="005268EA" w:rsidRDefault="001509DB">
            <w:pPr>
              <w:spacing w:before="60" w:after="60" w:line="276" w:lineRule="auto"/>
              <w:jc w:val="left"/>
              <w:rPr>
                <w:rFonts w:cs="Times New Roman"/>
              </w:rPr>
            </w:pPr>
            <w:r>
              <w:rPr>
                <w:rFonts w:cs="Times New Roman"/>
                <w:sz w:val="20"/>
              </w:rPr>
              <w:t>0.639</w:t>
            </w:r>
          </w:p>
        </w:tc>
        <w:tc>
          <w:tcPr>
            <w:tcW w:w="1234" w:type="dxa"/>
          </w:tcPr>
          <w:p w14:paraId="2C794ACF" w14:textId="77777777" w:rsidR="00240D29" w:rsidRPr="005268EA" w:rsidRDefault="001509DB">
            <w:pPr>
              <w:spacing w:before="60" w:after="60" w:line="276" w:lineRule="auto"/>
              <w:jc w:val="left"/>
              <w:rPr>
                <w:rFonts w:cs="Times New Roman"/>
              </w:rPr>
            </w:pPr>
            <w:r>
              <w:rPr>
                <w:rFonts w:cs="Times New Roman"/>
                <w:sz w:val="20"/>
              </w:rPr>
              <w:t>[0.576, 0.709]</w:t>
            </w:r>
          </w:p>
        </w:tc>
        <w:tc>
          <w:tcPr>
            <w:tcW w:w="1234" w:type="dxa"/>
          </w:tcPr>
          <w:p w14:paraId="44379F05"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24DC6905" w14:textId="77777777" w:rsidR="00240D29" w:rsidRPr="005268EA" w:rsidRDefault="001509DB">
            <w:pPr>
              <w:spacing w:before="60" w:after="60" w:line="276" w:lineRule="auto"/>
              <w:jc w:val="left"/>
              <w:rPr>
                <w:rFonts w:cs="Times New Roman"/>
              </w:rPr>
            </w:pPr>
            <w:r>
              <w:rPr>
                <w:rFonts w:cs="Times New Roman"/>
                <w:sz w:val="20"/>
              </w:rPr>
              <w:t>0.572</w:t>
            </w:r>
          </w:p>
        </w:tc>
        <w:tc>
          <w:tcPr>
            <w:tcW w:w="1234" w:type="dxa"/>
          </w:tcPr>
          <w:p w14:paraId="36B5B55D" w14:textId="77777777" w:rsidR="00240D29" w:rsidRPr="005268EA" w:rsidRDefault="001509DB">
            <w:pPr>
              <w:spacing w:before="60" w:after="60" w:line="276" w:lineRule="auto"/>
              <w:jc w:val="left"/>
              <w:rPr>
                <w:rFonts w:cs="Times New Roman"/>
              </w:rPr>
            </w:pPr>
            <w:r>
              <w:rPr>
                <w:rFonts w:cs="Times New Roman"/>
                <w:sz w:val="20"/>
              </w:rPr>
              <w:t>[0.506, 0.647]</w:t>
            </w:r>
          </w:p>
        </w:tc>
        <w:tc>
          <w:tcPr>
            <w:tcW w:w="1234" w:type="dxa"/>
          </w:tcPr>
          <w:p w14:paraId="73FB94BD" w14:textId="77777777" w:rsidR="00240D29" w:rsidRPr="005268EA" w:rsidRDefault="001509DB">
            <w:pPr>
              <w:spacing w:before="60" w:after="60" w:line="276" w:lineRule="auto"/>
              <w:jc w:val="left"/>
              <w:rPr>
                <w:rFonts w:cs="Times New Roman"/>
              </w:rPr>
            </w:pPr>
            <w:r>
              <w:rPr>
                <w:rFonts w:cs="Times New Roman"/>
                <w:sz w:val="20"/>
              </w:rPr>
              <w:t>&lt;0.001***</w:t>
            </w:r>
          </w:p>
        </w:tc>
      </w:tr>
      <w:tr w:rsidR="00240D29" w:rsidRPr="005268EA" w14:paraId="6CD0521D" w14:textId="77777777">
        <w:trPr>
          <w:jc w:val="center"/>
        </w:trPr>
        <w:tc>
          <w:tcPr>
            <w:tcW w:w="1234" w:type="dxa"/>
          </w:tcPr>
          <w:p w14:paraId="502E5BD0" w14:textId="77777777" w:rsidR="00240D29" w:rsidRPr="005268EA" w:rsidRDefault="001509DB">
            <w:pPr>
              <w:spacing w:before="60" w:after="60" w:line="276" w:lineRule="auto"/>
              <w:jc w:val="left"/>
              <w:rPr>
                <w:rFonts w:cs="Times New Roman"/>
              </w:rPr>
            </w:pPr>
            <w:r>
              <w:rPr>
                <w:rFonts w:cs="Times New Roman"/>
                <w:sz w:val="20"/>
              </w:rPr>
              <w:t>Gender of HH Head (Ref: Female)</w:t>
            </w:r>
          </w:p>
        </w:tc>
        <w:tc>
          <w:tcPr>
            <w:tcW w:w="1234" w:type="dxa"/>
          </w:tcPr>
          <w:p w14:paraId="1D851BF9" w14:textId="77777777" w:rsidR="00240D29" w:rsidRPr="005268EA" w:rsidRDefault="00240D29">
            <w:pPr>
              <w:spacing w:before="60" w:after="60" w:line="276" w:lineRule="auto"/>
              <w:jc w:val="left"/>
              <w:rPr>
                <w:rFonts w:cs="Times New Roman"/>
              </w:rPr>
            </w:pPr>
          </w:p>
        </w:tc>
        <w:tc>
          <w:tcPr>
            <w:tcW w:w="1234" w:type="dxa"/>
          </w:tcPr>
          <w:p w14:paraId="168ED808" w14:textId="77777777" w:rsidR="00240D29" w:rsidRPr="005268EA" w:rsidRDefault="00240D29">
            <w:pPr>
              <w:spacing w:before="60" w:after="60" w:line="276" w:lineRule="auto"/>
              <w:jc w:val="left"/>
              <w:rPr>
                <w:rFonts w:cs="Times New Roman"/>
              </w:rPr>
            </w:pPr>
          </w:p>
        </w:tc>
        <w:tc>
          <w:tcPr>
            <w:tcW w:w="1234" w:type="dxa"/>
          </w:tcPr>
          <w:p w14:paraId="010263B5" w14:textId="77777777" w:rsidR="00240D29" w:rsidRPr="005268EA" w:rsidRDefault="00240D29">
            <w:pPr>
              <w:spacing w:before="60" w:after="60" w:line="276" w:lineRule="auto"/>
              <w:jc w:val="left"/>
              <w:rPr>
                <w:rFonts w:cs="Times New Roman"/>
              </w:rPr>
            </w:pPr>
          </w:p>
        </w:tc>
        <w:tc>
          <w:tcPr>
            <w:tcW w:w="1234" w:type="dxa"/>
          </w:tcPr>
          <w:p w14:paraId="53B7BE17" w14:textId="77777777" w:rsidR="00240D29" w:rsidRPr="005268EA" w:rsidRDefault="00240D29">
            <w:pPr>
              <w:spacing w:before="60" w:after="60" w:line="276" w:lineRule="auto"/>
              <w:jc w:val="left"/>
              <w:rPr>
                <w:rFonts w:cs="Times New Roman"/>
              </w:rPr>
            </w:pPr>
          </w:p>
        </w:tc>
        <w:tc>
          <w:tcPr>
            <w:tcW w:w="1234" w:type="dxa"/>
          </w:tcPr>
          <w:p w14:paraId="4B04600F" w14:textId="77777777" w:rsidR="00240D29" w:rsidRPr="005268EA" w:rsidRDefault="00240D29">
            <w:pPr>
              <w:spacing w:before="60" w:after="60" w:line="276" w:lineRule="auto"/>
              <w:jc w:val="left"/>
              <w:rPr>
                <w:rFonts w:cs="Times New Roman"/>
              </w:rPr>
            </w:pPr>
          </w:p>
        </w:tc>
        <w:tc>
          <w:tcPr>
            <w:tcW w:w="1234" w:type="dxa"/>
          </w:tcPr>
          <w:p w14:paraId="01E5ED61" w14:textId="77777777" w:rsidR="00240D29" w:rsidRPr="005268EA" w:rsidRDefault="00240D29">
            <w:pPr>
              <w:spacing w:before="60" w:after="60" w:line="276" w:lineRule="auto"/>
              <w:jc w:val="left"/>
              <w:rPr>
                <w:rFonts w:cs="Times New Roman"/>
              </w:rPr>
            </w:pPr>
          </w:p>
        </w:tc>
      </w:tr>
      <w:tr w:rsidR="00240D29" w:rsidRPr="005268EA" w14:paraId="7B1B0192" w14:textId="77777777">
        <w:trPr>
          <w:jc w:val="center"/>
        </w:trPr>
        <w:tc>
          <w:tcPr>
            <w:tcW w:w="1234" w:type="dxa"/>
          </w:tcPr>
          <w:p w14:paraId="0EEB255E" w14:textId="77777777" w:rsidR="00240D29" w:rsidRPr="005268EA" w:rsidRDefault="001509DB">
            <w:pPr>
              <w:spacing w:before="60" w:after="60" w:line="276" w:lineRule="auto"/>
              <w:jc w:val="left"/>
              <w:rPr>
                <w:rFonts w:cs="Times New Roman"/>
              </w:rPr>
            </w:pPr>
            <w:r>
              <w:rPr>
                <w:rFonts w:cs="Times New Roman"/>
                <w:sz w:val="20"/>
              </w:rPr>
              <w:t>Male</w:t>
            </w:r>
          </w:p>
        </w:tc>
        <w:tc>
          <w:tcPr>
            <w:tcW w:w="1234" w:type="dxa"/>
          </w:tcPr>
          <w:p w14:paraId="6E0530E2" w14:textId="77777777" w:rsidR="00240D29" w:rsidRPr="005268EA" w:rsidRDefault="001509DB">
            <w:pPr>
              <w:spacing w:before="60" w:after="60" w:line="276" w:lineRule="auto"/>
              <w:jc w:val="left"/>
              <w:rPr>
                <w:rFonts w:cs="Times New Roman"/>
              </w:rPr>
            </w:pPr>
            <w:r>
              <w:rPr>
                <w:rFonts w:cs="Times New Roman"/>
                <w:sz w:val="20"/>
              </w:rPr>
              <w:t>1.303</w:t>
            </w:r>
          </w:p>
        </w:tc>
        <w:tc>
          <w:tcPr>
            <w:tcW w:w="1234" w:type="dxa"/>
          </w:tcPr>
          <w:p w14:paraId="58312E9C" w14:textId="77777777" w:rsidR="00240D29" w:rsidRPr="005268EA" w:rsidRDefault="001509DB">
            <w:pPr>
              <w:spacing w:before="60" w:after="60" w:line="276" w:lineRule="auto"/>
              <w:jc w:val="left"/>
              <w:rPr>
                <w:rFonts w:cs="Times New Roman"/>
              </w:rPr>
            </w:pPr>
            <w:r>
              <w:rPr>
                <w:rFonts w:cs="Times New Roman"/>
                <w:sz w:val="20"/>
              </w:rPr>
              <w:t>[1.033, 1.643]</w:t>
            </w:r>
          </w:p>
        </w:tc>
        <w:tc>
          <w:tcPr>
            <w:tcW w:w="1234" w:type="dxa"/>
          </w:tcPr>
          <w:p w14:paraId="71D5EEB6" w14:textId="77777777" w:rsidR="00240D29" w:rsidRPr="005268EA" w:rsidRDefault="001509DB">
            <w:pPr>
              <w:spacing w:before="60" w:after="60" w:line="276" w:lineRule="auto"/>
              <w:jc w:val="left"/>
              <w:rPr>
                <w:rFonts w:cs="Times New Roman"/>
              </w:rPr>
            </w:pPr>
            <w:r>
              <w:rPr>
                <w:rFonts w:cs="Times New Roman"/>
                <w:sz w:val="20"/>
              </w:rPr>
              <w:t>0.026*</w:t>
            </w:r>
          </w:p>
        </w:tc>
        <w:tc>
          <w:tcPr>
            <w:tcW w:w="1234" w:type="dxa"/>
          </w:tcPr>
          <w:p w14:paraId="3733A65E" w14:textId="77777777" w:rsidR="00240D29" w:rsidRPr="005268EA" w:rsidRDefault="001509DB">
            <w:pPr>
              <w:spacing w:before="60" w:after="60" w:line="276" w:lineRule="auto"/>
              <w:jc w:val="left"/>
              <w:rPr>
                <w:rFonts w:cs="Times New Roman"/>
              </w:rPr>
            </w:pPr>
            <w:r>
              <w:rPr>
                <w:rFonts w:cs="Times New Roman"/>
                <w:sz w:val="20"/>
              </w:rPr>
              <w:t>1.234</w:t>
            </w:r>
          </w:p>
        </w:tc>
        <w:tc>
          <w:tcPr>
            <w:tcW w:w="1234" w:type="dxa"/>
          </w:tcPr>
          <w:p w14:paraId="53822D81" w14:textId="77777777" w:rsidR="00240D29" w:rsidRPr="005268EA" w:rsidRDefault="001509DB">
            <w:pPr>
              <w:spacing w:before="60" w:after="60" w:line="276" w:lineRule="auto"/>
              <w:jc w:val="left"/>
              <w:rPr>
                <w:rFonts w:cs="Times New Roman"/>
              </w:rPr>
            </w:pPr>
            <w:r>
              <w:rPr>
                <w:rFonts w:cs="Times New Roman"/>
                <w:sz w:val="20"/>
              </w:rPr>
              <w:t>[0.949, 1.604]</w:t>
            </w:r>
          </w:p>
        </w:tc>
        <w:tc>
          <w:tcPr>
            <w:tcW w:w="1234" w:type="dxa"/>
          </w:tcPr>
          <w:p w14:paraId="44188109" w14:textId="77777777" w:rsidR="00240D29" w:rsidRPr="005268EA" w:rsidRDefault="001509DB">
            <w:pPr>
              <w:spacing w:before="60" w:after="60" w:line="276" w:lineRule="auto"/>
              <w:jc w:val="left"/>
              <w:rPr>
                <w:rFonts w:cs="Times New Roman"/>
              </w:rPr>
            </w:pPr>
            <w:r>
              <w:rPr>
                <w:rFonts w:cs="Times New Roman"/>
                <w:sz w:val="20"/>
              </w:rPr>
              <w:t>0.116</w:t>
            </w:r>
          </w:p>
        </w:tc>
      </w:tr>
      <w:tr w:rsidR="00240D29" w:rsidRPr="005268EA" w14:paraId="478B6045" w14:textId="77777777">
        <w:trPr>
          <w:jc w:val="center"/>
        </w:trPr>
        <w:tc>
          <w:tcPr>
            <w:tcW w:w="1234" w:type="dxa"/>
          </w:tcPr>
          <w:p w14:paraId="56182CEF" w14:textId="77777777" w:rsidR="00240D29" w:rsidRPr="005268EA" w:rsidRDefault="001509DB">
            <w:pPr>
              <w:spacing w:before="60" w:after="60" w:line="276" w:lineRule="auto"/>
              <w:jc w:val="left"/>
              <w:rPr>
                <w:rFonts w:cs="Times New Roman"/>
              </w:rPr>
            </w:pPr>
            <w:r>
              <w:rPr>
                <w:rFonts w:cs="Times New Roman"/>
                <w:sz w:val="20"/>
              </w:rPr>
              <w:lastRenderedPageBreak/>
              <w:t>Marital Status (Ref: Married)</w:t>
            </w:r>
          </w:p>
        </w:tc>
        <w:tc>
          <w:tcPr>
            <w:tcW w:w="1234" w:type="dxa"/>
          </w:tcPr>
          <w:p w14:paraId="7880A011" w14:textId="77777777" w:rsidR="00240D29" w:rsidRPr="005268EA" w:rsidRDefault="00240D29">
            <w:pPr>
              <w:spacing w:before="60" w:after="60" w:line="276" w:lineRule="auto"/>
              <w:jc w:val="left"/>
              <w:rPr>
                <w:rFonts w:cs="Times New Roman"/>
              </w:rPr>
            </w:pPr>
          </w:p>
        </w:tc>
        <w:tc>
          <w:tcPr>
            <w:tcW w:w="1234" w:type="dxa"/>
          </w:tcPr>
          <w:p w14:paraId="7989A4CF" w14:textId="77777777" w:rsidR="00240D29" w:rsidRPr="005268EA" w:rsidRDefault="00240D29">
            <w:pPr>
              <w:spacing w:before="60" w:after="60" w:line="276" w:lineRule="auto"/>
              <w:jc w:val="left"/>
              <w:rPr>
                <w:rFonts w:cs="Times New Roman"/>
              </w:rPr>
            </w:pPr>
          </w:p>
        </w:tc>
        <w:tc>
          <w:tcPr>
            <w:tcW w:w="1234" w:type="dxa"/>
          </w:tcPr>
          <w:p w14:paraId="30848420" w14:textId="77777777" w:rsidR="00240D29" w:rsidRPr="005268EA" w:rsidRDefault="00240D29">
            <w:pPr>
              <w:spacing w:before="60" w:after="60" w:line="276" w:lineRule="auto"/>
              <w:jc w:val="left"/>
              <w:rPr>
                <w:rFonts w:cs="Times New Roman"/>
              </w:rPr>
            </w:pPr>
          </w:p>
        </w:tc>
        <w:tc>
          <w:tcPr>
            <w:tcW w:w="1234" w:type="dxa"/>
          </w:tcPr>
          <w:p w14:paraId="66CD7AE4" w14:textId="77777777" w:rsidR="00240D29" w:rsidRPr="005268EA" w:rsidRDefault="00240D29">
            <w:pPr>
              <w:spacing w:before="60" w:after="60" w:line="276" w:lineRule="auto"/>
              <w:jc w:val="left"/>
              <w:rPr>
                <w:rFonts w:cs="Times New Roman"/>
              </w:rPr>
            </w:pPr>
          </w:p>
        </w:tc>
        <w:tc>
          <w:tcPr>
            <w:tcW w:w="1234" w:type="dxa"/>
          </w:tcPr>
          <w:p w14:paraId="73F070AA" w14:textId="77777777" w:rsidR="00240D29" w:rsidRPr="005268EA" w:rsidRDefault="00240D29">
            <w:pPr>
              <w:spacing w:before="60" w:after="60" w:line="276" w:lineRule="auto"/>
              <w:jc w:val="left"/>
              <w:rPr>
                <w:rFonts w:cs="Times New Roman"/>
              </w:rPr>
            </w:pPr>
          </w:p>
        </w:tc>
        <w:tc>
          <w:tcPr>
            <w:tcW w:w="1234" w:type="dxa"/>
          </w:tcPr>
          <w:p w14:paraId="6A1F22EA" w14:textId="77777777" w:rsidR="00240D29" w:rsidRPr="005268EA" w:rsidRDefault="00240D29">
            <w:pPr>
              <w:spacing w:before="60" w:after="60" w:line="276" w:lineRule="auto"/>
              <w:jc w:val="left"/>
              <w:rPr>
                <w:rFonts w:cs="Times New Roman"/>
              </w:rPr>
            </w:pPr>
          </w:p>
        </w:tc>
      </w:tr>
      <w:tr w:rsidR="00240D29" w:rsidRPr="005268EA" w14:paraId="79F9B30D" w14:textId="77777777">
        <w:trPr>
          <w:jc w:val="center"/>
        </w:trPr>
        <w:tc>
          <w:tcPr>
            <w:tcW w:w="1234" w:type="dxa"/>
          </w:tcPr>
          <w:p w14:paraId="48F91B2C" w14:textId="77777777" w:rsidR="00240D29" w:rsidRPr="005268EA" w:rsidRDefault="001509DB">
            <w:pPr>
              <w:spacing w:before="60" w:after="60" w:line="276" w:lineRule="auto"/>
              <w:jc w:val="left"/>
              <w:rPr>
                <w:rFonts w:cs="Times New Roman"/>
              </w:rPr>
            </w:pPr>
            <w:r>
              <w:rPr>
                <w:rFonts w:cs="Times New Roman"/>
                <w:sz w:val="20"/>
              </w:rPr>
              <w:t>Unmarried</w:t>
            </w:r>
          </w:p>
        </w:tc>
        <w:tc>
          <w:tcPr>
            <w:tcW w:w="1234" w:type="dxa"/>
          </w:tcPr>
          <w:p w14:paraId="1794343D" w14:textId="77777777" w:rsidR="00240D29" w:rsidRPr="005268EA" w:rsidRDefault="001509DB">
            <w:pPr>
              <w:spacing w:before="60" w:after="60" w:line="276" w:lineRule="auto"/>
              <w:jc w:val="left"/>
              <w:rPr>
                <w:rFonts w:cs="Times New Roman"/>
              </w:rPr>
            </w:pPr>
            <w:r>
              <w:rPr>
                <w:rFonts w:cs="Times New Roman"/>
                <w:sz w:val="20"/>
              </w:rPr>
              <w:t>1.325</w:t>
            </w:r>
          </w:p>
        </w:tc>
        <w:tc>
          <w:tcPr>
            <w:tcW w:w="1234" w:type="dxa"/>
          </w:tcPr>
          <w:p w14:paraId="2BA4C60D" w14:textId="77777777" w:rsidR="00240D29" w:rsidRPr="005268EA" w:rsidRDefault="001509DB">
            <w:pPr>
              <w:spacing w:before="60" w:after="60" w:line="276" w:lineRule="auto"/>
              <w:jc w:val="left"/>
              <w:rPr>
                <w:rFonts w:cs="Times New Roman"/>
              </w:rPr>
            </w:pPr>
            <w:r>
              <w:rPr>
                <w:rFonts w:cs="Times New Roman"/>
                <w:sz w:val="20"/>
              </w:rPr>
              <w:t>[1.053, 1.666]</w:t>
            </w:r>
          </w:p>
        </w:tc>
        <w:tc>
          <w:tcPr>
            <w:tcW w:w="1234" w:type="dxa"/>
          </w:tcPr>
          <w:p w14:paraId="6B4EBBE8" w14:textId="77777777" w:rsidR="00240D29" w:rsidRPr="005268EA" w:rsidRDefault="001509DB">
            <w:pPr>
              <w:spacing w:before="60" w:after="60" w:line="276" w:lineRule="auto"/>
              <w:jc w:val="left"/>
              <w:rPr>
                <w:rFonts w:cs="Times New Roman"/>
              </w:rPr>
            </w:pPr>
            <w:r>
              <w:rPr>
                <w:rFonts w:cs="Times New Roman"/>
                <w:sz w:val="20"/>
              </w:rPr>
              <w:t>0.016*</w:t>
            </w:r>
          </w:p>
        </w:tc>
        <w:tc>
          <w:tcPr>
            <w:tcW w:w="1234" w:type="dxa"/>
          </w:tcPr>
          <w:p w14:paraId="468BB5A8" w14:textId="77777777" w:rsidR="00240D29" w:rsidRPr="005268EA" w:rsidRDefault="001509DB">
            <w:pPr>
              <w:spacing w:before="60" w:after="60" w:line="276" w:lineRule="auto"/>
              <w:jc w:val="left"/>
              <w:rPr>
                <w:rFonts w:cs="Times New Roman"/>
              </w:rPr>
            </w:pPr>
            <w:r>
              <w:rPr>
                <w:rFonts w:cs="Times New Roman"/>
                <w:sz w:val="20"/>
              </w:rPr>
              <w:t>1.305</w:t>
            </w:r>
          </w:p>
        </w:tc>
        <w:tc>
          <w:tcPr>
            <w:tcW w:w="1234" w:type="dxa"/>
          </w:tcPr>
          <w:p w14:paraId="78C4C9F7" w14:textId="77777777" w:rsidR="00240D29" w:rsidRPr="005268EA" w:rsidRDefault="001509DB">
            <w:pPr>
              <w:spacing w:before="60" w:after="60" w:line="276" w:lineRule="auto"/>
              <w:jc w:val="left"/>
              <w:rPr>
                <w:rFonts w:cs="Times New Roman"/>
              </w:rPr>
            </w:pPr>
            <w:r>
              <w:rPr>
                <w:rFonts w:cs="Times New Roman"/>
                <w:sz w:val="20"/>
              </w:rPr>
              <w:t>[1.006, 1.691]</w:t>
            </w:r>
          </w:p>
        </w:tc>
        <w:tc>
          <w:tcPr>
            <w:tcW w:w="1234" w:type="dxa"/>
          </w:tcPr>
          <w:p w14:paraId="30850410" w14:textId="77777777" w:rsidR="00240D29" w:rsidRPr="005268EA" w:rsidRDefault="001509DB">
            <w:pPr>
              <w:spacing w:before="60" w:after="60" w:line="276" w:lineRule="auto"/>
              <w:jc w:val="left"/>
              <w:rPr>
                <w:rFonts w:cs="Times New Roman"/>
              </w:rPr>
            </w:pPr>
            <w:r>
              <w:rPr>
                <w:rFonts w:cs="Times New Roman"/>
                <w:sz w:val="20"/>
              </w:rPr>
              <w:t>0.045*</w:t>
            </w:r>
          </w:p>
        </w:tc>
      </w:tr>
      <w:tr w:rsidR="00240D29" w:rsidRPr="005268EA" w14:paraId="7D613D48" w14:textId="77777777">
        <w:trPr>
          <w:jc w:val="center"/>
        </w:trPr>
        <w:tc>
          <w:tcPr>
            <w:tcW w:w="1234" w:type="dxa"/>
          </w:tcPr>
          <w:p w14:paraId="7B56E05F" w14:textId="77777777" w:rsidR="00240D29" w:rsidRPr="005268EA" w:rsidRDefault="001509DB">
            <w:pPr>
              <w:spacing w:before="60" w:after="60" w:line="276" w:lineRule="auto"/>
              <w:jc w:val="left"/>
              <w:rPr>
                <w:rFonts w:cs="Times New Roman"/>
              </w:rPr>
            </w:pPr>
            <w:r>
              <w:rPr>
                <w:rFonts w:cs="Times New Roman"/>
                <w:sz w:val="20"/>
              </w:rPr>
              <w:t>Family Size (Ref: Large &gt;3)</w:t>
            </w:r>
          </w:p>
        </w:tc>
        <w:tc>
          <w:tcPr>
            <w:tcW w:w="1234" w:type="dxa"/>
          </w:tcPr>
          <w:p w14:paraId="4EEA9705" w14:textId="77777777" w:rsidR="00240D29" w:rsidRPr="005268EA" w:rsidRDefault="00240D29">
            <w:pPr>
              <w:spacing w:before="60" w:after="60" w:line="276" w:lineRule="auto"/>
              <w:jc w:val="left"/>
              <w:rPr>
                <w:rFonts w:cs="Times New Roman"/>
              </w:rPr>
            </w:pPr>
          </w:p>
        </w:tc>
        <w:tc>
          <w:tcPr>
            <w:tcW w:w="1234" w:type="dxa"/>
          </w:tcPr>
          <w:p w14:paraId="18B0740F" w14:textId="77777777" w:rsidR="00240D29" w:rsidRPr="005268EA" w:rsidRDefault="00240D29">
            <w:pPr>
              <w:spacing w:before="60" w:after="60" w:line="276" w:lineRule="auto"/>
              <w:jc w:val="left"/>
              <w:rPr>
                <w:rFonts w:cs="Times New Roman"/>
              </w:rPr>
            </w:pPr>
          </w:p>
        </w:tc>
        <w:tc>
          <w:tcPr>
            <w:tcW w:w="1234" w:type="dxa"/>
          </w:tcPr>
          <w:p w14:paraId="446123BD" w14:textId="77777777" w:rsidR="00240D29" w:rsidRPr="005268EA" w:rsidRDefault="00240D29">
            <w:pPr>
              <w:spacing w:before="60" w:after="60" w:line="276" w:lineRule="auto"/>
              <w:jc w:val="left"/>
              <w:rPr>
                <w:rFonts w:cs="Times New Roman"/>
              </w:rPr>
            </w:pPr>
          </w:p>
        </w:tc>
        <w:tc>
          <w:tcPr>
            <w:tcW w:w="1234" w:type="dxa"/>
          </w:tcPr>
          <w:p w14:paraId="5DA4DDA7" w14:textId="77777777" w:rsidR="00240D29" w:rsidRPr="005268EA" w:rsidRDefault="00240D29">
            <w:pPr>
              <w:spacing w:before="60" w:after="60" w:line="276" w:lineRule="auto"/>
              <w:jc w:val="left"/>
              <w:rPr>
                <w:rFonts w:cs="Times New Roman"/>
              </w:rPr>
            </w:pPr>
          </w:p>
        </w:tc>
        <w:tc>
          <w:tcPr>
            <w:tcW w:w="1234" w:type="dxa"/>
          </w:tcPr>
          <w:p w14:paraId="18D84143" w14:textId="77777777" w:rsidR="00240D29" w:rsidRPr="005268EA" w:rsidRDefault="00240D29">
            <w:pPr>
              <w:spacing w:before="60" w:after="60" w:line="276" w:lineRule="auto"/>
              <w:jc w:val="left"/>
              <w:rPr>
                <w:rFonts w:cs="Times New Roman"/>
              </w:rPr>
            </w:pPr>
          </w:p>
        </w:tc>
        <w:tc>
          <w:tcPr>
            <w:tcW w:w="1234" w:type="dxa"/>
          </w:tcPr>
          <w:p w14:paraId="3B4C68E7" w14:textId="77777777" w:rsidR="00240D29" w:rsidRPr="005268EA" w:rsidRDefault="00240D29">
            <w:pPr>
              <w:spacing w:before="60" w:after="60" w:line="276" w:lineRule="auto"/>
              <w:jc w:val="left"/>
              <w:rPr>
                <w:rFonts w:cs="Times New Roman"/>
              </w:rPr>
            </w:pPr>
          </w:p>
        </w:tc>
      </w:tr>
      <w:tr w:rsidR="00240D29" w:rsidRPr="005268EA" w14:paraId="58D8FE76" w14:textId="77777777">
        <w:trPr>
          <w:jc w:val="center"/>
        </w:trPr>
        <w:tc>
          <w:tcPr>
            <w:tcW w:w="1234" w:type="dxa"/>
          </w:tcPr>
          <w:p w14:paraId="1678EB6B" w14:textId="77777777" w:rsidR="00240D29" w:rsidRPr="005268EA" w:rsidRDefault="001509DB">
            <w:pPr>
              <w:spacing w:before="60" w:after="60" w:line="276" w:lineRule="auto"/>
              <w:jc w:val="left"/>
              <w:rPr>
                <w:rFonts w:cs="Times New Roman"/>
              </w:rPr>
            </w:pPr>
            <w:r>
              <w:rPr>
                <w:rFonts w:cs="Times New Roman"/>
                <w:sz w:val="20"/>
              </w:rPr>
              <w:t>Small (≤3 members)</w:t>
            </w:r>
          </w:p>
        </w:tc>
        <w:tc>
          <w:tcPr>
            <w:tcW w:w="1234" w:type="dxa"/>
          </w:tcPr>
          <w:p w14:paraId="37EC2FE1" w14:textId="77777777" w:rsidR="00240D29" w:rsidRPr="005268EA" w:rsidRDefault="001509DB">
            <w:pPr>
              <w:spacing w:before="60" w:after="60" w:line="276" w:lineRule="auto"/>
              <w:jc w:val="left"/>
              <w:rPr>
                <w:rFonts w:cs="Times New Roman"/>
              </w:rPr>
            </w:pPr>
            <w:r>
              <w:rPr>
                <w:rFonts w:cs="Times New Roman"/>
                <w:sz w:val="20"/>
              </w:rPr>
              <w:t>0.875</w:t>
            </w:r>
          </w:p>
        </w:tc>
        <w:tc>
          <w:tcPr>
            <w:tcW w:w="1234" w:type="dxa"/>
          </w:tcPr>
          <w:p w14:paraId="7AF59391" w14:textId="77777777" w:rsidR="00240D29" w:rsidRPr="005268EA" w:rsidRDefault="001509DB">
            <w:pPr>
              <w:spacing w:before="60" w:after="60" w:line="276" w:lineRule="auto"/>
              <w:jc w:val="left"/>
              <w:rPr>
                <w:rFonts w:cs="Times New Roman"/>
              </w:rPr>
            </w:pPr>
            <w:r>
              <w:rPr>
                <w:rFonts w:cs="Times New Roman"/>
                <w:sz w:val="20"/>
              </w:rPr>
              <w:t>[0.779, 0.983]</w:t>
            </w:r>
          </w:p>
        </w:tc>
        <w:tc>
          <w:tcPr>
            <w:tcW w:w="1234" w:type="dxa"/>
          </w:tcPr>
          <w:p w14:paraId="3A2B10CC" w14:textId="77777777" w:rsidR="00240D29" w:rsidRPr="005268EA" w:rsidRDefault="001509DB">
            <w:pPr>
              <w:spacing w:before="60" w:after="60" w:line="276" w:lineRule="auto"/>
              <w:jc w:val="left"/>
              <w:rPr>
                <w:rFonts w:cs="Times New Roman"/>
              </w:rPr>
            </w:pPr>
            <w:r>
              <w:rPr>
                <w:rFonts w:cs="Times New Roman"/>
                <w:sz w:val="20"/>
              </w:rPr>
              <w:t>0.024*</w:t>
            </w:r>
          </w:p>
        </w:tc>
        <w:tc>
          <w:tcPr>
            <w:tcW w:w="1234" w:type="dxa"/>
          </w:tcPr>
          <w:p w14:paraId="213023F9" w14:textId="77777777" w:rsidR="00240D29" w:rsidRPr="005268EA" w:rsidRDefault="001509DB">
            <w:pPr>
              <w:spacing w:before="60" w:after="60" w:line="276" w:lineRule="auto"/>
              <w:jc w:val="left"/>
              <w:rPr>
                <w:rFonts w:cs="Times New Roman"/>
              </w:rPr>
            </w:pPr>
            <w:r>
              <w:rPr>
                <w:rFonts w:cs="Times New Roman"/>
                <w:sz w:val="20"/>
              </w:rPr>
              <w:t>0.979</w:t>
            </w:r>
          </w:p>
        </w:tc>
        <w:tc>
          <w:tcPr>
            <w:tcW w:w="1234" w:type="dxa"/>
          </w:tcPr>
          <w:p w14:paraId="4EE0D455" w14:textId="77777777" w:rsidR="00240D29" w:rsidRPr="005268EA" w:rsidRDefault="001509DB">
            <w:pPr>
              <w:spacing w:before="60" w:after="60" w:line="276" w:lineRule="auto"/>
              <w:jc w:val="left"/>
              <w:rPr>
                <w:rFonts w:cs="Times New Roman"/>
              </w:rPr>
            </w:pPr>
            <w:r>
              <w:rPr>
                <w:rFonts w:cs="Times New Roman"/>
                <w:sz w:val="20"/>
              </w:rPr>
              <w:t>[0.857, 1.119]</w:t>
            </w:r>
          </w:p>
        </w:tc>
        <w:tc>
          <w:tcPr>
            <w:tcW w:w="1234" w:type="dxa"/>
          </w:tcPr>
          <w:p w14:paraId="223EA8A8" w14:textId="77777777" w:rsidR="00240D29" w:rsidRPr="005268EA" w:rsidRDefault="001509DB">
            <w:pPr>
              <w:spacing w:before="60" w:after="60" w:line="276" w:lineRule="auto"/>
              <w:jc w:val="left"/>
              <w:rPr>
                <w:rFonts w:cs="Times New Roman"/>
              </w:rPr>
            </w:pPr>
            <w:r>
              <w:rPr>
                <w:rFonts w:cs="Times New Roman"/>
                <w:sz w:val="20"/>
              </w:rPr>
              <w:t>0.757</w:t>
            </w:r>
          </w:p>
        </w:tc>
      </w:tr>
      <w:tr w:rsidR="00240D29" w:rsidRPr="005268EA" w14:paraId="4EC88850" w14:textId="77777777">
        <w:trPr>
          <w:jc w:val="center"/>
        </w:trPr>
        <w:tc>
          <w:tcPr>
            <w:tcW w:w="1234" w:type="dxa"/>
          </w:tcPr>
          <w:p w14:paraId="17A6CF02" w14:textId="77777777" w:rsidR="00240D29" w:rsidRPr="005268EA" w:rsidRDefault="001509DB">
            <w:pPr>
              <w:spacing w:before="60" w:after="60" w:line="276" w:lineRule="auto"/>
              <w:jc w:val="left"/>
              <w:rPr>
                <w:rFonts w:cs="Times New Roman"/>
              </w:rPr>
            </w:pPr>
            <w:r>
              <w:rPr>
                <w:rFonts w:cs="Times New Roman"/>
                <w:sz w:val="20"/>
              </w:rPr>
              <w:t>Log Income (Scaled)</w:t>
            </w:r>
          </w:p>
        </w:tc>
        <w:tc>
          <w:tcPr>
            <w:tcW w:w="1234" w:type="dxa"/>
          </w:tcPr>
          <w:p w14:paraId="756046E8" w14:textId="77777777" w:rsidR="00240D29" w:rsidRPr="005268EA" w:rsidRDefault="001509DB">
            <w:pPr>
              <w:spacing w:before="60" w:after="60" w:line="276" w:lineRule="auto"/>
              <w:jc w:val="left"/>
              <w:rPr>
                <w:rFonts w:cs="Times New Roman"/>
              </w:rPr>
            </w:pPr>
            <w:r>
              <w:rPr>
                <w:rFonts w:cs="Times New Roman"/>
                <w:sz w:val="20"/>
              </w:rPr>
              <w:t>0.695</w:t>
            </w:r>
          </w:p>
        </w:tc>
        <w:tc>
          <w:tcPr>
            <w:tcW w:w="1234" w:type="dxa"/>
          </w:tcPr>
          <w:p w14:paraId="098D218E" w14:textId="77777777" w:rsidR="00240D29" w:rsidRPr="005268EA" w:rsidRDefault="001509DB">
            <w:pPr>
              <w:spacing w:before="60" w:after="60" w:line="276" w:lineRule="auto"/>
              <w:jc w:val="left"/>
              <w:rPr>
                <w:rFonts w:cs="Times New Roman"/>
              </w:rPr>
            </w:pPr>
            <w:r>
              <w:rPr>
                <w:rFonts w:cs="Times New Roman"/>
                <w:sz w:val="20"/>
              </w:rPr>
              <w:t>[0.648, 0.745]</w:t>
            </w:r>
          </w:p>
        </w:tc>
        <w:tc>
          <w:tcPr>
            <w:tcW w:w="1234" w:type="dxa"/>
          </w:tcPr>
          <w:p w14:paraId="064CEE06"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505420D0" w14:textId="77777777" w:rsidR="00240D29" w:rsidRPr="005268EA" w:rsidRDefault="001509DB">
            <w:pPr>
              <w:spacing w:before="60" w:after="60" w:line="276" w:lineRule="auto"/>
              <w:jc w:val="left"/>
              <w:rPr>
                <w:rFonts w:cs="Times New Roman"/>
              </w:rPr>
            </w:pPr>
            <w:r>
              <w:rPr>
                <w:rFonts w:cs="Times New Roman"/>
                <w:sz w:val="20"/>
              </w:rPr>
              <w:t>0.751</w:t>
            </w:r>
          </w:p>
        </w:tc>
        <w:tc>
          <w:tcPr>
            <w:tcW w:w="1234" w:type="dxa"/>
          </w:tcPr>
          <w:p w14:paraId="467BB416" w14:textId="77777777" w:rsidR="00240D29" w:rsidRPr="005268EA" w:rsidRDefault="001509DB">
            <w:pPr>
              <w:spacing w:before="60" w:after="60" w:line="276" w:lineRule="auto"/>
              <w:jc w:val="left"/>
              <w:rPr>
                <w:rFonts w:cs="Times New Roman"/>
              </w:rPr>
            </w:pPr>
            <w:r>
              <w:rPr>
                <w:rFonts w:cs="Times New Roman"/>
                <w:sz w:val="20"/>
              </w:rPr>
              <w:t>[0.697, 0.809]</w:t>
            </w:r>
          </w:p>
        </w:tc>
        <w:tc>
          <w:tcPr>
            <w:tcW w:w="1234" w:type="dxa"/>
          </w:tcPr>
          <w:p w14:paraId="12B898BF" w14:textId="77777777" w:rsidR="00240D29" w:rsidRPr="005268EA" w:rsidRDefault="001509DB">
            <w:pPr>
              <w:spacing w:before="60" w:after="60" w:line="276" w:lineRule="auto"/>
              <w:jc w:val="left"/>
              <w:rPr>
                <w:rFonts w:cs="Times New Roman"/>
              </w:rPr>
            </w:pPr>
            <w:r>
              <w:rPr>
                <w:rFonts w:cs="Times New Roman"/>
                <w:sz w:val="20"/>
              </w:rPr>
              <w:t>&lt;0.001***</w:t>
            </w:r>
          </w:p>
        </w:tc>
      </w:tr>
      <w:tr w:rsidR="00240D29" w:rsidRPr="005268EA" w14:paraId="4BD1EF99" w14:textId="77777777">
        <w:trPr>
          <w:jc w:val="center"/>
        </w:trPr>
        <w:tc>
          <w:tcPr>
            <w:tcW w:w="1234" w:type="dxa"/>
          </w:tcPr>
          <w:p w14:paraId="7E22565A" w14:textId="77777777" w:rsidR="00240D29" w:rsidRPr="005268EA" w:rsidRDefault="001509DB">
            <w:pPr>
              <w:spacing w:before="60" w:after="60" w:line="276" w:lineRule="auto"/>
              <w:jc w:val="left"/>
              <w:rPr>
                <w:rFonts w:cs="Times New Roman"/>
              </w:rPr>
            </w:pPr>
            <w:r>
              <w:rPr>
                <w:rFonts w:cs="Times New Roman"/>
                <w:sz w:val="20"/>
              </w:rPr>
              <w:t>Log Energy Expenditure (Scaled)</w:t>
            </w:r>
          </w:p>
        </w:tc>
        <w:tc>
          <w:tcPr>
            <w:tcW w:w="1234" w:type="dxa"/>
          </w:tcPr>
          <w:p w14:paraId="0657AD1D" w14:textId="77777777" w:rsidR="00240D29" w:rsidRPr="005268EA" w:rsidRDefault="001509DB">
            <w:pPr>
              <w:spacing w:before="60" w:after="60" w:line="276" w:lineRule="auto"/>
              <w:jc w:val="left"/>
              <w:rPr>
                <w:rFonts w:cs="Times New Roman"/>
              </w:rPr>
            </w:pPr>
            <w:r>
              <w:rPr>
                <w:rFonts w:cs="Times New Roman"/>
                <w:sz w:val="20"/>
              </w:rPr>
              <w:t>0.593</w:t>
            </w:r>
          </w:p>
        </w:tc>
        <w:tc>
          <w:tcPr>
            <w:tcW w:w="1234" w:type="dxa"/>
          </w:tcPr>
          <w:p w14:paraId="6C98F318" w14:textId="77777777" w:rsidR="00240D29" w:rsidRPr="005268EA" w:rsidRDefault="001509DB">
            <w:pPr>
              <w:spacing w:before="60" w:after="60" w:line="276" w:lineRule="auto"/>
              <w:jc w:val="left"/>
              <w:rPr>
                <w:rFonts w:cs="Times New Roman"/>
              </w:rPr>
            </w:pPr>
            <w:r>
              <w:rPr>
                <w:rFonts w:cs="Times New Roman"/>
                <w:sz w:val="20"/>
              </w:rPr>
              <w:t>[0.558, 0.630]</w:t>
            </w:r>
          </w:p>
        </w:tc>
        <w:tc>
          <w:tcPr>
            <w:tcW w:w="1234" w:type="dxa"/>
          </w:tcPr>
          <w:p w14:paraId="42B2DD73"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62E656D2" w14:textId="77777777" w:rsidR="00240D29" w:rsidRPr="005268EA" w:rsidRDefault="001509DB">
            <w:pPr>
              <w:spacing w:before="60" w:after="60" w:line="276" w:lineRule="auto"/>
              <w:jc w:val="left"/>
              <w:rPr>
                <w:rFonts w:cs="Times New Roman"/>
              </w:rPr>
            </w:pPr>
            <w:r>
              <w:rPr>
                <w:rFonts w:cs="Times New Roman"/>
                <w:sz w:val="20"/>
              </w:rPr>
              <w:t>0.512</w:t>
            </w:r>
          </w:p>
        </w:tc>
        <w:tc>
          <w:tcPr>
            <w:tcW w:w="1234" w:type="dxa"/>
          </w:tcPr>
          <w:p w14:paraId="399DB285" w14:textId="77777777" w:rsidR="00240D29" w:rsidRPr="005268EA" w:rsidRDefault="001509DB">
            <w:pPr>
              <w:spacing w:before="60" w:after="60" w:line="276" w:lineRule="auto"/>
              <w:jc w:val="left"/>
              <w:rPr>
                <w:rFonts w:cs="Times New Roman"/>
              </w:rPr>
            </w:pPr>
            <w:r>
              <w:rPr>
                <w:rFonts w:cs="Times New Roman"/>
                <w:sz w:val="20"/>
              </w:rPr>
              <w:t>[0.475, 0.553]</w:t>
            </w:r>
          </w:p>
        </w:tc>
        <w:tc>
          <w:tcPr>
            <w:tcW w:w="1234" w:type="dxa"/>
          </w:tcPr>
          <w:p w14:paraId="71D6784C" w14:textId="77777777" w:rsidR="00240D29" w:rsidRPr="005268EA" w:rsidRDefault="001509DB">
            <w:pPr>
              <w:spacing w:before="60" w:after="60" w:line="276" w:lineRule="auto"/>
              <w:jc w:val="left"/>
              <w:rPr>
                <w:rFonts w:cs="Times New Roman"/>
              </w:rPr>
            </w:pPr>
            <w:r>
              <w:rPr>
                <w:rFonts w:cs="Times New Roman"/>
                <w:sz w:val="20"/>
              </w:rPr>
              <w:t>&lt;0.001***</w:t>
            </w:r>
          </w:p>
        </w:tc>
      </w:tr>
      <w:tr w:rsidR="00240D29" w:rsidRPr="005268EA" w14:paraId="01BB5132" w14:textId="77777777">
        <w:trPr>
          <w:jc w:val="center"/>
        </w:trPr>
        <w:tc>
          <w:tcPr>
            <w:tcW w:w="1234" w:type="dxa"/>
          </w:tcPr>
          <w:p w14:paraId="4FE1A150" w14:textId="77777777" w:rsidR="00240D29" w:rsidRPr="005268EA" w:rsidRDefault="001509DB">
            <w:pPr>
              <w:spacing w:before="60" w:after="60" w:line="276" w:lineRule="auto"/>
              <w:jc w:val="left"/>
              <w:rPr>
                <w:rFonts w:cs="Times New Roman"/>
              </w:rPr>
            </w:pPr>
            <w:r>
              <w:rPr>
                <w:rFonts w:cs="Times New Roman"/>
                <w:sz w:val="20"/>
              </w:rPr>
              <w:t>Age of Household Head (Scaled)</w:t>
            </w:r>
          </w:p>
        </w:tc>
        <w:tc>
          <w:tcPr>
            <w:tcW w:w="1234" w:type="dxa"/>
          </w:tcPr>
          <w:p w14:paraId="1DF66703" w14:textId="77777777" w:rsidR="00240D29" w:rsidRPr="005268EA" w:rsidRDefault="001509DB">
            <w:pPr>
              <w:spacing w:before="60" w:after="60" w:line="276" w:lineRule="auto"/>
              <w:jc w:val="left"/>
              <w:rPr>
                <w:rFonts w:cs="Times New Roman"/>
              </w:rPr>
            </w:pPr>
            <w:r>
              <w:rPr>
                <w:rFonts w:cs="Times New Roman"/>
                <w:sz w:val="20"/>
              </w:rPr>
              <w:t>0.973</w:t>
            </w:r>
          </w:p>
        </w:tc>
        <w:tc>
          <w:tcPr>
            <w:tcW w:w="1234" w:type="dxa"/>
          </w:tcPr>
          <w:p w14:paraId="10DA959D" w14:textId="77777777" w:rsidR="00240D29" w:rsidRPr="005268EA" w:rsidRDefault="001509DB">
            <w:pPr>
              <w:spacing w:before="60" w:after="60" w:line="276" w:lineRule="auto"/>
              <w:jc w:val="left"/>
              <w:rPr>
                <w:rFonts w:cs="Times New Roman"/>
              </w:rPr>
            </w:pPr>
            <w:r>
              <w:rPr>
                <w:rFonts w:cs="Times New Roman"/>
                <w:sz w:val="20"/>
              </w:rPr>
              <w:t>[0.922, 1.027]</w:t>
            </w:r>
          </w:p>
        </w:tc>
        <w:tc>
          <w:tcPr>
            <w:tcW w:w="1234" w:type="dxa"/>
          </w:tcPr>
          <w:p w14:paraId="2CAA725E" w14:textId="77777777" w:rsidR="00240D29" w:rsidRPr="005268EA" w:rsidRDefault="001509DB">
            <w:pPr>
              <w:spacing w:before="60" w:after="60" w:line="276" w:lineRule="auto"/>
              <w:jc w:val="left"/>
              <w:rPr>
                <w:rFonts w:cs="Times New Roman"/>
              </w:rPr>
            </w:pPr>
            <w:r>
              <w:rPr>
                <w:rFonts w:cs="Times New Roman"/>
                <w:sz w:val="20"/>
              </w:rPr>
              <w:t>0.323</w:t>
            </w:r>
          </w:p>
        </w:tc>
        <w:tc>
          <w:tcPr>
            <w:tcW w:w="1234" w:type="dxa"/>
          </w:tcPr>
          <w:p w14:paraId="21F23AD2" w14:textId="77777777" w:rsidR="00240D29" w:rsidRPr="005268EA" w:rsidRDefault="001509DB">
            <w:pPr>
              <w:spacing w:before="60" w:after="60" w:line="276" w:lineRule="auto"/>
              <w:jc w:val="left"/>
              <w:rPr>
                <w:rFonts w:cs="Times New Roman"/>
              </w:rPr>
            </w:pPr>
            <w:r>
              <w:rPr>
                <w:rFonts w:cs="Times New Roman"/>
                <w:sz w:val="20"/>
              </w:rPr>
              <w:t>0.968</w:t>
            </w:r>
          </w:p>
        </w:tc>
        <w:tc>
          <w:tcPr>
            <w:tcW w:w="1234" w:type="dxa"/>
          </w:tcPr>
          <w:p w14:paraId="64C74661" w14:textId="77777777" w:rsidR="00240D29" w:rsidRPr="005268EA" w:rsidRDefault="001509DB">
            <w:pPr>
              <w:spacing w:before="60" w:after="60" w:line="276" w:lineRule="auto"/>
              <w:jc w:val="left"/>
              <w:rPr>
                <w:rFonts w:cs="Times New Roman"/>
              </w:rPr>
            </w:pPr>
            <w:r>
              <w:rPr>
                <w:rFonts w:cs="Times New Roman"/>
                <w:sz w:val="20"/>
              </w:rPr>
              <w:t>[0.910, 1.030]</w:t>
            </w:r>
          </w:p>
        </w:tc>
        <w:tc>
          <w:tcPr>
            <w:tcW w:w="1234" w:type="dxa"/>
          </w:tcPr>
          <w:p w14:paraId="4BE3EB01" w14:textId="77777777" w:rsidR="00240D29" w:rsidRPr="005268EA" w:rsidRDefault="001509DB">
            <w:pPr>
              <w:spacing w:before="60" w:after="60" w:line="276" w:lineRule="auto"/>
              <w:jc w:val="left"/>
              <w:rPr>
                <w:rFonts w:cs="Times New Roman"/>
              </w:rPr>
            </w:pPr>
            <w:r>
              <w:rPr>
                <w:rFonts w:cs="Times New Roman"/>
                <w:sz w:val="20"/>
              </w:rPr>
              <w:t>0.305</w:t>
            </w:r>
          </w:p>
        </w:tc>
      </w:tr>
      <w:tr w:rsidR="00240D29" w:rsidRPr="005268EA" w14:paraId="1EB30FC4" w14:textId="77777777">
        <w:trPr>
          <w:jc w:val="center"/>
        </w:trPr>
        <w:tc>
          <w:tcPr>
            <w:tcW w:w="1234" w:type="dxa"/>
          </w:tcPr>
          <w:p w14:paraId="0A2697C0" w14:textId="77777777" w:rsidR="00240D29" w:rsidRPr="005268EA" w:rsidRDefault="001509DB">
            <w:pPr>
              <w:spacing w:before="60" w:after="60" w:line="276" w:lineRule="auto"/>
              <w:jc w:val="left"/>
              <w:rPr>
                <w:rFonts w:cs="Times New Roman"/>
              </w:rPr>
            </w:pPr>
            <w:r>
              <w:rPr>
                <w:rFonts w:cs="Times New Roman"/>
                <w:sz w:val="20"/>
              </w:rPr>
              <w:t>Number of Earners (Scaled)</w:t>
            </w:r>
          </w:p>
        </w:tc>
        <w:tc>
          <w:tcPr>
            <w:tcW w:w="1234" w:type="dxa"/>
          </w:tcPr>
          <w:p w14:paraId="05985727" w14:textId="77777777" w:rsidR="00240D29" w:rsidRPr="005268EA" w:rsidRDefault="001509DB">
            <w:pPr>
              <w:spacing w:before="60" w:after="60" w:line="276" w:lineRule="auto"/>
              <w:jc w:val="left"/>
              <w:rPr>
                <w:rFonts w:cs="Times New Roman"/>
              </w:rPr>
            </w:pPr>
            <w:r>
              <w:rPr>
                <w:rFonts w:cs="Times New Roman"/>
                <w:sz w:val="20"/>
              </w:rPr>
              <w:t>1.025</w:t>
            </w:r>
          </w:p>
        </w:tc>
        <w:tc>
          <w:tcPr>
            <w:tcW w:w="1234" w:type="dxa"/>
          </w:tcPr>
          <w:p w14:paraId="405438B1" w14:textId="77777777" w:rsidR="00240D29" w:rsidRPr="005268EA" w:rsidRDefault="001509DB">
            <w:pPr>
              <w:spacing w:before="60" w:after="60" w:line="276" w:lineRule="auto"/>
              <w:jc w:val="left"/>
              <w:rPr>
                <w:rFonts w:cs="Times New Roman"/>
              </w:rPr>
            </w:pPr>
            <w:r>
              <w:rPr>
                <w:rFonts w:cs="Times New Roman"/>
                <w:sz w:val="20"/>
              </w:rPr>
              <w:t>[0.973, 1.079]</w:t>
            </w:r>
          </w:p>
        </w:tc>
        <w:tc>
          <w:tcPr>
            <w:tcW w:w="1234" w:type="dxa"/>
          </w:tcPr>
          <w:p w14:paraId="7A0FBE75" w14:textId="77777777" w:rsidR="00240D29" w:rsidRPr="005268EA" w:rsidRDefault="001509DB">
            <w:pPr>
              <w:spacing w:before="60" w:after="60" w:line="276" w:lineRule="auto"/>
              <w:jc w:val="left"/>
              <w:rPr>
                <w:rFonts w:cs="Times New Roman"/>
              </w:rPr>
            </w:pPr>
            <w:r>
              <w:rPr>
                <w:rFonts w:cs="Times New Roman"/>
                <w:sz w:val="20"/>
              </w:rPr>
              <w:t>0.358</w:t>
            </w:r>
          </w:p>
        </w:tc>
        <w:tc>
          <w:tcPr>
            <w:tcW w:w="1234" w:type="dxa"/>
          </w:tcPr>
          <w:p w14:paraId="490A97D9" w14:textId="77777777" w:rsidR="00240D29" w:rsidRPr="005268EA" w:rsidRDefault="001509DB">
            <w:pPr>
              <w:spacing w:before="60" w:after="60" w:line="276" w:lineRule="auto"/>
              <w:jc w:val="left"/>
              <w:rPr>
                <w:rFonts w:cs="Times New Roman"/>
              </w:rPr>
            </w:pPr>
            <w:r>
              <w:rPr>
                <w:rFonts w:cs="Times New Roman"/>
                <w:sz w:val="20"/>
              </w:rPr>
              <w:t>1.043</w:t>
            </w:r>
          </w:p>
        </w:tc>
        <w:tc>
          <w:tcPr>
            <w:tcW w:w="1234" w:type="dxa"/>
          </w:tcPr>
          <w:p w14:paraId="367037B9" w14:textId="77777777" w:rsidR="00240D29" w:rsidRPr="005268EA" w:rsidRDefault="001509DB">
            <w:pPr>
              <w:spacing w:before="60" w:after="60" w:line="276" w:lineRule="auto"/>
              <w:jc w:val="left"/>
              <w:rPr>
                <w:rFonts w:cs="Times New Roman"/>
              </w:rPr>
            </w:pPr>
            <w:r>
              <w:rPr>
                <w:rFonts w:cs="Times New Roman"/>
                <w:sz w:val="20"/>
              </w:rPr>
              <w:t>[0.981, 1.109]</w:t>
            </w:r>
          </w:p>
        </w:tc>
        <w:tc>
          <w:tcPr>
            <w:tcW w:w="1234" w:type="dxa"/>
          </w:tcPr>
          <w:p w14:paraId="0A169086" w14:textId="77777777" w:rsidR="00240D29" w:rsidRPr="005268EA" w:rsidRDefault="001509DB">
            <w:pPr>
              <w:spacing w:before="60" w:after="60" w:line="276" w:lineRule="auto"/>
              <w:jc w:val="left"/>
              <w:rPr>
                <w:rFonts w:cs="Times New Roman"/>
              </w:rPr>
            </w:pPr>
            <w:r>
              <w:rPr>
                <w:rFonts w:cs="Times New Roman"/>
                <w:sz w:val="20"/>
              </w:rPr>
              <w:t>0.180</w:t>
            </w:r>
          </w:p>
        </w:tc>
      </w:tr>
      <w:tr w:rsidR="00240D29" w:rsidRPr="005268EA" w14:paraId="6E522C39" w14:textId="77777777">
        <w:trPr>
          <w:jc w:val="center"/>
        </w:trPr>
        <w:tc>
          <w:tcPr>
            <w:tcW w:w="1234" w:type="dxa"/>
          </w:tcPr>
          <w:p w14:paraId="567096B0" w14:textId="77777777" w:rsidR="00240D29" w:rsidRPr="005268EA" w:rsidRDefault="001509DB">
            <w:pPr>
              <w:spacing w:before="60" w:after="60" w:line="276" w:lineRule="auto"/>
              <w:jc w:val="left"/>
              <w:rPr>
                <w:rFonts w:cs="Times New Roman"/>
              </w:rPr>
            </w:pPr>
            <w:r>
              <w:rPr>
                <w:rFonts w:cs="Times New Roman"/>
                <w:sz w:val="20"/>
              </w:rPr>
              <w:t>Chronic Illness Presence (Ref: No)</w:t>
            </w:r>
          </w:p>
        </w:tc>
        <w:tc>
          <w:tcPr>
            <w:tcW w:w="1234" w:type="dxa"/>
          </w:tcPr>
          <w:p w14:paraId="3851B887" w14:textId="77777777" w:rsidR="00240D29" w:rsidRPr="005268EA" w:rsidRDefault="00240D29">
            <w:pPr>
              <w:spacing w:before="60" w:after="60" w:line="276" w:lineRule="auto"/>
              <w:jc w:val="left"/>
              <w:rPr>
                <w:rFonts w:cs="Times New Roman"/>
              </w:rPr>
            </w:pPr>
          </w:p>
        </w:tc>
        <w:tc>
          <w:tcPr>
            <w:tcW w:w="1234" w:type="dxa"/>
          </w:tcPr>
          <w:p w14:paraId="3220DDAC" w14:textId="77777777" w:rsidR="00240D29" w:rsidRPr="005268EA" w:rsidRDefault="00240D29">
            <w:pPr>
              <w:spacing w:before="60" w:after="60" w:line="276" w:lineRule="auto"/>
              <w:jc w:val="left"/>
              <w:rPr>
                <w:rFonts w:cs="Times New Roman"/>
              </w:rPr>
            </w:pPr>
          </w:p>
        </w:tc>
        <w:tc>
          <w:tcPr>
            <w:tcW w:w="1234" w:type="dxa"/>
          </w:tcPr>
          <w:p w14:paraId="31E4E607" w14:textId="77777777" w:rsidR="00240D29" w:rsidRPr="005268EA" w:rsidRDefault="00240D29">
            <w:pPr>
              <w:spacing w:before="60" w:after="60" w:line="276" w:lineRule="auto"/>
              <w:jc w:val="left"/>
              <w:rPr>
                <w:rFonts w:cs="Times New Roman"/>
              </w:rPr>
            </w:pPr>
          </w:p>
        </w:tc>
        <w:tc>
          <w:tcPr>
            <w:tcW w:w="1234" w:type="dxa"/>
          </w:tcPr>
          <w:p w14:paraId="35596C84" w14:textId="77777777" w:rsidR="00240D29" w:rsidRPr="005268EA" w:rsidRDefault="00240D29">
            <w:pPr>
              <w:spacing w:before="60" w:after="60" w:line="276" w:lineRule="auto"/>
              <w:jc w:val="left"/>
              <w:rPr>
                <w:rFonts w:cs="Times New Roman"/>
              </w:rPr>
            </w:pPr>
          </w:p>
        </w:tc>
        <w:tc>
          <w:tcPr>
            <w:tcW w:w="1234" w:type="dxa"/>
          </w:tcPr>
          <w:p w14:paraId="42A4D2DA" w14:textId="77777777" w:rsidR="00240D29" w:rsidRPr="005268EA" w:rsidRDefault="00240D29">
            <w:pPr>
              <w:spacing w:before="60" w:after="60" w:line="276" w:lineRule="auto"/>
              <w:jc w:val="left"/>
              <w:rPr>
                <w:rFonts w:cs="Times New Roman"/>
              </w:rPr>
            </w:pPr>
          </w:p>
        </w:tc>
        <w:tc>
          <w:tcPr>
            <w:tcW w:w="1234" w:type="dxa"/>
          </w:tcPr>
          <w:p w14:paraId="4839D94D" w14:textId="77777777" w:rsidR="00240D29" w:rsidRPr="005268EA" w:rsidRDefault="00240D29">
            <w:pPr>
              <w:spacing w:before="60" w:after="60" w:line="276" w:lineRule="auto"/>
              <w:jc w:val="left"/>
              <w:rPr>
                <w:rFonts w:cs="Times New Roman"/>
              </w:rPr>
            </w:pPr>
          </w:p>
        </w:tc>
      </w:tr>
      <w:tr w:rsidR="00240D29" w:rsidRPr="005268EA" w14:paraId="1932B183" w14:textId="77777777">
        <w:trPr>
          <w:jc w:val="center"/>
        </w:trPr>
        <w:tc>
          <w:tcPr>
            <w:tcW w:w="1234" w:type="dxa"/>
          </w:tcPr>
          <w:p w14:paraId="61776AF6" w14:textId="77777777" w:rsidR="00240D29" w:rsidRPr="005268EA" w:rsidRDefault="001509DB">
            <w:pPr>
              <w:spacing w:before="60" w:after="60" w:line="276" w:lineRule="auto"/>
              <w:jc w:val="left"/>
              <w:rPr>
                <w:rFonts w:cs="Times New Roman"/>
              </w:rPr>
            </w:pPr>
            <w:r>
              <w:rPr>
                <w:rFonts w:cs="Times New Roman"/>
                <w:sz w:val="20"/>
              </w:rPr>
              <w:t>Yes</w:t>
            </w:r>
          </w:p>
        </w:tc>
        <w:tc>
          <w:tcPr>
            <w:tcW w:w="1234" w:type="dxa"/>
          </w:tcPr>
          <w:p w14:paraId="3D4F3AB5" w14:textId="77777777" w:rsidR="00240D29" w:rsidRPr="005268EA" w:rsidRDefault="001509DB">
            <w:pPr>
              <w:spacing w:before="60" w:after="60" w:line="276" w:lineRule="auto"/>
              <w:jc w:val="left"/>
              <w:rPr>
                <w:rFonts w:cs="Times New Roman"/>
              </w:rPr>
            </w:pPr>
            <w:r>
              <w:rPr>
                <w:rFonts w:cs="Times New Roman"/>
                <w:sz w:val="20"/>
              </w:rPr>
              <w:t>0.984</w:t>
            </w:r>
          </w:p>
        </w:tc>
        <w:tc>
          <w:tcPr>
            <w:tcW w:w="1234" w:type="dxa"/>
          </w:tcPr>
          <w:p w14:paraId="238BF557" w14:textId="77777777" w:rsidR="00240D29" w:rsidRPr="005268EA" w:rsidRDefault="001509DB">
            <w:pPr>
              <w:spacing w:before="60" w:after="60" w:line="276" w:lineRule="auto"/>
              <w:jc w:val="left"/>
              <w:rPr>
                <w:rFonts w:cs="Times New Roman"/>
              </w:rPr>
            </w:pPr>
            <w:r>
              <w:rPr>
                <w:rFonts w:cs="Times New Roman"/>
                <w:sz w:val="20"/>
              </w:rPr>
              <w:t>[0.878, 1.102]</w:t>
            </w:r>
          </w:p>
        </w:tc>
        <w:tc>
          <w:tcPr>
            <w:tcW w:w="1234" w:type="dxa"/>
          </w:tcPr>
          <w:p w14:paraId="4B4FDE4D" w14:textId="77777777" w:rsidR="00240D29" w:rsidRPr="005268EA" w:rsidRDefault="001509DB">
            <w:pPr>
              <w:spacing w:before="60" w:after="60" w:line="276" w:lineRule="auto"/>
              <w:jc w:val="left"/>
              <w:rPr>
                <w:rFonts w:cs="Times New Roman"/>
              </w:rPr>
            </w:pPr>
            <w:r>
              <w:rPr>
                <w:rFonts w:cs="Times New Roman"/>
                <w:sz w:val="20"/>
              </w:rPr>
              <w:t>0.780</w:t>
            </w:r>
          </w:p>
        </w:tc>
        <w:tc>
          <w:tcPr>
            <w:tcW w:w="1234" w:type="dxa"/>
          </w:tcPr>
          <w:p w14:paraId="521005B1" w14:textId="77777777" w:rsidR="00240D29" w:rsidRPr="005268EA" w:rsidRDefault="001509DB">
            <w:pPr>
              <w:spacing w:before="60" w:after="60" w:line="276" w:lineRule="auto"/>
              <w:jc w:val="left"/>
              <w:rPr>
                <w:rFonts w:cs="Times New Roman"/>
              </w:rPr>
            </w:pPr>
            <w:r>
              <w:rPr>
                <w:rFonts w:cs="Times New Roman"/>
                <w:sz w:val="20"/>
              </w:rPr>
              <w:t>0.864</w:t>
            </w:r>
          </w:p>
        </w:tc>
        <w:tc>
          <w:tcPr>
            <w:tcW w:w="1234" w:type="dxa"/>
          </w:tcPr>
          <w:p w14:paraId="4BB72959" w14:textId="77777777" w:rsidR="00240D29" w:rsidRPr="005268EA" w:rsidRDefault="001509DB">
            <w:pPr>
              <w:spacing w:before="60" w:after="60" w:line="276" w:lineRule="auto"/>
              <w:jc w:val="left"/>
              <w:rPr>
                <w:rFonts w:cs="Times New Roman"/>
              </w:rPr>
            </w:pPr>
            <w:r>
              <w:rPr>
                <w:rFonts w:cs="Times New Roman"/>
                <w:sz w:val="20"/>
              </w:rPr>
              <w:t>[0.756, 0.988]</w:t>
            </w:r>
          </w:p>
        </w:tc>
        <w:tc>
          <w:tcPr>
            <w:tcW w:w="1234" w:type="dxa"/>
          </w:tcPr>
          <w:p w14:paraId="4CBA1133" w14:textId="77777777" w:rsidR="00240D29" w:rsidRPr="005268EA" w:rsidRDefault="001509DB">
            <w:pPr>
              <w:spacing w:before="60" w:after="60" w:line="276" w:lineRule="auto"/>
              <w:jc w:val="left"/>
              <w:rPr>
                <w:rFonts w:cs="Times New Roman"/>
              </w:rPr>
            </w:pPr>
            <w:r>
              <w:rPr>
                <w:rFonts w:cs="Times New Roman"/>
                <w:sz w:val="20"/>
              </w:rPr>
              <w:t>0.032*</w:t>
            </w:r>
          </w:p>
        </w:tc>
      </w:tr>
      <w:tr w:rsidR="00240D29" w:rsidRPr="005268EA" w14:paraId="4AF255D5" w14:textId="77777777">
        <w:trPr>
          <w:jc w:val="center"/>
        </w:trPr>
        <w:tc>
          <w:tcPr>
            <w:tcW w:w="1234" w:type="dxa"/>
          </w:tcPr>
          <w:p w14:paraId="48D0BC37" w14:textId="77777777" w:rsidR="00240D29" w:rsidRPr="005268EA" w:rsidRDefault="001509DB">
            <w:pPr>
              <w:spacing w:before="60" w:after="60" w:line="276" w:lineRule="auto"/>
              <w:jc w:val="left"/>
              <w:rPr>
                <w:rFonts w:cs="Times New Roman"/>
              </w:rPr>
            </w:pPr>
            <w:r>
              <w:rPr>
                <w:rFonts w:cs="Times New Roman"/>
                <w:sz w:val="20"/>
              </w:rPr>
              <w:t>Wall Material (Ref: Flimsy)</w:t>
            </w:r>
          </w:p>
        </w:tc>
        <w:tc>
          <w:tcPr>
            <w:tcW w:w="1234" w:type="dxa"/>
          </w:tcPr>
          <w:p w14:paraId="0AD16AB7" w14:textId="77777777" w:rsidR="00240D29" w:rsidRPr="005268EA" w:rsidRDefault="00240D29">
            <w:pPr>
              <w:spacing w:before="60" w:after="60" w:line="276" w:lineRule="auto"/>
              <w:jc w:val="left"/>
              <w:rPr>
                <w:rFonts w:cs="Times New Roman"/>
              </w:rPr>
            </w:pPr>
          </w:p>
        </w:tc>
        <w:tc>
          <w:tcPr>
            <w:tcW w:w="1234" w:type="dxa"/>
          </w:tcPr>
          <w:p w14:paraId="1EF7B511" w14:textId="77777777" w:rsidR="00240D29" w:rsidRPr="005268EA" w:rsidRDefault="00240D29">
            <w:pPr>
              <w:spacing w:before="60" w:after="60" w:line="276" w:lineRule="auto"/>
              <w:jc w:val="left"/>
              <w:rPr>
                <w:rFonts w:cs="Times New Roman"/>
              </w:rPr>
            </w:pPr>
          </w:p>
        </w:tc>
        <w:tc>
          <w:tcPr>
            <w:tcW w:w="1234" w:type="dxa"/>
          </w:tcPr>
          <w:p w14:paraId="1FEA04B3" w14:textId="77777777" w:rsidR="00240D29" w:rsidRPr="005268EA" w:rsidRDefault="00240D29">
            <w:pPr>
              <w:spacing w:before="60" w:after="60" w:line="276" w:lineRule="auto"/>
              <w:jc w:val="left"/>
              <w:rPr>
                <w:rFonts w:cs="Times New Roman"/>
              </w:rPr>
            </w:pPr>
          </w:p>
        </w:tc>
        <w:tc>
          <w:tcPr>
            <w:tcW w:w="1234" w:type="dxa"/>
          </w:tcPr>
          <w:p w14:paraId="6FC3115B" w14:textId="77777777" w:rsidR="00240D29" w:rsidRPr="005268EA" w:rsidRDefault="00240D29">
            <w:pPr>
              <w:spacing w:before="60" w:after="60" w:line="276" w:lineRule="auto"/>
              <w:jc w:val="left"/>
              <w:rPr>
                <w:rFonts w:cs="Times New Roman"/>
              </w:rPr>
            </w:pPr>
          </w:p>
        </w:tc>
        <w:tc>
          <w:tcPr>
            <w:tcW w:w="1234" w:type="dxa"/>
          </w:tcPr>
          <w:p w14:paraId="297DB118" w14:textId="77777777" w:rsidR="00240D29" w:rsidRPr="005268EA" w:rsidRDefault="00240D29">
            <w:pPr>
              <w:spacing w:before="60" w:after="60" w:line="276" w:lineRule="auto"/>
              <w:jc w:val="left"/>
              <w:rPr>
                <w:rFonts w:cs="Times New Roman"/>
              </w:rPr>
            </w:pPr>
          </w:p>
        </w:tc>
        <w:tc>
          <w:tcPr>
            <w:tcW w:w="1234" w:type="dxa"/>
          </w:tcPr>
          <w:p w14:paraId="55FFA1E3" w14:textId="77777777" w:rsidR="00240D29" w:rsidRPr="005268EA" w:rsidRDefault="00240D29">
            <w:pPr>
              <w:spacing w:before="60" w:after="60" w:line="276" w:lineRule="auto"/>
              <w:jc w:val="left"/>
              <w:rPr>
                <w:rFonts w:cs="Times New Roman"/>
              </w:rPr>
            </w:pPr>
          </w:p>
        </w:tc>
      </w:tr>
      <w:tr w:rsidR="00240D29" w:rsidRPr="005268EA" w14:paraId="4B20793D" w14:textId="77777777">
        <w:trPr>
          <w:jc w:val="center"/>
        </w:trPr>
        <w:tc>
          <w:tcPr>
            <w:tcW w:w="1234" w:type="dxa"/>
          </w:tcPr>
          <w:p w14:paraId="4DD3BA73" w14:textId="77777777" w:rsidR="00240D29" w:rsidRPr="005268EA" w:rsidRDefault="001509DB">
            <w:pPr>
              <w:spacing w:before="60" w:after="60" w:line="276" w:lineRule="auto"/>
              <w:jc w:val="left"/>
              <w:rPr>
                <w:rFonts w:cs="Times New Roman"/>
              </w:rPr>
            </w:pPr>
            <w:r>
              <w:rPr>
                <w:rFonts w:cs="Times New Roman"/>
                <w:sz w:val="20"/>
              </w:rPr>
              <w:t>Permanent</w:t>
            </w:r>
          </w:p>
        </w:tc>
        <w:tc>
          <w:tcPr>
            <w:tcW w:w="1234" w:type="dxa"/>
          </w:tcPr>
          <w:p w14:paraId="4EA4A119" w14:textId="77777777" w:rsidR="00240D29" w:rsidRPr="005268EA" w:rsidRDefault="001509DB">
            <w:pPr>
              <w:spacing w:before="60" w:after="60" w:line="276" w:lineRule="auto"/>
              <w:jc w:val="left"/>
              <w:rPr>
                <w:rFonts w:cs="Times New Roman"/>
              </w:rPr>
            </w:pPr>
            <w:r>
              <w:rPr>
                <w:rFonts w:cs="Times New Roman"/>
                <w:sz w:val="20"/>
              </w:rPr>
              <w:t>0.142</w:t>
            </w:r>
          </w:p>
        </w:tc>
        <w:tc>
          <w:tcPr>
            <w:tcW w:w="1234" w:type="dxa"/>
          </w:tcPr>
          <w:p w14:paraId="1CC51553" w14:textId="77777777" w:rsidR="00240D29" w:rsidRPr="005268EA" w:rsidRDefault="001509DB">
            <w:pPr>
              <w:spacing w:before="60" w:after="60" w:line="276" w:lineRule="auto"/>
              <w:jc w:val="left"/>
              <w:rPr>
                <w:rFonts w:cs="Times New Roman"/>
              </w:rPr>
            </w:pPr>
            <w:r>
              <w:rPr>
                <w:rFonts w:cs="Times New Roman"/>
                <w:sz w:val="20"/>
              </w:rPr>
              <w:t>[0.091, 0.223]</w:t>
            </w:r>
          </w:p>
        </w:tc>
        <w:tc>
          <w:tcPr>
            <w:tcW w:w="1234" w:type="dxa"/>
          </w:tcPr>
          <w:p w14:paraId="4FCFD171"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72A2B00B" w14:textId="77777777" w:rsidR="00240D29" w:rsidRPr="005268EA" w:rsidRDefault="001509DB">
            <w:pPr>
              <w:spacing w:before="60" w:after="60" w:line="276" w:lineRule="auto"/>
              <w:jc w:val="left"/>
              <w:rPr>
                <w:rFonts w:cs="Times New Roman"/>
              </w:rPr>
            </w:pPr>
            <w:r>
              <w:rPr>
                <w:rFonts w:cs="Times New Roman"/>
                <w:sz w:val="20"/>
              </w:rPr>
              <w:t>0.167</w:t>
            </w:r>
          </w:p>
        </w:tc>
        <w:tc>
          <w:tcPr>
            <w:tcW w:w="1234" w:type="dxa"/>
          </w:tcPr>
          <w:p w14:paraId="66488796" w14:textId="77777777" w:rsidR="00240D29" w:rsidRPr="005268EA" w:rsidRDefault="001509DB">
            <w:pPr>
              <w:spacing w:before="60" w:after="60" w:line="276" w:lineRule="auto"/>
              <w:jc w:val="left"/>
              <w:rPr>
                <w:rFonts w:cs="Times New Roman"/>
              </w:rPr>
            </w:pPr>
            <w:r>
              <w:rPr>
                <w:rFonts w:cs="Times New Roman"/>
                <w:sz w:val="20"/>
              </w:rPr>
              <w:t>[0.100, 0.281]</w:t>
            </w:r>
          </w:p>
        </w:tc>
        <w:tc>
          <w:tcPr>
            <w:tcW w:w="1234" w:type="dxa"/>
          </w:tcPr>
          <w:p w14:paraId="07866D6C" w14:textId="77777777" w:rsidR="00240D29" w:rsidRPr="005268EA" w:rsidRDefault="001509DB">
            <w:pPr>
              <w:spacing w:before="60" w:after="60" w:line="276" w:lineRule="auto"/>
              <w:jc w:val="left"/>
              <w:rPr>
                <w:rFonts w:cs="Times New Roman"/>
              </w:rPr>
            </w:pPr>
            <w:r>
              <w:rPr>
                <w:rFonts w:cs="Times New Roman"/>
                <w:sz w:val="20"/>
              </w:rPr>
              <w:t>&lt;0.001***</w:t>
            </w:r>
          </w:p>
        </w:tc>
      </w:tr>
      <w:tr w:rsidR="00240D29" w:rsidRPr="005268EA" w14:paraId="04C759EE" w14:textId="77777777">
        <w:trPr>
          <w:jc w:val="center"/>
        </w:trPr>
        <w:tc>
          <w:tcPr>
            <w:tcW w:w="1234" w:type="dxa"/>
          </w:tcPr>
          <w:p w14:paraId="37D7EB0F" w14:textId="77777777" w:rsidR="00240D29" w:rsidRPr="005268EA" w:rsidRDefault="001509DB">
            <w:pPr>
              <w:spacing w:before="60" w:after="60" w:line="276" w:lineRule="auto"/>
              <w:jc w:val="left"/>
              <w:rPr>
                <w:rFonts w:cs="Times New Roman"/>
              </w:rPr>
            </w:pPr>
            <w:r>
              <w:rPr>
                <w:rFonts w:cs="Times New Roman"/>
                <w:sz w:val="20"/>
              </w:rPr>
              <w:t>Semi-Permanent</w:t>
            </w:r>
          </w:p>
        </w:tc>
        <w:tc>
          <w:tcPr>
            <w:tcW w:w="1234" w:type="dxa"/>
          </w:tcPr>
          <w:p w14:paraId="71616661" w14:textId="77777777" w:rsidR="00240D29" w:rsidRPr="005268EA" w:rsidRDefault="001509DB">
            <w:pPr>
              <w:spacing w:before="60" w:after="60" w:line="276" w:lineRule="auto"/>
              <w:jc w:val="left"/>
              <w:rPr>
                <w:rFonts w:cs="Times New Roman"/>
              </w:rPr>
            </w:pPr>
            <w:r>
              <w:rPr>
                <w:rFonts w:cs="Times New Roman"/>
                <w:sz w:val="20"/>
              </w:rPr>
              <w:t>0.307</w:t>
            </w:r>
          </w:p>
        </w:tc>
        <w:tc>
          <w:tcPr>
            <w:tcW w:w="1234" w:type="dxa"/>
          </w:tcPr>
          <w:p w14:paraId="40A17F77" w14:textId="77777777" w:rsidR="00240D29" w:rsidRPr="005268EA" w:rsidRDefault="001509DB">
            <w:pPr>
              <w:spacing w:before="60" w:after="60" w:line="276" w:lineRule="auto"/>
              <w:jc w:val="left"/>
              <w:rPr>
                <w:rFonts w:cs="Times New Roman"/>
              </w:rPr>
            </w:pPr>
            <w:r>
              <w:rPr>
                <w:rFonts w:cs="Times New Roman"/>
                <w:sz w:val="20"/>
              </w:rPr>
              <w:t>[0.196, 0.482]</w:t>
            </w:r>
          </w:p>
        </w:tc>
        <w:tc>
          <w:tcPr>
            <w:tcW w:w="1234" w:type="dxa"/>
          </w:tcPr>
          <w:p w14:paraId="0EA3C52F" w14:textId="77777777" w:rsidR="00240D29" w:rsidRPr="005268EA" w:rsidRDefault="001509DB">
            <w:pPr>
              <w:spacing w:before="60" w:after="60" w:line="276" w:lineRule="auto"/>
              <w:jc w:val="left"/>
              <w:rPr>
                <w:rFonts w:cs="Times New Roman"/>
              </w:rPr>
            </w:pPr>
            <w:r>
              <w:rPr>
                <w:rFonts w:cs="Times New Roman"/>
                <w:sz w:val="20"/>
              </w:rPr>
              <w:t>&lt;0.001***</w:t>
            </w:r>
          </w:p>
        </w:tc>
        <w:tc>
          <w:tcPr>
            <w:tcW w:w="1234" w:type="dxa"/>
          </w:tcPr>
          <w:p w14:paraId="3BD06475" w14:textId="77777777" w:rsidR="00240D29" w:rsidRPr="005268EA" w:rsidRDefault="001509DB">
            <w:pPr>
              <w:spacing w:before="60" w:after="60" w:line="276" w:lineRule="auto"/>
              <w:jc w:val="left"/>
              <w:rPr>
                <w:rFonts w:cs="Times New Roman"/>
              </w:rPr>
            </w:pPr>
            <w:r>
              <w:rPr>
                <w:rFonts w:cs="Times New Roman"/>
                <w:sz w:val="20"/>
              </w:rPr>
              <w:t>0.399</w:t>
            </w:r>
          </w:p>
        </w:tc>
        <w:tc>
          <w:tcPr>
            <w:tcW w:w="1234" w:type="dxa"/>
          </w:tcPr>
          <w:p w14:paraId="44AAA1D0" w14:textId="77777777" w:rsidR="00240D29" w:rsidRPr="005268EA" w:rsidRDefault="001509DB">
            <w:pPr>
              <w:spacing w:before="60" w:after="60" w:line="276" w:lineRule="auto"/>
              <w:jc w:val="left"/>
              <w:rPr>
                <w:rFonts w:cs="Times New Roman"/>
              </w:rPr>
            </w:pPr>
            <w:r>
              <w:rPr>
                <w:rFonts w:cs="Times New Roman"/>
                <w:sz w:val="20"/>
              </w:rPr>
              <w:t>[0.237, 0.672]</w:t>
            </w:r>
          </w:p>
        </w:tc>
        <w:tc>
          <w:tcPr>
            <w:tcW w:w="1234" w:type="dxa"/>
          </w:tcPr>
          <w:p w14:paraId="610E8313" w14:textId="77777777" w:rsidR="00240D29" w:rsidRPr="005268EA" w:rsidRDefault="001509DB">
            <w:pPr>
              <w:spacing w:before="60" w:after="60" w:line="276" w:lineRule="auto"/>
              <w:jc w:val="left"/>
              <w:rPr>
                <w:rFonts w:cs="Times New Roman"/>
              </w:rPr>
            </w:pPr>
            <w:r>
              <w:rPr>
                <w:rFonts w:cs="Times New Roman"/>
                <w:sz w:val="20"/>
              </w:rPr>
              <w:t>0.001***</w:t>
            </w:r>
          </w:p>
        </w:tc>
      </w:tr>
      <w:tr w:rsidR="00240D29" w:rsidRPr="005268EA" w14:paraId="180F7387" w14:textId="77777777">
        <w:trPr>
          <w:jc w:val="center"/>
        </w:trPr>
        <w:tc>
          <w:tcPr>
            <w:tcW w:w="1234" w:type="dxa"/>
          </w:tcPr>
          <w:p w14:paraId="6ED1B3C2" w14:textId="77777777" w:rsidR="00240D29" w:rsidRPr="005268EA" w:rsidRDefault="001509DB">
            <w:pPr>
              <w:spacing w:before="60" w:after="60" w:line="276" w:lineRule="auto"/>
              <w:jc w:val="left"/>
              <w:rPr>
                <w:rFonts w:cs="Times New Roman"/>
              </w:rPr>
            </w:pPr>
            <w:r>
              <w:rPr>
                <w:rFonts w:cs="Times New Roman"/>
                <w:sz w:val="20"/>
              </w:rPr>
              <w:t>Other</w:t>
            </w:r>
          </w:p>
        </w:tc>
        <w:tc>
          <w:tcPr>
            <w:tcW w:w="1234" w:type="dxa"/>
          </w:tcPr>
          <w:p w14:paraId="7DEA116F" w14:textId="77777777" w:rsidR="00240D29" w:rsidRPr="005268EA" w:rsidRDefault="001509DB">
            <w:pPr>
              <w:spacing w:before="60" w:after="60" w:line="276" w:lineRule="auto"/>
              <w:jc w:val="left"/>
              <w:rPr>
                <w:rFonts w:cs="Times New Roman"/>
              </w:rPr>
            </w:pPr>
            <w:r>
              <w:rPr>
                <w:rFonts w:cs="Times New Roman"/>
                <w:sz w:val="20"/>
              </w:rPr>
              <w:t>0.287</w:t>
            </w:r>
          </w:p>
        </w:tc>
        <w:tc>
          <w:tcPr>
            <w:tcW w:w="1234" w:type="dxa"/>
          </w:tcPr>
          <w:p w14:paraId="17ABC830" w14:textId="77777777" w:rsidR="00240D29" w:rsidRPr="005268EA" w:rsidRDefault="001509DB">
            <w:pPr>
              <w:spacing w:before="60" w:after="60" w:line="276" w:lineRule="auto"/>
              <w:jc w:val="left"/>
              <w:rPr>
                <w:rFonts w:cs="Times New Roman"/>
              </w:rPr>
            </w:pPr>
            <w:r>
              <w:rPr>
                <w:rFonts w:cs="Times New Roman"/>
                <w:sz w:val="20"/>
              </w:rPr>
              <w:t>[0.097, 0.851]</w:t>
            </w:r>
          </w:p>
        </w:tc>
        <w:tc>
          <w:tcPr>
            <w:tcW w:w="1234" w:type="dxa"/>
          </w:tcPr>
          <w:p w14:paraId="342B8C77" w14:textId="77777777" w:rsidR="00240D29" w:rsidRPr="005268EA" w:rsidRDefault="001509DB">
            <w:pPr>
              <w:spacing w:before="60" w:after="60" w:line="276" w:lineRule="auto"/>
              <w:jc w:val="left"/>
              <w:rPr>
                <w:rFonts w:cs="Times New Roman"/>
              </w:rPr>
            </w:pPr>
            <w:r>
              <w:rPr>
                <w:rFonts w:cs="Times New Roman"/>
                <w:sz w:val="20"/>
              </w:rPr>
              <w:t>0.024*</w:t>
            </w:r>
          </w:p>
        </w:tc>
        <w:tc>
          <w:tcPr>
            <w:tcW w:w="1234" w:type="dxa"/>
          </w:tcPr>
          <w:p w14:paraId="05B87F76" w14:textId="77777777" w:rsidR="00240D29" w:rsidRPr="005268EA" w:rsidRDefault="001509DB">
            <w:pPr>
              <w:spacing w:before="60" w:after="60" w:line="276" w:lineRule="auto"/>
              <w:jc w:val="left"/>
              <w:rPr>
                <w:rFonts w:cs="Times New Roman"/>
              </w:rPr>
            </w:pPr>
            <w:r>
              <w:rPr>
                <w:rFonts w:cs="Times New Roman"/>
                <w:sz w:val="20"/>
              </w:rPr>
              <w:t>0.336</w:t>
            </w:r>
          </w:p>
        </w:tc>
        <w:tc>
          <w:tcPr>
            <w:tcW w:w="1234" w:type="dxa"/>
          </w:tcPr>
          <w:p w14:paraId="11FE7742" w14:textId="77777777" w:rsidR="00240D29" w:rsidRPr="005268EA" w:rsidRDefault="001509DB">
            <w:pPr>
              <w:spacing w:before="60" w:after="60" w:line="276" w:lineRule="auto"/>
              <w:jc w:val="left"/>
              <w:rPr>
                <w:rFonts w:cs="Times New Roman"/>
              </w:rPr>
            </w:pPr>
            <w:r>
              <w:rPr>
                <w:rFonts w:cs="Times New Roman"/>
                <w:sz w:val="20"/>
              </w:rPr>
              <w:t>[0.100, 1.130]</w:t>
            </w:r>
          </w:p>
        </w:tc>
        <w:tc>
          <w:tcPr>
            <w:tcW w:w="1234" w:type="dxa"/>
          </w:tcPr>
          <w:p w14:paraId="6A31EAF4" w14:textId="77777777" w:rsidR="00240D29" w:rsidRPr="005268EA" w:rsidRDefault="001509DB">
            <w:pPr>
              <w:spacing w:before="60" w:after="60" w:line="276" w:lineRule="auto"/>
              <w:jc w:val="left"/>
              <w:rPr>
                <w:rFonts w:cs="Times New Roman"/>
              </w:rPr>
            </w:pPr>
            <w:r>
              <w:rPr>
                <w:rFonts w:cs="Times New Roman"/>
                <w:sz w:val="20"/>
              </w:rPr>
              <w:t>0.078†</w:t>
            </w:r>
          </w:p>
        </w:tc>
      </w:tr>
      <w:tr w:rsidR="00240D29" w:rsidRPr="005268EA" w14:paraId="2E66D584" w14:textId="77777777">
        <w:trPr>
          <w:jc w:val="center"/>
        </w:trPr>
        <w:tc>
          <w:tcPr>
            <w:tcW w:w="1234" w:type="dxa"/>
          </w:tcPr>
          <w:p w14:paraId="23CFB033" w14:textId="77777777" w:rsidR="00240D29" w:rsidRPr="005268EA" w:rsidRDefault="001509DB">
            <w:pPr>
              <w:spacing w:before="60" w:after="60" w:line="276" w:lineRule="auto"/>
              <w:jc w:val="left"/>
              <w:rPr>
                <w:rFonts w:cs="Times New Roman"/>
              </w:rPr>
            </w:pPr>
            <w:r>
              <w:rPr>
                <w:rFonts w:cs="Times New Roman"/>
                <w:sz w:val="20"/>
              </w:rPr>
              <w:t xml:space="preserve">Roof Material </w:t>
            </w:r>
            <w:r>
              <w:rPr>
                <w:rFonts w:cs="Times New Roman"/>
                <w:sz w:val="20"/>
              </w:rPr>
              <w:lastRenderedPageBreak/>
              <w:t>(Ref: Flimsy)</w:t>
            </w:r>
          </w:p>
        </w:tc>
        <w:tc>
          <w:tcPr>
            <w:tcW w:w="1234" w:type="dxa"/>
          </w:tcPr>
          <w:p w14:paraId="71A76A2B" w14:textId="77777777" w:rsidR="00240D29" w:rsidRPr="005268EA" w:rsidRDefault="00240D29">
            <w:pPr>
              <w:spacing w:before="60" w:after="60" w:line="276" w:lineRule="auto"/>
              <w:jc w:val="left"/>
              <w:rPr>
                <w:rFonts w:cs="Times New Roman"/>
              </w:rPr>
            </w:pPr>
          </w:p>
        </w:tc>
        <w:tc>
          <w:tcPr>
            <w:tcW w:w="1234" w:type="dxa"/>
          </w:tcPr>
          <w:p w14:paraId="3EA0E510" w14:textId="77777777" w:rsidR="00240D29" w:rsidRPr="005268EA" w:rsidRDefault="00240D29">
            <w:pPr>
              <w:spacing w:before="60" w:after="60" w:line="276" w:lineRule="auto"/>
              <w:jc w:val="left"/>
              <w:rPr>
                <w:rFonts w:cs="Times New Roman"/>
              </w:rPr>
            </w:pPr>
          </w:p>
        </w:tc>
        <w:tc>
          <w:tcPr>
            <w:tcW w:w="1234" w:type="dxa"/>
          </w:tcPr>
          <w:p w14:paraId="3D8070F4" w14:textId="77777777" w:rsidR="00240D29" w:rsidRPr="005268EA" w:rsidRDefault="00240D29">
            <w:pPr>
              <w:spacing w:before="60" w:after="60" w:line="276" w:lineRule="auto"/>
              <w:jc w:val="left"/>
              <w:rPr>
                <w:rFonts w:cs="Times New Roman"/>
              </w:rPr>
            </w:pPr>
          </w:p>
        </w:tc>
        <w:tc>
          <w:tcPr>
            <w:tcW w:w="1234" w:type="dxa"/>
          </w:tcPr>
          <w:p w14:paraId="037A07D4" w14:textId="77777777" w:rsidR="00240D29" w:rsidRPr="005268EA" w:rsidRDefault="00240D29">
            <w:pPr>
              <w:spacing w:before="60" w:after="60" w:line="276" w:lineRule="auto"/>
              <w:jc w:val="left"/>
              <w:rPr>
                <w:rFonts w:cs="Times New Roman"/>
              </w:rPr>
            </w:pPr>
          </w:p>
        </w:tc>
        <w:tc>
          <w:tcPr>
            <w:tcW w:w="1234" w:type="dxa"/>
          </w:tcPr>
          <w:p w14:paraId="7B8AF28E" w14:textId="77777777" w:rsidR="00240D29" w:rsidRPr="005268EA" w:rsidRDefault="00240D29">
            <w:pPr>
              <w:spacing w:before="60" w:after="60" w:line="276" w:lineRule="auto"/>
              <w:jc w:val="left"/>
              <w:rPr>
                <w:rFonts w:cs="Times New Roman"/>
              </w:rPr>
            </w:pPr>
          </w:p>
        </w:tc>
        <w:tc>
          <w:tcPr>
            <w:tcW w:w="1234" w:type="dxa"/>
          </w:tcPr>
          <w:p w14:paraId="1C8827AD" w14:textId="77777777" w:rsidR="00240D29" w:rsidRPr="005268EA" w:rsidRDefault="00240D29">
            <w:pPr>
              <w:spacing w:before="60" w:after="60" w:line="276" w:lineRule="auto"/>
              <w:jc w:val="left"/>
              <w:rPr>
                <w:rFonts w:cs="Times New Roman"/>
              </w:rPr>
            </w:pPr>
          </w:p>
        </w:tc>
      </w:tr>
      <w:tr w:rsidR="00240D29" w:rsidRPr="005268EA" w14:paraId="0673C022" w14:textId="77777777">
        <w:trPr>
          <w:jc w:val="center"/>
        </w:trPr>
        <w:tc>
          <w:tcPr>
            <w:tcW w:w="1234" w:type="dxa"/>
          </w:tcPr>
          <w:p w14:paraId="3A19EF3D" w14:textId="77777777" w:rsidR="00240D29" w:rsidRPr="005268EA" w:rsidRDefault="001509DB">
            <w:pPr>
              <w:spacing w:before="60" w:after="60" w:line="276" w:lineRule="auto"/>
              <w:jc w:val="left"/>
              <w:rPr>
                <w:rFonts w:cs="Times New Roman"/>
              </w:rPr>
            </w:pPr>
            <w:r>
              <w:rPr>
                <w:rFonts w:cs="Times New Roman"/>
                <w:sz w:val="20"/>
              </w:rPr>
              <w:t>Permanent</w:t>
            </w:r>
          </w:p>
        </w:tc>
        <w:tc>
          <w:tcPr>
            <w:tcW w:w="1234" w:type="dxa"/>
          </w:tcPr>
          <w:p w14:paraId="0FFBB92D" w14:textId="77777777" w:rsidR="00240D29" w:rsidRPr="005268EA" w:rsidRDefault="001509DB">
            <w:pPr>
              <w:spacing w:before="60" w:after="60" w:line="276" w:lineRule="auto"/>
              <w:jc w:val="left"/>
              <w:rPr>
                <w:rFonts w:cs="Times New Roman"/>
              </w:rPr>
            </w:pPr>
            <w:r>
              <w:rPr>
                <w:rFonts w:cs="Times New Roman"/>
                <w:sz w:val="20"/>
              </w:rPr>
              <w:t>0.349</w:t>
            </w:r>
          </w:p>
        </w:tc>
        <w:tc>
          <w:tcPr>
            <w:tcW w:w="1234" w:type="dxa"/>
          </w:tcPr>
          <w:p w14:paraId="46FBA7CC" w14:textId="77777777" w:rsidR="00240D29" w:rsidRPr="005268EA" w:rsidRDefault="001509DB">
            <w:pPr>
              <w:spacing w:before="60" w:after="60" w:line="276" w:lineRule="auto"/>
              <w:jc w:val="left"/>
              <w:rPr>
                <w:rFonts w:cs="Times New Roman"/>
              </w:rPr>
            </w:pPr>
            <w:r>
              <w:rPr>
                <w:rFonts w:cs="Times New Roman"/>
                <w:sz w:val="20"/>
              </w:rPr>
              <w:t>[0.153, 0.794]</w:t>
            </w:r>
          </w:p>
        </w:tc>
        <w:tc>
          <w:tcPr>
            <w:tcW w:w="1234" w:type="dxa"/>
          </w:tcPr>
          <w:p w14:paraId="3F611CA5" w14:textId="77777777" w:rsidR="00240D29" w:rsidRPr="005268EA" w:rsidRDefault="001509DB">
            <w:pPr>
              <w:spacing w:before="60" w:after="60" w:line="276" w:lineRule="auto"/>
              <w:jc w:val="left"/>
              <w:rPr>
                <w:rFonts w:cs="Times New Roman"/>
              </w:rPr>
            </w:pPr>
            <w:r>
              <w:rPr>
                <w:rFonts w:cs="Times New Roman"/>
                <w:sz w:val="20"/>
              </w:rPr>
              <w:t>0.012*</w:t>
            </w:r>
          </w:p>
        </w:tc>
        <w:tc>
          <w:tcPr>
            <w:tcW w:w="1234" w:type="dxa"/>
          </w:tcPr>
          <w:p w14:paraId="0B94B020" w14:textId="77777777" w:rsidR="00240D29" w:rsidRPr="005268EA" w:rsidRDefault="001509DB">
            <w:pPr>
              <w:spacing w:before="60" w:after="60" w:line="276" w:lineRule="auto"/>
              <w:jc w:val="left"/>
              <w:rPr>
                <w:rFonts w:cs="Times New Roman"/>
              </w:rPr>
            </w:pPr>
            <w:r>
              <w:rPr>
                <w:rFonts w:cs="Times New Roman"/>
                <w:sz w:val="20"/>
              </w:rPr>
              <w:t>0.412</w:t>
            </w:r>
          </w:p>
        </w:tc>
        <w:tc>
          <w:tcPr>
            <w:tcW w:w="1234" w:type="dxa"/>
          </w:tcPr>
          <w:p w14:paraId="6235685B" w14:textId="77777777" w:rsidR="00240D29" w:rsidRPr="005268EA" w:rsidRDefault="001509DB">
            <w:pPr>
              <w:spacing w:before="60" w:after="60" w:line="276" w:lineRule="auto"/>
              <w:jc w:val="left"/>
              <w:rPr>
                <w:rFonts w:cs="Times New Roman"/>
              </w:rPr>
            </w:pPr>
            <w:r>
              <w:rPr>
                <w:rFonts w:cs="Times New Roman"/>
                <w:sz w:val="20"/>
              </w:rPr>
              <w:t>[0.163, 1.038]</w:t>
            </w:r>
          </w:p>
        </w:tc>
        <w:tc>
          <w:tcPr>
            <w:tcW w:w="1234" w:type="dxa"/>
          </w:tcPr>
          <w:p w14:paraId="35F155C2" w14:textId="77777777" w:rsidR="00240D29" w:rsidRPr="005268EA" w:rsidRDefault="001509DB">
            <w:pPr>
              <w:spacing w:before="60" w:after="60" w:line="276" w:lineRule="auto"/>
              <w:jc w:val="left"/>
              <w:rPr>
                <w:rFonts w:cs="Times New Roman"/>
              </w:rPr>
            </w:pPr>
            <w:r>
              <w:rPr>
                <w:rFonts w:cs="Times New Roman"/>
                <w:sz w:val="20"/>
              </w:rPr>
              <w:t>0.060†</w:t>
            </w:r>
          </w:p>
        </w:tc>
      </w:tr>
      <w:tr w:rsidR="00240D29" w:rsidRPr="005268EA" w14:paraId="22663FF3" w14:textId="77777777">
        <w:trPr>
          <w:jc w:val="center"/>
        </w:trPr>
        <w:tc>
          <w:tcPr>
            <w:tcW w:w="1234" w:type="dxa"/>
          </w:tcPr>
          <w:p w14:paraId="219E84DC" w14:textId="77777777" w:rsidR="00240D29" w:rsidRPr="005268EA" w:rsidRDefault="001509DB">
            <w:pPr>
              <w:spacing w:before="60" w:after="60" w:line="276" w:lineRule="auto"/>
              <w:jc w:val="left"/>
              <w:rPr>
                <w:rFonts w:cs="Times New Roman"/>
              </w:rPr>
            </w:pPr>
            <w:r>
              <w:rPr>
                <w:rFonts w:cs="Times New Roman"/>
                <w:sz w:val="20"/>
              </w:rPr>
              <w:t>Semi-Permanent</w:t>
            </w:r>
          </w:p>
        </w:tc>
        <w:tc>
          <w:tcPr>
            <w:tcW w:w="1234" w:type="dxa"/>
          </w:tcPr>
          <w:p w14:paraId="595BC1B7" w14:textId="77777777" w:rsidR="00240D29" w:rsidRPr="005268EA" w:rsidRDefault="001509DB">
            <w:pPr>
              <w:spacing w:before="60" w:after="60" w:line="276" w:lineRule="auto"/>
              <w:jc w:val="left"/>
              <w:rPr>
                <w:rFonts w:cs="Times New Roman"/>
              </w:rPr>
            </w:pPr>
            <w:r>
              <w:rPr>
                <w:rFonts w:cs="Times New Roman"/>
                <w:sz w:val="20"/>
              </w:rPr>
              <w:t>0.877</w:t>
            </w:r>
          </w:p>
        </w:tc>
        <w:tc>
          <w:tcPr>
            <w:tcW w:w="1234" w:type="dxa"/>
          </w:tcPr>
          <w:p w14:paraId="3023627F" w14:textId="77777777" w:rsidR="00240D29" w:rsidRPr="005268EA" w:rsidRDefault="001509DB">
            <w:pPr>
              <w:spacing w:before="60" w:after="60" w:line="276" w:lineRule="auto"/>
              <w:jc w:val="left"/>
              <w:rPr>
                <w:rFonts w:cs="Times New Roman"/>
              </w:rPr>
            </w:pPr>
            <w:r>
              <w:rPr>
                <w:rFonts w:cs="Times New Roman"/>
                <w:sz w:val="20"/>
              </w:rPr>
              <w:t>[0.389, 1.973]</w:t>
            </w:r>
          </w:p>
        </w:tc>
        <w:tc>
          <w:tcPr>
            <w:tcW w:w="1234" w:type="dxa"/>
          </w:tcPr>
          <w:p w14:paraId="588673E2" w14:textId="77777777" w:rsidR="00240D29" w:rsidRPr="005268EA" w:rsidRDefault="001509DB">
            <w:pPr>
              <w:spacing w:before="60" w:after="60" w:line="276" w:lineRule="auto"/>
              <w:jc w:val="left"/>
              <w:rPr>
                <w:rFonts w:cs="Times New Roman"/>
              </w:rPr>
            </w:pPr>
            <w:r>
              <w:rPr>
                <w:rFonts w:cs="Times New Roman"/>
                <w:sz w:val="20"/>
              </w:rPr>
              <w:t>0.750</w:t>
            </w:r>
          </w:p>
        </w:tc>
        <w:tc>
          <w:tcPr>
            <w:tcW w:w="1234" w:type="dxa"/>
          </w:tcPr>
          <w:p w14:paraId="39188576" w14:textId="77777777" w:rsidR="00240D29" w:rsidRPr="005268EA" w:rsidRDefault="001509DB">
            <w:pPr>
              <w:spacing w:before="60" w:after="60" w:line="276" w:lineRule="auto"/>
              <w:jc w:val="left"/>
              <w:rPr>
                <w:rFonts w:cs="Times New Roman"/>
              </w:rPr>
            </w:pPr>
            <w:r>
              <w:rPr>
                <w:rFonts w:cs="Times New Roman"/>
                <w:sz w:val="20"/>
              </w:rPr>
              <w:t>0.963</w:t>
            </w:r>
          </w:p>
        </w:tc>
        <w:tc>
          <w:tcPr>
            <w:tcW w:w="1234" w:type="dxa"/>
          </w:tcPr>
          <w:p w14:paraId="7CC4C9F8" w14:textId="77777777" w:rsidR="00240D29" w:rsidRPr="005268EA" w:rsidRDefault="001509DB">
            <w:pPr>
              <w:spacing w:before="60" w:after="60" w:line="276" w:lineRule="auto"/>
              <w:jc w:val="left"/>
              <w:rPr>
                <w:rFonts w:cs="Times New Roman"/>
              </w:rPr>
            </w:pPr>
            <w:r>
              <w:rPr>
                <w:rFonts w:cs="Times New Roman"/>
                <w:sz w:val="20"/>
              </w:rPr>
              <w:t>[0.388, 2.393]</w:t>
            </w:r>
          </w:p>
        </w:tc>
        <w:tc>
          <w:tcPr>
            <w:tcW w:w="1234" w:type="dxa"/>
          </w:tcPr>
          <w:p w14:paraId="24852196" w14:textId="77777777" w:rsidR="00240D29" w:rsidRPr="005268EA" w:rsidRDefault="001509DB">
            <w:pPr>
              <w:spacing w:before="60" w:after="60" w:line="276" w:lineRule="auto"/>
              <w:jc w:val="left"/>
              <w:rPr>
                <w:rFonts w:cs="Times New Roman"/>
              </w:rPr>
            </w:pPr>
            <w:r>
              <w:rPr>
                <w:rFonts w:cs="Times New Roman"/>
                <w:sz w:val="20"/>
              </w:rPr>
              <w:t>0.936</w:t>
            </w:r>
          </w:p>
        </w:tc>
      </w:tr>
      <w:tr w:rsidR="00240D29" w:rsidRPr="005268EA" w14:paraId="65ACB1FC" w14:textId="77777777">
        <w:trPr>
          <w:jc w:val="center"/>
        </w:trPr>
        <w:tc>
          <w:tcPr>
            <w:tcW w:w="1234" w:type="dxa"/>
          </w:tcPr>
          <w:p w14:paraId="47B0198E" w14:textId="77777777" w:rsidR="00240D29" w:rsidRPr="005268EA" w:rsidRDefault="001509DB">
            <w:pPr>
              <w:spacing w:before="60" w:after="60" w:line="276" w:lineRule="auto"/>
              <w:jc w:val="left"/>
              <w:rPr>
                <w:rFonts w:cs="Times New Roman"/>
              </w:rPr>
            </w:pPr>
            <w:r>
              <w:rPr>
                <w:rFonts w:cs="Times New Roman"/>
                <w:sz w:val="20"/>
              </w:rPr>
              <w:t>Other</w:t>
            </w:r>
          </w:p>
        </w:tc>
        <w:tc>
          <w:tcPr>
            <w:tcW w:w="1234" w:type="dxa"/>
          </w:tcPr>
          <w:p w14:paraId="49D132FA" w14:textId="77777777" w:rsidR="00240D29" w:rsidRPr="005268EA" w:rsidRDefault="001509DB">
            <w:pPr>
              <w:spacing w:before="60" w:after="60" w:line="276" w:lineRule="auto"/>
              <w:jc w:val="left"/>
              <w:rPr>
                <w:rFonts w:cs="Times New Roman"/>
              </w:rPr>
            </w:pPr>
            <w:r>
              <w:rPr>
                <w:rFonts w:cs="Times New Roman"/>
                <w:sz w:val="20"/>
              </w:rPr>
              <w:t>1.206</w:t>
            </w:r>
          </w:p>
        </w:tc>
        <w:tc>
          <w:tcPr>
            <w:tcW w:w="1234" w:type="dxa"/>
          </w:tcPr>
          <w:p w14:paraId="799D8B37" w14:textId="77777777" w:rsidR="00240D29" w:rsidRPr="005268EA" w:rsidRDefault="001509DB">
            <w:pPr>
              <w:spacing w:before="60" w:after="60" w:line="276" w:lineRule="auto"/>
              <w:jc w:val="left"/>
              <w:rPr>
                <w:rFonts w:cs="Times New Roman"/>
              </w:rPr>
            </w:pPr>
            <w:r>
              <w:rPr>
                <w:rFonts w:cs="Times New Roman"/>
                <w:sz w:val="20"/>
              </w:rPr>
              <w:t>[0.134, 10.826]</w:t>
            </w:r>
          </w:p>
        </w:tc>
        <w:tc>
          <w:tcPr>
            <w:tcW w:w="1234" w:type="dxa"/>
          </w:tcPr>
          <w:p w14:paraId="2BF2BA7D" w14:textId="77777777" w:rsidR="00240D29" w:rsidRPr="005268EA" w:rsidRDefault="001509DB">
            <w:pPr>
              <w:spacing w:before="60" w:after="60" w:line="276" w:lineRule="auto"/>
              <w:jc w:val="left"/>
              <w:rPr>
                <w:rFonts w:cs="Times New Roman"/>
              </w:rPr>
            </w:pPr>
            <w:r>
              <w:rPr>
                <w:rFonts w:cs="Times New Roman"/>
                <w:sz w:val="20"/>
              </w:rPr>
              <w:t>0.867</w:t>
            </w:r>
          </w:p>
        </w:tc>
        <w:tc>
          <w:tcPr>
            <w:tcW w:w="1234" w:type="dxa"/>
          </w:tcPr>
          <w:p w14:paraId="19E90A7B" w14:textId="77777777" w:rsidR="00240D29" w:rsidRPr="005268EA" w:rsidRDefault="001509DB">
            <w:pPr>
              <w:spacing w:before="60" w:after="60" w:line="276" w:lineRule="auto"/>
              <w:jc w:val="left"/>
              <w:rPr>
                <w:rFonts w:cs="Times New Roman"/>
              </w:rPr>
            </w:pPr>
            <w:r>
              <w:rPr>
                <w:rFonts w:cs="Times New Roman"/>
                <w:sz w:val="20"/>
              </w:rPr>
              <w:t>1.321</w:t>
            </w:r>
          </w:p>
        </w:tc>
        <w:tc>
          <w:tcPr>
            <w:tcW w:w="1234" w:type="dxa"/>
          </w:tcPr>
          <w:p w14:paraId="1C43C596" w14:textId="77777777" w:rsidR="00240D29" w:rsidRPr="005268EA" w:rsidRDefault="001509DB">
            <w:pPr>
              <w:spacing w:before="60" w:after="60" w:line="276" w:lineRule="auto"/>
              <w:jc w:val="left"/>
              <w:rPr>
                <w:rFonts w:cs="Times New Roman"/>
              </w:rPr>
            </w:pPr>
            <w:r>
              <w:rPr>
                <w:rFonts w:cs="Times New Roman"/>
                <w:sz w:val="20"/>
              </w:rPr>
              <w:t>[0.113, 15.385]</w:t>
            </w:r>
          </w:p>
        </w:tc>
        <w:tc>
          <w:tcPr>
            <w:tcW w:w="1234" w:type="dxa"/>
          </w:tcPr>
          <w:p w14:paraId="6EFFC81B" w14:textId="77777777" w:rsidR="00240D29" w:rsidRPr="005268EA" w:rsidRDefault="001509DB">
            <w:pPr>
              <w:spacing w:before="60" w:after="60" w:line="276" w:lineRule="auto"/>
              <w:jc w:val="left"/>
              <w:rPr>
                <w:rFonts w:cs="Times New Roman"/>
              </w:rPr>
            </w:pPr>
            <w:r>
              <w:rPr>
                <w:rFonts w:cs="Times New Roman"/>
                <w:sz w:val="20"/>
              </w:rPr>
              <w:t>0.824</w:t>
            </w:r>
          </w:p>
        </w:tc>
      </w:tr>
      <w:tr w:rsidR="00240D29" w:rsidRPr="005268EA" w14:paraId="77C945C4" w14:textId="77777777">
        <w:trPr>
          <w:jc w:val="center"/>
        </w:trPr>
        <w:tc>
          <w:tcPr>
            <w:tcW w:w="1234" w:type="dxa"/>
          </w:tcPr>
          <w:p w14:paraId="2D350C41" w14:textId="77777777" w:rsidR="00240D29" w:rsidRPr="005268EA" w:rsidRDefault="001509DB">
            <w:pPr>
              <w:spacing w:before="60" w:after="60" w:line="276" w:lineRule="auto"/>
              <w:jc w:val="left"/>
              <w:rPr>
                <w:rFonts w:cs="Times New Roman"/>
              </w:rPr>
            </w:pPr>
            <w:r>
              <w:rPr>
                <w:rFonts w:cs="Times New Roman"/>
                <w:sz w:val="20"/>
              </w:rPr>
              <w:t>Operating Land (Ref: Marginal)</w:t>
            </w:r>
          </w:p>
        </w:tc>
        <w:tc>
          <w:tcPr>
            <w:tcW w:w="1234" w:type="dxa"/>
          </w:tcPr>
          <w:p w14:paraId="6723EF2E" w14:textId="77777777" w:rsidR="00240D29" w:rsidRPr="005268EA" w:rsidRDefault="00240D29">
            <w:pPr>
              <w:spacing w:before="60" w:after="60" w:line="276" w:lineRule="auto"/>
              <w:jc w:val="left"/>
              <w:rPr>
                <w:rFonts w:cs="Times New Roman"/>
              </w:rPr>
            </w:pPr>
          </w:p>
        </w:tc>
        <w:tc>
          <w:tcPr>
            <w:tcW w:w="1234" w:type="dxa"/>
          </w:tcPr>
          <w:p w14:paraId="689BA22F" w14:textId="77777777" w:rsidR="00240D29" w:rsidRPr="005268EA" w:rsidRDefault="00240D29">
            <w:pPr>
              <w:spacing w:before="60" w:after="60" w:line="276" w:lineRule="auto"/>
              <w:jc w:val="left"/>
              <w:rPr>
                <w:rFonts w:cs="Times New Roman"/>
              </w:rPr>
            </w:pPr>
          </w:p>
        </w:tc>
        <w:tc>
          <w:tcPr>
            <w:tcW w:w="1234" w:type="dxa"/>
          </w:tcPr>
          <w:p w14:paraId="35A9C32F" w14:textId="77777777" w:rsidR="00240D29" w:rsidRPr="005268EA" w:rsidRDefault="00240D29">
            <w:pPr>
              <w:spacing w:before="60" w:after="60" w:line="276" w:lineRule="auto"/>
              <w:jc w:val="left"/>
              <w:rPr>
                <w:rFonts w:cs="Times New Roman"/>
              </w:rPr>
            </w:pPr>
          </w:p>
        </w:tc>
        <w:tc>
          <w:tcPr>
            <w:tcW w:w="1234" w:type="dxa"/>
          </w:tcPr>
          <w:p w14:paraId="4CB1C14F" w14:textId="77777777" w:rsidR="00240D29" w:rsidRPr="005268EA" w:rsidRDefault="00240D29">
            <w:pPr>
              <w:spacing w:before="60" w:after="60" w:line="276" w:lineRule="auto"/>
              <w:jc w:val="left"/>
              <w:rPr>
                <w:rFonts w:cs="Times New Roman"/>
              </w:rPr>
            </w:pPr>
          </w:p>
        </w:tc>
        <w:tc>
          <w:tcPr>
            <w:tcW w:w="1234" w:type="dxa"/>
          </w:tcPr>
          <w:p w14:paraId="5A51C85E" w14:textId="77777777" w:rsidR="00240D29" w:rsidRPr="005268EA" w:rsidRDefault="00240D29">
            <w:pPr>
              <w:spacing w:before="60" w:after="60" w:line="276" w:lineRule="auto"/>
              <w:jc w:val="left"/>
              <w:rPr>
                <w:rFonts w:cs="Times New Roman"/>
              </w:rPr>
            </w:pPr>
          </w:p>
        </w:tc>
        <w:tc>
          <w:tcPr>
            <w:tcW w:w="1234" w:type="dxa"/>
          </w:tcPr>
          <w:p w14:paraId="0E80A1BB" w14:textId="77777777" w:rsidR="00240D29" w:rsidRPr="005268EA" w:rsidRDefault="00240D29">
            <w:pPr>
              <w:spacing w:before="60" w:after="60" w:line="276" w:lineRule="auto"/>
              <w:jc w:val="left"/>
              <w:rPr>
                <w:rFonts w:cs="Times New Roman"/>
              </w:rPr>
            </w:pPr>
          </w:p>
        </w:tc>
      </w:tr>
      <w:tr w:rsidR="00240D29" w:rsidRPr="005268EA" w14:paraId="5F2505F7" w14:textId="77777777">
        <w:trPr>
          <w:jc w:val="center"/>
        </w:trPr>
        <w:tc>
          <w:tcPr>
            <w:tcW w:w="1234" w:type="dxa"/>
          </w:tcPr>
          <w:p w14:paraId="7F86714D" w14:textId="77777777" w:rsidR="00240D29" w:rsidRPr="005268EA" w:rsidRDefault="001509DB">
            <w:pPr>
              <w:spacing w:before="60" w:after="60" w:line="276" w:lineRule="auto"/>
              <w:jc w:val="left"/>
              <w:rPr>
                <w:rFonts w:cs="Times New Roman"/>
              </w:rPr>
            </w:pPr>
            <w:r>
              <w:rPr>
                <w:rFonts w:cs="Times New Roman"/>
                <w:sz w:val="20"/>
              </w:rPr>
              <w:t>Small (0.05–2.50 acres)</w:t>
            </w:r>
          </w:p>
        </w:tc>
        <w:tc>
          <w:tcPr>
            <w:tcW w:w="1234" w:type="dxa"/>
          </w:tcPr>
          <w:p w14:paraId="63B595F9" w14:textId="77777777" w:rsidR="00240D29" w:rsidRPr="005268EA" w:rsidRDefault="001509DB">
            <w:pPr>
              <w:spacing w:before="60" w:after="60" w:line="276" w:lineRule="auto"/>
              <w:jc w:val="left"/>
              <w:rPr>
                <w:rFonts w:cs="Times New Roman"/>
              </w:rPr>
            </w:pPr>
            <w:r>
              <w:rPr>
                <w:rFonts w:cs="Times New Roman"/>
                <w:sz w:val="20"/>
              </w:rPr>
              <w:t>1.172</w:t>
            </w:r>
          </w:p>
        </w:tc>
        <w:tc>
          <w:tcPr>
            <w:tcW w:w="1234" w:type="dxa"/>
          </w:tcPr>
          <w:p w14:paraId="48476D2A" w14:textId="77777777" w:rsidR="00240D29" w:rsidRPr="005268EA" w:rsidRDefault="001509DB">
            <w:pPr>
              <w:spacing w:before="60" w:after="60" w:line="276" w:lineRule="auto"/>
              <w:jc w:val="left"/>
              <w:rPr>
                <w:rFonts w:cs="Times New Roman"/>
              </w:rPr>
            </w:pPr>
            <w:r>
              <w:rPr>
                <w:rFonts w:cs="Times New Roman"/>
                <w:sz w:val="20"/>
              </w:rPr>
              <w:t>[1.047, 1.312]</w:t>
            </w:r>
          </w:p>
        </w:tc>
        <w:tc>
          <w:tcPr>
            <w:tcW w:w="1234" w:type="dxa"/>
          </w:tcPr>
          <w:p w14:paraId="7733B9D3" w14:textId="77777777" w:rsidR="00240D29" w:rsidRPr="005268EA" w:rsidRDefault="001509DB">
            <w:pPr>
              <w:spacing w:before="60" w:after="60" w:line="276" w:lineRule="auto"/>
              <w:jc w:val="left"/>
              <w:rPr>
                <w:rFonts w:cs="Times New Roman"/>
              </w:rPr>
            </w:pPr>
            <w:r>
              <w:rPr>
                <w:rFonts w:cs="Times New Roman"/>
                <w:sz w:val="20"/>
              </w:rPr>
              <w:t>0.006**</w:t>
            </w:r>
          </w:p>
        </w:tc>
        <w:tc>
          <w:tcPr>
            <w:tcW w:w="1234" w:type="dxa"/>
          </w:tcPr>
          <w:p w14:paraId="166CBE21" w14:textId="77777777" w:rsidR="00240D29" w:rsidRPr="005268EA" w:rsidRDefault="001509DB">
            <w:pPr>
              <w:spacing w:before="60" w:after="60" w:line="276" w:lineRule="auto"/>
              <w:jc w:val="left"/>
              <w:rPr>
                <w:rFonts w:cs="Times New Roman"/>
              </w:rPr>
            </w:pPr>
            <w:r>
              <w:rPr>
                <w:rFonts w:cs="Times New Roman"/>
                <w:sz w:val="20"/>
              </w:rPr>
              <w:t>0.937</w:t>
            </w:r>
          </w:p>
        </w:tc>
        <w:tc>
          <w:tcPr>
            <w:tcW w:w="1234" w:type="dxa"/>
          </w:tcPr>
          <w:p w14:paraId="64C6AFCF" w14:textId="77777777" w:rsidR="00240D29" w:rsidRPr="005268EA" w:rsidRDefault="001509DB">
            <w:pPr>
              <w:spacing w:before="60" w:after="60" w:line="276" w:lineRule="auto"/>
              <w:jc w:val="left"/>
              <w:rPr>
                <w:rFonts w:cs="Times New Roman"/>
              </w:rPr>
            </w:pPr>
            <w:r>
              <w:rPr>
                <w:rFonts w:cs="Times New Roman"/>
                <w:sz w:val="20"/>
              </w:rPr>
              <w:t>[0.817, 1.075]</w:t>
            </w:r>
          </w:p>
        </w:tc>
        <w:tc>
          <w:tcPr>
            <w:tcW w:w="1234" w:type="dxa"/>
          </w:tcPr>
          <w:p w14:paraId="35537E67" w14:textId="77777777" w:rsidR="00240D29" w:rsidRPr="005268EA" w:rsidRDefault="001509DB">
            <w:pPr>
              <w:spacing w:before="60" w:after="60" w:line="276" w:lineRule="auto"/>
              <w:jc w:val="left"/>
              <w:rPr>
                <w:rFonts w:cs="Times New Roman"/>
              </w:rPr>
            </w:pPr>
            <w:r>
              <w:rPr>
                <w:rFonts w:cs="Times New Roman"/>
                <w:sz w:val="20"/>
              </w:rPr>
              <w:t>0.353</w:t>
            </w:r>
          </w:p>
        </w:tc>
      </w:tr>
      <w:tr w:rsidR="00240D29" w:rsidRPr="005268EA" w14:paraId="082BBE01" w14:textId="77777777">
        <w:trPr>
          <w:jc w:val="center"/>
        </w:trPr>
        <w:tc>
          <w:tcPr>
            <w:tcW w:w="1234" w:type="dxa"/>
          </w:tcPr>
          <w:p w14:paraId="2A62B8B0" w14:textId="77777777" w:rsidR="00240D29" w:rsidRPr="005268EA" w:rsidRDefault="001509DB">
            <w:pPr>
              <w:spacing w:before="60" w:after="60" w:line="276" w:lineRule="auto"/>
              <w:jc w:val="left"/>
              <w:rPr>
                <w:rFonts w:cs="Times New Roman"/>
              </w:rPr>
            </w:pPr>
            <w:r>
              <w:rPr>
                <w:rFonts w:cs="Times New Roman"/>
                <w:sz w:val="20"/>
              </w:rPr>
              <w:t>Medium (2.50–7.50 acres)</w:t>
            </w:r>
          </w:p>
        </w:tc>
        <w:tc>
          <w:tcPr>
            <w:tcW w:w="1234" w:type="dxa"/>
          </w:tcPr>
          <w:p w14:paraId="2853F741" w14:textId="77777777" w:rsidR="00240D29" w:rsidRPr="005268EA" w:rsidRDefault="001509DB">
            <w:pPr>
              <w:spacing w:before="60" w:after="60" w:line="276" w:lineRule="auto"/>
              <w:jc w:val="left"/>
              <w:rPr>
                <w:rFonts w:cs="Times New Roman"/>
              </w:rPr>
            </w:pPr>
            <w:r>
              <w:rPr>
                <w:rFonts w:cs="Times New Roman"/>
                <w:sz w:val="20"/>
              </w:rPr>
              <w:t>1.120</w:t>
            </w:r>
          </w:p>
        </w:tc>
        <w:tc>
          <w:tcPr>
            <w:tcW w:w="1234" w:type="dxa"/>
          </w:tcPr>
          <w:p w14:paraId="38413EBF" w14:textId="77777777" w:rsidR="00240D29" w:rsidRPr="005268EA" w:rsidRDefault="001509DB">
            <w:pPr>
              <w:spacing w:before="60" w:after="60" w:line="276" w:lineRule="auto"/>
              <w:jc w:val="left"/>
              <w:rPr>
                <w:rFonts w:cs="Times New Roman"/>
              </w:rPr>
            </w:pPr>
            <w:r>
              <w:rPr>
                <w:rFonts w:cs="Times New Roman"/>
                <w:sz w:val="20"/>
              </w:rPr>
              <w:t>[0.842, 1.489]</w:t>
            </w:r>
          </w:p>
        </w:tc>
        <w:tc>
          <w:tcPr>
            <w:tcW w:w="1234" w:type="dxa"/>
          </w:tcPr>
          <w:p w14:paraId="3A10FFD3" w14:textId="77777777" w:rsidR="00240D29" w:rsidRPr="005268EA" w:rsidRDefault="001509DB">
            <w:pPr>
              <w:spacing w:before="60" w:after="60" w:line="276" w:lineRule="auto"/>
              <w:jc w:val="left"/>
              <w:rPr>
                <w:rFonts w:cs="Times New Roman"/>
              </w:rPr>
            </w:pPr>
            <w:r>
              <w:rPr>
                <w:rFonts w:cs="Times New Roman"/>
                <w:sz w:val="20"/>
              </w:rPr>
              <w:t>0.436</w:t>
            </w:r>
          </w:p>
        </w:tc>
        <w:tc>
          <w:tcPr>
            <w:tcW w:w="1234" w:type="dxa"/>
          </w:tcPr>
          <w:p w14:paraId="393324B5" w14:textId="77777777" w:rsidR="00240D29" w:rsidRPr="005268EA" w:rsidRDefault="001509DB">
            <w:pPr>
              <w:spacing w:before="60" w:after="60" w:line="276" w:lineRule="auto"/>
              <w:jc w:val="left"/>
              <w:rPr>
                <w:rFonts w:cs="Times New Roman"/>
              </w:rPr>
            </w:pPr>
            <w:r>
              <w:rPr>
                <w:rFonts w:cs="Times New Roman"/>
                <w:sz w:val="20"/>
              </w:rPr>
              <w:t>0.731</w:t>
            </w:r>
          </w:p>
        </w:tc>
        <w:tc>
          <w:tcPr>
            <w:tcW w:w="1234" w:type="dxa"/>
          </w:tcPr>
          <w:p w14:paraId="7A141289" w14:textId="77777777" w:rsidR="00240D29" w:rsidRPr="005268EA" w:rsidRDefault="001509DB">
            <w:pPr>
              <w:spacing w:before="60" w:after="60" w:line="276" w:lineRule="auto"/>
              <w:jc w:val="left"/>
              <w:rPr>
                <w:rFonts w:cs="Times New Roman"/>
              </w:rPr>
            </w:pPr>
            <w:r>
              <w:rPr>
                <w:rFonts w:cs="Times New Roman"/>
                <w:sz w:val="20"/>
              </w:rPr>
              <w:t>[0.526, 1.014]</w:t>
            </w:r>
          </w:p>
        </w:tc>
        <w:tc>
          <w:tcPr>
            <w:tcW w:w="1234" w:type="dxa"/>
          </w:tcPr>
          <w:p w14:paraId="6F18095A" w14:textId="77777777" w:rsidR="00240D29" w:rsidRPr="005268EA" w:rsidRDefault="001509DB">
            <w:pPr>
              <w:spacing w:before="60" w:after="60" w:line="276" w:lineRule="auto"/>
              <w:jc w:val="left"/>
              <w:rPr>
                <w:rFonts w:cs="Times New Roman"/>
              </w:rPr>
            </w:pPr>
            <w:r>
              <w:rPr>
                <w:rFonts w:cs="Times New Roman"/>
                <w:sz w:val="20"/>
              </w:rPr>
              <w:t>0.061†</w:t>
            </w:r>
          </w:p>
        </w:tc>
      </w:tr>
      <w:tr w:rsidR="00240D29" w:rsidRPr="005268EA" w14:paraId="1850C583" w14:textId="77777777">
        <w:trPr>
          <w:jc w:val="center"/>
        </w:trPr>
        <w:tc>
          <w:tcPr>
            <w:tcW w:w="1234" w:type="dxa"/>
          </w:tcPr>
          <w:p w14:paraId="1124ED08" w14:textId="77777777" w:rsidR="00240D29" w:rsidRPr="005268EA" w:rsidRDefault="001509DB">
            <w:pPr>
              <w:spacing w:before="60" w:after="60" w:line="276" w:lineRule="auto"/>
              <w:jc w:val="left"/>
              <w:rPr>
                <w:rFonts w:cs="Times New Roman"/>
              </w:rPr>
            </w:pPr>
            <w:r>
              <w:rPr>
                <w:rFonts w:cs="Times New Roman"/>
                <w:sz w:val="20"/>
              </w:rPr>
              <w:t>Large (≥7.50 acres)</w:t>
            </w:r>
          </w:p>
        </w:tc>
        <w:tc>
          <w:tcPr>
            <w:tcW w:w="1234" w:type="dxa"/>
          </w:tcPr>
          <w:p w14:paraId="50A5F604" w14:textId="77777777" w:rsidR="00240D29" w:rsidRPr="005268EA" w:rsidRDefault="001509DB">
            <w:pPr>
              <w:spacing w:before="60" w:after="60" w:line="276" w:lineRule="auto"/>
              <w:jc w:val="left"/>
              <w:rPr>
                <w:rFonts w:cs="Times New Roman"/>
              </w:rPr>
            </w:pPr>
            <w:r>
              <w:rPr>
                <w:rFonts w:cs="Times New Roman"/>
                <w:sz w:val="20"/>
              </w:rPr>
              <w:t>1.480</w:t>
            </w:r>
          </w:p>
        </w:tc>
        <w:tc>
          <w:tcPr>
            <w:tcW w:w="1234" w:type="dxa"/>
          </w:tcPr>
          <w:p w14:paraId="09DBD471" w14:textId="77777777" w:rsidR="00240D29" w:rsidRPr="005268EA" w:rsidRDefault="001509DB">
            <w:pPr>
              <w:spacing w:before="60" w:after="60" w:line="276" w:lineRule="auto"/>
              <w:jc w:val="left"/>
              <w:rPr>
                <w:rFonts w:cs="Times New Roman"/>
              </w:rPr>
            </w:pPr>
            <w:r>
              <w:rPr>
                <w:rFonts w:cs="Times New Roman"/>
                <w:sz w:val="20"/>
              </w:rPr>
              <w:t>[0.801, 2.732]</w:t>
            </w:r>
          </w:p>
        </w:tc>
        <w:tc>
          <w:tcPr>
            <w:tcW w:w="1234" w:type="dxa"/>
          </w:tcPr>
          <w:p w14:paraId="5171B67C" w14:textId="77777777" w:rsidR="00240D29" w:rsidRPr="005268EA" w:rsidRDefault="001509DB">
            <w:pPr>
              <w:spacing w:before="60" w:after="60" w:line="276" w:lineRule="auto"/>
              <w:jc w:val="left"/>
              <w:rPr>
                <w:rFonts w:cs="Times New Roman"/>
              </w:rPr>
            </w:pPr>
            <w:r>
              <w:rPr>
                <w:rFonts w:cs="Times New Roman"/>
                <w:sz w:val="20"/>
              </w:rPr>
              <w:t>0.211</w:t>
            </w:r>
          </w:p>
        </w:tc>
        <w:tc>
          <w:tcPr>
            <w:tcW w:w="1234" w:type="dxa"/>
          </w:tcPr>
          <w:p w14:paraId="12729F2C" w14:textId="77777777" w:rsidR="00240D29" w:rsidRPr="005268EA" w:rsidRDefault="001509DB">
            <w:pPr>
              <w:spacing w:before="60" w:after="60" w:line="276" w:lineRule="auto"/>
              <w:jc w:val="left"/>
              <w:rPr>
                <w:rFonts w:cs="Times New Roman"/>
              </w:rPr>
            </w:pPr>
            <w:r>
              <w:rPr>
                <w:rFonts w:cs="Times New Roman"/>
                <w:sz w:val="20"/>
              </w:rPr>
              <w:t>1.097</w:t>
            </w:r>
          </w:p>
        </w:tc>
        <w:tc>
          <w:tcPr>
            <w:tcW w:w="1234" w:type="dxa"/>
          </w:tcPr>
          <w:p w14:paraId="52511295" w14:textId="77777777" w:rsidR="00240D29" w:rsidRPr="005268EA" w:rsidRDefault="001509DB">
            <w:pPr>
              <w:spacing w:before="60" w:after="60" w:line="276" w:lineRule="auto"/>
              <w:jc w:val="left"/>
              <w:rPr>
                <w:rFonts w:cs="Times New Roman"/>
              </w:rPr>
            </w:pPr>
            <w:r>
              <w:rPr>
                <w:rFonts w:cs="Times New Roman"/>
                <w:sz w:val="20"/>
              </w:rPr>
              <w:t>[0.562, 2.141]</w:t>
            </w:r>
          </w:p>
        </w:tc>
        <w:tc>
          <w:tcPr>
            <w:tcW w:w="1234" w:type="dxa"/>
          </w:tcPr>
          <w:p w14:paraId="0B42AF6E" w14:textId="77777777" w:rsidR="00240D29" w:rsidRPr="005268EA" w:rsidRDefault="001509DB">
            <w:pPr>
              <w:spacing w:before="60" w:after="60" w:line="276" w:lineRule="auto"/>
              <w:jc w:val="left"/>
              <w:rPr>
                <w:rFonts w:cs="Times New Roman"/>
              </w:rPr>
            </w:pPr>
            <w:r>
              <w:rPr>
                <w:rFonts w:cs="Times New Roman"/>
                <w:sz w:val="20"/>
              </w:rPr>
              <w:t>0.786</w:t>
            </w:r>
          </w:p>
        </w:tc>
      </w:tr>
    </w:tbl>
    <w:p w14:paraId="23341F71" w14:textId="77777777" w:rsidR="00240D29" w:rsidRPr="005268EA" w:rsidRDefault="00240D29">
      <w:pPr>
        <w:rPr>
          <w:rFonts w:cs="Times New Roman"/>
        </w:rPr>
      </w:pPr>
    </w:p>
    <w:p w14:paraId="21A6F8EF" w14:textId="77777777" w:rsidR="00240D29" w:rsidRPr="005268EA" w:rsidRDefault="001509DB">
      <w:pPr>
        <w:rPr>
          <w:rFonts w:cs="Times New Roman"/>
        </w:rPr>
      </w:pPr>
      <w:r>
        <w:rPr>
          <w:rFonts w:cs="Times New Roman"/>
        </w:rPr>
        <w:t xml:space="preserve">Note. Significance codes: </w:t>
      </w:r>
      <w:r>
        <w:rPr>
          <w:rFonts w:cs="Times New Roman"/>
          <w:b/>
        </w:rPr>
        <w:t xml:space="preserve">* p &lt; 0.001, </w:t>
      </w:r>
      <w:r>
        <w:rPr>
          <w:rFonts w:cs="Times New Roman"/>
        </w:rPr>
        <w:t xml:space="preserve"> p &lt; 0.01, * p &lt; 0.05, † p &lt; 0.1.</w:t>
      </w:r>
    </w:p>
    <w:p w14:paraId="1DA8BC39" w14:textId="77777777" w:rsidR="00240D29" w:rsidRPr="005268EA" w:rsidRDefault="001509DB">
      <w:pPr>
        <w:rPr>
          <w:rFonts w:cs="Times New Roman"/>
        </w:rPr>
      </w:pPr>
      <w:r>
        <w:rPr>
          <w:rFonts w:cs="Times New Roman"/>
        </w:rPr>
        <w:t>Residence: In the 3-level MLM, Urban residence carries an odds ratio of 0.272 (95% CI: [0.225, 0.329], p &lt; 0.001). This means that, holding all other variables constant, urban households have about 72.8% lower odds of being energy-poor than rural households. This effect is stronger in the MLM than in the GLM, where the odds ratio is 0.410 (95% CI: [0.369, 0.455], p &lt; 0.001, a 59.0% reduction in odds). The GLM therefore produces a noticeably smaller urban-rural gap than the model that accounts for geographic nesting, and the two confidence intervals do not overlap.</w:t>
      </w:r>
    </w:p>
    <w:p w14:paraId="6D49908D" w14:textId="77777777" w:rsidR="00240D29" w:rsidRPr="005268EA" w:rsidRDefault="001509DB">
      <w:pPr>
        <w:rPr>
          <w:rFonts w:cs="Times New Roman"/>
        </w:rPr>
      </w:pPr>
      <w:r>
        <w:rPr>
          <w:rFonts w:cs="Times New Roman"/>
        </w:rPr>
        <w:t>Education: The protective effect of education is consistent in direction and grows steadily stronger with each additional level, in both models:</w:t>
      </w:r>
    </w:p>
    <w:p w14:paraId="3A3B53C1" w14:textId="77777777" w:rsidR="00240D29" w:rsidRPr="005268EA" w:rsidRDefault="001509DB">
      <w:pPr>
        <w:rPr>
          <w:rFonts w:cs="Times New Roman"/>
        </w:rPr>
      </w:pPr>
      <w:r>
        <w:rPr>
          <w:rFonts w:cs="Times New Roman"/>
        </w:rPr>
        <w:lastRenderedPageBreak/>
        <w:t>Primary education: MLM OR = 0.664 (95% CI: [0.570, 0.772], p &lt; 0.001), a 33.6% reduction in odds relative to no education. GLM: OR = 0.731 (95% CI: [0.640, 0.834], p &lt; 0.001), a 26.9% reduction.</w:t>
      </w:r>
    </w:p>
    <w:p w14:paraId="1108E790" w14:textId="77777777" w:rsidR="00240D29" w:rsidRPr="005268EA" w:rsidRDefault="001509DB">
      <w:pPr>
        <w:rPr>
          <w:rFonts w:cs="Times New Roman"/>
        </w:rPr>
      </w:pPr>
      <w:r>
        <w:rPr>
          <w:rFonts w:cs="Times New Roman"/>
        </w:rPr>
        <w:t>Secondary education: MLM OR = 0.453 (95% CI: [0.388, 0.530], p &lt; 0.001), a 54.7% reduction. GLM: OR = 0.482 (95% CI: [0.421, 0.551], p &lt; 0.001), a 51.8% reduction.</w:t>
      </w:r>
    </w:p>
    <w:p w14:paraId="1DA827A0" w14:textId="77777777" w:rsidR="00240D29" w:rsidRPr="005268EA" w:rsidRDefault="001509DB">
      <w:pPr>
        <w:rPr>
          <w:rFonts w:cs="Times New Roman"/>
        </w:rPr>
      </w:pPr>
      <w:r>
        <w:rPr>
          <w:rFonts w:cs="Times New Roman"/>
        </w:rPr>
        <w:t>Higher education: MLM OR = 0.245 (95% CI: [0.198, 0.303], p &lt; 0.001), a 75.5% reduction. GLM: OR = 0.277 (95% CI: [0.231, 0.332], p &lt; 0.001), a 72.3% reduction.</w:t>
      </w:r>
    </w:p>
    <w:p w14:paraId="5704F453" w14:textId="77777777" w:rsidR="00240D29" w:rsidRPr="005268EA" w:rsidRDefault="001509DB">
      <w:pPr>
        <w:rPr>
          <w:rFonts w:cs="Times New Roman"/>
        </w:rPr>
      </w:pPr>
      <w:r>
        <w:rPr>
          <w:rFonts w:cs="Times New Roman"/>
        </w:rPr>
        <w:t>In both models, each step up the education ladder produces a larger drop in the odds of energy poverty, and all six estimates (three per model) are significant at p &lt; 0.001. This is quite evident with the mechanism that, education reduces energy poverty primarily by raising income and easing credit constraints with secondary contributions from efficient energy use behavior, better access to information and improved housing quality [1], [11], [5]</w:t>
      </w:r>
    </w:p>
    <w:p w14:paraId="741DEDC4" w14:textId="77777777" w:rsidR="00240D29" w:rsidRPr="005268EA" w:rsidRDefault="001509DB">
      <w:pPr>
        <w:rPr>
          <w:rFonts w:cs="Times New Roman"/>
        </w:rPr>
      </w:pPr>
      <w:r>
        <w:rPr>
          <w:rFonts w:cs="Times New Roman"/>
        </w:rPr>
        <w:t>Financial Inclusion: This is significant in both models. In the 3-level MLM, OR = 0.572 (95% CI: [0.506, 0.647], p &lt; 0.001), meaning a 42.8% reduction in the odds of energy poverty for financially included households. In the GLM, OR = 0.639 (95% CI: [0.576, 0.709], p &lt; 0.001), a 36.1% reduction. As with residence, the effect is somewhat stronger in the MLM than in the GLM.</w:t>
      </w:r>
    </w:p>
    <w:p w14:paraId="3B375B55" w14:textId="77777777" w:rsidR="00240D29" w:rsidRPr="005268EA" w:rsidRDefault="001509DB">
      <w:pPr>
        <w:rPr>
          <w:rFonts w:cs="Times New Roman"/>
        </w:rPr>
      </w:pPr>
      <w:r>
        <w:rPr>
          <w:rFonts w:cs="Times New Roman"/>
        </w:rPr>
        <w:t>Several predictors behave differently across the two models — significant in the GLM, but not in the MLM (or vice versa):</w:t>
      </w:r>
    </w:p>
    <w:p w14:paraId="55B7B1B5" w14:textId="77777777" w:rsidR="00240D29" w:rsidRPr="005268EA" w:rsidRDefault="001509DB">
      <w:pPr>
        <w:rPr>
          <w:rFonts w:cs="Times New Roman"/>
        </w:rPr>
      </w:pPr>
      <w:r>
        <w:rPr>
          <w:rFonts w:cs="Times New Roman"/>
        </w:rPr>
        <w:t>Sex of Household Head (“Male”, Ref. “Female”): Significant in the GLM (OR = 1.303, 95% CI: [1.033, 1.643], p = 0.026) but not significant in the MLM (OR = 1.234, 95% CI: [0.949, 1.604], p = 0.116).</w:t>
      </w:r>
    </w:p>
    <w:p w14:paraId="032940D4" w14:textId="77777777" w:rsidR="00240D29" w:rsidRPr="005268EA" w:rsidRDefault="001509DB">
      <w:pPr>
        <w:rPr>
          <w:rFonts w:cs="Times New Roman"/>
        </w:rPr>
      </w:pPr>
      <w:r>
        <w:rPr>
          <w:rFonts w:cs="Times New Roman"/>
        </w:rPr>
        <w:t>Family size (“Small”, Ref. “Large”): Significant in the GLM (OR = 0.875, 95% CI: [0.779, 0.983], p = 0.024) but not significant in the MLM (OR = 0.979, 95% CI: [0.857, 1.119], p = 0.757).</w:t>
      </w:r>
    </w:p>
    <w:p w14:paraId="60A8B0D9" w14:textId="77777777" w:rsidR="00240D29" w:rsidRPr="005268EA" w:rsidRDefault="001509DB">
      <w:pPr>
        <w:rPr>
          <w:rFonts w:cs="Times New Roman"/>
        </w:rPr>
      </w:pPr>
      <w:r>
        <w:rPr>
          <w:rFonts w:cs="Times New Roman"/>
        </w:rPr>
        <w:t xml:space="preserve">Operating Land (“Small”, Ref. “Marginal”): Significant in the GLM (OR = 1.172, 95% CI: [1.047, 1.312], p = 0.006) but not significant in the MLM (OR = 0.937, 95% CI: [0.817, </w:t>
      </w:r>
      <w:r>
        <w:rPr>
          <w:rFonts w:cs="Times New Roman"/>
        </w:rPr>
        <w:lastRenderedPageBreak/>
        <w:t>1.075], p = 0.353). The Medium category is not significant in either model, though it approaches the 10% threshold in the MLM (OR = 0.731, p = 0.061).</w:t>
      </w:r>
    </w:p>
    <w:p w14:paraId="429558A4" w14:textId="77777777" w:rsidR="00240D29" w:rsidRPr="005268EA" w:rsidRDefault="001509DB">
      <w:pPr>
        <w:rPr>
          <w:rFonts w:cs="Times New Roman"/>
        </w:rPr>
      </w:pPr>
      <w:r>
        <w:rPr>
          <w:rFonts w:cs="Times New Roman"/>
        </w:rPr>
        <w:t>Chronic Illness: Not significant in the GLM (OR = 0.984, 95% CI: [0.878, 1.102], p = 0.780) but significant at the 5% level in the MLM (OR = 0.864, 95% CI: [0.756, 0.988], p = 0.032) a 13.6% reduction in odds. This is the reverse pattern: a predictor that becomes significant only after the nested structure is added.</w:t>
      </w:r>
    </w:p>
    <w:p w14:paraId="767653F5" w14:textId="77777777" w:rsidR="00240D29" w:rsidRPr="005268EA" w:rsidRDefault="001509DB">
      <w:pPr>
        <w:rPr>
          <w:rFonts w:cs="Times New Roman"/>
        </w:rPr>
      </w:pPr>
      <w:r>
        <w:rPr>
          <w:rFonts w:cs="Times New Roman"/>
        </w:rPr>
        <w:t>Marital status (Ref: Married): Significant in both models, with a similar effect size (GLM: OR = 1.325, 95% CI: [1.053, 1.666], p = 0.016; MLM: OR = 1.305, 95% CI: [1.006, 1.691], p = 0.045).</w:t>
      </w:r>
    </w:p>
    <w:p w14:paraId="347FC9AD" w14:textId="77777777" w:rsidR="00240D29" w:rsidRPr="005268EA" w:rsidRDefault="001509DB">
      <w:pPr>
        <w:rPr>
          <w:rFonts w:cs="Times New Roman"/>
        </w:rPr>
      </w:pPr>
      <w:r>
        <w:rPr>
          <w:rFonts w:cs="Times New Roman"/>
        </w:rPr>
        <w:t>This pattern is consistent with poverty and energy poverty research showing that single-level regressions can misattribute contextual, place-level variation to household-level predictors, since spatially clustered residuals often signal omitted geographic structure rather than genuine household effects [12], [13]. Notably, a Bangladesh energy poverty study using regional-level covariates still found several household predictors including income, age, and marital status remained significant even after accounting for regional context, suggesting the loss of significance for sex of household head, family size, and operating land here reflects genuine spatial confounding rather than a general breakdown of household-level effects [5].</w:t>
      </w:r>
    </w:p>
    <w:p w14:paraId="2568CC70" w14:textId="77777777" w:rsidR="00240D29" w:rsidRPr="005268EA" w:rsidRDefault="001509DB">
      <w:pPr>
        <w:rPr>
          <w:rFonts w:cs="Times New Roman"/>
        </w:rPr>
      </w:pPr>
      <w:r>
        <w:rPr>
          <w:rFonts w:cs="Times New Roman"/>
        </w:rPr>
        <w:t>Household consumption variables: Both Log Income (Scaled) and Log Energy Expenditure (Scaled) are significant at p &lt; 0.001 in both models:</w:t>
      </w:r>
    </w:p>
    <w:p w14:paraId="4077AF51" w14:textId="77777777" w:rsidR="00240D29" w:rsidRPr="005268EA" w:rsidRDefault="001509DB">
      <w:pPr>
        <w:rPr>
          <w:rFonts w:cs="Times New Roman"/>
        </w:rPr>
      </w:pPr>
      <w:r>
        <w:rPr>
          <w:rFonts w:cs="Times New Roman"/>
        </w:rPr>
        <w:t>Log Income (Scaled): GLM OR = 0.695 (95% CI: [0.648, 0.745]); MLM OR = 0.751 (95% CI: [0.697, 0.809]).</w:t>
      </w:r>
    </w:p>
    <w:p w14:paraId="4A8D8CF8" w14:textId="77777777" w:rsidR="00240D29" w:rsidRPr="005268EA" w:rsidRDefault="001509DB">
      <w:pPr>
        <w:rPr>
          <w:rFonts w:cs="Times New Roman"/>
        </w:rPr>
      </w:pPr>
      <w:r>
        <w:rPr>
          <w:rFonts w:cs="Times New Roman"/>
        </w:rPr>
        <w:t>Log Energy Expenditure (Scaled): GLM OR = 0.593 (95% CI: [0.558, 0.630]); MLM OR = 0.512 (95% CI: [0.475, 0.553]).</w:t>
      </w:r>
    </w:p>
    <w:p w14:paraId="3365D811" w14:textId="77777777" w:rsidR="00240D29" w:rsidRPr="005268EA" w:rsidRDefault="001509DB">
      <w:pPr>
        <w:rPr>
          <w:rFonts w:cs="Times New Roman"/>
        </w:rPr>
      </w:pPr>
      <w:r>
        <w:rPr>
          <w:rFonts w:cs="Times New Roman"/>
        </w:rPr>
        <w:t>The income effect is somewhat weaker (closer to 1) in the MLM than in the GLM, while the energy expenditure effect is somewhat stronger (further from 1) in the MLM.</w:t>
      </w:r>
    </w:p>
    <w:p w14:paraId="651ED313" w14:textId="77777777" w:rsidR="00240D29" w:rsidRPr="005268EA" w:rsidRDefault="001509DB">
      <w:pPr>
        <w:rPr>
          <w:rFonts w:cs="Times New Roman"/>
        </w:rPr>
      </w:pPr>
      <w:r>
        <w:rPr>
          <w:rFonts w:cs="Times New Roman"/>
        </w:rPr>
        <w:t xml:space="preserve">Age and Number of Earners. Neither Age HHH (Scaled) nor No. of Earners (Scaled) reaches statistical significance in either model (Age: GLM OR = 0.973, p = 0.323; MLM </w:t>
      </w:r>
      <w:r>
        <w:rPr>
          <w:rFonts w:cs="Times New Roman"/>
        </w:rPr>
        <w:lastRenderedPageBreak/>
        <w:t>OR = 0.968, p = 0.305 | Earners: GLM OR = 1.025, p = 0.358; MLM OR = 1.043, p = 0.180).</w:t>
      </w:r>
    </w:p>
    <w:p w14:paraId="6A946401" w14:textId="77777777" w:rsidR="00240D29" w:rsidRPr="005268EA" w:rsidRDefault="001509DB">
      <w:pPr>
        <w:rPr>
          <w:rFonts w:cs="Times New Roman"/>
        </w:rPr>
      </w:pPr>
      <w:r>
        <w:rPr>
          <w:rFonts w:cs="Times New Roman"/>
        </w:rPr>
        <w:t>Wall material. All three wall categories show odds ratios below 1 (protective) relative to Flimsy walls in both models:</w:t>
      </w:r>
    </w:p>
    <w:p w14:paraId="59CD6DFA" w14:textId="77777777" w:rsidR="00240D29" w:rsidRPr="005268EA" w:rsidRDefault="001509DB">
      <w:pPr>
        <w:rPr>
          <w:rFonts w:cs="Times New Roman"/>
        </w:rPr>
      </w:pPr>
      <w:r>
        <w:rPr>
          <w:rFonts w:cs="Times New Roman"/>
        </w:rPr>
        <w:t>Permanent: GLM OR = 0.142 (95% CI: [0.091, 0.223], p &lt; 0.001); MLM OR = 0.167 (95% CI: [0.100, 0.281], p &lt; 0.001).</w:t>
      </w:r>
    </w:p>
    <w:p w14:paraId="3900F413" w14:textId="77777777" w:rsidR="00240D29" w:rsidRPr="005268EA" w:rsidRDefault="001509DB">
      <w:pPr>
        <w:rPr>
          <w:rFonts w:cs="Times New Roman"/>
        </w:rPr>
      </w:pPr>
      <w:r>
        <w:rPr>
          <w:rFonts w:cs="Times New Roman"/>
        </w:rPr>
        <w:t>Semi-Permanent: GLM OR = 0.307 (95% CI: [0.196, 0.482], p &lt; 0.001); MLM OR = 0.399 (95% CI: [0.237, 0.672], p = 0.001).</w:t>
      </w:r>
    </w:p>
    <w:p w14:paraId="74A05816" w14:textId="77777777" w:rsidR="00240D29" w:rsidRPr="005268EA" w:rsidRDefault="001509DB">
      <w:pPr>
        <w:rPr>
          <w:rFonts w:cs="Times New Roman"/>
        </w:rPr>
      </w:pPr>
      <w:r>
        <w:rPr>
          <w:rFonts w:cs="Times New Roman"/>
        </w:rPr>
        <w:t>Other: GLM OR = 0.287 (95% CI: [0.097, 0.851], p = 0.024); MLM OR = 0.336 (95% CI: [0.100, 1.130], p = 0.078, only marginal in the MLM, and its confidence interval crosses 1).</w:t>
      </w:r>
    </w:p>
    <w:p w14:paraId="4660465E" w14:textId="77777777" w:rsidR="00240D29" w:rsidRPr="005268EA" w:rsidRDefault="001509DB">
      <w:pPr>
        <w:rPr>
          <w:rFonts w:cs="Times New Roman"/>
        </w:rPr>
      </w:pPr>
      <w:r>
        <w:rPr>
          <w:rFonts w:cs="Times New Roman"/>
        </w:rPr>
        <w:t>Roof material. Roof material shows a weaker and less consistent pattern than wall material:</w:t>
      </w:r>
    </w:p>
    <w:p w14:paraId="76786015" w14:textId="77777777" w:rsidR="00240D29" w:rsidRPr="005268EA" w:rsidRDefault="001509DB">
      <w:pPr>
        <w:rPr>
          <w:rFonts w:cs="Times New Roman"/>
        </w:rPr>
      </w:pPr>
      <w:r>
        <w:rPr>
          <w:rFonts w:cs="Times New Roman"/>
        </w:rPr>
        <w:t>Permanent: significant in the GLM (OR = 0.349, 95% CI: [0.153, 0.794], p = 0.012) but only marginal in the MLM (OR = 0.412, 95% CI: [0.163, 1.038], p = 0.060), with a confidence interval that just crosses 1.</w:t>
      </w:r>
    </w:p>
    <w:p w14:paraId="030B00F7" w14:textId="77777777" w:rsidR="00240D29" w:rsidRPr="005268EA" w:rsidRDefault="001509DB">
      <w:pPr>
        <w:rPr>
          <w:rFonts w:cs="Times New Roman"/>
        </w:rPr>
      </w:pPr>
      <w:r>
        <w:rPr>
          <w:rFonts w:cs="Times New Roman"/>
        </w:rPr>
        <w:t>Semi-Permanent and Other categories are not significant in either model, and both have very wide confidence intervals (e.g., Other in the MLM: [0.113, 15.385]).</w:t>
      </w:r>
    </w:p>
    <w:p w14:paraId="5830B69B" w14:textId="77777777" w:rsidR="00240D29" w:rsidRPr="005268EA" w:rsidRDefault="001509DB">
      <w:pPr>
        <w:pStyle w:val="Heading3"/>
        <w:spacing w:after="80"/>
        <w:jc w:val="left"/>
        <w:rPr>
          <w:rFonts w:ascii="Times New Roman" w:hAnsi="Times New Roman" w:cs="Times New Roman"/>
        </w:rPr>
      </w:pPr>
      <w:bookmarkStart w:id="50" w:name="_Toc235831921"/>
      <w:r>
        <w:rPr>
          <w:rFonts w:ascii="Times New Roman" w:hAnsi="Times New Roman" w:cs="Times New Roman"/>
          <w:color w:val="000000"/>
        </w:rPr>
        <w:t>4.3.3 Summary of Section 4.3 Results</w:t>
      </w:r>
      <w:bookmarkEnd w:id="50"/>
    </w:p>
    <w:p w14:paraId="5FDA3EF6" w14:textId="77777777" w:rsidR="00240D29" w:rsidRPr="005268EA" w:rsidRDefault="001509DB">
      <w:pPr>
        <w:rPr>
          <w:rFonts w:cs="Times New Roman"/>
        </w:rPr>
      </w:pPr>
      <w:r>
        <w:rPr>
          <w:rFonts w:cs="Times New Roman"/>
        </w:rPr>
        <w:t>The 3-level nested MLM is the best-fitting of the three models on all three information criteria (AIC, BIC, log-likelihood), with each nesting layer producing a statistically significant improvement (p &lt; 0.001 at each step).</w:t>
      </w:r>
    </w:p>
    <w:p w14:paraId="52AE4E5D" w14:textId="77777777" w:rsidR="00240D29" w:rsidRPr="005268EA" w:rsidRDefault="001509DB">
      <w:pPr>
        <w:rPr>
          <w:rFonts w:cs="Times New Roman"/>
        </w:rPr>
      </w:pPr>
      <w:r>
        <w:rPr>
          <w:rFonts w:cs="Times New Roman"/>
        </w:rPr>
        <w:t>Nearly 30% (adjusted ICC = 0.296) of the unexplained variation in energy poverty sits at the Division, District, or PSU level, with the PSU (village/block) layer accounting for the largest single share of that geographic variance (σ² = 0.8642).</w:t>
      </w:r>
    </w:p>
    <w:p w14:paraId="04012E50" w14:textId="77777777" w:rsidR="00240D29" w:rsidRPr="005268EA" w:rsidRDefault="001509DB">
      <w:pPr>
        <w:rPr>
          <w:rFonts w:cs="Times New Roman"/>
        </w:rPr>
      </w:pPr>
      <w:r>
        <w:rPr>
          <w:rFonts w:cs="Times New Roman"/>
        </w:rPr>
        <w:t>Residence, education, financial inclusion, income, energy expenditure, and wall material are significant predictors (95% CI excluding 1) in both the GLM and the 3-level MLM, though the odds ratios shift once geographic nesting is introduced — sometimes moving further from 1 (residence, financial inclusion), sometimes closer to 1 (income).</w:t>
      </w:r>
    </w:p>
    <w:p w14:paraId="3C5A7573" w14:textId="77777777" w:rsidR="00240D29" w:rsidRPr="005268EA" w:rsidRDefault="001509DB">
      <w:pPr>
        <w:rPr>
          <w:rFonts w:cs="Times New Roman"/>
        </w:rPr>
      </w:pPr>
      <w:r>
        <w:rPr>
          <w:rFonts w:cs="Times New Roman"/>
        </w:rPr>
        <w:lastRenderedPageBreak/>
        <w:t>Sex of household head, family size, and operating land (small) lose significance once the nested structure is added (their MLM confidence intervals include 1), while chronic illness gains significance.</w:t>
      </w:r>
    </w:p>
    <w:p w14:paraId="75589411" w14:textId="77777777" w:rsidR="00240D29" w:rsidRPr="005268EA" w:rsidRDefault="001509DB">
      <w:pPr>
        <w:rPr>
          <w:rFonts w:cs="Times New Roman"/>
        </w:rPr>
      </w:pPr>
      <w:r>
        <w:rPr>
          <w:rFonts w:cs="Times New Roman"/>
        </w:rPr>
        <w:t>Age of household head, number of earners, and most roof material categories are not significant predictors in either model, and several of the smaller categories (e.g., roof “Other”) carry very wide confidence intervals reflecting limited sample size in those groups.</w:t>
      </w:r>
    </w:p>
    <w:p w14:paraId="62354177" w14:textId="77777777" w:rsidR="00240D29" w:rsidRPr="005268EA" w:rsidRDefault="001509DB">
      <w:pPr>
        <w:pStyle w:val="Heading2"/>
        <w:spacing w:before="280" w:after="120"/>
        <w:jc w:val="left"/>
        <w:rPr>
          <w:rFonts w:ascii="Times New Roman" w:hAnsi="Times New Roman" w:cs="Times New Roman"/>
        </w:rPr>
      </w:pPr>
      <w:bookmarkStart w:id="51" w:name="_Toc235831922"/>
      <w:r>
        <w:rPr>
          <w:rFonts w:ascii="Times New Roman" w:hAnsi="Times New Roman" w:cs="Times New Roman"/>
          <w:color w:val="000000"/>
          <w:sz w:val="28"/>
        </w:rPr>
        <w:t>4.4 Machine Learning Results and the ML-Guided Multilevel Model Enhancement</w:t>
      </w:r>
      <w:bookmarkEnd w:id="51"/>
    </w:p>
    <w:p w14:paraId="301D64A6" w14:textId="77777777" w:rsidR="00240D29" w:rsidRPr="005268EA" w:rsidRDefault="001509DB">
      <w:pPr>
        <w:rPr>
          <w:rFonts w:cs="Times New Roman"/>
        </w:rPr>
      </w:pPr>
      <w:r>
        <w:rPr>
          <w:rFonts w:cs="Times New Roman"/>
        </w:rPr>
        <w:t>The preceding chapter established the econometric baseline: a plain logistic regression and a nested multilevel logistic regression (Division/District random intercepts) fit to the Bangladesh Household Income and Expenditure Survey (HIES) 2022 sample (N = 12,759 households). This chapter asks whether flexible machine learning models out-predict that baseline, whether the source of any advantage can be identified and decomposed, and whether it can be folded back into an interpretable statistical model. Three machine learning models are benchmarked against the two econometric baselines: a Tabular Multilayer Perceptron with learned entity embeddings for geography (Tabular MLP), a Random Forest, and XGBoost [23], [38]. Performance is evaluated on a standard 80/20 split and on a stricter spatial generalizability split in which entire villages (PSUs) are held out, so no model can rely on a memorized village-level random intercept. TreeSHAP is then used to decode the best tree-based model, derive household archetypes, and test whether those archetypes carry genuine predictive information. The chapter closes with the ML-Guided Multilevel Model (MLM): a discovery-and-refit procedure that mines the machine learning model's learned non-linearities and interactions and reintroduces them into the multilevel logistic regression.</w:t>
      </w:r>
    </w:p>
    <w:p w14:paraId="72AAF5CA" w14:textId="77777777" w:rsidR="00240D29" w:rsidRPr="005268EA" w:rsidRDefault="001509DB">
      <w:pPr>
        <w:pStyle w:val="Heading3"/>
        <w:spacing w:after="80"/>
        <w:jc w:val="left"/>
        <w:rPr>
          <w:rFonts w:ascii="Times New Roman" w:hAnsi="Times New Roman" w:cs="Times New Roman"/>
        </w:rPr>
      </w:pPr>
      <w:bookmarkStart w:id="52" w:name="_Toc235831923"/>
      <w:r>
        <w:rPr>
          <w:rFonts w:ascii="Times New Roman" w:hAnsi="Times New Roman" w:cs="Times New Roman"/>
          <w:color w:val="000000"/>
        </w:rPr>
        <w:t>4.4.1 Machine Learning Models</w:t>
      </w:r>
      <w:bookmarkEnd w:id="52"/>
    </w:p>
    <w:p w14:paraId="23A43D25" w14:textId="77777777" w:rsidR="00240D29" w:rsidRPr="005268EA" w:rsidRDefault="001509DB">
      <w:pPr>
        <w:rPr>
          <w:rFonts w:cs="Times New Roman"/>
        </w:rPr>
      </w:pPr>
      <w:r>
        <w:rPr>
          <w:rFonts w:cs="Times New Roman"/>
        </w:rPr>
        <w:t xml:space="preserve">Three models are reported, each using the encoding that performed best for that model class: XGBoost and Random Forest trained on one-hot encoded features, and the Tabular MLP trained with learned entity embeddings in place of a one-hot block for the 64-category </w:t>
      </w:r>
      <w:r>
        <w:rPr>
          <w:rFonts w:cs="Times New Roman"/>
        </w:rPr>
        <w:lastRenderedPageBreak/>
        <w:t>District variable. All three share the same 14 socio-demographic, economic, and structural predictors, the same leakage-free 80/20 train/test partition (seed 2026), and the same 5-fold cross-validation folds used to generate out-of-fold predictions.</w:t>
      </w:r>
    </w:p>
    <w:p w14:paraId="6ECA8A88" w14:textId="77777777" w:rsidR="00240D29" w:rsidRPr="005268EA" w:rsidRDefault="001509DB">
      <w:pPr>
        <w:rPr>
          <w:rFonts w:cs="Times New Roman"/>
        </w:rPr>
      </w:pPr>
      <w:r>
        <w:rPr>
          <w:rFonts w:cs="Times New Roman"/>
        </w:rPr>
        <w:t>• Tabular MLP: a PyTorch feed-forward network with batch-normalized continuous inputs and a learned low-dimensional continuous embedding for District, trained with AdamW and binary cross-entropy loss.</w:t>
      </w:r>
    </w:p>
    <w:p w14:paraId="6B31784B" w14:textId="77777777" w:rsidR="00240D29" w:rsidRPr="005268EA" w:rsidRDefault="001509DB">
      <w:pPr>
        <w:rPr>
          <w:rFonts w:cs="Times New Roman"/>
        </w:rPr>
      </w:pPr>
      <w:r>
        <w:rPr>
          <w:rFonts w:cs="Times New Roman"/>
        </w:rPr>
        <w:t>• Random Forest: trained via the ranger package (a high-performance C++ implementation).</w:t>
      </w:r>
    </w:p>
    <w:p w14:paraId="63E0BCDF" w14:textId="77777777" w:rsidR="00240D29" w:rsidRPr="005268EA" w:rsidRDefault="001509DB">
      <w:pPr>
        <w:rPr>
          <w:rFonts w:cs="Times New Roman"/>
        </w:rPr>
      </w:pPr>
      <w:r>
        <w:rPr>
          <w:rFonts w:cs="Times New Roman"/>
        </w:rPr>
        <w:t>• XGBoost: gradient-boosted decision trees (300 rounds, learning rate 0.05, max depth 6, subsample and column-sample rates of 0.8).</w:t>
      </w:r>
    </w:p>
    <w:p w14:paraId="3FBA98F1" w14:textId="77777777" w:rsidR="00240D29" w:rsidRPr="005268EA" w:rsidRDefault="001509DB">
      <w:pPr>
        <w:pStyle w:val="Heading3"/>
        <w:spacing w:after="80"/>
        <w:jc w:val="left"/>
        <w:rPr>
          <w:rFonts w:ascii="Times New Roman" w:hAnsi="Times New Roman" w:cs="Times New Roman"/>
        </w:rPr>
      </w:pPr>
      <w:bookmarkStart w:id="53" w:name="_Toc235831924"/>
      <w:r>
        <w:rPr>
          <w:rFonts w:ascii="Times New Roman" w:hAnsi="Times New Roman" w:cs="Times New Roman"/>
          <w:color w:val="000000"/>
        </w:rPr>
        <w:t>4.4.2 Predictive Performance on the Standard Test Split</w:t>
      </w:r>
      <w:bookmarkEnd w:id="53"/>
    </w:p>
    <w:p w14:paraId="748A3EE6" w14:textId="77777777" w:rsidR="00240D29" w:rsidRPr="005268EA" w:rsidRDefault="001509DB">
      <w:pPr>
        <w:rPr>
          <w:rFonts w:cs="Times New Roman"/>
        </w:rPr>
      </w:pPr>
      <w:r>
        <w:rPr>
          <w:rFonts w:cs="Times New Roman"/>
        </w:rPr>
        <w:t>Table 4.7 reports test-set performance (N = 2,551) on AUC-ROC, Brier Score, Expected Calibration Error (ECE), Accuracy, Sensitivity, and Specificity.</w:t>
      </w:r>
    </w:p>
    <w:p w14:paraId="5A8DB893" w14:textId="77777777" w:rsidR="00240D29" w:rsidRDefault="00240D29">
      <w:pPr>
        <w:rPr>
          <w:rFonts w:cs="Times New Roman"/>
        </w:rPr>
      </w:pPr>
    </w:p>
    <w:p w14:paraId="456D6E94" w14:textId="77777777" w:rsidR="00AA6E8D" w:rsidRDefault="00AA6E8D">
      <w:pPr>
        <w:rPr>
          <w:rFonts w:cs="Times New Roman"/>
        </w:rPr>
      </w:pPr>
    </w:p>
    <w:p w14:paraId="0ABB0175" w14:textId="77777777" w:rsidR="00AA6E8D" w:rsidRDefault="00AA6E8D">
      <w:pPr>
        <w:rPr>
          <w:rFonts w:cs="Times New Roman"/>
        </w:rPr>
      </w:pPr>
    </w:p>
    <w:p w14:paraId="2C2A963F" w14:textId="77777777" w:rsidR="00AA6E8D" w:rsidRPr="005268EA" w:rsidRDefault="00AA6E8D">
      <w:pPr>
        <w:rPr>
          <w:rFonts w:cs="Times New Roman"/>
        </w:rPr>
      </w:pPr>
    </w:p>
    <w:p w14:paraId="09EEB473" w14:textId="77777777" w:rsidR="00240D29" w:rsidRPr="005268EA" w:rsidRDefault="001509DB">
      <w:pPr>
        <w:rPr>
          <w:rFonts w:cs="Times New Roman"/>
        </w:rPr>
      </w:pPr>
      <w:r>
        <w:rPr>
          <w:rFonts w:cs="Times New Roman"/>
        </w:rPr>
        <w:t>Table 4.7: Test-set performance, standard 80/20 split (N = 2,551).</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073"/>
        <w:gridCol w:w="1060"/>
        <w:gridCol w:w="1100"/>
        <w:gridCol w:w="1060"/>
        <w:gridCol w:w="1060"/>
        <w:gridCol w:w="1077"/>
        <w:gridCol w:w="1105"/>
        <w:gridCol w:w="1105"/>
      </w:tblGrid>
      <w:tr w:rsidR="00240D29" w:rsidRPr="005268EA" w14:paraId="6F2BC348" w14:textId="77777777" w:rsidTr="00AA6E8D">
        <w:trPr>
          <w:jc w:val="center"/>
        </w:trPr>
        <w:tc>
          <w:tcPr>
            <w:tcW w:w="1073" w:type="dxa"/>
            <w:shd w:val="clear" w:color="auto" w:fill="F2F4F7"/>
          </w:tcPr>
          <w:p w14:paraId="258D5979" w14:textId="77777777" w:rsidR="00240D29" w:rsidRPr="005268EA" w:rsidRDefault="001509DB">
            <w:pPr>
              <w:spacing w:before="60" w:after="60" w:line="276" w:lineRule="auto"/>
              <w:jc w:val="left"/>
              <w:rPr>
                <w:rFonts w:cs="Times New Roman"/>
              </w:rPr>
            </w:pPr>
            <w:r>
              <w:rPr>
                <w:rFonts w:cs="Times New Roman"/>
                <w:b/>
                <w:sz w:val="20"/>
              </w:rPr>
              <w:t>Model</w:t>
            </w:r>
          </w:p>
        </w:tc>
        <w:tc>
          <w:tcPr>
            <w:tcW w:w="1060" w:type="dxa"/>
            <w:shd w:val="clear" w:color="auto" w:fill="F2F4F7"/>
          </w:tcPr>
          <w:p w14:paraId="3AAE4B8D" w14:textId="77777777" w:rsidR="00240D29" w:rsidRPr="005268EA" w:rsidRDefault="001509DB">
            <w:pPr>
              <w:spacing w:before="60" w:after="60" w:line="276" w:lineRule="auto"/>
              <w:jc w:val="left"/>
              <w:rPr>
                <w:rFonts w:cs="Times New Roman"/>
              </w:rPr>
            </w:pPr>
            <w:r>
              <w:rPr>
                <w:rFonts w:cs="Times New Roman"/>
                <w:b/>
                <w:sz w:val="20"/>
              </w:rPr>
              <w:t>AUC-ROC</w:t>
            </w:r>
          </w:p>
        </w:tc>
        <w:tc>
          <w:tcPr>
            <w:tcW w:w="1100" w:type="dxa"/>
            <w:shd w:val="clear" w:color="auto" w:fill="F2F4F7"/>
          </w:tcPr>
          <w:p w14:paraId="4B953CD5" w14:textId="77777777" w:rsidR="00240D29" w:rsidRPr="005268EA" w:rsidRDefault="001509DB">
            <w:pPr>
              <w:spacing w:before="60" w:after="60" w:line="276" w:lineRule="auto"/>
              <w:jc w:val="left"/>
              <w:rPr>
                <w:rFonts w:cs="Times New Roman"/>
              </w:rPr>
            </w:pPr>
            <w:r>
              <w:rPr>
                <w:rFonts w:cs="Times New Roman"/>
                <w:b/>
                <w:sz w:val="20"/>
              </w:rPr>
              <w:t>95% CI</w:t>
            </w:r>
          </w:p>
        </w:tc>
        <w:tc>
          <w:tcPr>
            <w:tcW w:w="1060" w:type="dxa"/>
            <w:shd w:val="clear" w:color="auto" w:fill="F2F4F7"/>
          </w:tcPr>
          <w:p w14:paraId="374BA4B3" w14:textId="77777777" w:rsidR="00240D29" w:rsidRPr="005268EA" w:rsidRDefault="001509DB">
            <w:pPr>
              <w:spacing w:before="60" w:after="60" w:line="276" w:lineRule="auto"/>
              <w:jc w:val="left"/>
              <w:rPr>
                <w:rFonts w:cs="Times New Roman"/>
              </w:rPr>
            </w:pPr>
            <w:r>
              <w:rPr>
                <w:rFonts w:cs="Times New Roman"/>
                <w:b/>
                <w:sz w:val="20"/>
              </w:rPr>
              <w:t>Brier</w:t>
            </w:r>
          </w:p>
        </w:tc>
        <w:tc>
          <w:tcPr>
            <w:tcW w:w="1060" w:type="dxa"/>
            <w:shd w:val="clear" w:color="auto" w:fill="F2F4F7"/>
          </w:tcPr>
          <w:p w14:paraId="6BFA4163" w14:textId="77777777" w:rsidR="00240D29" w:rsidRPr="005268EA" w:rsidRDefault="001509DB">
            <w:pPr>
              <w:spacing w:before="60" w:after="60" w:line="276" w:lineRule="auto"/>
              <w:jc w:val="left"/>
              <w:rPr>
                <w:rFonts w:cs="Times New Roman"/>
              </w:rPr>
            </w:pPr>
            <w:r>
              <w:rPr>
                <w:rFonts w:cs="Times New Roman"/>
                <w:b/>
                <w:sz w:val="20"/>
              </w:rPr>
              <w:t>ECE</w:t>
            </w:r>
          </w:p>
        </w:tc>
        <w:tc>
          <w:tcPr>
            <w:tcW w:w="1077" w:type="dxa"/>
            <w:shd w:val="clear" w:color="auto" w:fill="F2F4F7"/>
          </w:tcPr>
          <w:p w14:paraId="7AAB7569" w14:textId="77777777" w:rsidR="00240D29" w:rsidRPr="005268EA" w:rsidRDefault="001509DB">
            <w:pPr>
              <w:spacing w:before="60" w:after="60" w:line="276" w:lineRule="auto"/>
              <w:jc w:val="left"/>
              <w:rPr>
                <w:rFonts w:cs="Times New Roman"/>
              </w:rPr>
            </w:pPr>
            <w:r>
              <w:rPr>
                <w:rFonts w:cs="Times New Roman"/>
                <w:b/>
                <w:sz w:val="20"/>
              </w:rPr>
              <w:t>Accuracy</w:t>
            </w:r>
          </w:p>
        </w:tc>
        <w:tc>
          <w:tcPr>
            <w:tcW w:w="1105" w:type="dxa"/>
            <w:shd w:val="clear" w:color="auto" w:fill="F2F4F7"/>
          </w:tcPr>
          <w:p w14:paraId="1EC4467E" w14:textId="77777777" w:rsidR="00240D29" w:rsidRPr="005268EA" w:rsidRDefault="001509DB">
            <w:pPr>
              <w:spacing w:before="60" w:after="60" w:line="276" w:lineRule="auto"/>
              <w:jc w:val="left"/>
              <w:rPr>
                <w:rFonts w:cs="Times New Roman"/>
              </w:rPr>
            </w:pPr>
            <w:r>
              <w:rPr>
                <w:rFonts w:cs="Times New Roman"/>
                <w:b/>
                <w:sz w:val="20"/>
              </w:rPr>
              <w:t>Sensitivity</w:t>
            </w:r>
          </w:p>
        </w:tc>
        <w:tc>
          <w:tcPr>
            <w:tcW w:w="1105" w:type="dxa"/>
            <w:shd w:val="clear" w:color="auto" w:fill="F2F4F7"/>
          </w:tcPr>
          <w:p w14:paraId="6AD1014C" w14:textId="77777777" w:rsidR="00240D29" w:rsidRPr="005268EA" w:rsidRDefault="001509DB">
            <w:pPr>
              <w:spacing w:before="60" w:after="60" w:line="276" w:lineRule="auto"/>
              <w:jc w:val="left"/>
              <w:rPr>
                <w:rFonts w:cs="Times New Roman"/>
              </w:rPr>
            </w:pPr>
            <w:r>
              <w:rPr>
                <w:rFonts w:cs="Times New Roman"/>
                <w:b/>
                <w:sz w:val="20"/>
              </w:rPr>
              <w:t>Specificity</w:t>
            </w:r>
          </w:p>
        </w:tc>
      </w:tr>
      <w:tr w:rsidR="00240D29" w:rsidRPr="005268EA" w14:paraId="0B60C302" w14:textId="77777777" w:rsidTr="00AA6E8D">
        <w:trPr>
          <w:jc w:val="center"/>
        </w:trPr>
        <w:tc>
          <w:tcPr>
            <w:tcW w:w="1073" w:type="dxa"/>
          </w:tcPr>
          <w:p w14:paraId="7CEF98F7" w14:textId="77777777" w:rsidR="00240D29" w:rsidRPr="005268EA" w:rsidRDefault="001509DB">
            <w:pPr>
              <w:spacing w:before="60" w:after="60" w:line="276" w:lineRule="auto"/>
              <w:jc w:val="left"/>
              <w:rPr>
                <w:rFonts w:cs="Times New Roman"/>
              </w:rPr>
            </w:pPr>
            <w:r>
              <w:rPr>
                <w:rFonts w:cs="Times New Roman"/>
                <w:sz w:val="20"/>
              </w:rPr>
              <w:t>Tabular MLP (EE)</w:t>
            </w:r>
          </w:p>
        </w:tc>
        <w:tc>
          <w:tcPr>
            <w:tcW w:w="1060" w:type="dxa"/>
          </w:tcPr>
          <w:p w14:paraId="0ECC26A8" w14:textId="77777777" w:rsidR="00240D29" w:rsidRPr="005268EA" w:rsidRDefault="001509DB">
            <w:pPr>
              <w:spacing w:before="60" w:after="60" w:line="276" w:lineRule="auto"/>
              <w:jc w:val="left"/>
              <w:rPr>
                <w:rFonts w:cs="Times New Roman"/>
              </w:rPr>
            </w:pPr>
            <w:r>
              <w:rPr>
                <w:rFonts w:cs="Times New Roman"/>
                <w:sz w:val="20"/>
              </w:rPr>
              <w:t>0.8739</w:t>
            </w:r>
          </w:p>
        </w:tc>
        <w:tc>
          <w:tcPr>
            <w:tcW w:w="1100" w:type="dxa"/>
          </w:tcPr>
          <w:p w14:paraId="48F3B64D" w14:textId="77777777" w:rsidR="00240D29" w:rsidRPr="005268EA" w:rsidRDefault="001509DB">
            <w:pPr>
              <w:spacing w:before="60" w:after="60" w:line="276" w:lineRule="auto"/>
              <w:jc w:val="left"/>
              <w:rPr>
                <w:rFonts w:cs="Times New Roman"/>
              </w:rPr>
            </w:pPr>
            <w:r>
              <w:rPr>
                <w:rFonts w:cs="Times New Roman"/>
                <w:sz w:val="20"/>
              </w:rPr>
              <w:t>[.861,.887]</w:t>
            </w:r>
          </w:p>
        </w:tc>
        <w:tc>
          <w:tcPr>
            <w:tcW w:w="1060" w:type="dxa"/>
          </w:tcPr>
          <w:p w14:paraId="48A57573" w14:textId="77777777" w:rsidR="00240D29" w:rsidRPr="005268EA" w:rsidRDefault="001509DB">
            <w:pPr>
              <w:spacing w:before="60" w:after="60" w:line="276" w:lineRule="auto"/>
              <w:jc w:val="left"/>
              <w:rPr>
                <w:rFonts w:cs="Times New Roman"/>
              </w:rPr>
            </w:pPr>
            <w:r>
              <w:rPr>
                <w:rFonts w:cs="Times New Roman"/>
                <w:sz w:val="20"/>
              </w:rPr>
              <w:t>0.1434</w:t>
            </w:r>
          </w:p>
        </w:tc>
        <w:tc>
          <w:tcPr>
            <w:tcW w:w="1060" w:type="dxa"/>
          </w:tcPr>
          <w:p w14:paraId="0E978F94" w14:textId="77777777" w:rsidR="00240D29" w:rsidRPr="005268EA" w:rsidRDefault="001509DB">
            <w:pPr>
              <w:spacing w:before="60" w:after="60" w:line="276" w:lineRule="auto"/>
              <w:jc w:val="left"/>
              <w:rPr>
                <w:rFonts w:cs="Times New Roman"/>
              </w:rPr>
            </w:pPr>
            <w:r>
              <w:rPr>
                <w:rFonts w:cs="Times New Roman"/>
                <w:sz w:val="20"/>
              </w:rPr>
              <w:t>0.0161</w:t>
            </w:r>
          </w:p>
        </w:tc>
        <w:tc>
          <w:tcPr>
            <w:tcW w:w="1077" w:type="dxa"/>
          </w:tcPr>
          <w:p w14:paraId="676BC93A" w14:textId="77777777" w:rsidR="00240D29" w:rsidRPr="005268EA" w:rsidRDefault="001509DB">
            <w:pPr>
              <w:spacing w:before="60" w:after="60" w:line="276" w:lineRule="auto"/>
              <w:jc w:val="left"/>
              <w:rPr>
                <w:rFonts w:cs="Times New Roman"/>
              </w:rPr>
            </w:pPr>
            <w:r>
              <w:rPr>
                <w:rFonts w:cs="Times New Roman"/>
                <w:sz w:val="20"/>
              </w:rPr>
              <w:t>79.62%</w:t>
            </w:r>
          </w:p>
        </w:tc>
        <w:tc>
          <w:tcPr>
            <w:tcW w:w="1105" w:type="dxa"/>
          </w:tcPr>
          <w:p w14:paraId="2D139335" w14:textId="77777777" w:rsidR="00240D29" w:rsidRPr="005268EA" w:rsidRDefault="001509DB">
            <w:pPr>
              <w:spacing w:before="60" w:after="60" w:line="276" w:lineRule="auto"/>
              <w:jc w:val="left"/>
              <w:rPr>
                <w:rFonts w:cs="Times New Roman"/>
              </w:rPr>
            </w:pPr>
            <w:r>
              <w:rPr>
                <w:rFonts w:cs="Times New Roman"/>
                <w:sz w:val="20"/>
              </w:rPr>
              <w:t>0.8046</w:t>
            </w:r>
          </w:p>
        </w:tc>
        <w:tc>
          <w:tcPr>
            <w:tcW w:w="1105" w:type="dxa"/>
          </w:tcPr>
          <w:p w14:paraId="630329A0" w14:textId="77777777" w:rsidR="00240D29" w:rsidRPr="005268EA" w:rsidRDefault="001509DB">
            <w:pPr>
              <w:spacing w:before="60" w:after="60" w:line="276" w:lineRule="auto"/>
              <w:jc w:val="left"/>
              <w:rPr>
                <w:rFonts w:cs="Times New Roman"/>
              </w:rPr>
            </w:pPr>
            <w:r>
              <w:rPr>
                <w:rFonts w:cs="Times New Roman"/>
                <w:sz w:val="20"/>
              </w:rPr>
              <w:t>0.7868</w:t>
            </w:r>
          </w:p>
        </w:tc>
      </w:tr>
      <w:tr w:rsidR="00240D29" w:rsidRPr="005268EA" w14:paraId="1A155510" w14:textId="77777777" w:rsidTr="00AA6E8D">
        <w:trPr>
          <w:jc w:val="center"/>
        </w:trPr>
        <w:tc>
          <w:tcPr>
            <w:tcW w:w="1073" w:type="dxa"/>
          </w:tcPr>
          <w:p w14:paraId="1A25DC13" w14:textId="77777777" w:rsidR="00240D29" w:rsidRPr="005268EA" w:rsidRDefault="001509DB">
            <w:pPr>
              <w:spacing w:before="60" w:after="60" w:line="276" w:lineRule="auto"/>
              <w:jc w:val="left"/>
              <w:rPr>
                <w:rFonts w:cs="Times New Roman"/>
              </w:rPr>
            </w:pPr>
            <w:r>
              <w:rPr>
                <w:rFonts w:cs="Times New Roman"/>
                <w:sz w:val="20"/>
              </w:rPr>
              <w:t>XGBoost (OHE)</w:t>
            </w:r>
          </w:p>
        </w:tc>
        <w:tc>
          <w:tcPr>
            <w:tcW w:w="1060" w:type="dxa"/>
          </w:tcPr>
          <w:p w14:paraId="39788F28" w14:textId="77777777" w:rsidR="00240D29" w:rsidRPr="005268EA" w:rsidRDefault="001509DB">
            <w:pPr>
              <w:spacing w:before="60" w:after="60" w:line="276" w:lineRule="auto"/>
              <w:jc w:val="left"/>
              <w:rPr>
                <w:rFonts w:cs="Times New Roman"/>
              </w:rPr>
            </w:pPr>
            <w:r>
              <w:rPr>
                <w:rFonts w:cs="Times New Roman"/>
                <w:sz w:val="20"/>
              </w:rPr>
              <w:t>0.8718</w:t>
            </w:r>
          </w:p>
        </w:tc>
        <w:tc>
          <w:tcPr>
            <w:tcW w:w="1100" w:type="dxa"/>
          </w:tcPr>
          <w:p w14:paraId="6118CB98" w14:textId="77777777" w:rsidR="00240D29" w:rsidRPr="005268EA" w:rsidRDefault="001509DB">
            <w:pPr>
              <w:spacing w:before="60" w:after="60" w:line="276" w:lineRule="auto"/>
              <w:jc w:val="left"/>
              <w:rPr>
                <w:rFonts w:cs="Times New Roman"/>
              </w:rPr>
            </w:pPr>
            <w:r>
              <w:rPr>
                <w:rFonts w:cs="Times New Roman"/>
                <w:sz w:val="20"/>
              </w:rPr>
              <w:t>[.858,.885]</w:t>
            </w:r>
          </w:p>
        </w:tc>
        <w:tc>
          <w:tcPr>
            <w:tcW w:w="1060" w:type="dxa"/>
          </w:tcPr>
          <w:p w14:paraId="0F476CCD" w14:textId="77777777" w:rsidR="00240D29" w:rsidRPr="005268EA" w:rsidRDefault="001509DB">
            <w:pPr>
              <w:spacing w:before="60" w:after="60" w:line="276" w:lineRule="auto"/>
              <w:jc w:val="left"/>
              <w:rPr>
                <w:rFonts w:cs="Times New Roman"/>
              </w:rPr>
            </w:pPr>
            <w:r>
              <w:rPr>
                <w:rFonts w:cs="Times New Roman"/>
                <w:sz w:val="20"/>
              </w:rPr>
              <w:t>0.1450</w:t>
            </w:r>
          </w:p>
        </w:tc>
        <w:tc>
          <w:tcPr>
            <w:tcW w:w="1060" w:type="dxa"/>
          </w:tcPr>
          <w:p w14:paraId="42259B23" w14:textId="77777777" w:rsidR="00240D29" w:rsidRPr="005268EA" w:rsidRDefault="001509DB">
            <w:pPr>
              <w:spacing w:before="60" w:after="60" w:line="276" w:lineRule="auto"/>
              <w:jc w:val="left"/>
              <w:rPr>
                <w:rFonts w:cs="Times New Roman"/>
              </w:rPr>
            </w:pPr>
            <w:r>
              <w:rPr>
                <w:rFonts w:cs="Times New Roman"/>
                <w:sz w:val="20"/>
              </w:rPr>
              <w:t>0.0195</w:t>
            </w:r>
          </w:p>
        </w:tc>
        <w:tc>
          <w:tcPr>
            <w:tcW w:w="1077" w:type="dxa"/>
          </w:tcPr>
          <w:p w14:paraId="37BD5D11" w14:textId="77777777" w:rsidR="00240D29" w:rsidRPr="005268EA" w:rsidRDefault="001509DB">
            <w:pPr>
              <w:spacing w:before="60" w:after="60" w:line="276" w:lineRule="auto"/>
              <w:jc w:val="left"/>
              <w:rPr>
                <w:rFonts w:cs="Times New Roman"/>
              </w:rPr>
            </w:pPr>
            <w:r>
              <w:rPr>
                <w:rFonts w:cs="Times New Roman"/>
                <w:sz w:val="20"/>
              </w:rPr>
              <w:t>79.58%</w:t>
            </w:r>
          </w:p>
        </w:tc>
        <w:tc>
          <w:tcPr>
            <w:tcW w:w="1105" w:type="dxa"/>
          </w:tcPr>
          <w:p w14:paraId="76A8165C" w14:textId="77777777" w:rsidR="00240D29" w:rsidRPr="005268EA" w:rsidRDefault="001509DB">
            <w:pPr>
              <w:spacing w:before="60" w:after="60" w:line="276" w:lineRule="auto"/>
              <w:jc w:val="left"/>
              <w:rPr>
                <w:rFonts w:cs="Times New Roman"/>
              </w:rPr>
            </w:pPr>
            <w:r>
              <w:rPr>
                <w:rFonts w:cs="Times New Roman"/>
                <w:sz w:val="20"/>
              </w:rPr>
              <w:t>0.8531</w:t>
            </w:r>
          </w:p>
        </w:tc>
        <w:tc>
          <w:tcPr>
            <w:tcW w:w="1105" w:type="dxa"/>
          </w:tcPr>
          <w:p w14:paraId="296EC8AD" w14:textId="77777777" w:rsidR="00240D29" w:rsidRPr="005268EA" w:rsidRDefault="001509DB">
            <w:pPr>
              <w:spacing w:before="60" w:after="60" w:line="276" w:lineRule="auto"/>
              <w:jc w:val="left"/>
              <w:rPr>
                <w:rFonts w:cs="Times New Roman"/>
              </w:rPr>
            </w:pPr>
            <w:r>
              <w:rPr>
                <w:rFonts w:cs="Times New Roman"/>
                <w:sz w:val="20"/>
              </w:rPr>
              <w:t>0.7322</w:t>
            </w:r>
          </w:p>
        </w:tc>
      </w:tr>
      <w:tr w:rsidR="00240D29" w:rsidRPr="005268EA" w14:paraId="2083FFC9" w14:textId="77777777" w:rsidTr="00AA6E8D">
        <w:trPr>
          <w:jc w:val="center"/>
        </w:trPr>
        <w:tc>
          <w:tcPr>
            <w:tcW w:w="1073" w:type="dxa"/>
          </w:tcPr>
          <w:p w14:paraId="3F6D13D7" w14:textId="77777777" w:rsidR="00240D29" w:rsidRPr="005268EA" w:rsidRDefault="001509DB">
            <w:pPr>
              <w:spacing w:before="60" w:after="60" w:line="276" w:lineRule="auto"/>
              <w:jc w:val="left"/>
              <w:rPr>
                <w:rFonts w:cs="Times New Roman"/>
              </w:rPr>
            </w:pPr>
            <w:r>
              <w:rPr>
                <w:rFonts w:cs="Times New Roman"/>
                <w:sz w:val="20"/>
              </w:rPr>
              <w:t>MLM (Div/Dist RE)</w:t>
            </w:r>
          </w:p>
        </w:tc>
        <w:tc>
          <w:tcPr>
            <w:tcW w:w="1060" w:type="dxa"/>
          </w:tcPr>
          <w:p w14:paraId="569EEE74" w14:textId="77777777" w:rsidR="00240D29" w:rsidRPr="005268EA" w:rsidRDefault="001509DB">
            <w:pPr>
              <w:spacing w:before="60" w:after="60" w:line="276" w:lineRule="auto"/>
              <w:jc w:val="left"/>
              <w:rPr>
                <w:rFonts w:cs="Times New Roman"/>
              </w:rPr>
            </w:pPr>
            <w:r>
              <w:rPr>
                <w:rFonts w:cs="Times New Roman"/>
                <w:sz w:val="20"/>
              </w:rPr>
              <w:t>0.8670</w:t>
            </w:r>
          </w:p>
        </w:tc>
        <w:tc>
          <w:tcPr>
            <w:tcW w:w="1100" w:type="dxa"/>
          </w:tcPr>
          <w:p w14:paraId="2A2EBFB1" w14:textId="77777777" w:rsidR="00240D29" w:rsidRPr="005268EA" w:rsidRDefault="001509DB">
            <w:pPr>
              <w:spacing w:before="60" w:after="60" w:line="276" w:lineRule="auto"/>
              <w:jc w:val="left"/>
              <w:rPr>
                <w:rFonts w:cs="Times New Roman"/>
              </w:rPr>
            </w:pPr>
            <w:r>
              <w:rPr>
                <w:rFonts w:cs="Times New Roman"/>
                <w:sz w:val="20"/>
              </w:rPr>
              <w:t>[.853,.881]</w:t>
            </w:r>
          </w:p>
        </w:tc>
        <w:tc>
          <w:tcPr>
            <w:tcW w:w="1060" w:type="dxa"/>
          </w:tcPr>
          <w:p w14:paraId="5E7CC430" w14:textId="77777777" w:rsidR="00240D29" w:rsidRPr="005268EA" w:rsidRDefault="001509DB">
            <w:pPr>
              <w:spacing w:before="60" w:after="60" w:line="276" w:lineRule="auto"/>
              <w:jc w:val="left"/>
              <w:rPr>
                <w:rFonts w:cs="Times New Roman"/>
              </w:rPr>
            </w:pPr>
            <w:r>
              <w:rPr>
                <w:rFonts w:cs="Times New Roman"/>
                <w:sz w:val="20"/>
              </w:rPr>
              <w:t>0.1471</w:t>
            </w:r>
          </w:p>
        </w:tc>
        <w:tc>
          <w:tcPr>
            <w:tcW w:w="1060" w:type="dxa"/>
          </w:tcPr>
          <w:p w14:paraId="737F4BF0" w14:textId="77777777" w:rsidR="00240D29" w:rsidRPr="005268EA" w:rsidRDefault="001509DB">
            <w:pPr>
              <w:spacing w:before="60" w:after="60" w:line="276" w:lineRule="auto"/>
              <w:jc w:val="left"/>
              <w:rPr>
                <w:rFonts w:cs="Times New Roman"/>
              </w:rPr>
            </w:pPr>
            <w:r>
              <w:rPr>
                <w:rFonts w:cs="Times New Roman"/>
                <w:sz w:val="20"/>
              </w:rPr>
              <w:t>0.0153</w:t>
            </w:r>
          </w:p>
        </w:tc>
        <w:tc>
          <w:tcPr>
            <w:tcW w:w="1077" w:type="dxa"/>
          </w:tcPr>
          <w:p w14:paraId="7591229B" w14:textId="77777777" w:rsidR="00240D29" w:rsidRPr="005268EA" w:rsidRDefault="001509DB">
            <w:pPr>
              <w:spacing w:before="60" w:after="60" w:line="276" w:lineRule="auto"/>
              <w:jc w:val="left"/>
              <w:rPr>
                <w:rFonts w:cs="Times New Roman"/>
              </w:rPr>
            </w:pPr>
            <w:r>
              <w:rPr>
                <w:rFonts w:cs="Times New Roman"/>
                <w:sz w:val="20"/>
              </w:rPr>
              <w:t>78.91%</w:t>
            </w:r>
          </w:p>
        </w:tc>
        <w:tc>
          <w:tcPr>
            <w:tcW w:w="1105" w:type="dxa"/>
          </w:tcPr>
          <w:p w14:paraId="5BE98E37" w14:textId="77777777" w:rsidR="00240D29" w:rsidRPr="005268EA" w:rsidRDefault="001509DB">
            <w:pPr>
              <w:spacing w:before="60" w:after="60" w:line="276" w:lineRule="auto"/>
              <w:jc w:val="left"/>
              <w:rPr>
                <w:rFonts w:cs="Times New Roman"/>
              </w:rPr>
            </w:pPr>
            <w:r>
              <w:rPr>
                <w:rFonts w:cs="Times New Roman"/>
                <w:sz w:val="20"/>
              </w:rPr>
              <w:t>0.8531</w:t>
            </w:r>
          </w:p>
        </w:tc>
        <w:tc>
          <w:tcPr>
            <w:tcW w:w="1105" w:type="dxa"/>
          </w:tcPr>
          <w:p w14:paraId="2A01C234" w14:textId="77777777" w:rsidR="00240D29" w:rsidRPr="005268EA" w:rsidRDefault="001509DB">
            <w:pPr>
              <w:spacing w:before="60" w:after="60" w:line="276" w:lineRule="auto"/>
              <w:jc w:val="left"/>
              <w:rPr>
                <w:rFonts w:cs="Times New Roman"/>
              </w:rPr>
            </w:pPr>
            <w:r>
              <w:rPr>
                <w:rFonts w:cs="Times New Roman"/>
                <w:sz w:val="20"/>
              </w:rPr>
              <w:t>0.7182</w:t>
            </w:r>
          </w:p>
        </w:tc>
      </w:tr>
      <w:tr w:rsidR="00240D29" w:rsidRPr="005268EA" w14:paraId="01D3914A" w14:textId="77777777" w:rsidTr="00AA6E8D">
        <w:trPr>
          <w:jc w:val="center"/>
        </w:trPr>
        <w:tc>
          <w:tcPr>
            <w:tcW w:w="1073" w:type="dxa"/>
          </w:tcPr>
          <w:p w14:paraId="02F89305" w14:textId="77777777" w:rsidR="00240D29" w:rsidRPr="005268EA" w:rsidRDefault="001509DB">
            <w:pPr>
              <w:spacing w:before="60" w:after="60" w:line="276" w:lineRule="auto"/>
              <w:jc w:val="left"/>
              <w:rPr>
                <w:rFonts w:cs="Times New Roman"/>
              </w:rPr>
            </w:pPr>
            <w:r>
              <w:rPr>
                <w:rFonts w:cs="Times New Roman"/>
                <w:sz w:val="20"/>
              </w:rPr>
              <w:t>Random Forest (OHE)</w:t>
            </w:r>
          </w:p>
        </w:tc>
        <w:tc>
          <w:tcPr>
            <w:tcW w:w="1060" w:type="dxa"/>
          </w:tcPr>
          <w:p w14:paraId="152CE7DB" w14:textId="77777777" w:rsidR="00240D29" w:rsidRPr="005268EA" w:rsidRDefault="001509DB">
            <w:pPr>
              <w:spacing w:before="60" w:after="60" w:line="276" w:lineRule="auto"/>
              <w:jc w:val="left"/>
              <w:rPr>
                <w:rFonts w:cs="Times New Roman"/>
              </w:rPr>
            </w:pPr>
            <w:r>
              <w:rPr>
                <w:rFonts w:cs="Times New Roman"/>
                <w:sz w:val="20"/>
              </w:rPr>
              <w:t>0.8663</w:t>
            </w:r>
          </w:p>
        </w:tc>
        <w:tc>
          <w:tcPr>
            <w:tcW w:w="1100" w:type="dxa"/>
          </w:tcPr>
          <w:p w14:paraId="76C78982" w14:textId="77777777" w:rsidR="00240D29" w:rsidRPr="005268EA" w:rsidRDefault="001509DB">
            <w:pPr>
              <w:spacing w:before="60" w:after="60" w:line="276" w:lineRule="auto"/>
              <w:jc w:val="left"/>
              <w:rPr>
                <w:rFonts w:cs="Times New Roman"/>
              </w:rPr>
            </w:pPr>
            <w:r>
              <w:rPr>
                <w:rFonts w:cs="Times New Roman"/>
                <w:sz w:val="20"/>
              </w:rPr>
              <w:t>[.853,.880]</w:t>
            </w:r>
          </w:p>
        </w:tc>
        <w:tc>
          <w:tcPr>
            <w:tcW w:w="1060" w:type="dxa"/>
          </w:tcPr>
          <w:p w14:paraId="5FF345F9" w14:textId="77777777" w:rsidR="00240D29" w:rsidRPr="005268EA" w:rsidRDefault="001509DB">
            <w:pPr>
              <w:spacing w:before="60" w:after="60" w:line="276" w:lineRule="auto"/>
              <w:jc w:val="left"/>
              <w:rPr>
                <w:rFonts w:cs="Times New Roman"/>
              </w:rPr>
            </w:pPr>
            <w:r>
              <w:rPr>
                <w:rFonts w:cs="Times New Roman"/>
                <w:sz w:val="20"/>
              </w:rPr>
              <w:t>0.1493</w:t>
            </w:r>
          </w:p>
        </w:tc>
        <w:tc>
          <w:tcPr>
            <w:tcW w:w="1060" w:type="dxa"/>
          </w:tcPr>
          <w:p w14:paraId="12D04424" w14:textId="77777777" w:rsidR="00240D29" w:rsidRPr="005268EA" w:rsidRDefault="001509DB">
            <w:pPr>
              <w:spacing w:before="60" w:after="60" w:line="276" w:lineRule="auto"/>
              <w:jc w:val="left"/>
              <w:rPr>
                <w:rFonts w:cs="Times New Roman"/>
              </w:rPr>
            </w:pPr>
            <w:r>
              <w:rPr>
                <w:rFonts w:cs="Times New Roman"/>
                <w:sz w:val="20"/>
              </w:rPr>
              <w:t>0.0463</w:t>
            </w:r>
          </w:p>
        </w:tc>
        <w:tc>
          <w:tcPr>
            <w:tcW w:w="1077" w:type="dxa"/>
          </w:tcPr>
          <w:p w14:paraId="5AD2D505" w14:textId="77777777" w:rsidR="00240D29" w:rsidRPr="005268EA" w:rsidRDefault="001509DB">
            <w:pPr>
              <w:spacing w:before="60" w:after="60" w:line="276" w:lineRule="auto"/>
              <w:jc w:val="left"/>
              <w:rPr>
                <w:rFonts w:cs="Times New Roman"/>
              </w:rPr>
            </w:pPr>
            <w:r>
              <w:rPr>
                <w:rFonts w:cs="Times New Roman"/>
                <w:sz w:val="20"/>
              </w:rPr>
              <w:t>79.11%</w:t>
            </w:r>
          </w:p>
        </w:tc>
        <w:tc>
          <w:tcPr>
            <w:tcW w:w="1105" w:type="dxa"/>
          </w:tcPr>
          <w:p w14:paraId="654306A4" w14:textId="77777777" w:rsidR="00240D29" w:rsidRPr="005268EA" w:rsidRDefault="001509DB">
            <w:pPr>
              <w:spacing w:before="60" w:after="60" w:line="276" w:lineRule="auto"/>
              <w:jc w:val="left"/>
              <w:rPr>
                <w:rFonts w:cs="Times New Roman"/>
              </w:rPr>
            </w:pPr>
            <w:r>
              <w:rPr>
                <w:rFonts w:cs="Times New Roman"/>
                <w:sz w:val="20"/>
              </w:rPr>
              <w:t>0.8479</w:t>
            </w:r>
          </w:p>
        </w:tc>
        <w:tc>
          <w:tcPr>
            <w:tcW w:w="1105" w:type="dxa"/>
          </w:tcPr>
          <w:p w14:paraId="5762BC03" w14:textId="77777777" w:rsidR="00240D29" w:rsidRPr="005268EA" w:rsidRDefault="001509DB">
            <w:pPr>
              <w:spacing w:before="60" w:after="60" w:line="276" w:lineRule="auto"/>
              <w:jc w:val="left"/>
              <w:rPr>
                <w:rFonts w:cs="Times New Roman"/>
              </w:rPr>
            </w:pPr>
            <w:r>
              <w:rPr>
                <w:rFonts w:cs="Times New Roman"/>
                <w:sz w:val="20"/>
              </w:rPr>
              <w:t>0.7281</w:t>
            </w:r>
          </w:p>
        </w:tc>
      </w:tr>
      <w:tr w:rsidR="00240D29" w:rsidRPr="005268EA" w14:paraId="484647D0" w14:textId="77777777" w:rsidTr="00AA6E8D">
        <w:trPr>
          <w:jc w:val="center"/>
        </w:trPr>
        <w:tc>
          <w:tcPr>
            <w:tcW w:w="1073" w:type="dxa"/>
          </w:tcPr>
          <w:p w14:paraId="2C798153" w14:textId="77777777" w:rsidR="00240D29" w:rsidRPr="005268EA" w:rsidRDefault="001509DB">
            <w:pPr>
              <w:spacing w:before="60" w:after="60" w:line="276" w:lineRule="auto"/>
              <w:jc w:val="left"/>
              <w:rPr>
                <w:rFonts w:cs="Times New Roman"/>
              </w:rPr>
            </w:pPr>
            <w:r>
              <w:rPr>
                <w:rFonts w:cs="Times New Roman"/>
                <w:sz w:val="20"/>
              </w:rPr>
              <w:t>Plain Logistic</w:t>
            </w:r>
          </w:p>
        </w:tc>
        <w:tc>
          <w:tcPr>
            <w:tcW w:w="1060" w:type="dxa"/>
          </w:tcPr>
          <w:p w14:paraId="4C6324E5" w14:textId="77777777" w:rsidR="00240D29" w:rsidRPr="005268EA" w:rsidRDefault="001509DB">
            <w:pPr>
              <w:spacing w:before="60" w:after="60" w:line="276" w:lineRule="auto"/>
              <w:jc w:val="left"/>
              <w:rPr>
                <w:rFonts w:cs="Times New Roman"/>
              </w:rPr>
            </w:pPr>
            <w:r>
              <w:rPr>
                <w:rFonts w:cs="Times New Roman"/>
                <w:sz w:val="20"/>
              </w:rPr>
              <w:t>0.8436</w:t>
            </w:r>
          </w:p>
        </w:tc>
        <w:tc>
          <w:tcPr>
            <w:tcW w:w="1100" w:type="dxa"/>
          </w:tcPr>
          <w:p w14:paraId="128B4A93" w14:textId="77777777" w:rsidR="00240D29" w:rsidRPr="005268EA" w:rsidRDefault="001509DB">
            <w:pPr>
              <w:spacing w:before="60" w:after="60" w:line="276" w:lineRule="auto"/>
              <w:jc w:val="left"/>
              <w:rPr>
                <w:rFonts w:cs="Times New Roman"/>
              </w:rPr>
            </w:pPr>
            <w:r>
              <w:rPr>
                <w:rFonts w:cs="Times New Roman"/>
                <w:sz w:val="20"/>
              </w:rPr>
              <w:t>[.829,.859]</w:t>
            </w:r>
          </w:p>
        </w:tc>
        <w:tc>
          <w:tcPr>
            <w:tcW w:w="1060" w:type="dxa"/>
          </w:tcPr>
          <w:p w14:paraId="04B893AA" w14:textId="77777777" w:rsidR="00240D29" w:rsidRPr="005268EA" w:rsidRDefault="001509DB">
            <w:pPr>
              <w:spacing w:before="60" w:after="60" w:line="276" w:lineRule="auto"/>
              <w:jc w:val="left"/>
              <w:rPr>
                <w:rFonts w:cs="Times New Roman"/>
              </w:rPr>
            </w:pPr>
            <w:r>
              <w:rPr>
                <w:rFonts w:cs="Times New Roman"/>
                <w:sz w:val="20"/>
              </w:rPr>
              <w:t>0.1592</w:t>
            </w:r>
          </w:p>
        </w:tc>
        <w:tc>
          <w:tcPr>
            <w:tcW w:w="1060" w:type="dxa"/>
          </w:tcPr>
          <w:p w14:paraId="3805A551" w14:textId="77777777" w:rsidR="00240D29" w:rsidRPr="005268EA" w:rsidRDefault="001509DB">
            <w:pPr>
              <w:spacing w:before="60" w:after="60" w:line="276" w:lineRule="auto"/>
              <w:jc w:val="left"/>
              <w:rPr>
                <w:rFonts w:cs="Times New Roman"/>
              </w:rPr>
            </w:pPr>
            <w:r>
              <w:rPr>
                <w:rFonts w:cs="Times New Roman"/>
                <w:sz w:val="20"/>
              </w:rPr>
              <w:t>0.0284</w:t>
            </w:r>
          </w:p>
        </w:tc>
        <w:tc>
          <w:tcPr>
            <w:tcW w:w="1077" w:type="dxa"/>
          </w:tcPr>
          <w:p w14:paraId="4BA3F5FB" w14:textId="77777777" w:rsidR="00240D29" w:rsidRPr="005268EA" w:rsidRDefault="001509DB">
            <w:pPr>
              <w:spacing w:before="60" w:after="60" w:line="276" w:lineRule="auto"/>
              <w:jc w:val="left"/>
              <w:rPr>
                <w:rFonts w:cs="Times New Roman"/>
              </w:rPr>
            </w:pPr>
            <w:r>
              <w:rPr>
                <w:rFonts w:cs="Times New Roman"/>
                <w:sz w:val="20"/>
              </w:rPr>
              <w:t>76.87%</w:t>
            </w:r>
          </w:p>
        </w:tc>
        <w:tc>
          <w:tcPr>
            <w:tcW w:w="1105" w:type="dxa"/>
          </w:tcPr>
          <w:p w14:paraId="6C208B0D" w14:textId="77777777" w:rsidR="00240D29" w:rsidRPr="005268EA" w:rsidRDefault="001509DB">
            <w:pPr>
              <w:spacing w:before="60" w:after="60" w:line="276" w:lineRule="auto"/>
              <w:jc w:val="left"/>
              <w:rPr>
                <w:rFonts w:cs="Times New Roman"/>
              </w:rPr>
            </w:pPr>
            <w:r>
              <w:rPr>
                <w:rFonts w:cs="Times New Roman"/>
                <w:sz w:val="20"/>
              </w:rPr>
              <w:t>0.7897</w:t>
            </w:r>
          </w:p>
        </w:tc>
        <w:tc>
          <w:tcPr>
            <w:tcW w:w="1105" w:type="dxa"/>
          </w:tcPr>
          <w:p w14:paraId="37836F01" w14:textId="77777777" w:rsidR="00240D29" w:rsidRPr="005268EA" w:rsidRDefault="001509DB">
            <w:pPr>
              <w:spacing w:before="60" w:after="60" w:line="276" w:lineRule="auto"/>
              <w:jc w:val="left"/>
              <w:rPr>
                <w:rFonts w:cs="Times New Roman"/>
              </w:rPr>
            </w:pPr>
            <w:r>
              <w:rPr>
                <w:rFonts w:cs="Times New Roman"/>
                <w:sz w:val="20"/>
              </w:rPr>
              <w:t>0.7455</w:t>
            </w:r>
          </w:p>
        </w:tc>
      </w:tr>
    </w:tbl>
    <w:p w14:paraId="7A4E26CA" w14:textId="77777777" w:rsidR="00240D29" w:rsidRPr="005268EA" w:rsidRDefault="00240D29">
      <w:pPr>
        <w:rPr>
          <w:rFonts w:cs="Times New Roman"/>
        </w:rPr>
      </w:pPr>
    </w:p>
    <w:p w14:paraId="23331529" w14:textId="77777777" w:rsidR="00240D29" w:rsidRPr="005268EA" w:rsidRDefault="001509DB">
      <w:pPr>
        <w:rPr>
          <w:rFonts w:cs="Times New Roman"/>
        </w:rPr>
      </w:pPr>
      <w:r>
        <w:rPr>
          <w:rFonts w:cs="Times New Roman"/>
        </w:rPr>
        <w:t>Tabular MLP and XGBoost are statistically tied for best (DeLong Z = 0.813, p = .208) [44], and both significantly beat Random Forest, Plain Logistic, and the MLM (p ≤ .012 in every case). The MLM's competitiveness with Random Forest (0.8670 vs. 0.8663) shows that modeling geographic clustering at all — not non-linear flexibility per se — closes much of the gap from Plain Logistic. XGBoost and the MLM favor sensitivity over specificity at their default thresholds (useful for a poverty-targeting tool where missing a poor household is usually costlier than over-inclusion), while Tabular MLP is the most balanced. Figures 4.4.1-4.4.3 show ROC, calibration, and Decision Curve Analysis (DCA); the latter confirms XGBoost and Tabular MLP dominate the other models' net policy benefit across nearly the entire realistic targeting-threshold range.</w:t>
      </w:r>
    </w:p>
    <w:p w14:paraId="79BF9072" w14:textId="77777777" w:rsidR="00240D29" w:rsidRPr="005268EA" w:rsidRDefault="001509DB">
      <w:pPr>
        <w:spacing w:before="40" w:after="40"/>
        <w:jc w:val="center"/>
        <w:rPr>
          <w:rFonts w:cs="Times New Roman"/>
        </w:rPr>
      </w:pPr>
      <w:r>
        <w:rPr>
          <w:rFonts w:cs="Times New Roman"/>
          <w:noProof/>
        </w:rPr>
        <w:lastRenderedPageBreak/>
        <w:drawing>
          <wp:inline distT="0" distB="0" distL="0" distR="0" wp14:anchorId="7651EAA7" wp14:editId="7C0B4588">
            <wp:extent cx="3481238" cy="36576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1_roc_standard_split.png"/>
                    <pic:cNvPicPr/>
                  </pic:nvPicPr>
                  <pic:blipFill>
                    <a:blip r:embed="rId15"/>
                    <a:stretch>
                      <a:fillRect/>
                    </a:stretch>
                  </pic:blipFill>
                  <pic:spPr>
                    <a:xfrm>
                      <a:off x="0" y="0"/>
                      <a:ext cx="3481238" cy="3657600"/>
                    </a:xfrm>
                    <a:prstGeom prst="rect">
                      <a:avLst/>
                    </a:prstGeom>
                  </pic:spPr>
                </pic:pic>
              </a:graphicData>
            </a:graphic>
          </wp:inline>
        </w:drawing>
      </w:r>
    </w:p>
    <w:p w14:paraId="45155B5A" w14:textId="77777777" w:rsidR="00240D29" w:rsidRPr="005268EA" w:rsidRDefault="001509DB">
      <w:pPr>
        <w:spacing w:before="20" w:after="80"/>
        <w:jc w:val="center"/>
        <w:rPr>
          <w:rFonts w:cs="Times New Roman"/>
        </w:rPr>
      </w:pPr>
      <w:r>
        <w:rPr>
          <w:rFonts w:cs="Times New Roman"/>
          <w:i/>
          <w:color w:val="333333"/>
          <w:sz w:val="21"/>
        </w:rPr>
        <w:t>Figure 4.5: ROC curves, standard test split.</w:t>
      </w:r>
    </w:p>
    <w:p w14:paraId="5F5E61F0" w14:textId="77777777" w:rsidR="00240D29" w:rsidRPr="005268EA" w:rsidRDefault="001509DB">
      <w:pPr>
        <w:spacing w:before="40" w:after="40"/>
        <w:jc w:val="center"/>
        <w:rPr>
          <w:rFonts w:cs="Times New Roman"/>
        </w:rPr>
      </w:pPr>
      <w:r>
        <w:rPr>
          <w:rFonts w:cs="Times New Roman"/>
          <w:noProof/>
        </w:rPr>
        <w:drawing>
          <wp:inline distT="0" distB="0" distL="0" distR="0" wp14:anchorId="0FC7A949" wp14:editId="4692DA94">
            <wp:extent cx="3649454" cy="36576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2_calibration_curves.png"/>
                    <pic:cNvPicPr/>
                  </pic:nvPicPr>
                  <pic:blipFill>
                    <a:blip r:embed="rId16"/>
                    <a:stretch>
                      <a:fillRect/>
                    </a:stretch>
                  </pic:blipFill>
                  <pic:spPr>
                    <a:xfrm>
                      <a:off x="0" y="0"/>
                      <a:ext cx="3649454" cy="3657600"/>
                    </a:xfrm>
                    <a:prstGeom prst="rect">
                      <a:avLst/>
                    </a:prstGeom>
                  </pic:spPr>
                </pic:pic>
              </a:graphicData>
            </a:graphic>
          </wp:inline>
        </w:drawing>
      </w:r>
    </w:p>
    <w:p w14:paraId="42E010A6" w14:textId="77777777" w:rsidR="00240D29" w:rsidRPr="005268EA" w:rsidRDefault="001509DB">
      <w:pPr>
        <w:spacing w:before="20" w:after="80"/>
        <w:jc w:val="center"/>
        <w:rPr>
          <w:rFonts w:cs="Times New Roman"/>
        </w:rPr>
      </w:pPr>
      <w:r>
        <w:rPr>
          <w:rFonts w:cs="Times New Roman"/>
          <w:i/>
          <w:color w:val="333333"/>
          <w:sz w:val="21"/>
        </w:rPr>
        <w:t>Figure 4.6: Calibration curves (10-quantile bins).</w:t>
      </w:r>
    </w:p>
    <w:p w14:paraId="28EB8FB1" w14:textId="77777777" w:rsidR="00240D29" w:rsidRPr="005268EA" w:rsidRDefault="001509DB">
      <w:pPr>
        <w:spacing w:before="160" w:after="80"/>
        <w:jc w:val="center"/>
        <w:rPr>
          <w:rFonts w:cs="Times New Roman"/>
        </w:rPr>
      </w:pPr>
      <w:r>
        <w:rPr>
          <w:rFonts w:cs="Times New Roman"/>
          <w:noProof/>
        </w:rPr>
        <w:lastRenderedPageBreak/>
        <w:drawing>
          <wp:inline distT="0" distB="0" distL="0" distR="0" wp14:anchorId="59BFF692" wp14:editId="34633068">
            <wp:extent cx="5303520" cy="3977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3_decision_curve_analysis.png"/>
                    <pic:cNvPicPr/>
                  </pic:nvPicPr>
                  <pic:blipFill>
                    <a:blip r:embed="rId17"/>
                    <a:stretch>
                      <a:fillRect/>
                    </a:stretch>
                  </pic:blipFill>
                  <pic:spPr>
                    <a:xfrm>
                      <a:off x="0" y="0"/>
                      <a:ext cx="5303520" cy="3977640"/>
                    </a:xfrm>
                    <a:prstGeom prst="rect">
                      <a:avLst/>
                    </a:prstGeom>
                  </pic:spPr>
                </pic:pic>
              </a:graphicData>
            </a:graphic>
          </wp:inline>
        </w:drawing>
      </w:r>
    </w:p>
    <w:p w14:paraId="6FF4358A" w14:textId="77777777" w:rsidR="00240D29" w:rsidRPr="005268EA" w:rsidRDefault="001509DB">
      <w:pPr>
        <w:spacing w:before="40" w:after="200"/>
        <w:jc w:val="center"/>
        <w:rPr>
          <w:rFonts w:cs="Times New Roman"/>
        </w:rPr>
      </w:pPr>
      <w:r>
        <w:rPr>
          <w:rFonts w:cs="Times New Roman"/>
          <w:i/>
          <w:color w:val="333333"/>
          <w:sz w:val="21"/>
        </w:rPr>
        <w:t>Figure 4.7: Decision Curve Analysis.</w:t>
      </w:r>
    </w:p>
    <w:p w14:paraId="06B6F0D6" w14:textId="77777777" w:rsidR="00240D29" w:rsidRPr="005268EA" w:rsidRDefault="001509DB">
      <w:pPr>
        <w:pStyle w:val="Heading3"/>
        <w:spacing w:after="80"/>
        <w:jc w:val="left"/>
        <w:rPr>
          <w:rFonts w:ascii="Times New Roman" w:hAnsi="Times New Roman" w:cs="Times New Roman"/>
        </w:rPr>
      </w:pPr>
      <w:bookmarkStart w:id="54" w:name="_Toc235831925"/>
      <w:r>
        <w:rPr>
          <w:rFonts w:ascii="Times New Roman" w:hAnsi="Times New Roman" w:cs="Times New Roman"/>
          <w:color w:val="000000"/>
        </w:rPr>
        <w:t>4.4.3 Spatial Generalizability: Unseen PSUs</w:t>
      </w:r>
      <w:bookmarkEnd w:id="54"/>
    </w:p>
    <w:p w14:paraId="33420567" w14:textId="77777777" w:rsidR="00240D29" w:rsidRPr="005268EA" w:rsidRDefault="001509DB">
      <w:pPr>
        <w:rPr>
          <w:rFonts w:cs="Times New Roman"/>
        </w:rPr>
      </w:pPr>
      <w:r>
        <w:rPr>
          <w:rFonts w:cs="Times New Roman"/>
        </w:rPr>
        <w:t>The standard split evaluates models on villages (PSUs) also seen in training favorable to the MLM, which can partially memorize each PSU's deviation via its random intercept. To test a harder, policy-realistic setting, predicting energy poverty in PSUs never seen during training — the sample was repartitioned by whole PSU: 573 PSUs for training, the remainder held out entirely. This is the more decision-relevant test, since deployment to new, unsurveyed villages is exactly where a targeting tool is most needed.</w:t>
      </w:r>
    </w:p>
    <w:p w14:paraId="06D61B16" w14:textId="77777777" w:rsidR="00240D29" w:rsidRPr="005268EA" w:rsidRDefault="001509DB">
      <w:pPr>
        <w:rPr>
          <w:rFonts w:cs="Times New Roman"/>
        </w:rPr>
      </w:pPr>
      <w:r>
        <w:rPr>
          <w:rFonts w:cs="Times New Roman"/>
        </w:rPr>
        <w:t>Table 4.8: Spatial generalizability audit on unseen PSUs (N = 2,592).</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234"/>
        <w:gridCol w:w="1234"/>
        <w:gridCol w:w="1234"/>
        <w:gridCol w:w="1234"/>
        <w:gridCol w:w="1234"/>
        <w:gridCol w:w="1234"/>
        <w:gridCol w:w="1234"/>
      </w:tblGrid>
      <w:tr w:rsidR="00240D29" w:rsidRPr="005268EA" w14:paraId="0BC8D7B6" w14:textId="77777777">
        <w:trPr>
          <w:jc w:val="center"/>
        </w:trPr>
        <w:tc>
          <w:tcPr>
            <w:tcW w:w="1234" w:type="dxa"/>
            <w:shd w:val="clear" w:color="auto" w:fill="F2F4F7"/>
          </w:tcPr>
          <w:p w14:paraId="5ED9C639" w14:textId="77777777" w:rsidR="00240D29" w:rsidRPr="005268EA" w:rsidRDefault="001509DB">
            <w:pPr>
              <w:spacing w:before="60" w:after="60" w:line="276" w:lineRule="auto"/>
              <w:jc w:val="left"/>
              <w:rPr>
                <w:rFonts w:cs="Times New Roman"/>
              </w:rPr>
            </w:pPr>
            <w:r>
              <w:rPr>
                <w:rFonts w:cs="Times New Roman"/>
                <w:b/>
                <w:sz w:val="20"/>
              </w:rPr>
              <w:t>Model</w:t>
            </w:r>
          </w:p>
        </w:tc>
        <w:tc>
          <w:tcPr>
            <w:tcW w:w="1234" w:type="dxa"/>
            <w:shd w:val="clear" w:color="auto" w:fill="F2F4F7"/>
          </w:tcPr>
          <w:p w14:paraId="6396717D" w14:textId="77777777" w:rsidR="00240D29" w:rsidRPr="005268EA" w:rsidRDefault="001509DB">
            <w:pPr>
              <w:spacing w:before="60" w:after="60" w:line="276" w:lineRule="auto"/>
              <w:jc w:val="left"/>
              <w:rPr>
                <w:rFonts w:cs="Times New Roman"/>
              </w:rPr>
            </w:pPr>
            <w:r>
              <w:rPr>
                <w:rFonts w:cs="Times New Roman"/>
                <w:b/>
                <w:sz w:val="20"/>
              </w:rPr>
              <w:t>AUC-ROC</w:t>
            </w:r>
          </w:p>
        </w:tc>
        <w:tc>
          <w:tcPr>
            <w:tcW w:w="1234" w:type="dxa"/>
            <w:shd w:val="clear" w:color="auto" w:fill="F2F4F7"/>
          </w:tcPr>
          <w:p w14:paraId="1D8CC11F" w14:textId="77777777" w:rsidR="00240D29" w:rsidRPr="005268EA" w:rsidRDefault="001509DB">
            <w:pPr>
              <w:spacing w:before="60" w:after="60" w:line="276" w:lineRule="auto"/>
              <w:jc w:val="left"/>
              <w:rPr>
                <w:rFonts w:cs="Times New Roman"/>
              </w:rPr>
            </w:pPr>
            <w:r>
              <w:rPr>
                <w:rFonts w:cs="Times New Roman"/>
                <w:b/>
                <w:sz w:val="20"/>
              </w:rPr>
              <w:t>95% CI</w:t>
            </w:r>
          </w:p>
        </w:tc>
        <w:tc>
          <w:tcPr>
            <w:tcW w:w="1234" w:type="dxa"/>
            <w:shd w:val="clear" w:color="auto" w:fill="F2F4F7"/>
          </w:tcPr>
          <w:p w14:paraId="3BD98DA4" w14:textId="77777777" w:rsidR="00240D29" w:rsidRPr="005268EA" w:rsidRDefault="001509DB">
            <w:pPr>
              <w:spacing w:before="60" w:after="60" w:line="276" w:lineRule="auto"/>
              <w:jc w:val="left"/>
              <w:rPr>
                <w:rFonts w:cs="Times New Roman"/>
              </w:rPr>
            </w:pPr>
            <w:r>
              <w:rPr>
                <w:rFonts w:cs="Times New Roman"/>
                <w:b/>
                <w:sz w:val="20"/>
              </w:rPr>
              <w:t>Brier</w:t>
            </w:r>
          </w:p>
        </w:tc>
        <w:tc>
          <w:tcPr>
            <w:tcW w:w="1234" w:type="dxa"/>
            <w:shd w:val="clear" w:color="auto" w:fill="F2F4F7"/>
          </w:tcPr>
          <w:p w14:paraId="241B9C14" w14:textId="77777777" w:rsidR="00240D29" w:rsidRPr="005268EA" w:rsidRDefault="001509DB">
            <w:pPr>
              <w:spacing w:before="60" w:after="60" w:line="276" w:lineRule="auto"/>
              <w:jc w:val="left"/>
              <w:rPr>
                <w:rFonts w:cs="Times New Roman"/>
              </w:rPr>
            </w:pPr>
            <w:r>
              <w:rPr>
                <w:rFonts w:cs="Times New Roman"/>
                <w:b/>
                <w:sz w:val="20"/>
              </w:rPr>
              <w:t>Accuracy</w:t>
            </w:r>
          </w:p>
        </w:tc>
        <w:tc>
          <w:tcPr>
            <w:tcW w:w="1234" w:type="dxa"/>
            <w:shd w:val="clear" w:color="auto" w:fill="F2F4F7"/>
          </w:tcPr>
          <w:p w14:paraId="523F7A64" w14:textId="77777777" w:rsidR="00240D29" w:rsidRPr="005268EA" w:rsidRDefault="001509DB">
            <w:pPr>
              <w:spacing w:before="60" w:after="60" w:line="276" w:lineRule="auto"/>
              <w:jc w:val="left"/>
              <w:rPr>
                <w:rFonts w:cs="Times New Roman"/>
              </w:rPr>
            </w:pPr>
            <w:r>
              <w:rPr>
                <w:rFonts w:cs="Times New Roman"/>
                <w:b/>
                <w:sz w:val="20"/>
              </w:rPr>
              <w:t>Sensitivity</w:t>
            </w:r>
          </w:p>
        </w:tc>
        <w:tc>
          <w:tcPr>
            <w:tcW w:w="1234" w:type="dxa"/>
            <w:shd w:val="clear" w:color="auto" w:fill="F2F4F7"/>
          </w:tcPr>
          <w:p w14:paraId="684720F9" w14:textId="77777777" w:rsidR="00240D29" w:rsidRPr="005268EA" w:rsidRDefault="001509DB">
            <w:pPr>
              <w:spacing w:before="60" w:after="60" w:line="276" w:lineRule="auto"/>
              <w:jc w:val="left"/>
              <w:rPr>
                <w:rFonts w:cs="Times New Roman"/>
              </w:rPr>
            </w:pPr>
            <w:r>
              <w:rPr>
                <w:rFonts w:cs="Times New Roman"/>
                <w:b/>
                <w:sz w:val="20"/>
              </w:rPr>
              <w:t>Specificity</w:t>
            </w:r>
          </w:p>
        </w:tc>
      </w:tr>
      <w:tr w:rsidR="00240D29" w:rsidRPr="005268EA" w14:paraId="5362CC08" w14:textId="77777777">
        <w:trPr>
          <w:jc w:val="center"/>
        </w:trPr>
        <w:tc>
          <w:tcPr>
            <w:tcW w:w="1234" w:type="dxa"/>
          </w:tcPr>
          <w:p w14:paraId="33082022" w14:textId="77777777" w:rsidR="00240D29" w:rsidRPr="005268EA" w:rsidRDefault="001509DB">
            <w:pPr>
              <w:spacing w:before="60" w:after="60" w:line="276" w:lineRule="auto"/>
              <w:jc w:val="left"/>
              <w:rPr>
                <w:rFonts w:cs="Times New Roman"/>
              </w:rPr>
            </w:pPr>
            <w:r>
              <w:rPr>
                <w:rFonts w:cs="Times New Roman"/>
                <w:sz w:val="20"/>
              </w:rPr>
              <w:t>XGBoost (OHE)</w:t>
            </w:r>
          </w:p>
        </w:tc>
        <w:tc>
          <w:tcPr>
            <w:tcW w:w="1234" w:type="dxa"/>
          </w:tcPr>
          <w:p w14:paraId="59C588F9" w14:textId="77777777" w:rsidR="00240D29" w:rsidRPr="005268EA" w:rsidRDefault="001509DB">
            <w:pPr>
              <w:spacing w:before="60" w:after="60" w:line="276" w:lineRule="auto"/>
              <w:jc w:val="left"/>
              <w:rPr>
                <w:rFonts w:cs="Times New Roman"/>
              </w:rPr>
            </w:pPr>
            <w:r>
              <w:rPr>
                <w:rFonts w:cs="Times New Roman"/>
                <w:sz w:val="20"/>
              </w:rPr>
              <w:t>0.8838</w:t>
            </w:r>
          </w:p>
        </w:tc>
        <w:tc>
          <w:tcPr>
            <w:tcW w:w="1234" w:type="dxa"/>
          </w:tcPr>
          <w:p w14:paraId="0A24A362" w14:textId="77777777" w:rsidR="00240D29" w:rsidRPr="005268EA" w:rsidRDefault="001509DB">
            <w:pPr>
              <w:spacing w:before="60" w:after="60" w:line="276" w:lineRule="auto"/>
              <w:jc w:val="left"/>
              <w:rPr>
                <w:rFonts w:cs="Times New Roman"/>
              </w:rPr>
            </w:pPr>
            <w:r>
              <w:rPr>
                <w:rFonts w:cs="Times New Roman"/>
                <w:sz w:val="20"/>
              </w:rPr>
              <w:t>[.871,.896]</w:t>
            </w:r>
          </w:p>
        </w:tc>
        <w:tc>
          <w:tcPr>
            <w:tcW w:w="1234" w:type="dxa"/>
          </w:tcPr>
          <w:p w14:paraId="3A9CA1CC" w14:textId="77777777" w:rsidR="00240D29" w:rsidRPr="005268EA" w:rsidRDefault="001509DB">
            <w:pPr>
              <w:spacing w:before="60" w:after="60" w:line="276" w:lineRule="auto"/>
              <w:jc w:val="left"/>
              <w:rPr>
                <w:rFonts w:cs="Times New Roman"/>
              </w:rPr>
            </w:pPr>
            <w:r>
              <w:rPr>
                <w:rFonts w:cs="Times New Roman"/>
                <w:sz w:val="20"/>
              </w:rPr>
              <w:t>0.1386</w:t>
            </w:r>
          </w:p>
        </w:tc>
        <w:tc>
          <w:tcPr>
            <w:tcW w:w="1234" w:type="dxa"/>
          </w:tcPr>
          <w:p w14:paraId="25F7D59E" w14:textId="77777777" w:rsidR="00240D29" w:rsidRPr="005268EA" w:rsidRDefault="001509DB">
            <w:pPr>
              <w:spacing w:before="60" w:after="60" w:line="276" w:lineRule="auto"/>
              <w:jc w:val="left"/>
              <w:rPr>
                <w:rFonts w:cs="Times New Roman"/>
              </w:rPr>
            </w:pPr>
            <w:r>
              <w:rPr>
                <w:rFonts w:cs="Times New Roman"/>
                <w:sz w:val="20"/>
              </w:rPr>
              <w:t>80.67%</w:t>
            </w:r>
          </w:p>
        </w:tc>
        <w:tc>
          <w:tcPr>
            <w:tcW w:w="1234" w:type="dxa"/>
          </w:tcPr>
          <w:p w14:paraId="2FCAE551" w14:textId="77777777" w:rsidR="00240D29" w:rsidRPr="005268EA" w:rsidRDefault="001509DB">
            <w:pPr>
              <w:spacing w:before="60" w:after="60" w:line="276" w:lineRule="auto"/>
              <w:jc w:val="left"/>
              <w:rPr>
                <w:rFonts w:cs="Times New Roman"/>
              </w:rPr>
            </w:pPr>
            <w:r>
              <w:rPr>
                <w:rFonts w:cs="Times New Roman"/>
                <w:sz w:val="20"/>
              </w:rPr>
              <w:t>0.7885</w:t>
            </w:r>
          </w:p>
        </w:tc>
        <w:tc>
          <w:tcPr>
            <w:tcW w:w="1234" w:type="dxa"/>
          </w:tcPr>
          <w:p w14:paraId="15CC22E1" w14:textId="77777777" w:rsidR="00240D29" w:rsidRPr="005268EA" w:rsidRDefault="001509DB">
            <w:pPr>
              <w:spacing w:before="60" w:after="60" w:line="276" w:lineRule="auto"/>
              <w:jc w:val="left"/>
              <w:rPr>
                <w:rFonts w:cs="Times New Roman"/>
              </w:rPr>
            </w:pPr>
            <w:r>
              <w:rPr>
                <w:rFonts w:cs="Times New Roman"/>
                <w:sz w:val="20"/>
              </w:rPr>
              <w:t>0.8242</w:t>
            </w:r>
          </w:p>
        </w:tc>
      </w:tr>
      <w:tr w:rsidR="00240D29" w:rsidRPr="005268EA" w14:paraId="1E4C8406" w14:textId="77777777">
        <w:trPr>
          <w:jc w:val="center"/>
        </w:trPr>
        <w:tc>
          <w:tcPr>
            <w:tcW w:w="1234" w:type="dxa"/>
          </w:tcPr>
          <w:p w14:paraId="103A34E3" w14:textId="77777777" w:rsidR="00240D29" w:rsidRPr="005268EA" w:rsidRDefault="001509DB">
            <w:pPr>
              <w:spacing w:before="60" w:after="60" w:line="276" w:lineRule="auto"/>
              <w:jc w:val="left"/>
              <w:rPr>
                <w:rFonts w:cs="Times New Roman"/>
              </w:rPr>
            </w:pPr>
            <w:r>
              <w:rPr>
                <w:rFonts w:cs="Times New Roman"/>
                <w:sz w:val="20"/>
              </w:rPr>
              <w:t>Random Forest (OHE)</w:t>
            </w:r>
          </w:p>
        </w:tc>
        <w:tc>
          <w:tcPr>
            <w:tcW w:w="1234" w:type="dxa"/>
          </w:tcPr>
          <w:p w14:paraId="240BA41C" w14:textId="77777777" w:rsidR="00240D29" w:rsidRPr="005268EA" w:rsidRDefault="001509DB">
            <w:pPr>
              <w:spacing w:before="60" w:after="60" w:line="276" w:lineRule="auto"/>
              <w:jc w:val="left"/>
              <w:rPr>
                <w:rFonts w:cs="Times New Roman"/>
              </w:rPr>
            </w:pPr>
            <w:r>
              <w:rPr>
                <w:rFonts w:cs="Times New Roman"/>
                <w:sz w:val="20"/>
              </w:rPr>
              <w:t>0.8761</w:t>
            </w:r>
          </w:p>
        </w:tc>
        <w:tc>
          <w:tcPr>
            <w:tcW w:w="1234" w:type="dxa"/>
          </w:tcPr>
          <w:p w14:paraId="6DA39020" w14:textId="77777777" w:rsidR="00240D29" w:rsidRPr="005268EA" w:rsidRDefault="001509DB">
            <w:pPr>
              <w:spacing w:before="60" w:after="60" w:line="276" w:lineRule="auto"/>
              <w:jc w:val="left"/>
              <w:rPr>
                <w:rFonts w:cs="Times New Roman"/>
              </w:rPr>
            </w:pPr>
            <w:r>
              <w:rPr>
                <w:rFonts w:cs="Times New Roman"/>
                <w:sz w:val="20"/>
              </w:rPr>
              <w:t>[.863,.889]</w:t>
            </w:r>
          </w:p>
        </w:tc>
        <w:tc>
          <w:tcPr>
            <w:tcW w:w="1234" w:type="dxa"/>
          </w:tcPr>
          <w:p w14:paraId="36DD002E" w14:textId="77777777" w:rsidR="00240D29" w:rsidRPr="005268EA" w:rsidRDefault="001509DB">
            <w:pPr>
              <w:spacing w:before="60" w:after="60" w:line="276" w:lineRule="auto"/>
              <w:jc w:val="left"/>
              <w:rPr>
                <w:rFonts w:cs="Times New Roman"/>
              </w:rPr>
            </w:pPr>
            <w:r>
              <w:rPr>
                <w:rFonts w:cs="Times New Roman"/>
                <w:sz w:val="20"/>
              </w:rPr>
              <w:t>0.1475</w:t>
            </w:r>
          </w:p>
        </w:tc>
        <w:tc>
          <w:tcPr>
            <w:tcW w:w="1234" w:type="dxa"/>
          </w:tcPr>
          <w:p w14:paraId="575CB58F" w14:textId="77777777" w:rsidR="00240D29" w:rsidRPr="005268EA" w:rsidRDefault="001509DB">
            <w:pPr>
              <w:spacing w:before="60" w:after="60" w:line="276" w:lineRule="auto"/>
              <w:jc w:val="left"/>
              <w:rPr>
                <w:rFonts w:cs="Times New Roman"/>
              </w:rPr>
            </w:pPr>
            <w:r>
              <w:rPr>
                <w:rFonts w:cs="Times New Roman"/>
                <w:sz w:val="20"/>
              </w:rPr>
              <w:t>79.82%</w:t>
            </w:r>
          </w:p>
        </w:tc>
        <w:tc>
          <w:tcPr>
            <w:tcW w:w="1234" w:type="dxa"/>
          </w:tcPr>
          <w:p w14:paraId="1AAE086B" w14:textId="77777777" w:rsidR="00240D29" w:rsidRPr="005268EA" w:rsidRDefault="001509DB">
            <w:pPr>
              <w:spacing w:before="60" w:after="60" w:line="276" w:lineRule="auto"/>
              <w:jc w:val="left"/>
              <w:rPr>
                <w:rFonts w:cs="Times New Roman"/>
              </w:rPr>
            </w:pPr>
            <w:r>
              <w:rPr>
                <w:rFonts w:cs="Times New Roman"/>
                <w:sz w:val="20"/>
              </w:rPr>
              <w:t>0.7987</w:t>
            </w:r>
          </w:p>
        </w:tc>
        <w:tc>
          <w:tcPr>
            <w:tcW w:w="1234" w:type="dxa"/>
          </w:tcPr>
          <w:p w14:paraId="21859FB4" w14:textId="77777777" w:rsidR="00240D29" w:rsidRPr="005268EA" w:rsidRDefault="001509DB">
            <w:pPr>
              <w:spacing w:before="60" w:after="60" w:line="276" w:lineRule="auto"/>
              <w:jc w:val="left"/>
              <w:rPr>
                <w:rFonts w:cs="Times New Roman"/>
              </w:rPr>
            </w:pPr>
            <w:r>
              <w:rPr>
                <w:rFonts w:cs="Times New Roman"/>
                <w:sz w:val="20"/>
              </w:rPr>
              <w:t>0.7977</w:t>
            </w:r>
          </w:p>
        </w:tc>
      </w:tr>
      <w:tr w:rsidR="00240D29" w:rsidRPr="005268EA" w14:paraId="6B186C78" w14:textId="77777777">
        <w:trPr>
          <w:jc w:val="center"/>
        </w:trPr>
        <w:tc>
          <w:tcPr>
            <w:tcW w:w="1234" w:type="dxa"/>
          </w:tcPr>
          <w:p w14:paraId="7871A687" w14:textId="77777777" w:rsidR="00240D29" w:rsidRPr="005268EA" w:rsidRDefault="001509DB">
            <w:pPr>
              <w:spacing w:before="60" w:after="60" w:line="276" w:lineRule="auto"/>
              <w:jc w:val="left"/>
              <w:rPr>
                <w:rFonts w:cs="Times New Roman"/>
              </w:rPr>
            </w:pPr>
            <w:r>
              <w:rPr>
                <w:rFonts w:cs="Times New Roman"/>
                <w:sz w:val="20"/>
              </w:rPr>
              <w:lastRenderedPageBreak/>
              <w:t>Tabular MLP (EE)</w:t>
            </w:r>
          </w:p>
        </w:tc>
        <w:tc>
          <w:tcPr>
            <w:tcW w:w="1234" w:type="dxa"/>
          </w:tcPr>
          <w:p w14:paraId="3B0E8CC4" w14:textId="77777777" w:rsidR="00240D29" w:rsidRPr="005268EA" w:rsidRDefault="001509DB">
            <w:pPr>
              <w:spacing w:before="60" w:after="60" w:line="276" w:lineRule="auto"/>
              <w:jc w:val="left"/>
              <w:rPr>
                <w:rFonts w:cs="Times New Roman"/>
              </w:rPr>
            </w:pPr>
            <w:r>
              <w:rPr>
                <w:rFonts w:cs="Times New Roman"/>
                <w:sz w:val="20"/>
              </w:rPr>
              <w:t>0.8755</w:t>
            </w:r>
          </w:p>
        </w:tc>
        <w:tc>
          <w:tcPr>
            <w:tcW w:w="1234" w:type="dxa"/>
          </w:tcPr>
          <w:p w14:paraId="383B21A2" w14:textId="77777777" w:rsidR="00240D29" w:rsidRPr="005268EA" w:rsidRDefault="001509DB">
            <w:pPr>
              <w:spacing w:before="60" w:after="60" w:line="276" w:lineRule="auto"/>
              <w:jc w:val="left"/>
              <w:rPr>
                <w:rFonts w:cs="Times New Roman"/>
              </w:rPr>
            </w:pPr>
            <w:r>
              <w:rPr>
                <w:rFonts w:cs="Times New Roman"/>
                <w:sz w:val="20"/>
              </w:rPr>
              <w:t>[.862,.889]</w:t>
            </w:r>
          </w:p>
        </w:tc>
        <w:tc>
          <w:tcPr>
            <w:tcW w:w="1234" w:type="dxa"/>
          </w:tcPr>
          <w:p w14:paraId="4F8602F1" w14:textId="77777777" w:rsidR="00240D29" w:rsidRPr="005268EA" w:rsidRDefault="001509DB">
            <w:pPr>
              <w:spacing w:before="60" w:after="60" w:line="276" w:lineRule="auto"/>
              <w:jc w:val="left"/>
              <w:rPr>
                <w:rFonts w:cs="Times New Roman"/>
              </w:rPr>
            </w:pPr>
            <w:r>
              <w:rPr>
                <w:rFonts w:cs="Times New Roman"/>
                <w:sz w:val="20"/>
              </w:rPr>
              <w:t>0.1433</w:t>
            </w:r>
          </w:p>
        </w:tc>
        <w:tc>
          <w:tcPr>
            <w:tcW w:w="1234" w:type="dxa"/>
          </w:tcPr>
          <w:p w14:paraId="632BAF24" w14:textId="77777777" w:rsidR="00240D29" w:rsidRPr="005268EA" w:rsidRDefault="001509DB">
            <w:pPr>
              <w:spacing w:before="60" w:after="60" w:line="276" w:lineRule="auto"/>
              <w:jc w:val="left"/>
              <w:rPr>
                <w:rFonts w:cs="Times New Roman"/>
              </w:rPr>
            </w:pPr>
            <w:r>
              <w:rPr>
                <w:rFonts w:cs="Times New Roman"/>
                <w:sz w:val="20"/>
              </w:rPr>
              <w:t>79.98%</w:t>
            </w:r>
          </w:p>
        </w:tc>
        <w:tc>
          <w:tcPr>
            <w:tcW w:w="1234" w:type="dxa"/>
          </w:tcPr>
          <w:p w14:paraId="1DEADEE2" w14:textId="77777777" w:rsidR="00240D29" w:rsidRPr="005268EA" w:rsidRDefault="001509DB">
            <w:pPr>
              <w:spacing w:before="60" w:after="60" w:line="276" w:lineRule="auto"/>
              <w:jc w:val="left"/>
              <w:rPr>
                <w:rFonts w:cs="Times New Roman"/>
              </w:rPr>
            </w:pPr>
            <w:r>
              <w:rPr>
                <w:rFonts w:cs="Times New Roman"/>
                <w:sz w:val="20"/>
              </w:rPr>
              <w:t>0.8279</w:t>
            </w:r>
          </w:p>
        </w:tc>
        <w:tc>
          <w:tcPr>
            <w:tcW w:w="1234" w:type="dxa"/>
          </w:tcPr>
          <w:p w14:paraId="56753FAB" w14:textId="77777777" w:rsidR="00240D29" w:rsidRPr="005268EA" w:rsidRDefault="001509DB">
            <w:pPr>
              <w:spacing w:before="60" w:after="60" w:line="276" w:lineRule="auto"/>
              <w:jc w:val="left"/>
              <w:rPr>
                <w:rFonts w:cs="Times New Roman"/>
              </w:rPr>
            </w:pPr>
            <w:r>
              <w:rPr>
                <w:rFonts w:cs="Times New Roman"/>
                <w:sz w:val="20"/>
              </w:rPr>
              <w:t>0.7728</w:t>
            </w:r>
          </w:p>
        </w:tc>
      </w:tr>
      <w:tr w:rsidR="00240D29" w:rsidRPr="005268EA" w14:paraId="20855B71" w14:textId="77777777">
        <w:trPr>
          <w:jc w:val="center"/>
        </w:trPr>
        <w:tc>
          <w:tcPr>
            <w:tcW w:w="1234" w:type="dxa"/>
          </w:tcPr>
          <w:p w14:paraId="23062045" w14:textId="77777777" w:rsidR="00240D29" w:rsidRPr="005268EA" w:rsidRDefault="001509DB">
            <w:pPr>
              <w:spacing w:before="60" w:after="60" w:line="276" w:lineRule="auto"/>
              <w:jc w:val="left"/>
              <w:rPr>
                <w:rFonts w:cs="Times New Roman"/>
              </w:rPr>
            </w:pPr>
            <w:r>
              <w:rPr>
                <w:rFonts w:cs="Times New Roman"/>
                <w:sz w:val="20"/>
              </w:rPr>
              <w:t>MLM (Div/Dist RE)</w:t>
            </w:r>
          </w:p>
        </w:tc>
        <w:tc>
          <w:tcPr>
            <w:tcW w:w="1234" w:type="dxa"/>
          </w:tcPr>
          <w:p w14:paraId="3D10C777" w14:textId="77777777" w:rsidR="00240D29" w:rsidRPr="005268EA" w:rsidRDefault="001509DB">
            <w:pPr>
              <w:spacing w:before="60" w:after="60" w:line="276" w:lineRule="auto"/>
              <w:jc w:val="left"/>
              <w:rPr>
                <w:rFonts w:cs="Times New Roman"/>
              </w:rPr>
            </w:pPr>
            <w:r>
              <w:rPr>
                <w:rFonts w:cs="Times New Roman"/>
                <w:sz w:val="20"/>
              </w:rPr>
              <w:t>0.8751</w:t>
            </w:r>
          </w:p>
        </w:tc>
        <w:tc>
          <w:tcPr>
            <w:tcW w:w="1234" w:type="dxa"/>
          </w:tcPr>
          <w:p w14:paraId="47C0F63F" w14:textId="77777777" w:rsidR="00240D29" w:rsidRPr="005268EA" w:rsidRDefault="001509DB">
            <w:pPr>
              <w:spacing w:before="60" w:after="60" w:line="276" w:lineRule="auto"/>
              <w:jc w:val="left"/>
              <w:rPr>
                <w:rFonts w:cs="Times New Roman"/>
              </w:rPr>
            </w:pPr>
            <w:r>
              <w:rPr>
                <w:rFonts w:cs="Times New Roman"/>
                <w:sz w:val="20"/>
              </w:rPr>
              <w:t>[.862,.888]</w:t>
            </w:r>
          </w:p>
        </w:tc>
        <w:tc>
          <w:tcPr>
            <w:tcW w:w="1234" w:type="dxa"/>
          </w:tcPr>
          <w:p w14:paraId="50B3BCCE" w14:textId="77777777" w:rsidR="00240D29" w:rsidRPr="005268EA" w:rsidRDefault="001509DB">
            <w:pPr>
              <w:spacing w:before="60" w:after="60" w:line="276" w:lineRule="auto"/>
              <w:jc w:val="left"/>
              <w:rPr>
                <w:rFonts w:cs="Times New Roman"/>
              </w:rPr>
            </w:pPr>
            <w:r>
              <w:rPr>
                <w:rFonts w:cs="Times New Roman"/>
                <w:sz w:val="20"/>
              </w:rPr>
              <w:t>0.1433</w:t>
            </w:r>
          </w:p>
        </w:tc>
        <w:tc>
          <w:tcPr>
            <w:tcW w:w="1234" w:type="dxa"/>
          </w:tcPr>
          <w:p w14:paraId="1A5F1696" w14:textId="77777777" w:rsidR="00240D29" w:rsidRPr="005268EA" w:rsidRDefault="001509DB">
            <w:pPr>
              <w:spacing w:before="60" w:after="60" w:line="276" w:lineRule="auto"/>
              <w:jc w:val="left"/>
              <w:rPr>
                <w:rFonts w:cs="Times New Roman"/>
              </w:rPr>
            </w:pPr>
            <w:r>
              <w:rPr>
                <w:rFonts w:cs="Times New Roman"/>
                <w:sz w:val="20"/>
              </w:rPr>
              <w:t>79.78%</w:t>
            </w:r>
          </w:p>
        </w:tc>
        <w:tc>
          <w:tcPr>
            <w:tcW w:w="1234" w:type="dxa"/>
          </w:tcPr>
          <w:p w14:paraId="4CF2339C" w14:textId="77777777" w:rsidR="00240D29" w:rsidRPr="005268EA" w:rsidRDefault="001509DB">
            <w:pPr>
              <w:spacing w:before="60" w:after="60" w:line="276" w:lineRule="auto"/>
              <w:jc w:val="left"/>
              <w:rPr>
                <w:rFonts w:cs="Times New Roman"/>
              </w:rPr>
            </w:pPr>
            <w:r>
              <w:rPr>
                <w:rFonts w:cs="Times New Roman"/>
                <w:sz w:val="20"/>
              </w:rPr>
              <w:t>0.8153</w:t>
            </w:r>
          </w:p>
        </w:tc>
        <w:tc>
          <w:tcPr>
            <w:tcW w:w="1234" w:type="dxa"/>
          </w:tcPr>
          <w:p w14:paraId="02B2CD94" w14:textId="77777777" w:rsidR="00240D29" w:rsidRPr="005268EA" w:rsidRDefault="001509DB">
            <w:pPr>
              <w:spacing w:before="60" w:after="60" w:line="276" w:lineRule="auto"/>
              <w:jc w:val="left"/>
              <w:rPr>
                <w:rFonts w:cs="Times New Roman"/>
              </w:rPr>
            </w:pPr>
            <w:r>
              <w:rPr>
                <w:rFonts w:cs="Times New Roman"/>
                <w:sz w:val="20"/>
              </w:rPr>
              <w:t>0.7811</w:t>
            </w:r>
          </w:p>
        </w:tc>
      </w:tr>
    </w:tbl>
    <w:p w14:paraId="7CD1C8DC" w14:textId="77777777" w:rsidR="00240D29" w:rsidRPr="005268EA" w:rsidRDefault="00240D29">
      <w:pPr>
        <w:rPr>
          <w:rFonts w:cs="Times New Roman"/>
        </w:rPr>
      </w:pPr>
    </w:p>
    <w:p w14:paraId="1713AAC4" w14:textId="77777777" w:rsidR="00240D29" w:rsidRPr="005268EA" w:rsidRDefault="001509DB">
      <w:pPr>
        <w:rPr>
          <w:rFonts w:cs="Times New Roman"/>
        </w:rPr>
      </w:pPr>
      <w:r>
        <w:rPr>
          <w:rFonts w:cs="Times New Roman"/>
        </w:rPr>
        <w:t>XGBoost is the clear leader here (AUC = 0.8838), significantly ahead of the MLM (Z = 2.938, p = .0017), Random Forest (Z = 2.994, p = .0014), and Tabular MLP (Z = 2.930, p = .0017). Once a village-level random intercept is unavailable, the MLM, Random Forest, and Tabular MLP converge to nearly identical performance (0.8751-0.8761), while XGBoost pulls ahead which indicates it captures transferable household-level structure rather than memorized local intercepts. Two robustness checks confirm this is not an artifact of chance: the Tabular MLP's 5-fold AUC is stable across four random seeds (range 0.8719-0.8732), and downsampling the training set to exact class balance changes validation AUC by only 0.0001 — the sample's near-53% prevalence is not a material confound.</w:t>
      </w:r>
    </w:p>
    <w:p w14:paraId="688AEB01" w14:textId="77777777" w:rsidR="00240D29" w:rsidRPr="005268EA" w:rsidRDefault="001509DB">
      <w:pPr>
        <w:spacing w:before="160" w:after="80"/>
        <w:jc w:val="center"/>
        <w:rPr>
          <w:rFonts w:cs="Times New Roman"/>
        </w:rPr>
      </w:pPr>
      <w:r>
        <w:rPr>
          <w:rFonts w:cs="Times New Roman"/>
          <w:noProof/>
        </w:rPr>
        <w:lastRenderedPageBreak/>
        <w:drawing>
          <wp:inline distT="0" distB="0" distL="0" distR="0" wp14:anchorId="5C44D8CD" wp14:editId="583E1433">
            <wp:extent cx="5303520" cy="4640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4_roc_unseen_psu.png"/>
                    <pic:cNvPicPr/>
                  </pic:nvPicPr>
                  <pic:blipFill>
                    <a:blip r:embed="rId18"/>
                    <a:stretch>
                      <a:fillRect/>
                    </a:stretch>
                  </pic:blipFill>
                  <pic:spPr>
                    <a:xfrm>
                      <a:off x="0" y="0"/>
                      <a:ext cx="5303520" cy="4640580"/>
                    </a:xfrm>
                    <a:prstGeom prst="rect">
                      <a:avLst/>
                    </a:prstGeom>
                  </pic:spPr>
                </pic:pic>
              </a:graphicData>
            </a:graphic>
          </wp:inline>
        </w:drawing>
      </w:r>
    </w:p>
    <w:p w14:paraId="34668258" w14:textId="77777777" w:rsidR="00240D29" w:rsidRPr="005268EA" w:rsidRDefault="001509DB">
      <w:pPr>
        <w:spacing w:before="40" w:after="200"/>
        <w:jc w:val="center"/>
        <w:rPr>
          <w:rFonts w:cs="Times New Roman"/>
        </w:rPr>
      </w:pPr>
      <w:r>
        <w:rPr>
          <w:rFonts w:cs="Times New Roman"/>
          <w:i/>
          <w:color w:val="333333"/>
          <w:sz w:val="21"/>
        </w:rPr>
        <w:t>Figure 4.8: ROC curves, unseen-PSU audit.</w:t>
      </w:r>
    </w:p>
    <w:p w14:paraId="5BA342E8" w14:textId="77777777" w:rsidR="00240D29" w:rsidRPr="005268EA" w:rsidRDefault="001509DB">
      <w:pPr>
        <w:pStyle w:val="Heading3"/>
        <w:spacing w:after="80"/>
        <w:jc w:val="left"/>
        <w:rPr>
          <w:rFonts w:ascii="Times New Roman" w:hAnsi="Times New Roman" w:cs="Times New Roman"/>
        </w:rPr>
      </w:pPr>
      <w:bookmarkStart w:id="55" w:name="_Toc235831926"/>
      <w:r>
        <w:rPr>
          <w:rFonts w:ascii="Times New Roman" w:hAnsi="Times New Roman" w:cs="Times New Roman"/>
          <w:color w:val="000000"/>
        </w:rPr>
        <w:t>4.4.4 Decoding the Black Box: TreeSHAP and Household Archetypes</w:t>
      </w:r>
      <w:bookmarkEnd w:id="55"/>
    </w:p>
    <w:p w14:paraId="214AAF6D" w14:textId="77777777" w:rsidR="00240D29" w:rsidRPr="005268EA" w:rsidRDefault="001509DB">
      <w:pPr>
        <w:rPr>
          <w:rFonts w:cs="Times New Roman"/>
        </w:rPr>
      </w:pPr>
      <w:r>
        <w:rPr>
          <w:rFonts w:cs="Times New Roman"/>
        </w:rPr>
        <w:t>Having established that XGBoost carries a genuine, spatially transferable advantage, this section opens the model with TreeSHAP [8], [9] to test the thesis's central question: whether households experience energy poverty through one homogeneous pathway (Scenario A), or instead cluster into distinct socioeconomic archetypes with different drivers (Scenario B).</w:t>
      </w:r>
    </w:p>
    <w:p w14:paraId="4938A6B7" w14:textId="77777777" w:rsidR="00240D29" w:rsidRPr="005268EA" w:rsidRDefault="001509DB">
      <w:pPr>
        <w:rPr>
          <w:rFonts w:cs="Times New Roman"/>
        </w:rPr>
      </w:pPr>
      <w:r>
        <w:rPr>
          <w:rFonts w:cs="Times New Roman"/>
        </w:rPr>
        <w:t xml:space="preserve">Mean absolute SHAP value ranks structural housing quality, energy spending, urban residence, and income as the four most influential predictors (Figure 4.8) — consistent with the classic fuel-poverty framework of low income, high energy costs, and poor housing/insulation quality jointly driving deprivation [1]. A naive comparison of this ranking against the MLM's fixed-effect coefficient ranking yields weak agreement </w:t>
      </w:r>
      <w:r>
        <w:rPr>
          <w:rFonts w:cs="Times New Roman"/>
        </w:rPr>
        <w:lastRenderedPageBreak/>
        <w:t>(Spearman ρ ≈ 0.37) — but this figure is distorted by District, which ranks first by SHAP importance in every archetype yet is forced to rank last in the MLM comparison because it enters as a random intercept, not a fixed effect with a comparable magnitude. Excluding District raises ρ to approximately 0.68-0.69 — moderate-to-strong agreement, not the near-total discordance the raw figure implies, though still short of the near-1.0 agreement Scenario A would predict.</w:t>
      </w:r>
    </w:p>
    <w:p w14:paraId="1D608436" w14:textId="77777777" w:rsidR="00240D29" w:rsidRPr="005268EA" w:rsidRDefault="001509DB">
      <w:pPr>
        <w:spacing w:before="160" w:after="80"/>
        <w:jc w:val="center"/>
        <w:rPr>
          <w:rFonts w:cs="Times New Roman"/>
        </w:rPr>
      </w:pPr>
      <w:r>
        <w:rPr>
          <w:rFonts w:cs="Times New Roman"/>
          <w:noProof/>
        </w:rPr>
        <w:drawing>
          <wp:inline distT="0" distB="0" distL="0" distR="0" wp14:anchorId="6099DFA9" wp14:editId="0A264F42">
            <wp:extent cx="5303520" cy="3977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5_shap_beeswarm_top15.png"/>
                    <pic:cNvPicPr/>
                  </pic:nvPicPr>
                  <pic:blipFill>
                    <a:blip r:embed="rId19"/>
                    <a:stretch>
                      <a:fillRect/>
                    </a:stretch>
                  </pic:blipFill>
                  <pic:spPr>
                    <a:xfrm>
                      <a:off x="0" y="0"/>
                      <a:ext cx="5303520" cy="3977640"/>
                    </a:xfrm>
                    <a:prstGeom prst="rect">
                      <a:avLst/>
                    </a:prstGeom>
                  </pic:spPr>
                </pic:pic>
              </a:graphicData>
            </a:graphic>
          </wp:inline>
        </w:drawing>
      </w:r>
    </w:p>
    <w:p w14:paraId="1ABCDB45" w14:textId="77777777" w:rsidR="00240D29" w:rsidRPr="005268EA" w:rsidRDefault="001509DB">
      <w:pPr>
        <w:spacing w:before="40" w:after="200"/>
        <w:jc w:val="center"/>
        <w:rPr>
          <w:rFonts w:cs="Times New Roman"/>
        </w:rPr>
      </w:pPr>
      <w:r>
        <w:rPr>
          <w:rFonts w:cs="Times New Roman"/>
          <w:i/>
          <w:color w:val="333333"/>
          <w:sz w:val="21"/>
        </w:rPr>
        <w:t>Figure 4.9: Global SHAP beeswarm, top 15 features.</w:t>
      </w:r>
    </w:p>
    <w:p w14:paraId="5A349CC3" w14:textId="77777777" w:rsidR="00240D29" w:rsidRPr="005268EA" w:rsidRDefault="001509DB">
      <w:pPr>
        <w:rPr>
          <w:rFonts w:cs="Times New Roman"/>
        </w:rPr>
      </w:pPr>
      <w:r>
        <w:rPr>
          <w:rFonts w:cs="Times New Roman"/>
        </w:rPr>
        <w:t>K-means clustering of standardized per-household SHAP vectors with k = 3 yields three archetypes with sharply different poverty rates (Table 4.9). The choice of k = 3 rests on substantive rather than statistical grounds, and the internal validity statistics should be stated plainly. Mean silhouette coefficients are 0.029 at k = 2, 0.015 at k = 3, 0.009 at k = 4 and 0.004 at k = 5. On the conventional reading of that statistic these values indicate no substantial cluster separation at any k, not merely that k = 2 is preferable to k = 3.</w:t>
      </w:r>
    </w:p>
    <w:p>
      <w:r>
        <w:t>This has a direct bearing on how the archetypes should be interpreted. The households in this sample do not fall into naturally separated groups; the SHAP space is closer to a continuum, and any partition of it is a convenient division rather than a discovered boundary. What the segmentation demonstrates is that a three-way division drawn in this space is reproducible, in that an independent clustering of raw demographic features recovers almost the same partition, and that it is descriptively informative, in that the resulting groups differ sharply in poverty rate and composition. Those are useful properties for describing who the energy-poor are. They are not evidence that households belong to discrete types, and the archetypes are used in this thesis accordingly.</w:t>
      </w:r>
    </w:p>
    <w:p w14:paraId="443B4787" w14:textId="77777777" w:rsidR="00240D29" w:rsidRPr="005268EA" w:rsidRDefault="00240D29">
      <w:pPr>
        <w:rPr>
          <w:rFonts w:cs="Times New Roman"/>
        </w:rPr>
      </w:pPr>
    </w:p>
    <w:p w14:paraId="3133EDAC" w14:textId="77777777" w:rsidR="00240D29" w:rsidRPr="005268EA" w:rsidRDefault="001509DB">
      <w:pPr>
        <w:rPr>
          <w:rFonts w:cs="Times New Roman"/>
        </w:rPr>
      </w:pPr>
      <w:r>
        <w:rPr>
          <w:rFonts w:cs="Times New Roman"/>
        </w:rPr>
        <w:t>Table 4.9: Socioeconomic profile of the three SHAP-derived household archetypes.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0"/>
        <w:gridCol w:w="1440"/>
        <w:gridCol w:w="1440"/>
        <w:gridCol w:w="1440"/>
        <w:gridCol w:w="1440"/>
        <w:gridCol w:w="1440"/>
      </w:tblGrid>
      <w:tr w:rsidR="00240D29" w:rsidRPr="005268EA" w14:paraId="7B8C92CB" w14:textId="77777777">
        <w:trPr>
          <w:jc w:val="center"/>
        </w:trPr>
        <w:tc>
          <w:tcPr>
            <w:tcW w:w="1440" w:type="dxa"/>
            <w:shd w:val="clear" w:color="auto" w:fill="F2F4F7"/>
          </w:tcPr>
          <w:p w14:paraId="30319AFB" w14:textId="77777777" w:rsidR="00240D29" w:rsidRPr="005268EA" w:rsidRDefault="001509DB">
            <w:pPr>
              <w:spacing w:before="60" w:after="60" w:line="276" w:lineRule="auto"/>
              <w:jc w:val="left"/>
              <w:rPr>
                <w:rFonts w:cs="Times New Roman"/>
              </w:rPr>
            </w:pPr>
            <w:r>
              <w:rPr>
                <w:rFonts w:cs="Times New Roman"/>
                <w:b/>
                <w:sz w:val="20"/>
              </w:rPr>
              <w:t>Archetype</w:t>
            </w:r>
          </w:p>
        </w:tc>
        <w:tc>
          <w:tcPr>
            <w:tcW w:w="1440" w:type="dxa"/>
            <w:shd w:val="clear" w:color="auto" w:fill="F2F4F7"/>
          </w:tcPr>
          <w:p w14:paraId="7A134B33" w14:textId="77777777" w:rsidR="00240D29" w:rsidRPr="005268EA" w:rsidRDefault="001509DB">
            <w:pPr>
              <w:spacing w:before="60" w:after="60" w:line="276" w:lineRule="auto"/>
              <w:jc w:val="left"/>
              <w:rPr>
                <w:rFonts w:cs="Times New Roman"/>
              </w:rPr>
            </w:pPr>
            <w:r>
              <w:rPr>
                <w:rFonts w:cs="Times New Roman"/>
                <w:b/>
                <w:sz w:val="20"/>
              </w:rPr>
              <w:t>N (%)</w:t>
            </w:r>
          </w:p>
        </w:tc>
        <w:tc>
          <w:tcPr>
            <w:tcW w:w="1440" w:type="dxa"/>
            <w:shd w:val="clear" w:color="auto" w:fill="F2F4F7"/>
          </w:tcPr>
          <w:p w14:paraId="5138D053" w14:textId="77777777" w:rsidR="00240D29" w:rsidRPr="005268EA" w:rsidRDefault="001509DB">
            <w:pPr>
              <w:spacing w:before="60" w:after="60" w:line="276" w:lineRule="auto"/>
              <w:jc w:val="left"/>
              <w:rPr>
                <w:rFonts w:cs="Times New Roman"/>
              </w:rPr>
            </w:pPr>
            <w:r>
              <w:rPr>
                <w:rFonts w:cs="Times New Roman"/>
                <w:b/>
                <w:sz w:val="20"/>
              </w:rPr>
              <w:t>% Rural</w:t>
            </w:r>
          </w:p>
        </w:tc>
        <w:tc>
          <w:tcPr>
            <w:tcW w:w="1440" w:type="dxa"/>
            <w:shd w:val="clear" w:color="auto" w:fill="F2F4F7"/>
          </w:tcPr>
          <w:p w14:paraId="0B9CD01B" w14:textId="77777777" w:rsidR="00240D29" w:rsidRPr="005268EA" w:rsidRDefault="001509DB">
            <w:pPr>
              <w:spacing w:before="60" w:after="60" w:line="276" w:lineRule="auto"/>
              <w:jc w:val="left"/>
              <w:rPr>
                <w:rFonts w:cs="Times New Roman"/>
              </w:rPr>
            </w:pPr>
            <w:r>
              <w:rPr>
                <w:rFonts w:cs="Times New Roman"/>
                <w:b/>
                <w:sz w:val="20"/>
              </w:rPr>
              <w:t>Mean Income (BDT)</w:t>
            </w:r>
          </w:p>
        </w:tc>
        <w:tc>
          <w:tcPr>
            <w:tcW w:w="1440" w:type="dxa"/>
            <w:shd w:val="clear" w:color="auto" w:fill="F2F4F7"/>
          </w:tcPr>
          <w:p w14:paraId="19E84805" w14:textId="77777777" w:rsidR="00240D29" w:rsidRPr="005268EA" w:rsidRDefault="001509DB">
            <w:pPr>
              <w:spacing w:before="60" w:after="60" w:line="276" w:lineRule="auto"/>
              <w:jc w:val="left"/>
              <w:rPr>
                <w:rFonts w:cs="Times New Roman"/>
              </w:rPr>
            </w:pPr>
            <w:r>
              <w:rPr>
                <w:rFonts w:cs="Times New Roman"/>
                <w:b/>
                <w:sz w:val="20"/>
              </w:rPr>
              <w:t>% No Education</w:t>
            </w:r>
          </w:p>
        </w:tc>
        <w:tc>
          <w:tcPr>
            <w:tcW w:w="1440" w:type="dxa"/>
            <w:shd w:val="clear" w:color="auto" w:fill="F2F4F7"/>
          </w:tcPr>
          <w:p w14:paraId="7F1FA1BC" w14:textId="77777777" w:rsidR="00240D29" w:rsidRPr="005268EA" w:rsidRDefault="001509DB">
            <w:pPr>
              <w:spacing w:before="60" w:after="60" w:line="276" w:lineRule="auto"/>
              <w:jc w:val="left"/>
              <w:rPr>
                <w:rFonts w:cs="Times New Roman"/>
              </w:rPr>
            </w:pPr>
            <w:r>
              <w:rPr>
                <w:rFonts w:cs="Times New Roman"/>
                <w:b/>
                <w:sz w:val="20"/>
              </w:rPr>
              <w:t>Poverty Rate</w:t>
            </w:r>
          </w:p>
        </w:tc>
      </w:tr>
      <w:tr w:rsidR="00240D29" w:rsidRPr="005268EA" w14:paraId="03E79602" w14:textId="77777777">
        <w:trPr>
          <w:jc w:val="center"/>
        </w:trPr>
        <w:tc>
          <w:tcPr>
            <w:tcW w:w="1440" w:type="dxa"/>
          </w:tcPr>
          <w:p w14:paraId="5AE86C5B" w14:textId="77777777" w:rsidR="00240D29" w:rsidRPr="005268EA" w:rsidRDefault="001509DB">
            <w:pPr>
              <w:spacing w:before="60" w:after="60" w:line="276" w:lineRule="auto"/>
              <w:jc w:val="left"/>
              <w:rPr>
                <w:rFonts w:cs="Times New Roman"/>
              </w:rPr>
            </w:pPr>
            <w:r>
              <w:rPr>
                <w:rFonts w:cs="Times New Roman"/>
                <w:sz w:val="20"/>
              </w:rPr>
              <w:t>Rural Poor</w:t>
            </w:r>
          </w:p>
        </w:tc>
        <w:tc>
          <w:tcPr>
            <w:tcW w:w="1440" w:type="dxa"/>
          </w:tcPr>
          <w:p w14:paraId="2191CD94" w14:textId="77777777" w:rsidR="00240D29" w:rsidRPr="005268EA" w:rsidRDefault="001509DB">
            <w:pPr>
              <w:spacing w:before="60" w:after="60" w:line="276" w:lineRule="auto"/>
              <w:jc w:val="left"/>
              <w:rPr>
                <w:rFonts w:cs="Times New Roman"/>
              </w:rPr>
            </w:pPr>
            <w:r>
              <w:rPr>
                <w:rFonts w:cs="Times New Roman"/>
                <w:sz w:val="20"/>
              </w:rPr>
              <w:t>6,617 (51.9%)</w:t>
            </w:r>
          </w:p>
        </w:tc>
        <w:tc>
          <w:tcPr>
            <w:tcW w:w="1440" w:type="dxa"/>
          </w:tcPr>
          <w:p w14:paraId="71887D88" w14:textId="77777777" w:rsidR="00240D29" w:rsidRPr="005268EA" w:rsidRDefault="001509DB">
            <w:pPr>
              <w:spacing w:before="60" w:after="60" w:line="276" w:lineRule="auto"/>
              <w:jc w:val="left"/>
              <w:rPr>
                <w:rFonts w:cs="Times New Roman"/>
              </w:rPr>
            </w:pPr>
            <w:r>
              <w:rPr>
                <w:rFonts w:cs="Times New Roman"/>
                <w:sz w:val="20"/>
              </w:rPr>
              <w:t>70.4%</w:t>
            </w:r>
          </w:p>
        </w:tc>
        <w:tc>
          <w:tcPr>
            <w:tcW w:w="1440" w:type="dxa"/>
          </w:tcPr>
          <w:p w14:paraId="1C44B149" w14:textId="77777777" w:rsidR="00240D29" w:rsidRPr="005268EA" w:rsidRDefault="001509DB">
            <w:pPr>
              <w:spacing w:before="60" w:after="60" w:line="276" w:lineRule="auto"/>
              <w:jc w:val="left"/>
              <w:rPr>
                <w:rFonts w:cs="Times New Roman"/>
              </w:rPr>
            </w:pPr>
            <w:r>
              <w:rPr>
                <w:rFonts w:cs="Times New Roman"/>
                <w:sz w:val="20"/>
              </w:rPr>
              <w:t>17,489</w:t>
            </w:r>
          </w:p>
        </w:tc>
        <w:tc>
          <w:tcPr>
            <w:tcW w:w="1440" w:type="dxa"/>
          </w:tcPr>
          <w:p w14:paraId="12520022" w14:textId="77777777" w:rsidR="00240D29" w:rsidRPr="005268EA" w:rsidRDefault="001509DB">
            <w:pPr>
              <w:spacing w:before="60" w:after="60" w:line="276" w:lineRule="auto"/>
              <w:jc w:val="left"/>
              <w:rPr>
                <w:rFonts w:cs="Times New Roman"/>
              </w:rPr>
            </w:pPr>
            <w:r>
              <w:rPr>
                <w:rFonts w:cs="Times New Roman"/>
                <w:sz w:val="20"/>
              </w:rPr>
              <w:t>43.0%</w:t>
            </w:r>
          </w:p>
        </w:tc>
        <w:tc>
          <w:tcPr>
            <w:tcW w:w="1440" w:type="dxa"/>
          </w:tcPr>
          <w:p w14:paraId="6EDBDE2F" w14:textId="77777777" w:rsidR="00240D29" w:rsidRPr="005268EA" w:rsidRDefault="001509DB">
            <w:pPr>
              <w:spacing w:before="60" w:after="60" w:line="276" w:lineRule="auto"/>
              <w:jc w:val="left"/>
              <w:rPr>
                <w:rFonts w:cs="Times New Roman"/>
              </w:rPr>
            </w:pPr>
            <w:r>
              <w:rPr>
                <w:rFonts w:cs="Times New Roman"/>
                <w:sz w:val="20"/>
              </w:rPr>
              <w:t>78.16%</w:t>
            </w:r>
          </w:p>
        </w:tc>
      </w:tr>
      <w:tr w:rsidR="00240D29" w:rsidRPr="005268EA" w14:paraId="6EF1815F" w14:textId="77777777">
        <w:trPr>
          <w:jc w:val="center"/>
        </w:trPr>
        <w:tc>
          <w:tcPr>
            <w:tcW w:w="1440" w:type="dxa"/>
          </w:tcPr>
          <w:p w14:paraId="6672719D" w14:textId="77777777" w:rsidR="00240D29" w:rsidRPr="005268EA" w:rsidRDefault="001509DB">
            <w:pPr>
              <w:spacing w:before="60" w:after="60" w:line="276" w:lineRule="auto"/>
              <w:jc w:val="left"/>
              <w:rPr>
                <w:rFonts w:cs="Times New Roman"/>
              </w:rPr>
            </w:pPr>
            <w:r>
              <w:rPr>
                <w:rFonts w:cs="Times New Roman"/>
                <w:sz w:val="20"/>
              </w:rPr>
              <w:t>Urban Resilient</w:t>
            </w:r>
          </w:p>
        </w:tc>
        <w:tc>
          <w:tcPr>
            <w:tcW w:w="1440" w:type="dxa"/>
          </w:tcPr>
          <w:p w14:paraId="4F7D784A" w14:textId="77777777" w:rsidR="00240D29" w:rsidRPr="005268EA" w:rsidRDefault="001509DB">
            <w:pPr>
              <w:spacing w:before="60" w:after="60" w:line="276" w:lineRule="auto"/>
              <w:jc w:val="left"/>
              <w:rPr>
                <w:rFonts w:cs="Times New Roman"/>
              </w:rPr>
            </w:pPr>
            <w:r>
              <w:rPr>
                <w:rFonts w:cs="Times New Roman"/>
                <w:sz w:val="20"/>
              </w:rPr>
              <w:t>2,652 (20.8%)</w:t>
            </w:r>
          </w:p>
        </w:tc>
        <w:tc>
          <w:tcPr>
            <w:tcW w:w="1440" w:type="dxa"/>
          </w:tcPr>
          <w:p w14:paraId="1B7C8A13" w14:textId="77777777" w:rsidR="00240D29" w:rsidRPr="005268EA" w:rsidRDefault="001509DB">
            <w:pPr>
              <w:spacing w:before="60" w:after="60" w:line="276" w:lineRule="auto"/>
              <w:jc w:val="left"/>
              <w:rPr>
                <w:rFonts w:cs="Times New Roman"/>
              </w:rPr>
            </w:pPr>
            <w:r>
              <w:rPr>
                <w:rFonts w:cs="Times New Roman"/>
                <w:sz w:val="20"/>
              </w:rPr>
              <w:t>19.7%</w:t>
            </w:r>
          </w:p>
        </w:tc>
        <w:tc>
          <w:tcPr>
            <w:tcW w:w="1440" w:type="dxa"/>
          </w:tcPr>
          <w:p w14:paraId="13C9B08E" w14:textId="77777777" w:rsidR="00240D29" w:rsidRPr="005268EA" w:rsidRDefault="001509DB">
            <w:pPr>
              <w:spacing w:before="60" w:after="60" w:line="276" w:lineRule="auto"/>
              <w:jc w:val="left"/>
              <w:rPr>
                <w:rFonts w:cs="Times New Roman"/>
              </w:rPr>
            </w:pPr>
            <w:r>
              <w:rPr>
                <w:rFonts w:cs="Times New Roman"/>
                <w:sz w:val="20"/>
              </w:rPr>
              <w:t>48,605</w:t>
            </w:r>
          </w:p>
        </w:tc>
        <w:tc>
          <w:tcPr>
            <w:tcW w:w="1440" w:type="dxa"/>
          </w:tcPr>
          <w:p w14:paraId="3B86ED29" w14:textId="77777777" w:rsidR="00240D29" w:rsidRPr="005268EA" w:rsidRDefault="001509DB">
            <w:pPr>
              <w:spacing w:before="60" w:after="60" w:line="276" w:lineRule="auto"/>
              <w:jc w:val="left"/>
              <w:rPr>
                <w:rFonts w:cs="Times New Roman"/>
              </w:rPr>
            </w:pPr>
            <w:r>
              <w:rPr>
                <w:rFonts w:cs="Times New Roman"/>
                <w:sz w:val="20"/>
              </w:rPr>
              <w:t>9.4%</w:t>
            </w:r>
          </w:p>
        </w:tc>
        <w:tc>
          <w:tcPr>
            <w:tcW w:w="1440" w:type="dxa"/>
          </w:tcPr>
          <w:p w14:paraId="424512DD" w14:textId="77777777" w:rsidR="00240D29" w:rsidRPr="005268EA" w:rsidRDefault="001509DB">
            <w:pPr>
              <w:spacing w:before="60" w:after="60" w:line="276" w:lineRule="auto"/>
              <w:jc w:val="left"/>
              <w:rPr>
                <w:rFonts w:cs="Times New Roman"/>
              </w:rPr>
            </w:pPr>
            <w:r>
              <w:rPr>
                <w:rFonts w:cs="Times New Roman"/>
                <w:sz w:val="20"/>
              </w:rPr>
              <w:t>12.59%</w:t>
            </w:r>
          </w:p>
        </w:tc>
      </w:tr>
      <w:tr w:rsidR="00240D29" w:rsidRPr="005268EA" w14:paraId="3C4AF8CD" w14:textId="77777777">
        <w:trPr>
          <w:jc w:val="center"/>
        </w:trPr>
        <w:tc>
          <w:tcPr>
            <w:tcW w:w="1440" w:type="dxa"/>
          </w:tcPr>
          <w:p w14:paraId="41FD1897" w14:textId="77777777" w:rsidR="00240D29" w:rsidRPr="005268EA" w:rsidRDefault="001509DB">
            <w:pPr>
              <w:spacing w:before="60" w:after="60" w:line="276" w:lineRule="auto"/>
              <w:jc w:val="left"/>
              <w:rPr>
                <w:rFonts w:cs="Times New Roman"/>
              </w:rPr>
            </w:pPr>
            <w:r>
              <w:rPr>
                <w:rFonts w:cs="Times New Roman"/>
                <w:sz w:val="20"/>
              </w:rPr>
              <w:t>Urban Working-Class</w:t>
            </w:r>
          </w:p>
        </w:tc>
        <w:tc>
          <w:tcPr>
            <w:tcW w:w="1440" w:type="dxa"/>
          </w:tcPr>
          <w:p w14:paraId="25A53518" w14:textId="77777777" w:rsidR="00240D29" w:rsidRPr="005268EA" w:rsidRDefault="001509DB">
            <w:pPr>
              <w:spacing w:before="60" w:after="60" w:line="276" w:lineRule="auto"/>
              <w:jc w:val="left"/>
              <w:rPr>
                <w:rFonts w:cs="Times New Roman"/>
              </w:rPr>
            </w:pPr>
            <w:r>
              <w:rPr>
                <w:rFonts w:cs="Times New Roman"/>
                <w:sz w:val="20"/>
              </w:rPr>
              <w:t>3,490 (27.3%)</w:t>
            </w:r>
          </w:p>
        </w:tc>
        <w:tc>
          <w:tcPr>
            <w:tcW w:w="1440" w:type="dxa"/>
          </w:tcPr>
          <w:p w14:paraId="4DF2A432" w14:textId="77777777" w:rsidR="00240D29" w:rsidRPr="005268EA" w:rsidRDefault="001509DB">
            <w:pPr>
              <w:spacing w:before="60" w:after="60" w:line="276" w:lineRule="auto"/>
              <w:jc w:val="left"/>
              <w:rPr>
                <w:rFonts w:cs="Times New Roman"/>
              </w:rPr>
            </w:pPr>
            <w:r>
              <w:rPr>
                <w:rFonts w:cs="Times New Roman"/>
                <w:sz w:val="20"/>
              </w:rPr>
              <w:t>34.4%</w:t>
            </w:r>
          </w:p>
        </w:tc>
        <w:tc>
          <w:tcPr>
            <w:tcW w:w="1440" w:type="dxa"/>
          </w:tcPr>
          <w:p w14:paraId="70920121" w14:textId="77777777" w:rsidR="00240D29" w:rsidRPr="005268EA" w:rsidRDefault="001509DB">
            <w:pPr>
              <w:spacing w:before="60" w:after="60" w:line="276" w:lineRule="auto"/>
              <w:jc w:val="left"/>
              <w:rPr>
                <w:rFonts w:cs="Times New Roman"/>
              </w:rPr>
            </w:pPr>
            <w:r>
              <w:rPr>
                <w:rFonts w:cs="Times New Roman"/>
                <w:sz w:val="20"/>
              </w:rPr>
              <w:t>26,043</w:t>
            </w:r>
          </w:p>
        </w:tc>
        <w:tc>
          <w:tcPr>
            <w:tcW w:w="1440" w:type="dxa"/>
          </w:tcPr>
          <w:p w14:paraId="2C424F91" w14:textId="77777777" w:rsidR="00240D29" w:rsidRPr="005268EA" w:rsidRDefault="001509DB">
            <w:pPr>
              <w:spacing w:before="60" w:after="60" w:line="276" w:lineRule="auto"/>
              <w:jc w:val="left"/>
              <w:rPr>
                <w:rFonts w:cs="Times New Roman"/>
              </w:rPr>
            </w:pPr>
            <w:r>
              <w:rPr>
                <w:rFonts w:cs="Times New Roman"/>
                <w:sz w:val="20"/>
              </w:rPr>
              <w:t>21.9%</w:t>
            </w:r>
          </w:p>
        </w:tc>
        <w:tc>
          <w:tcPr>
            <w:tcW w:w="1440" w:type="dxa"/>
          </w:tcPr>
          <w:p w14:paraId="06F33BD4" w14:textId="77777777" w:rsidR="00240D29" w:rsidRPr="005268EA" w:rsidRDefault="001509DB">
            <w:pPr>
              <w:spacing w:before="60" w:after="60" w:line="276" w:lineRule="auto"/>
              <w:jc w:val="left"/>
              <w:rPr>
                <w:rFonts w:cs="Times New Roman"/>
              </w:rPr>
            </w:pPr>
            <w:r>
              <w:rPr>
                <w:rFonts w:cs="Times New Roman"/>
                <w:sz w:val="20"/>
              </w:rPr>
              <w:t>36.16%</w:t>
            </w:r>
          </w:p>
        </w:tc>
      </w:tr>
    </w:tbl>
    <w:p w14:paraId="059801FC" w14:textId="77777777" w:rsidR="00240D29" w:rsidRPr="005268EA" w:rsidRDefault="00240D29">
      <w:pPr>
        <w:rPr>
          <w:rFonts w:cs="Times New Roman"/>
        </w:rPr>
      </w:pPr>
    </w:p>
    <w:p w14:paraId="3390D3CD" w14:textId="77777777" w:rsidR="00240D29" w:rsidRPr="005268EA" w:rsidRDefault="001509DB">
      <w:pPr>
        <w:rPr>
          <w:rFonts w:cs="Times New Roman"/>
        </w:rPr>
      </w:pPr>
      <w:r>
        <w:rPr>
          <w:rFonts w:cs="Times New Roman"/>
        </w:rPr>
        <w:t>These archetypes are not an artifact of TreeSHAP: an independent K-means clustering run directly on raw demographic features recovers nearly the same partition (Adjusted Rand Index [47] = 0.759; the Urban Resilient archetype alone matches its raw-cluster counterpart in 2,650 of 2,652 households), externally validating the segmentation (Figure 4.9). The rural/urban and divisional stratification underlying these archetypes (Rural Poor concentrated in Barisal, Urban Resilient in Khulna) echoes prior national-level multilevel analyses of multidimensional energy poverty in Bangladesh, which likewise identify residence and division as key structuring factors [5]. Fitting separate local logistic regressions within each cluster, however, surfaces a caution: the Urban Resilient subgroup (only 334 poverty-positive households) shows textbook quasi-complete separation in an unregularized fit (the Permanent wall-material dummy (Wall</w:t>
      </w:r>
      <w:r>
        <w:rPr>
          <w:rFonts w:cs="Times New Roman"/>
          <w:i/>
        </w:rPr>
        <w:t>Material</w:t>
      </w:r>
      <w:r>
        <w:rPr>
          <w:rFonts w:cs="Times New Roman"/>
        </w:rPr>
        <w:t xml:space="preserve">Permanent) estimate +12.0, SE 1,455); Ridge regularization stabilizes this (shrinking to +0.39) </w:t>
      </w:r>
      <w:r>
        <w:t>[36]</w:t>
      </w:r>
      <w:r>
        <w:rPr>
          <w:rFonts w:cs="Times New Roman"/>
        </w:rPr>
        <w:t xml:space="preserve"> but leaves residual sign disagreement on housing-material coefficients in 3 of 19 and 2 of 20 </w:t>
      </w:r>
      <w:r>
        <w:rPr>
          <w:rFonts w:cs="Times New Roman"/>
        </w:rPr>
        <w:lastRenderedPageBreak/>
        <w:t>compared terms for the two urban archetypes, suggesting genuine local heterogeneity rather than pure noise.</w:t>
      </w:r>
    </w:p>
    <w:p w14:paraId="561A1C3D" w14:textId="77777777" w:rsidR="00240D29" w:rsidRPr="005268EA" w:rsidRDefault="001509DB">
      <w:pPr>
        <w:spacing w:before="160" w:after="80"/>
        <w:jc w:val="center"/>
        <w:rPr>
          <w:rFonts w:cs="Times New Roman"/>
        </w:rPr>
      </w:pPr>
      <w:r>
        <w:rPr>
          <w:rFonts w:cs="Times New Roman"/>
          <w:noProof/>
        </w:rPr>
        <w:drawing>
          <wp:inline distT="0" distB="0" distL="0" distR="0" wp14:anchorId="7ABB49ED" wp14:editId="7E0FF6B7">
            <wp:extent cx="5303520" cy="3535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6_shap_raw_cluster_agreement.png"/>
                    <pic:cNvPicPr/>
                  </pic:nvPicPr>
                  <pic:blipFill>
                    <a:blip r:embed="rId20"/>
                    <a:stretch>
                      <a:fillRect/>
                    </a:stretch>
                  </pic:blipFill>
                  <pic:spPr>
                    <a:xfrm>
                      <a:off x="0" y="0"/>
                      <a:ext cx="5303520" cy="3535680"/>
                    </a:xfrm>
                    <a:prstGeom prst="rect">
                      <a:avLst/>
                    </a:prstGeom>
                  </pic:spPr>
                </pic:pic>
              </a:graphicData>
            </a:graphic>
          </wp:inline>
        </w:drawing>
      </w:r>
    </w:p>
    <w:p w14:paraId="42BA35EA" w14:textId="77777777" w:rsidR="00240D29" w:rsidRPr="005268EA" w:rsidRDefault="001509DB">
      <w:pPr>
        <w:spacing w:before="40" w:after="200"/>
        <w:jc w:val="center"/>
        <w:rPr>
          <w:rFonts w:cs="Times New Roman"/>
        </w:rPr>
      </w:pPr>
      <w:r>
        <w:rPr>
          <w:rFonts w:cs="Times New Roman"/>
          <w:i/>
          <w:color w:val="333333"/>
          <w:sz w:val="21"/>
        </w:rPr>
        <w:t>Figure 4.10: SHAP-cluster vs. raw-cluster agreement (ARI = 0.759).</w:t>
      </w:r>
    </w:p>
    <w:p w14:paraId="7CB31F1B" w14:textId="77777777" w:rsidR="00240D29" w:rsidRPr="005268EA" w:rsidRDefault="001509DB">
      <w:pPr>
        <w:rPr>
          <w:rFonts w:cs="Times New Roman"/>
        </w:rPr>
      </w:pPr>
      <w:r>
        <w:rPr>
          <w:rFonts w:cs="Times New Roman"/>
        </w:rPr>
        <w:t>Two further checks test whether this descriptive structure has independent predictive value or is simply a proxy for geography. First, a leakage-free 5-fold cross-validation (cluster assignment, TreeSHAP, and model fitting all confined to training folds) compared baseline, raw-cluster-interaction, and SHAP-cluster-interaction logistic specifications: none of the cluster-augmented models beat the baseline (Mean AUC 0.8421 vs. 0.8427 vs. 0.8404), and SHAP-cluster interactions perform significantly worse than raw-cluster interactions (Z = -2.088, p = .037). SHAP clustering's value here is descriptive and diagnostic, not predictive. Second, re-fitting the MLM with added district-level slope interactions for the top predictors closes only 10.07% of the MLM-to-XGBoost gap (0.8670 → 0.8675 vs. XGBoost's 0.8718) — ruling out a simple geographic-slope confound as the source of XGBoost's edge. Household-level prediction divergence (XGBoost minus MLM) differs significantly by archetype (Kruskal-Wallis χ² = 22.18, p = 1.5 × 10⁻⁵), further indicating the advantage is household-level, not geographic.</w:t>
      </w:r>
    </w:p>
    <w:p w14:paraId="7EBD4B7C" w14:textId="77777777" w:rsidR="00240D29" w:rsidRPr="005268EA" w:rsidRDefault="001509DB">
      <w:pPr>
        <w:pStyle w:val="Heading3"/>
        <w:spacing w:after="80"/>
        <w:jc w:val="left"/>
        <w:rPr>
          <w:rFonts w:ascii="Times New Roman" w:hAnsi="Times New Roman" w:cs="Times New Roman"/>
        </w:rPr>
      </w:pPr>
      <w:bookmarkStart w:id="56" w:name="_Toc235831927"/>
      <w:r>
        <w:rPr>
          <w:rFonts w:ascii="Times New Roman" w:hAnsi="Times New Roman" w:cs="Times New Roman"/>
          <w:color w:val="000000"/>
        </w:rPr>
        <w:lastRenderedPageBreak/>
        <w:t>4.4.5 The ML-Guided Multilevel Model Pipeline</w:t>
      </w:r>
      <w:bookmarkEnd w:id="56"/>
    </w:p>
    <w:p w14:paraId="3F05DDD7" w14:textId="77777777" w:rsidR="00240D29" w:rsidRPr="005268EA" w:rsidRDefault="001509DB">
      <w:pPr>
        <w:rPr>
          <w:rFonts w:cs="Times New Roman"/>
        </w:rPr>
      </w:pPr>
      <w:r>
        <w:rPr>
          <w:rFonts w:cs="Times New Roman"/>
        </w:rPr>
        <w:t>Rather than throw away the interpretable multilevel model in favor of the black box, this section uses XGBoost and TreeSHAP purely as a diagnostic tool. The goal is to find out where the multilevel model is missing flexibility, and to add back only that much. This aims for a middle ground between two extremes: XGBoost's strong accuracy with no readable coefficients, and the multilevel model's full interpretability with some accuracy left on the table. We did not default to a fully automatic Generalized Additive Model, which would add a second, less transparent layer of smoothing choices on top of the TreeSHAP diagnostic step already performed. Instead, we fixed the spline degrees of freedom at 3 in advance. This keeps the refit model a fully parametric mixed model, with the same standard errors and p-values as the baseline for every term [21], [37].</w:t>
      </w:r>
    </w:p>
    <w:p w14:paraId="5F1C5C71" w14:textId="77777777" w:rsidR="00D40261" w:rsidRDefault="00000000">
      <w:r>
        <w:t>The results are worth stating plainly before going through the details. The ML-Guided MLM closes 61 to 79 percent of the predictive gap between the baseline multilevel model and XGBoost, and this gain holds up under proper cross-validation. Most of it comes from three non-linear effects, income, energy expenditure, and age, which were checked separately against a known ground truth in Chapter 5 and held up well. The interaction terms add a smaller, less certain part of the gain, and we explain exactly how much to trust them further below.</w:t>
      </w:r>
    </w:p>
    <w:p w14:paraId="5E1344FF" w14:textId="77777777" w:rsidR="00240D29" w:rsidRPr="005268EA" w:rsidRDefault="001509DB">
      <w:pPr>
        <w:rPr>
          <w:rFonts w:cs="Times New Roman"/>
        </w:rPr>
      </w:pPr>
      <w:r>
        <w:rPr>
          <w:rFonts w:cs="Times New Roman"/>
        </w:rPr>
        <w:t>To decide which continuous features needed non-linear treatment, we first trained a diagnostic XGBoost model using only the training data, then looked at the SHAP values it produced for each continuous feature. For each continuous feature x, we fit two simple regressions predicting its SHAP values, SHAP(x), from the feature itself: one assuming a straight line, and one allowing a flexible natural spline with 3 degrees of freedom:</w:t>
      </w:r>
    </w:p>
    <w:p w14:paraId="244AE4B2" w14:textId="77777777" w:rsidR="00240D29" w:rsidRPr="005268EA" w:rsidRDefault="001509DB">
      <w:pPr>
        <w:rPr>
          <w:rFonts w:cs="Times New Roman"/>
        </w:rPr>
      </w:pPr>
      <w:r>
        <w:rPr>
          <w:rFonts w:cs="Times New Roman"/>
        </w:rPr>
        <w:t>SHAP(x) = β₀ + β₁x + ε      (linear fit → R²_linear)</w:t>
      </w:r>
    </w:p>
    <w:p w14:paraId="68345661" w14:textId="77777777" w:rsidR="00240D29" w:rsidRPr="005268EA" w:rsidRDefault="001509DB">
      <w:pPr>
        <w:rPr>
          <w:rFonts w:cs="Times New Roman"/>
        </w:rPr>
      </w:pPr>
      <w:r>
        <w:rPr>
          <w:rFonts w:cs="Times New Roman"/>
        </w:rPr>
        <w:t>SHAP(x) = f(ns(x, df=3)) + ε      (spline fit → R²_spline)</w:t>
      </w:r>
    </w:p>
    <w:p w14:paraId="3AE2BFA6" w14:textId="77777777" w:rsidR="00240D29" w:rsidRPr="005268EA" w:rsidRDefault="001509DB">
      <w:pPr>
        <w:rPr>
          <w:rFonts w:cs="Times New Roman"/>
        </w:rPr>
      </w:pPr>
      <w:r>
        <w:rPr>
          <w:rFonts w:cs="Times New Roman"/>
        </w:rPr>
        <w:t>The improvement in explanatory power from allowing the curve is the R² gain:</w:t>
      </w:r>
    </w:p>
    <w:p w14:paraId="27DF192D" w14:textId="77777777" w:rsidR="00240D29" w:rsidRPr="005268EA" w:rsidRDefault="001509DB">
      <w:pPr>
        <w:rPr>
          <w:rFonts w:cs="Times New Roman"/>
        </w:rPr>
      </w:pPr>
      <w:r>
        <w:rPr>
          <w:rFonts w:cs="Times New Roman"/>
        </w:rPr>
        <w:t>R²</w:t>
      </w:r>
      <w:r>
        <w:rPr>
          <w:rFonts w:cs="Times New Roman"/>
          <w:i/>
        </w:rPr>
        <w:t>gain = R²</w:t>
      </w:r>
      <w:r>
        <w:rPr>
          <w:rFonts w:cs="Times New Roman"/>
        </w:rPr>
        <w:t>spline − R²_linear</w:t>
      </w:r>
    </w:p>
    <w:p w14:paraId="34D58CF8" w14:textId="77777777" w:rsidR="00240D29" w:rsidRPr="005268EA" w:rsidRDefault="001509DB">
      <w:pPr>
        <w:rPr>
          <w:rFonts w:cs="Times New Roman"/>
        </w:rPr>
      </w:pPr>
      <w:r>
        <w:rPr>
          <w:rFonts w:cs="Times New Roman"/>
        </w:rPr>
        <w:t>A feature was flagged for spline treatment whenever this R² gain passed 0.05. This test flagged three of the four continuous features, income, energy expenditure, and age, as genuinely non-linear. The number of earners was left as a simple straight line (Table 4.10).</w:t>
      </w:r>
    </w:p>
    <w:p>
      <w:pPr/>
      <w:r>
        <w:rPr>
          <w:rFonts w:cs="Times New Roman"/>
        </w:rPr>
        <w:t>Table 4.10: Non-linearity detection (training-split-only diagnostic metrics).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728"/>
        <w:gridCol w:w="1728"/>
        <w:gridCol w:w="1728"/>
        <w:gridCol w:w="1728"/>
        <w:gridCol w:w="1728"/>
      </w:tblGrid>
      <w:tr w:rsidR="00240D29" w:rsidRPr="005268EA" w14:paraId="600FE99C" w14:textId="77777777">
        <w:trPr>
          <w:jc w:val="center"/>
        </w:trPr>
        <w:tc>
          <w:tcPr>
            <w:tcW w:w="1728" w:type="dxa"/>
            <w:shd w:val="clear" w:color="auto" w:fill="F2F4F7"/>
          </w:tcPr>
          <w:p w14:paraId="7F8DD3B7" w14:textId="77777777" w:rsidR="00240D29" w:rsidRPr="005268EA" w:rsidRDefault="001509DB">
            <w:pPr>
              <w:spacing w:before="60" w:after="60" w:line="276" w:lineRule="auto"/>
              <w:jc w:val="left"/>
              <w:rPr>
                <w:rFonts w:cs="Times New Roman"/>
              </w:rPr>
            </w:pPr>
            <w:r>
              <w:rPr>
                <w:rFonts w:cs="Times New Roman"/>
                <w:b/>
                <w:sz w:val="20"/>
              </w:rPr>
              <w:t>Continuous Feature</w:t>
            </w:r>
          </w:p>
        </w:tc>
        <w:tc>
          <w:tcPr>
            <w:tcW w:w="1728" w:type="dxa"/>
            <w:shd w:val="clear" w:color="auto" w:fill="F2F4F7"/>
          </w:tcPr>
          <w:p w14:paraId="7F001A93" w14:textId="77777777" w:rsidR="00240D29" w:rsidRPr="005268EA" w:rsidRDefault="001509DB">
            <w:pPr>
              <w:spacing w:before="60" w:after="60" w:line="276" w:lineRule="auto"/>
              <w:jc w:val="left"/>
              <w:rPr>
                <w:rFonts w:cs="Times New Roman"/>
              </w:rPr>
            </w:pPr>
            <w:r>
              <w:rPr>
                <w:rFonts w:cs="Times New Roman"/>
                <w:b/>
                <w:sz w:val="20"/>
              </w:rPr>
              <w:t>Linear R²</w:t>
            </w:r>
          </w:p>
        </w:tc>
        <w:tc>
          <w:tcPr>
            <w:tcW w:w="1728" w:type="dxa"/>
            <w:shd w:val="clear" w:color="auto" w:fill="F2F4F7"/>
          </w:tcPr>
          <w:p w14:paraId="4208666C" w14:textId="77777777" w:rsidR="00240D29" w:rsidRPr="005268EA" w:rsidRDefault="001509DB">
            <w:pPr>
              <w:spacing w:before="60" w:after="60" w:line="276" w:lineRule="auto"/>
              <w:jc w:val="left"/>
              <w:rPr>
                <w:rFonts w:cs="Times New Roman"/>
              </w:rPr>
            </w:pPr>
            <w:r>
              <w:rPr>
                <w:rFonts w:cs="Times New Roman"/>
                <w:b/>
                <w:sz w:val="20"/>
              </w:rPr>
              <w:t>Spline R² (df=3)</w:t>
            </w:r>
          </w:p>
        </w:tc>
        <w:tc>
          <w:tcPr>
            <w:tcW w:w="1728" w:type="dxa"/>
            <w:shd w:val="clear" w:color="auto" w:fill="F2F4F7"/>
          </w:tcPr>
          <w:p w14:paraId="574E2229" w14:textId="77777777" w:rsidR="00240D29" w:rsidRPr="005268EA" w:rsidRDefault="001509DB">
            <w:pPr>
              <w:spacing w:before="60" w:after="60" w:line="276" w:lineRule="auto"/>
              <w:jc w:val="left"/>
              <w:rPr>
                <w:rFonts w:cs="Times New Roman"/>
              </w:rPr>
            </w:pPr>
            <w:r>
              <w:rPr>
                <w:rFonts w:cs="Times New Roman"/>
                <w:b/>
                <w:sz w:val="20"/>
              </w:rPr>
              <w:t>R² Gain (ΔR²)</w:t>
            </w:r>
          </w:p>
        </w:tc>
        <w:tc>
          <w:tcPr>
            <w:tcW w:w="1728" w:type="dxa"/>
            <w:shd w:val="clear" w:color="auto" w:fill="F2F4F7"/>
          </w:tcPr>
          <w:p w14:paraId="6B81726E" w14:textId="77777777" w:rsidR="00240D29" w:rsidRPr="005268EA" w:rsidRDefault="001509DB">
            <w:pPr>
              <w:spacing w:before="60" w:after="60" w:line="276" w:lineRule="auto"/>
              <w:jc w:val="left"/>
              <w:rPr>
                <w:rFonts w:cs="Times New Roman"/>
              </w:rPr>
            </w:pPr>
            <w:r>
              <w:rPr>
                <w:rFonts w:cs="Times New Roman"/>
                <w:b/>
                <w:sz w:val="20"/>
              </w:rPr>
              <w:t>Flagged for Spline Transformation?</w:t>
            </w:r>
          </w:p>
        </w:tc>
      </w:tr>
      <w:tr w:rsidR="00240D29" w:rsidRPr="005268EA" w14:paraId="6A556C6E" w14:textId="77777777">
        <w:trPr>
          <w:jc w:val="center"/>
        </w:trPr>
        <w:tc>
          <w:tcPr>
            <w:tcW w:w="1728" w:type="dxa"/>
          </w:tcPr>
          <w:p w14:paraId="5D81E50E" w14:textId="77777777" w:rsidR="00240D29" w:rsidRPr="005268EA" w:rsidRDefault="001509DB">
            <w:pPr>
              <w:spacing w:before="60" w:after="60" w:line="276" w:lineRule="auto"/>
              <w:jc w:val="left"/>
              <w:rPr>
                <w:rFonts w:cs="Times New Roman"/>
              </w:rPr>
            </w:pPr>
            <w:r>
              <w:rPr>
                <w:rFonts w:cs="Times New Roman"/>
                <w:sz w:val="20"/>
              </w:rPr>
              <w:t>Age of Household Head</w:t>
            </w:r>
          </w:p>
        </w:tc>
        <w:tc>
          <w:tcPr>
            <w:tcW w:w="1728" w:type="dxa"/>
          </w:tcPr>
          <w:p w14:paraId="5B3D2CB1" w14:textId="77777777" w:rsidR="00240D29" w:rsidRPr="005268EA" w:rsidRDefault="001509DB">
            <w:pPr>
              <w:spacing w:before="60" w:after="60" w:line="276" w:lineRule="auto"/>
              <w:jc w:val="left"/>
              <w:rPr>
                <w:rFonts w:cs="Times New Roman"/>
              </w:rPr>
            </w:pPr>
            <w:r>
              <w:rPr>
                <w:rFonts w:cs="Times New Roman"/>
                <w:sz w:val="20"/>
              </w:rPr>
              <w:t>0.0038</w:t>
            </w:r>
          </w:p>
        </w:tc>
        <w:tc>
          <w:tcPr>
            <w:tcW w:w="1728" w:type="dxa"/>
          </w:tcPr>
          <w:p w14:paraId="54E85DA3" w14:textId="77777777" w:rsidR="00240D29" w:rsidRPr="005268EA" w:rsidRDefault="001509DB">
            <w:pPr>
              <w:spacing w:before="60" w:after="60" w:line="276" w:lineRule="auto"/>
              <w:jc w:val="left"/>
              <w:rPr>
                <w:rFonts w:cs="Times New Roman"/>
              </w:rPr>
            </w:pPr>
            <w:r>
              <w:rPr>
                <w:rFonts w:cs="Times New Roman"/>
                <w:sz w:val="20"/>
              </w:rPr>
              <w:t>0.4867</w:t>
            </w:r>
          </w:p>
        </w:tc>
        <w:tc>
          <w:tcPr>
            <w:tcW w:w="1728" w:type="dxa"/>
          </w:tcPr>
          <w:p w14:paraId="715D2029" w14:textId="77777777" w:rsidR="00240D29" w:rsidRPr="005268EA" w:rsidRDefault="001509DB">
            <w:pPr>
              <w:spacing w:before="60" w:after="60" w:line="276" w:lineRule="auto"/>
              <w:jc w:val="left"/>
              <w:rPr>
                <w:rFonts w:cs="Times New Roman"/>
              </w:rPr>
            </w:pPr>
            <w:r>
              <w:rPr>
                <w:rFonts w:cs="Times New Roman"/>
                <w:sz w:val="20"/>
              </w:rPr>
              <w:t>0.4829</w:t>
            </w:r>
          </w:p>
        </w:tc>
        <w:tc>
          <w:tcPr>
            <w:tcW w:w="1728" w:type="dxa"/>
          </w:tcPr>
          <w:p w14:paraId="1CA7BEF5" w14:textId="77777777" w:rsidR="00240D29" w:rsidRPr="005268EA" w:rsidRDefault="001509DB">
            <w:pPr>
              <w:spacing w:before="60" w:after="60" w:line="276" w:lineRule="auto"/>
              <w:jc w:val="left"/>
              <w:rPr>
                <w:rFonts w:cs="Times New Roman"/>
              </w:rPr>
            </w:pPr>
            <w:r>
              <w:rPr>
                <w:rFonts w:cs="Times New Roman"/>
                <w:sz w:val="20"/>
              </w:rPr>
              <w:t>Yes (Flagged)</w:t>
            </w:r>
          </w:p>
        </w:tc>
      </w:tr>
      <w:tr w:rsidR="00240D29" w:rsidRPr="005268EA" w14:paraId="53A51F91" w14:textId="77777777">
        <w:trPr>
          <w:jc w:val="center"/>
        </w:trPr>
        <w:tc>
          <w:tcPr>
            <w:tcW w:w="1728" w:type="dxa"/>
          </w:tcPr>
          <w:p w14:paraId="6A2DB756" w14:textId="77777777" w:rsidR="00240D29" w:rsidRPr="005268EA" w:rsidRDefault="001509DB">
            <w:pPr>
              <w:spacing w:before="60" w:after="60" w:line="276" w:lineRule="auto"/>
              <w:jc w:val="left"/>
              <w:rPr>
                <w:rFonts w:cs="Times New Roman"/>
              </w:rPr>
            </w:pPr>
            <w:r>
              <w:rPr>
                <w:rFonts w:cs="Times New Roman"/>
                <w:sz w:val="20"/>
              </w:rPr>
              <w:t>Log Monthly Income Proxy</w:t>
            </w:r>
          </w:p>
        </w:tc>
        <w:tc>
          <w:tcPr>
            <w:tcW w:w="1728" w:type="dxa"/>
          </w:tcPr>
          <w:p w14:paraId="76DF5659" w14:textId="77777777" w:rsidR="00240D29" w:rsidRPr="005268EA" w:rsidRDefault="001509DB">
            <w:pPr>
              <w:spacing w:before="60" w:after="60" w:line="276" w:lineRule="auto"/>
              <w:jc w:val="left"/>
              <w:rPr>
                <w:rFonts w:cs="Times New Roman"/>
              </w:rPr>
            </w:pPr>
            <w:r>
              <w:rPr>
                <w:rFonts w:cs="Times New Roman"/>
                <w:sz w:val="20"/>
              </w:rPr>
              <w:t>0.4535</w:t>
            </w:r>
          </w:p>
        </w:tc>
        <w:tc>
          <w:tcPr>
            <w:tcW w:w="1728" w:type="dxa"/>
          </w:tcPr>
          <w:p w14:paraId="71009B0D" w14:textId="77777777" w:rsidR="00240D29" w:rsidRPr="005268EA" w:rsidRDefault="001509DB">
            <w:pPr>
              <w:spacing w:before="60" w:after="60" w:line="276" w:lineRule="auto"/>
              <w:jc w:val="left"/>
              <w:rPr>
                <w:rFonts w:cs="Times New Roman"/>
              </w:rPr>
            </w:pPr>
            <w:r>
              <w:rPr>
                <w:rFonts w:cs="Times New Roman"/>
                <w:sz w:val="20"/>
              </w:rPr>
              <w:t>0.8685</w:t>
            </w:r>
          </w:p>
        </w:tc>
        <w:tc>
          <w:tcPr>
            <w:tcW w:w="1728" w:type="dxa"/>
          </w:tcPr>
          <w:p w14:paraId="3F493257" w14:textId="77777777" w:rsidR="00240D29" w:rsidRPr="005268EA" w:rsidRDefault="001509DB">
            <w:pPr>
              <w:spacing w:before="60" w:after="60" w:line="276" w:lineRule="auto"/>
              <w:jc w:val="left"/>
              <w:rPr>
                <w:rFonts w:cs="Times New Roman"/>
              </w:rPr>
            </w:pPr>
            <w:r>
              <w:rPr>
                <w:rFonts w:cs="Times New Roman"/>
                <w:sz w:val="20"/>
              </w:rPr>
              <w:t>0.4150</w:t>
            </w:r>
          </w:p>
        </w:tc>
        <w:tc>
          <w:tcPr>
            <w:tcW w:w="1728" w:type="dxa"/>
          </w:tcPr>
          <w:p w14:paraId="761D0DBE" w14:textId="77777777" w:rsidR="00240D29" w:rsidRPr="005268EA" w:rsidRDefault="001509DB">
            <w:pPr>
              <w:spacing w:before="60" w:after="60" w:line="276" w:lineRule="auto"/>
              <w:jc w:val="left"/>
              <w:rPr>
                <w:rFonts w:cs="Times New Roman"/>
              </w:rPr>
            </w:pPr>
            <w:r>
              <w:rPr>
                <w:rFonts w:cs="Times New Roman"/>
                <w:sz w:val="20"/>
              </w:rPr>
              <w:t>Yes (Flagged)</w:t>
            </w:r>
          </w:p>
        </w:tc>
      </w:tr>
      <w:tr w:rsidR="00240D29" w:rsidRPr="005268EA" w14:paraId="2198F889" w14:textId="77777777">
        <w:trPr>
          <w:jc w:val="center"/>
        </w:trPr>
        <w:tc>
          <w:tcPr>
            <w:tcW w:w="1728" w:type="dxa"/>
          </w:tcPr>
          <w:p w14:paraId="00B8ED19" w14:textId="77777777" w:rsidR="00240D29" w:rsidRPr="005268EA" w:rsidRDefault="001509DB">
            <w:pPr>
              <w:spacing w:before="60" w:after="60" w:line="276" w:lineRule="auto"/>
              <w:jc w:val="left"/>
              <w:rPr>
                <w:rFonts w:cs="Times New Roman"/>
              </w:rPr>
            </w:pPr>
            <w:r>
              <w:rPr>
                <w:rFonts w:cs="Times New Roman"/>
                <w:sz w:val="20"/>
              </w:rPr>
              <w:t>Log Monthly Energy Expenditure</w:t>
            </w:r>
          </w:p>
        </w:tc>
        <w:tc>
          <w:tcPr>
            <w:tcW w:w="1728" w:type="dxa"/>
          </w:tcPr>
          <w:p w14:paraId="516C8F61" w14:textId="77777777" w:rsidR="00240D29" w:rsidRPr="005268EA" w:rsidRDefault="001509DB">
            <w:pPr>
              <w:spacing w:before="60" w:after="60" w:line="276" w:lineRule="auto"/>
              <w:jc w:val="left"/>
              <w:rPr>
                <w:rFonts w:cs="Times New Roman"/>
              </w:rPr>
            </w:pPr>
            <w:r>
              <w:rPr>
                <w:rFonts w:cs="Times New Roman"/>
                <w:sz w:val="20"/>
              </w:rPr>
              <w:t>0.7472</w:t>
            </w:r>
          </w:p>
        </w:tc>
        <w:tc>
          <w:tcPr>
            <w:tcW w:w="1728" w:type="dxa"/>
          </w:tcPr>
          <w:p w14:paraId="4CC55807" w14:textId="77777777" w:rsidR="00240D29" w:rsidRPr="005268EA" w:rsidRDefault="001509DB">
            <w:pPr>
              <w:spacing w:before="60" w:after="60" w:line="276" w:lineRule="auto"/>
              <w:jc w:val="left"/>
              <w:rPr>
                <w:rFonts w:cs="Times New Roman"/>
              </w:rPr>
            </w:pPr>
            <w:r>
              <w:rPr>
                <w:rFonts w:cs="Times New Roman"/>
                <w:sz w:val="20"/>
              </w:rPr>
              <w:t>0.8547</w:t>
            </w:r>
          </w:p>
        </w:tc>
        <w:tc>
          <w:tcPr>
            <w:tcW w:w="1728" w:type="dxa"/>
          </w:tcPr>
          <w:p w14:paraId="49CED70A" w14:textId="77777777" w:rsidR="00240D29" w:rsidRPr="005268EA" w:rsidRDefault="001509DB">
            <w:pPr>
              <w:spacing w:before="60" w:after="60" w:line="276" w:lineRule="auto"/>
              <w:jc w:val="left"/>
              <w:rPr>
                <w:rFonts w:cs="Times New Roman"/>
              </w:rPr>
            </w:pPr>
            <w:r>
              <w:rPr>
                <w:rFonts w:cs="Times New Roman"/>
                <w:sz w:val="20"/>
              </w:rPr>
              <w:t>0.1075</w:t>
            </w:r>
          </w:p>
        </w:tc>
        <w:tc>
          <w:tcPr>
            <w:tcW w:w="1728" w:type="dxa"/>
          </w:tcPr>
          <w:p w14:paraId="1F1C73F3" w14:textId="77777777" w:rsidR="00240D29" w:rsidRPr="005268EA" w:rsidRDefault="001509DB">
            <w:pPr>
              <w:spacing w:before="60" w:after="60" w:line="276" w:lineRule="auto"/>
              <w:jc w:val="left"/>
              <w:rPr>
                <w:rFonts w:cs="Times New Roman"/>
              </w:rPr>
            </w:pPr>
            <w:r>
              <w:rPr>
                <w:rFonts w:cs="Times New Roman"/>
                <w:sz w:val="20"/>
              </w:rPr>
              <w:t>Yes (Flagged)</w:t>
            </w:r>
          </w:p>
        </w:tc>
      </w:tr>
      <w:tr w:rsidR="00240D29" w:rsidRPr="005268EA" w14:paraId="3F4C37D1" w14:textId="77777777">
        <w:trPr>
          <w:jc w:val="center"/>
        </w:trPr>
        <w:tc>
          <w:tcPr>
            <w:tcW w:w="1728" w:type="dxa"/>
          </w:tcPr>
          <w:p w14:paraId="04836FA6" w14:textId="77777777" w:rsidR="00240D29" w:rsidRPr="005268EA" w:rsidRDefault="001509DB">
            <w:pPr>
              <w:spacing w:before="60" w:after="60" w:line="276" w:lineRule="auto"/>
              <w:jc w:val="left"/>
              <w:rPr>
                <w:rFonts w:cs="Times New Roman"/>
              </w:rPr>
            </w:pPr>
            <w:r>
              <w:rPr>
                <w:rFonts w:cs="Times New Roman"/>
                <w:sz w:val="20"/>
              </w:rPr>
              <w:t>Number of Earners</w:t>
            </w:r>
          </w:p>
        </w:tc>
        <w:tc>
          <w:tcPr>
            <w:tcW w:w="1728" w:type="dxa"/>
          </w:tcPr>
          <w:p w14:paraId="415ED88B" w14:textId="77777777" w:rsidR="00240D29" w:rsidRPr="005268EA" w:rsidRDefault="001509DB">
            <w:pPr>
              <w:spacing w:before="60" w:after="60" w:line="276" w:lineRule="auto"/>
              <w:jc w:val="left"/>
              <w:rPr>
                <w:rFonts w:cs="Times New Roman"/>
              </w:rPr>
            </w:pPr>
            <w:r>
              <w:rPr>
                <w:rFonts w:cs="Times New Roman"/>
                <w:sz w:val="20"/>
              </w:rPr>
              <w:t>0.8287</w:t>
            </w:r>
          </w:p>
        </w:tc>
        <w:tc>
          <w:tcPr>
            <w:tcW w:w="1728" w:type="dxa"/>
          </w:tcPr>
          <w:p w14:paraId="6EA630E6" w14:textId="77777777" w:rsidR="00240D29" w:rsidRPr="005268EA" w:rsidRDefault="001509DB">
            <w:pPr>
              <w:spacing w:before="60" w:after="60" w:line="276" w:lineRule="auto"/>
              <w:jc w:val="left"/>
              <w:rPr>
                <w:rFonts w:cs="Times New Roman"/>
              </w:rPr>
            </w:pPr>
            <w:r>
              <w:rPr>
                <w:rFonts w:cs="Times New Roman"/>
                <w:sz w:val="20"/>
              </w:rPr>
              <w:t>0.8785</w:t>
            </w:r>
          </w:p>
        </w:tc>
        <w:tc>
          <w:tcPr>
            <w:tcW w:w="1728" w:type="dxa"/>
          </w:tcPr>
          <w:p w14:paraId="78AED0AD" w14:textId="77777777" w:rsidR="00240D29" w:rsidRPr="005268EA" w:rsidRDefault="001509DB">
            <w:pPr>
              <w:spacing w:before="60" w:after="60" w:line="276" w:lineRule="auto"/>
              <w:jc w:val="left"/>
              <w:rPr>
                <w:rFonts w:cs="Times New Roman"/>
              </w:rPr>
            </w:pPr>
            <w:r>
              <w:rPr>
                <w:rFonts w:cs="Times New Roman"/>
                <w:sz w:val="20"/>
              </w:rPr>
              <w:t>0.0498</w:t>
            </w:r>
          </w:p>
        </w:tc>
        <w:tc>
          <w:tcPr>
            <w:tcW w:w="1728" w:type="dxa"/>
          </w:tcPr>
          <w:p w14:paraId="6588770E" w14:textId="77777777" w:rsidR="00240D29" w:rsidRPr="005268EA" w:rsidRDefault="001509DB">
            <w:pPr>
              <w:spacing w:before="60" w:after="60" w:line="276" w:lineRule="auto"/>
              <w:jc w:val="left"/>
              <w:rPr>
                <w:rFonts w:cs="Times New Roman"/>
              </w:rPr>
            </w:pPr>
            <w:r>
              <w:rPr>
                <w:rFonts w:cs="Times New Roman"/>
                <w:sz w:val="20"/>
              </w:rPr>
              <w:t>No (Not Flagged)</w:t>
            </w:r>
          </w:p>
        </w:tc>
      </w:tr>
    </w:tbl>
    <w:p w14:paraId="701AFF3B" w14:textId="77777777" w:rsidR="00240D29" w:rsidRPr="005268EA" w:rsidRDefault="00240D29">
      <w:pPr>
        <w:rPr>
          <w:rFonts w:cs="Times New Roman"/>
        </w:rPr>
      </w:pPr>
    </w:p>
    <w:p w14:paraId="56BE808E" w14:textId="77777777" w:rsidR="00240D29" w:rsidRPr="005268EA" w:rsidRDefault="001509DB">
      <w:pPr>
        <w:spacing w:before="160" w:after="80"/>
        <w:jc w:val="center"/>
        <w:rPr>
          <w:rFonts w:cs="Times New Roman"/>
        </w:rPr>
      </w:pPr>
      <w:r>
        <w:rPr>
          <w:rFonts w:cs="Times New Roman"/>
          <w:noProof/>
        </w:rPr>
        <w:drawing>
          <wp:inline distT="0" distB="0" distL="0" distR="0" wp14:anchorId="4578C0CB" wp14:editId="4488FE64">
            <wp:extent cx="5303520" cy="3535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7_r2_shap_spline_fits.png"/>
                    <pic:cNvPicPr/>
                  </pic:nvPicPr>
                  <pic:blipFill>
                    <a:blip r:embed="rId21"/>
                    <a:stretch>
                      <a:fillRect/>
                    </a:stretch>
                  </pic:blipFill>
                  <pic:spPr>
                    <a:xfrm>
                      <a:off x="0" y="0"/>
                      <a:ext cx="5303520" cy="3535680"/>
                    </a:xfrm>
                    <a:prstGeom prst="rect">
                      <a:avLst/>
                    </a:prstGeom>
                  </pic:spPr>
                </pic:pic>
              </a:graphicData>
            </a:graphic>
          </wp:inline>
        </w:drawing>
      </w:r>
    </w:p>
    <w:p w14:paraId="6556A6D1" w14:textId="77777777" w:rsidR="00240D29" w:rsidRPr="005268EA" w:rsidRDefault="001509DB">
      <w:pPr>
        <w:spacing w:before="40" w:after="200"/>
        <w:jc w:val="center"/>
        <w:rPr>
          <w:rFonts w:cs="Times New Roman"/>
        </w:rPr>
      </w:pPr>
      <w:r>
        <w:rPr>
          <w:rFonts w:cs="Times New Roman"/>
          <w:i/>
          <w:color w:val="333333"/>
          <w:sz w:val="21"/>
        </w:rPr>
        <w:t>Figure 4.11: R² explaining SHAP values: linear fit vs. 3-DF spline fit, all four continuous features.</w:t>
      </w:r>
    </w:p>
    <w:p w14:paraId="484A9AF5" w14:textId="77777777" w:rsidR="00240D29" w:rsidRPr="005268EA" w:rsidRDefault="001509DB">
      <w:pPr>
        <w:rPr>
          <w:rFonts w:cs="Times New Roman"/>
        </w:rPr>
      </w:pPr>
      <w:r>
        <w:rPr>
          <w:rFonts w:cs="Times New Roman"/>
        </w:rPr>
        <w:lastRenderedPageBreak/>
        <w:t>Age's R² gain is the most striking case. A straight line explains almost none of the pattern in its SHAP values (R² = 0.004), while the fitted spline recovers a clear U-shape (Figure 4.12). Risk is highest for the youngest and oldest household heads and lowest in middle age, which fits a lifecycle-earnings pattern. Energy expenditure and number of earners, by contrast, show nearly identical linear and spline R² (Figure 4.11), which is exactly why the R²-gain test correctly leaves the number of earners untouched.</w:t>
      </w:r>
    </w:p>
    <w:p w14:paraId="71278C95" w14:textId="77777777" w:rsidR="00240D29" w:rsidRPr="005268EA" w:rsidRDefault="001509DB">
      <w:pPr>
        <w:spacing w:before="160" w:after="80"/>
        <w:jc w:val="center"/>
        <w:rPr>
          <w:rFonts w:cs="Times New Roman"/>
        </w:rPr>
      </w:pPr>
      <w:r>
        <w:rPr>
          <w:rFonts w:cs="Times New Roman"/>
          <w:noProof/>
        </w:rPr>
        <w:drawing>
          <wp:inline distT="0" distB="0" distL="0" distR="0" wp14:anchorId="56942994" wp14:editId="0D0BF826">
            <wp:extent cx="5303520" cy="3314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8_shap_dependence_age.png"/>
                    <pic:cNvPicPr/>
                  </pic:nvPicPr>
                  <pic:blipFill>
                    <a:blip r:embed="rId22"/>
                    <a:stretch>
                      <a:fillRect/>
                    </a:stretch>
                  </pic:blipFill>
                  <pic:spPr>
                    <a:xfrm>
                      <a:off x="0" y="0"/>
                      <a:ext cx="5303520" cy="3314700"/>
                    </a:xfrm>
                    <a:prstGeom prst="rect">
                      <a:avLst/>
                    </a:prstGeom>
                  </pic:spPr>
                </pic:pic>
              </a:graphicData>
            </a:graphic>
          </wp:inline>
        </w:drawing>
      </w:r>
    </w:p>
    <w:p w14:paraId="15491955" w14:textId="77777777" w:rsidR="00240D29" w:rsidRPr="005268EA" w:rsidRDefault="001509DB">
      <w:pPr>
        <w:spacing w:before="40" w:after="200"/>
        <w:jc w:val="center"/>
        <w:rPr>
          <w:rFonts w:cs="Times New Roman"/>
        </w:rPr>
      </w:pPr>
      <w:r>
        <w:rPr>
          <w:rFonts w:cs="Times New Roman"/>
          <w:i/>
          <w:color w:val="333333"/>
          <w:sz w:val="21"/>
        </w:rPr>
        <w:t>Figure 4.12: SHAP dependence plot for age with fitted natural spline (training-split-only).</w:t>
      </w:r>
    </w:p>
    <w:p w14:paraId="305D8641" w14:textId="77777777" w:rsidR="00240D29" w:rsidRPr="005268EA" w:rsidRDefault="001509DB">
      <w:pPr>
        <w:rPr>
          <w:rFonts w:cs="Times New Roman"/>
        </w:rPr>
      </w:pPr>
      <w:r>
        <w:rPr>
          <w:rFonts w:cs="Times New Roman"/>
        </w:rPr>
        <w:t>The ranking metric for interactions works differently. For two parent features A and B, we take the average, across a training subsample, of the summed absolute pairwise SHAP interaction values across every dummy-level combination belonging to A and B:</w:t>
      </w:r>
    </w:p>
    <w:p w14:paraId="0EF4442F" w14:textId="77777777" w:rsidR="00240D29" w:rsidRPr="005268EA" w:rsidRDefault="001509DB">
      <w:pPr>
        <w:rPr>
          <w:rFonts w:cs="Times New Roman"/>
        </w:rPr>
      </w:pPr>
      <w:r>
        <w:rPr>
          <w:rFonts w:cs="Times New Roman"/>
        </w:rPr>
        <w:t>Strength(A, B) = (1/N) Σᵢ Σ</w:t>
      </w:r>
      <w:r>
        <w:rPr>
          <w:rFonts w:cs="Times New Roman"/>
          <w:i/>
        </w:rPr>
        <w:t>{j</w:t>
      </w:r>
      <w:r>
        <w:rPr>
          <w:rFonts w:ascii="Cambria Math" w:hAnsi="Cambria Math" w:cs="Cambria Math"/>
          <w:i/>
        </w:rPr>
        <w:t>∈</w:t>
      </w:r>
      <w:r>
        <w:rPr>
          <w:rFonts w:cs="Times New Roman"/>
          <w:i/>
        </w:rPr>
        <w:t>A} Σ</w:t>
      </w:r>
      <w:r>
        <w:rPr>
          <w:rFonts w:cs="Times New Roman"/>
        </w:rPr>
        <w:t>{k</w:t>
      </w:r>
      <w:r>
        <w:rPr>
          <w:rFonts w:ascii="Cambria Math" w:hAnsi="Cambria Math" w:cs="Cambria Math"/>
        </w:rPr>
        <w:t>∈</w:t>
      </w:r>
      <w:r>
        <w:rPr>
          <w:rFonts w:cs="Times New Roman"/>
        </w:rPr>
        <w:t>B} |Φᵢⱼₖ|</w:t>
      </w:r>
    </w:p>
    <w:p w14:paraId="4BE86703" w14:textId="77777777" w:rsidR="00240D29" w:rsidRPr="005268EA" w:rsidRDefault="001509DB">
      <w:pPr>
        <w:rPr>
          <w:rFonts w:cs="Times New Roman"/>
        </w:rPr>
      </w:pPr>
      <w:r>
        <w:rPr>
          <w:rFonts w:cs="Times New Roman"/>
        </w:rPr>
        <w:t xml:space="preserve">This ranking has an important weakness. Raw SHAP interaction strength is not directly comparable across different types of variable pairs. A continuous variable touches every household with a smooth signal, while two categorical variables often share only a small, sparse group of households, which mechanically shrinks their apparent interaction strength even when the true effect is just as real. This means a plain top-3 ranking by size tends to </w:t>
      </w:r>
      <w:r>
        <w:rPr>
          <w:rFonts w:cs="Times New Roman"/>
        </w:rPr>
        <w:lastRenderedPageBreak/>
        <w:t>favor continuous-variable pairs over categorical ones, not because they are more likely to be real, but because of how the measurement itself behaves.</w:t>
      </w:r>
    </w:p>
    <w:p w14:paraId="2DC4B0D0" w14:textId="77777777" w:rsidR="00D40261" w:rsidRDefault="00000000">
      <w:r>
        <w:t>Cross-validation fold stability, which checks how often a pair lands in the top three across five folds and the main split, does not fix this problem on its own, since it is downstream of the same biased ranking. Residence × wall material was selected in six of six runs, energy expenditure × wall material in four of six, and income × energy expenditure, the interaction actually chosen for the final model on the main split, in only one of six. This looks informative, but a companion check using synthetic data with no true interaction anywhere found that a completely fake pairing can also reach six-of-six stability by chance. So stability counts alone cannot separate a real interaction from a well-disguised artifact.</w:t>
      </w:r>
    </w:p>
    <w:p w14:paraId="6DBFE36B" w14:textId="77777777" w:rsidR="00D40261" w:rsidRDefault="00000000">
      <w:r>
        <w:t>Comparing raw magnitude gives a sharper picture. The real data's top-ranked interaction strength (0.0512, for energy expenditure × wall material) actually falls below the weakest top-ranked value that pure noise produced across six null-DGP trials (0.0538). By size alone, the strongest real interaction in this dataset cannot be told apart from chance.</w:t>
      </w:r>
    </w:p>
    <w:p w14:paraId="75846120" w14:textId="77777777" w:rsidR="00D40261" w:rsidRDefault="00000000">
      <w:r>
        <w:t>Income × energy expenditure matches the shape of this known artifact: two continuous predictors that are each strongly non-linear on their own. Its own refit coefficient backs this up: β̂ = 0.0165, SE = 0.0298, z = 0.55, p = .58, which fails to reject the null hypothesis that the true effect is zero.</w:t>
      </w:r>
    </w:p>
    <w:p w14:paraId="728F0022" w14:textId="77777777" w:rsidR="00D40261" w:rsidRDefault="00000000">
      <w:r>
        <w:t>To test the other two interactions fairly, and to check whether the size-based ranking above was simply misleading rather than genuinely uninformative, we ran a further test directly on the real data. For each of the three selected pairs, we repeatedly shuffled one variable against the other within the model's scoring data, keeping the trained model itself fixed, and rebuilt a null distribution specific to that pair's own variable types and joint structure. Because each pair gets its own tailor-made comparison, this puts a continuous pair, a categorical pair, and a mixed pair on the same footing for the first time.</w:t>
      </w:r>
    </w:p>
    <w:p w14:paraId="73050DC3" w14:textId="77777777" w:rsidR="00D40261" w:rsidRDefault="00000000">
      <w:r>
        <w:t xml:space="preserve">None of the three interactions reached conventional significance in this test. But the pattern across them still tells us something useful. Residence × wall material came closest to a real signal (z = 0.72, p = .25), and there is no known reason this specific pair's result would be artificially inflated. Income × energy expenditure showed a stronger apparent signal (z = 1.75, p = .07), but this is exactly the pair the artifact mechanism above predicts would look </w:t>
      </w:r>
      <w:r>
        <w:lastRenderedPageBreak/>
        <w:t>inflated even with nothing real going on, since it involves two correlated, strongly non-linear continuous variables. Energy expenditure × wall material, despite ranking first by raw magnitude and originally treated as the more trustworthy of the two candidate interactions, showed no signal at all in this test (z = -0.28, p = .62).</w:t>
      </w:r>
    </w:p>
    <w:p w14:paraId="23EDE3F5" w14:textId="77777777" w:rsidR="00D40261" w:rsidRDefault="00000000">
      <w:r>
        <w:t>Given this, the three interactions deserve different levels of trust, not one flat label. Residence × wall material is the most defensible of the three and worth reporting as a hypothesis. Income × energy expenditure is best explained as a known artifact of how tree models handle two correlated continuous predictors, not a real effect. Energy expenditure × wall material does not have support beyond its raw ranking, and the walkthrough below should be read as an illustration of how the refit model represents an interaction mechanically, not as a confirmed finding.</w:t>
      </w:r>
    </w:p>
    <w:p w14:paraId="784EFA0E" w14:textId="77777777" w:rsidR="00D40261" w:rsidRDefault="00000000">
      <w:r>
        <w:t>To put an overall number on how much to trust this filtering step: checked against the known ground truth in Chapter 5, it catches about two out of three real interactions, a sensitivity near 67 percent, and wrongly flags something as significant roughly one time in four when nothing real is there, a specificity near 73 percent. That is meaningfully better than a coin flip, but it is a modest filter, not a strong one. Any single interaction this pipeline points to is worth a closer look, not a settled result.</w:t>
      </w:r>
    </w:p>
    <w:p w14:paraId="08DBD2F1" w14:textId="77777777" w:rsidR="00240D29" w:rsidRPr="005268EA" w:rsidRDefault="001509DB">
      <w:pPr>
        <w:rPr>
          <w:rFonts w:cs="Times New Roman"/>
        </w:rPr>
      </w:pPr>
      <w:r>
        <w:rPr>
          <w:rFonts w:cs="Times New Roman"/>
        </w:rPr>
        <w:t>Figure 4.13 shows how the refit model represents a selected interaction mechanically, using energy expenditure × wall material as the example. On top of energy expenditure's main-effect slope β₁, the model adds a separate adjustment term for each wall category:</w:t>
      </w:r>
    </w:p>
    <w:p w14:paraId="743811BC" w14:textId="77777777" w:rsidR="00240D29" w:rsidRPr="005268EA" w:rsidRDefault="001509DB">
      <w:pPr>
        <w:rPr>
          <w:rFonts w:cs="Times New Roman"/>
        </w:rPr>
      </w:pPr>
      <w:r>
        <w:rPr>
          <w:rFonts w:cs="Times New Roman"/>
        </w:rPr>
        <w:t xml:space="preserve">logit(P) = </w:t>
      </w:r>
      <w:r>
        <w:rPr>
          <w:rFonts w:ascii="Cambria Math" w:hAnsi="Cambria Math" w:cs="Cambria Math"/>
        </w:rPr>
        <w:t>⋯</w:t>
      </w:r>
      <w:r>
        <w:rPr>
          <w:rFonts w:cs="Times New Roman"/>
        </w:rPr>
        <w:t xml:space="preserve"> + β₁·log(energy) + β₂·[log(energy)×1(Wall=Permanent)] + β₃·[log(energy)×1(Wall=Semi-Permanent)] + </w:t>
      </w:r>
      <w:r>
        <w:rPr>
          <w:rFonts w:ascii="Cambria Math" w:hAnsi="Cambria Math" w:cs="Cambria Math"/>
        </w:rPr>
        <w:t>⋯</w:t>
      </w:r>
    </w:p>
    <w:p w14:paraId="260D3D41" w14:textId="77777777" w:rsidR="00240D29" w:rsidRPr="005268EA" w:rsidRDefault="001509DB">
      <w:pPr>
        <w:rPr>
          <w:rFonts w:cs="Times New Roman"/>
        </w:rPr>
      </w:pPr>
      <w:r>
        <w:rPr>
          <w:rFonts w:cs="Times New Roman"/>
        </w:rPr>
        <w:t>Fitted on the real HIES 2022 training split, the adjustment terms are close to zero and none is statistically distinguishable from it: β₂ = +0.035 (SE 0.060, p = .558) for Permanent walls and β₃ = +0.115 (SE 0.240, p = .631) for Semi-Permanent, against a Flimsy reference. Because the adjustments are negligible, the energy-expenditure slope is effectively the same in every wall-material category.</w:t>
      </w:r>
    </w:p>
    <w:p w14:paraId="64F3A613" w14:textId="77777777" w:rsidR="00240D29" w:rsidRPr="005268EA" w:rsidRDefault="001509DB">
      <w:pPr>
        <w:rPr>
          <w:rFonts w:cs="Times New Roman"/>
        </w:rPr>
      </w:pPr>
      <w:r>
        <w:rPr>
          <w:rFonts w:cs="Times New Roman"/>
        </w:rPr>
        <w:t>∂logit(P)/∂log(energy):  Flimsy = β₁     Semi-Permanent = β₁ + 0.115     Permanent = β₁ + 0.035</w:t>
      </w:r>
    </w:p>
    <w:p w14:paraId="72372155" w14:textId="77777777" w:rsidR="00240D29" w:rsidRPr="005268EA" w:rsidRDefault="001509DB">
      <w:pPr>
        <w:rPr>
          <w:rFonts w:cs="Times New Roman"/>
        </w:rPr>
      </w:pPr>
      <w:r>
        <w:rPr>
          <w:rFonts w:cs="Times New Roman"/>
        </w:rPr>
        <w:t>The three slopes are therefore nearly identical rather than clearly separated, and the small differences that do appear point in the opposite direction to what the SHAP dependence plot suggests. This is the same conclusion the permutation test reached for this pair, and it is worth stating the agreement explicitly: an interaction can look convincing in a SHAP dependence plot, rank first among 55 candidates, and still carry no detectable effect once it is estimated inside the parametric model. The walkthrough above is retained to show how the refit represents a flagged interaction mechanically, not because housing quality was found to change the effect of energy spending.</w:t>
      </w:r>
    </w:p>
    <w:p>
      <w:r>
        <w:t>The same holds for every interaction the discovery step selected. In the refitted real-data model none of the seven interaction coefficients reaches significance: energy expenditure × wall material at p = .558, .631 and .646, residence × wall material at p = .411, .830 and .990, and income × energy expenditure at p = .580. The parametric model, in other words, finds no evidence for any of the structure the ranking step nominated.</w:t>
      </w:r>
    </w:p>
    <w:p w14:paraId="4806B270" w14:textId="77777777" w:rsidR="00240D29" w:rsidRPr="005268EA" w:rsidRDefault="001509DB">
      <w:pPr>
        <w:spacing w:before="160" w:after="80"/>
        <w:jc w:val="center"/>
        <w:rPr>
          <w:rFonts w:cs="Times New Roman"/>
        </w:rPr>
      </w:pPr>
      <w:r>
        <w:rPr>
          <w:rFonts w:cs="Times New Roman"/>
          <w:noProof/>
        </w:rPr>
        <w:drawing>
          <wp:inline distT="0" distB="0" distL="0" distR="0" wp14:anchorId="1F3B7411" wp14:editId="46E074BC">
            <wp:extent cx="5303520" cy="3646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9_shap_dependence_energy_wall.png"/>
                    <pic:cNvPicPr/>
                  </pic:nvPicPr>
                  <pic:blipFill>
                    <a:blip r:embed="rId23"/>
                    <a:stretch>
                      <a:fillRect/>
                    </a:stretch>
                  </pic:blipFill>
                  <pic:spPr>
                    <a:xfrm>
                      <a:off x="0" y="0"/>
                      <a:ext cx="5303520" cy="3646170"/>
                    </a:xfrm>
                    <a:prstGeom prst="rect">
                      <a:avLst/>
                    </a:prstGeom>
                  </pic:spPr>
                </pic:pic>
              </a:graphicData>
            </a:graphic>
          </wp:inline>
        </w:drawing>
      </w:r>
    </w:p>
    <w:p w14:paraId="43F85691" w14:textId="77777777" w:rsidR="00240D29" w:rsidRPr="005268EA" w:rsidRDefault="001509DB">
      <w:pPr>
        <w:spacing w:before="40" w:after="200"/>
        <w:jc w:val="center"/>
        <w:rPr>
          <w:rFonts w:cs="Times New Roman"/>
        </w:rPr>
      </w:pPr>
      <w:r>
        <w:rPr>
          <w:rFonts w:cs="Times New Roman"/>
          <w:i/>
          <w:color w:val="333333"/>
          <w:sz w:val="21"/>
        </w:rPr>
        <w:t>Figure 4.13: SHAP dependence for energy expenditure, fit separately by wall material (training-split-only).</w:t>
      </w:r>
    </w:p>
    <w:p w14:paraId="291DD763" w14:textId="77777777" w:rsidR="00240D29" w:rsidRPr="005268EA" w:rsidRDefault="001509DB">
      <w:pPr>
        <w:rPr>
          <w:rFonts w:cs="Times New Roman"/>
        </w:rPr>
      </w:pPr>
      <w:r>
        <w:rPr>
          <w:rFonts w:cs="Times New Roman"/>
        </w:rPr>
        <w:t>Table 4.11: ML-Guided MLM predictive performance, single split vs. leakage-free cross-validation.</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52BCB730" w14:textId="77777777">
        <w:trPr>
          <w:jc w:val="center"/>
        </w:trPr>
        <w:tc>
          <w:tcPr>
            <w:tcW w:w="2880" w:type="dxa"/>
            <w:shd w:val="clear" w:color="auto" w:fill="F2F4F7"/>
          </w:tcPr>
          <w:p w14:paraId="78DCBB37" w14:textId="77777777" w:rsidR="00240D29" w:rsidRPr="005268EA" w:rsidRDefault="001509DB">
            <w:pPr>
              <w:spacing w:before="60" w:after="60" w:line="276" w:lineRule="auto"/>
              <w:jc w:val="left"/>
              <w:rPr>
                <w:rFonts w:cs="Times New Roman"/>
              </w:rPr>
            </w:pPr>
            <w:r>
              <w:rPr>
                <w:rFonts w:cs="Times New Roman"/>
                <w:b/>
                <w:sz w:val="20"/>
              </w:rPr>
              <w:t>Model</w:t>
            </w:r>
          </w:p>
        </w:tc>
        <w:tc>
          <w:tcPr>
            <w:tcW w:w="2880" w:type="dxa"/>
            <w:shd w:val="clear" w:color="auto" w:fill="F2F4F7"/>
          </w:tcPr>
          <w:p w14:paraId="47072D68" w14:textId="77777777" w:rsidR="00240D29" w:rsidRPr="005268EA" w:rsidRDefault="001509DB">
            <w:pPr>
              <w:spacing w:before="60" w:after="60" w:line="276" w:lineRule="auto"/>
              <w:jc w:val="left"/>
              <w:rPr>
                <w:rFonts w:cs="Times New Roman"/>
              </w:rPr>
            </w:pPr>
            <w:r>
              <w:rPr>
                <w:rFonts w:cs="Times New Roman"/>
                <w:b/>
                <w:sz w:val="20"/>
              </w:rPr>
              <w:t>Single-Split AUC</w:t>
            </w:r>
          </w:p>
        </w:tc>
        <w:tc>
          <w:tcPr>
            <w:tcW w:w="2880" w:type="dxa"/>
            <w:shd w:val="clear" w:color="auto" w:fill="F2F4F7"/>
          </w:tcPr>
          <w:p w14:paraId="7965D581" w14:textId="77777777" w:rsidR="00240D29" w:rsidRPr="005268EA" w:rsidRDefault="001509DB">
            <w:pPr>
              <w:spacing w:before="60" w:after="60" w:line="276" w:lineRule="auto"/>
              <w:jc w:val="left"/>
              <w:rPr>
                <w:rFonts w:cs="Times New Roman"/>
              </w:rPr>
            </w:pPr>
            <w:r>
              <w:rPr>
                <w:rFonts w:cs="Times New Roman"/>
                <w:b/>
                <w:sz w:val="20"/>
              </w:rPr>
              <w:t>CV Mean AUC (SD)</w:t>
            </w:r>
          </w:p>
        </w:tc>
      </w:tr>
      <w:tr w:rsidR="00240D29" w:rsidRPr="005268EA" w14:paraId="664B0884" w14:textId="77777777">
        <w:trPr>
          <w:jc w:val="center"/>
        </w:trPr>
        <w:tc>
          <w:tcPr>
            <w:tcW w:w="2880" w:type="dxa"/>
          </w:tcPr>
          <w:p w14:paraId="2CCC9A0F" w14:textId="77777777" w:rsidR="00240D29" w:rsidRPr="005268EA" w:rsidRDefault="001509DB">
            <w:pPr>
              <w:spacing w:before="60" w:after="60" w:line="276" w:lineRule="auto"/>
              <w:jc w:val="left"/>
              <w:rPr>
                <w:rFonts w:cs="Times New Roman"/>
              </w:rPr>
            </w:pPr>
            <w:r>
              <w:rPr>
                <w:rFonts w:cs="Times New Roman"/>
                <w:sz w:val="20"/>
              </w:rPr>
              <w:t>Baseline MLM (linear)</w:t>
            </w:r>
          </w:p>
        </w:tc>
        <w:tc>
          <w:tcPr>
            <w:tcW w:w="2880" w:type="dxa"/>
          </w:tcPr>
          <w:p w14:paraId="403F0153" w14:textId="77777777" w:rsidR="00240D29" w:rsidRPr="005268EA" w:rsidRDefault="001509DB">
            <w:pPr>
              <w:spacing w:before="60" w:after="60" w:line="276" w:lineRule="auto"/>
              <w:jc w:val="left"/>
              <w:rPr>
                <w:rFonts w:cs="Times New Roman"/>
              </w:rPr>
            </w:pPr>
            <w:r>
              <w:rPr>
                <w:rFonts w:cs="Times New Roman"/>
                <w:sz w:val="20"/>
              </w:rPr>
              <w:t>0.8670</w:t>
            </w:r>
          </w:p>
        </w:tc>
        <w:tc>
          <w:tcPr>
            <w:tcW w:w="2880" w:type="dxa"/>
          </w:tcPr>
          <w:p w14:paraId="4C2298C1" w14:textId="77777777" w:rsidR="00240D29" w:rsidRPr="005268EA" w:rsidRDefault="001509DB">
            <w:pPr>
              <w:spacing w:before="60" w:after="60" w:line="276" w:lineRule="auto"/>
              <w:jc w:val="left"/>
              <w:rPr>
                <w:rFonts w:cs="Times New Roman"/>
              </w:rPr>
            </w:pPr>
            <w:r>
              <w:rPr>
                <w:rFonts w:cs="Times New Roman"/>
                <w:sz w:val="20"/>
              </w:rPr>
              <w:t>0.8660 (0.0095)</w:t>
            </w:r>
          </w:p>
        </w:tc>
      </w:tr>
      <w:tr w:rsidR="00240D29" w:rsidRPr="005268EA" w14:paraId="0ED16E02" w14:textId="77777777">
        <w:trPr>
          <w:jc w:val="center"/>
        </w:trPr>
        <w:tc>
          <w:tcPr>
            <w:tcW w:w="2880" w:type="dxa"/>
          </w:tcPr>
          <w:p w14:paraId="67929913" w14:textId="77777777" w:rsidR="00240D29" w:rsidRPr="005268EA" w:rsidRDefault="001509DB">
            <w:pPr>
              <w:spacing w:before="60" w:after="60" w:line="276" w:lineRule="auto"/>
              <w:jc w:val="left"/>
              <w:rPr>
                <w:rFonts w:cs="Times New Roman"/>
              </w:rPr>
            </w:pPr>
            <w:r>
              <w:rPr>
                <w:rFonts w:cs="Times New Roman"/>
                <w:sz w:val="20"/>
              </w:rPr>
              <w:t>ML-Guided MLM</w:t>
            </w:r>
          </w:p>
        </w:tc>
        <w:tc>
          <w:tcPr>
            <w:tcW w:w="2880" w:type="dxa"/>
          </w:tcPr>
          <w:p w14:paraId="7E076808" w14:textId="77777777" w:rsidR="00240D29" w:rsidRPr="005268EA" w:rsidRDefault="001509DB">
            <w:pPr>
              <w:spacing w:before="60" w:after="60" w:line="276" w:lineRule="auto"/>
              <w:jc w:val="left"/>
              <w:rPr>
                <w:rFonts w:cs="Times New Roman"/>
              </w:rPr>
            </w:pPr>
            <w:r>
              <w:rPr>
                <w:rFonts w:cs="Times New Roman"/>
                <w:sz w:val="20"/>
              </w:rPr>
              <w:t>0.8708</w:t>
            </w:r>
          </w:p>
        </w:tc>
        <w:tc>
          <w:tcPr>
            <w:tcW w:w="2880" w:type="dxa"/>
          </w:tcPr>
          <w:p w14:paraId="7D2EFDF4" w14:textId="77777777" w:rsidR="00240D29" w:rsidRPr="005268EA" w:rsidRDefault="001509DB">
            <w:pPr>
              <w:spacing w:before="60" w:after="60" w:line="276" w:lineRule="auto"/>
              <w:jc w:val="left"/>
              <w:rPr>
                <w:rFonts w:cs="Times New Roman"/>
              </w:rPr>
            </w:pPr>
            <w:r>
              <w:rPr>
                <w:rFonts w:cs="Times New Roman"/>
                <w:sz w:val="20"/>
              </w:rPr>
              <w:t>0.8708 (0.0101)</w:t>
            </w:r>
          </w:p>
        </w:tc>
      </w:tr>
      <w:tr w:rsidR="00240D29" w:rsidRPr="005268EA" w14:paraId="546613F1" w14:textId="77777777">
        <w:trPr>
          <w:jc w:val="center"/>
        </w:trPr>
        <w:tc>
          <w:tcPr>
            <w:tcW w:w="2880" w:type="dxa"/>
          </w:tcPr>
          <w:p w14:paraId="1375F9A7" w14:textId="77777777" w:rsidR="00240D29" w:rsidRPr="005268EA" w:rsidRDefault="001509DB">
            <w:pPr>
              <w:spacing w:before="60" w:after="60" w:line="276" w:lineRule="auto"/>
              <w:jc w:val="left"/>
              <w:rPr>
                <w:rFonts w:cs="Times New Roman"/>
              </w:rPr>
            </w:pPr>
            <w:r>
              <w:rPr>
                <w:rFonts w:cs="Times New Roman"/>
                <w:sz w:val="20"/>
              </w:rPr>
              <w:t>XGBoost (OHE)</w:t>
            </w:r>
          </w:p>
        </w:tc>
        <w:tc>
          <w:tcPr>
            <w:tcW w:w="2880" w:type="dxa"/>
          </w:tcPr>
          <w:p w14:paraId="2FF7349D" w14:textId="77777777" w:rsidR="00240D29" w:rsidRPr="005268EA" w:rsidRDefault="001509DB">
            <w:pPr>
              <w:spacing w:before="60" w:after="60" w:line="276" w:lineRule="auto"/>
              <w:jc w:val="left"/>
              <w:rPr>
                <w:rFonts w:cs="Times New Roman"/>
              </w:rPr>
            </w:pPr>
            <w:r>
              <w:rPr>
                <w:rFonts w:cs="Times New Roman"/>
                <w:sz w:val="20"/>
              </w:rPr>
              <w:t>0.8718</w:t>
            </w:r>
          </w:p>
        </w:tc>
        <w:tc>
          <w:tcPr>
            <w:tcW w:w="2880" w:type="dxa"/>
          </w:tcPr>
          <w:p w14:paraId="39AA46AC" w14:textId="77777777" w:rsidR="00240D29" w:rsidRPr="005268EA" w:rsidRDefault="001509DB">
            <w:pPr>
              <w:spacing w:before="60" w:after="60" w:line="276" w:lineRule="auto"/>
              <w:jc w:val="left"/>
              <w:rPr>
                <w:rFonts w:cs="Times New Roman"/>
              </w:rPr>
            </w:pPr>
            <w:r>
              <w:rPr>
                <w:rFonts w:cs="Times New Roman"/>
                <w:sz w:val="20"/>
              </w:rPr>
              <w:t>0.8738 (0.0088)</w:t>
            </w:r>
          </w:p>
        </w:tc>
      </w:tr>
    </w:tbl>
    <w:p w14:paraId="54AD62BB" w14:textId="77777777" w:rsidR="00240D29" w:rsidRPr="005268EA" w:rsidRDefault="00240D29">
      <w:pPr>
        <w:rPr>
          <w:rFonts w:cs="Times New Roman"/>
        </w:rPr>
      </w:pPr>
    </w:p>
    <w:p w14:paraId="1AB1713C" w14:textId="77777777" w:rsidR="00240D29" w:rsidRPr="005268EA" w:rsidRDefault="001509DB">
      <w:pPr>
        <w:rPr>
          <w:rFonts w:cs="Times New Roman"/>
        </w:rPr>
      </w:pPr>
      <w:r>
        <w:rPr>
          <w:rFonts w:cs="Times New Roman"/>
        </w:rPr>
        <w:lastRenderedPageBreak/>
        <w:t>The ML-Guided MLM closes 79.18 percent of the baseline-to-XGBoost gap on the single test split (DeLong Z = 1.982, p = .047), and a more conservative, more defensible 61.35 percent under cross-validation with discovery rerun in every fold (paired t = 7.949, p = .0014; pooled DeLong Z = 5.470, p = 4.5 × 10⁻⁸). All spline and interaction coefficients are numerically stable, with no standard error above 5. The recovered income spline (Figure 4.14) shows a steep protective effect that flattens above roughly 25,000 BDT, which matches the energy-ladder saturation pattern already documented in the household energy-transition literature [10].</w:t>
      </w:r>
    </w:p>
    <w:p>
      <w:r>
        <w:t>Because the purpose of this procedure is interpretation rather than prediction, the substantive question is what the refitted model says about the covariates, and whether those conclusions change once the functional form is corrected. Table 4.12 compares the baseline and ML-Guided estimates for every covariate that enters both models identically. Residence and wall material are excluded because they now appear inside interaction terms, and income, energy expenditure and age are excluded because they are no longer single coefficients. One point of specification should be noted to avoid confusion with Section 4.3.2: the baseline column here is the two-level Division/District model, not the three-level Division/District/PSU model reported in Table 4.6. The two-level structure is used because it is the random-effects specification the ML-Guided model itself was built on, so the comparison is like for like. Odds ratios in this table therefore differ slightly from their Table 4.6 counterparts, which carry the additional PSU random intercept.</w:t>
      </w:r>
    </w:p>
    <w:p>
      <w:pPr/>
      <w:r>
        <w:t>Table 4.12: Covariate odds ratios before and after the ML-guided refit, two-level Division/District specification, HIES 2022 training split.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Predictor</w:t>
            </w:r>
          </w:p>
        </w:tc>
        <w:tc>
          <w:tcPr>
            <w:tcW w:type="dxa" w:w="1728"/>
          </w:tcPr>
          <w:p>
            <w:r>
              <w:rPr>
                <w:b/>
              </w:rPr>
              <w:t>Baseline OR [95% CI]</w:t>
            </w:r>
          </w:p>
        </w:tc>
        <w:tc>
          <w:tcPr>
            <w:tcW w:type="dxa" w:w="1728"/>
          </w:tcPr>
          <w:p>
            <w:r>
              <w:rPr>
                <w:b/>
              </w:rPr>
              <w:t>p</w:t>
            </w:r>
          </w:p>
        </w:tc>
        <w:tc>
          <w:tcPr>
            <w:tcW w:type="dxa" w:w="1728"/>
          </w:tcPr>
          <w:p>
            <w:r>
              <w:rPr>
                <w:b/>
              </w:rPr>
              <w:t>ML-Guided OR [95% CI]</w:t>
            </w:r>
          </w:p>
        </w:tc>
        <w:tc>
          <w:tcPr>
            <w:tcW w:type="dxa" w:w="1728"/>
          </w:tcPr>
          <w:p>
            <w:r>
              <w:rPr>
                <w:b/>
              </w:rPr>
              <w:t>p</w:t>
            </w:r>
          </w:p>
        </w:tc>
      </w:tr>
      <w:tr>
        <w:tc>
          <w:tcPr>
            <w:tcW w:type="dxa" w:w="1728"/>
          </w:tcPr>
          <w:p>
            <w:r>
              <w:rPr>
                <w:b w:val="0"/>
              </w:rPr>
              <w:t>Primary education</w:t>
            </w:r>
          </w:p>
        </w:tc>
        <w:tc>
          <w:tcPr>
            <w:tcW w:type="dxa" w:w="1728"/>
          </w:tcPr>
          <w:p>
            <w:r>
              <w:rPr>
                <w:b w:val="0"/>
              </w:rPr>
              <w:t>0.703 [0.612, 0.808]</w:t>
            </w:r>
          </w:p>
        </w:tc>
        <w:tc>
          <w:tcPr>
            <w:tcW w:type="dxa" w:w="1728"/>
          </w:tcPr>
          <w:p>
            <w:r>
              <w:rPr>
                <w:b w:val="0"/>
              </w:rPr>
              <w:t>&lt;0.001</w:t>
            </w:r>
          </w:p>
        </w:tc>
        <w:tc>
          <w:tcPr>
            <w:tcW w:type="dxa" w:w="1728"/>
          </w:tcPr>
          <w:p>
            <w:r>
              <w:rPr>
                <w:b w:val="0"/>
              </w:rPr>
              <w:t>0.707 [0.615, 0.814]</w:t>
            </w:r>
          </w:p>
        </w:tc>
        <w:tc>
          <w:tcPr>
            <w:tcW w:type="dxa" w:w="1728"/>
          </w:tcPr>
          <w:p>
            <w:r>
              <w:rPr>
                <w:b w:val="0"/>
              </w:rPr>
              <w:t>&lt;0.001</w:t>
            </w:r>
          </w:p>
        </w:tc>
      </w:tr>
      <w:tr>
        <w:tc>
          <w:tcPr>
            <w:tcW w:type="dxa" w:w="1728"/>
          </w:tcPr>
          <w:p>
            <w:r>
              <w:rPr>
                <w:b w:val="0"/>
              </w:rPr>
              <w:t>Secondary education</w:t>
            </w:r>
          </w:p>
        </w:tc>
        <w:tc>
          <w:tcPr>
            <w:tcW w:type="dxa" w:w="1728"/>
          </w:tcPr>
          <w:p>
            <w:r>
              <w:rPr>
                <w:b w:val="0"/>
              </w:rPr>
              <w:t>0.462 [0.401, 0.532]</w:t>
            </w:r>
          </w:p>
        </w:tc>
        <w:tc>
          <w:tcPr>
            <w:tcW w:type="dxa" w:w="1728"/>
          </w:tcPr>
          <w:p>
            <w:r>
              <w:rPr>
                <w:b w:val="0"/>
              </w:rPr>
              <w:t>&lt;0.001</w:t>
            </w:r>
          </w:p>
        </w:tc>
        <w:tc>
          <w:tcPr>
            <w:tcW w:type="dxa" w:w="1728"/>
          </w:tcPr>
          <w:p>
            <w:r>
              <w:rPr>
                <w:b w:val="0"/>
              </w:rPr>
              <w:t>0.476 [0.413, 0.549]</w:t>
            </w:r>
          </w:p>
        </w:tc>
        <w:tc>
          <w:tcPr>
            <w:tcW w:type="dxa" w:w="1728"/>
          </w:tcPr>
          <w:p>
            <w:r>
              <w:rPr>
                <w:b w:val="0"/>
              </w:rPr>
              <w:t>&lt;0.001</w:t>
            </w:r>
          </w:p>
        </w:tc>
      </w:tr>
      <w:tr>
        <w:tc>
          <w:tcPr>
            <w:tcW w:type="dxa" w:w="1728"/>
          </w:tcPr>
          <w:p>
            <w:r>
              <w:rPr>
                <w:b w:val="0"/>
              </w:rPr>
              <w:t>Higher education</w:t>
            </w:r>
          </w:p>
        </w:tc>
        <w:tc>
          <w:tcPr>
            <w:tcW w:type="dxa" w:w="1728"/>
          </w:tcPr>
          <w:p>
            <w:r>
              <w:rPr>
                <w:b w:val="0"/>
              </w:rPr>
              <w:t>0.259 [0.214, 0.313]</w:t>
            </w:r>
          </w:p>
        </w:tc>
        <w:tc>
          <w:tcPr>
            <w:tcW w:type="dxa" w:w="1728"/>
          </w:tcPr>
          <w:p>
            <w:r>
              <w:rPr>
                <w:b w:val="0"/>
              </w:rPr>
              <w:t>&lt;0.001</w:t>
            </w:r>
          </w:p>
        </w:tc>
        <w:tc>
          <w:tcPr>
            <w:tcW w:type="dxa" w:w="1728"/>
          </w:tcPr>
          <w:p>
            <w:r>
              <w:rPr>
                <w:b w:val="0"/>
              </w:rPr>
              <w:t>0.293 [0.241, 0.356]</w:t>
            </w:r>
          </w:p>
        </w:tc>
        <w:tc>
          <w:tcPr>
            <w:tcW w:type="dxa" w:w="1728"/>
          </w:tcPr>
          <w:p>
            <w:r>
              <w:rPr>
                <w:b w:val="0"/>
              </w:rPr>
              <w:t>&lt;0.001</w:t>
            </w:r>
          </w:p>
        </w:tc>
      </w:tr>
      <w:tr>
        <w:tc>
          <w:tcPr>
            <w:tcW w:type="dxa" w:w="1728"/>
          </w:tcPr>
          <w:p>
            <w:r>
              <w:rPr>
                <w:b w:val="0"/>
              </w:rPr>
              <w:t>Financially included</w:t>
            </w:r>
          </w:p>
        </w:tc>
        <w:tc>
          <w:tcPr>
            <w:tcW w:type="dxa" w:w="1728"/>
          </w:tcPr>
          <w:p>
            <w:r>
              <w:rPr>
                <w:b w:val="0"/>
              </w:rPr>
              <w:t>0.578 [0.517, 0.646]</w:t>
            </w:r>
          </w:p>
        </w:tc>
        <w:tc>
          <w:tcPr>
            <w:tcW w:type="dxa" w:w="1728"/>
          </w:tcPr>
          <w:p>
            <w:r>
              <w:rPr>
                <w:b w:val="0"/>
              </w:rPr>
              <w:t>&lt;0.001</w:t>
            </w:r>
          </w:p>
        </w:tc>
        <w:tc>
          <w:tcPr>
            <w:tcW w:type="dxa" w:w="1728"/>
          </w:tcPr>
          <w:p>
            <w:r>
              <w:rPr>
                <w:b w:val="0"/>
              </w:rPr>
              <w:t>0.626 [0.559, 0.701]</w:t>
            </w:r>
          </w:p>
        </w:tc>
        <w:tc>
          <w:tcPr>
            <w:tcW w:type="dxa" w:w="1728"/>
          </w:tcPr>
          <w:p>
            <w:r>
              <w:rPr>
                <w:b w:val="0"/>
              </w:rPr>
              <w:t>&lt;0.001</w:t>
            </w:r>
          </w:p>
        </w:tc>
      </w:tr>
      <w:tr>
        <w:tc>
          <w:tcPr>
            <w:tcW w:type="dxa" w:w="1728"/>
          </w:tcPr>
          <w:p>
            <w:r>
              <w:rPr>
                <w:b w:val="0"/>
              </w:rPr>
              <w:t>Male household head</w:t>
            </w:r>
          </w:p>
        </w:tc>
        <w:tc>
          <w:tcPr>
            <w:tcW w:type="dxa" w:w="1728"/>
          </w:tcPr>
          <w:p>
            <w:r>
              <w:rPr>
                <w:b w:val="0"/>
              </w:rPr>
              <w:t>1.278 [1.004, 1.626]</w:t>
            </w:r>
          </w:p>
        </w:tc>
        <w:tc>
          <w:tcPr>
            <w:tcW w:type="dxa" w:w="1728"/>
          </w:tcPr>
          <w:p>
            <w:r>
              <w:rPr>
                <w:b w:val="0"/>
              </w:rPr>
              <w:t>0.046</w:t>
            </w:r>
          </w:p>
        </w:tc>
        <w:tc>
          <w:tcPr>
            <w:tcW w:type="dxa" w:w="1728"/>
          </w:tcPr>
          <w:p>
            <w:r>
              <w:rPr>
                <w:b w:val="0"/>
              </w:rPr>
              <w:t>1.214 [0.952, 1.550]</w:t>
            </w:r>
          </w:p>
        </w:tc>
        <w:tc>
          <w:tcPr>
            <w:tcW w:type="dxa" w:w="1728"/>
          </w:tcPr>
          <w:p>
            <w:r>
              <w:rPr>
                <w:b w:val="0"/>
              </w:rPr>
              <w:t>0.118</w:t>
            </w:r>
          </w:p>
        </w:tc>
      </w:tr>
      <w:tr>
        <w:tc>
          <w:tcPr>
            <w:tcW w:type="dxa" w:w="1728"/>
          </w:tcPr>
          <w:p>
            <w:r>
              <w:rPr>
                <w:b w:val="0"/>
              </w:rPr>
              <w:t>Unmarried household head</w:t>
            </w:r>
          </w:p>
        </w:tc>
        <w:tc>
          <w:tcPr>
            <w:tcW w:type="dxa" w:w="1728"/>
          </w:tcPr>
          <w:p>
            <w:r>
              <w:rPr>
                <w:b w:val="0"/>
              </w:rPr>
              <w:t>1.255 [0.990, 1.592]</w:t>
            </w:r>
          </w:p>
        </w:tc>
        <w:tc>
          <w:tcPr>
            <w:tcW w:type="dxa" w:w="1728"/>
          </w:tcPr>
          <w:p>
            <w:r>
              <w:rPr>
                <w:b w:val="0"/>
              </w:rPr>
              <w:t>0.061</w:t>
            </w:r>
          </w:p>
        </w:tc>
        <w:tc>
          <w:tcPr>
            <w:tcW w:type="dxa" w:w="1728"/>
          </w:tcPr>
          <w:p>
            <w:r>
              <w:rPr>
                <w:b w:val="0"/>
              </w:rPr>
              <w:t>1.136 [0.892, 1.446]</w:t>
            </w:r>
          </w:p>
        </w:tc>
        <w:tc>
          <w:tcPr>
            <w:tcW w:type="dxa" w:w="1728"/>
          </w:tcPr>
          <w:p>
            <w:r>
              <w:rPr>
                <w:b w:val="0"/>
              </w:rPr>
              <w:t>0.303</w:t>
            </w:r>
          </w:p>
        </w:tc>
      </w:tr>
      <w:tr>
        <w:tc>
          <w:tcPr>
            <w:tcW w:type="dxa" w:w="1728"/>
          </w:tcPr>
          <w:p>
            <w:r>
              <w:rPr>
                <w:b w:val="0"/>
              </w:rPr>
              <w:t>Small family (≤3)</w:t>
            </w:r>
          </w:p>
        </w:tc>
        <w:tc>
          <w:tcPr>
            <w:tcW w:type="dxa" w:w="1728"/>
          </w:tcPr>
          <w:p>
            <w:r>
              <w:rPr>
                <w:b w:val="0"/>
              </w:rPr>
              <w:t>0.979 [0.865, 1.107]</w:t>
            </w:r>
          </w:p>
        </w:tc>
        <w:tc>
          <w:tcPr>
            <w:tcW w:type="dxa" w:w="1728"/>
          </w:tcPr>
          <w:p>
            <w:r>
              <w:rPr>
                <w:b w:val="0"/>
              </w:rPr>
              <w:t>0.733</w:t>
            </w:r>
          </w:p>
        </w:tc>
        <w:tc>
          <w:tcPr>
            <w:tcW w:type="dxa" w:w="1728"/>
          </w:tcPr>
          <w:p>
            <w:r>
              <w:rPr>
                <w:b w:val="0"/>
              </w:rPr>
              <w:t>0.892 [0.785, 1.014]</w:t>
            </w:r>
          </w:p>
        </w:tc>
        <w:tc>
          <w:tcPr>
            <w:tcW w:type="dxa" w:w="1728"/>
          </w:tcPr>
          <w:p>
            <w:r>
              <w:rPr>
                <w:b w:val="0"/>
              </w:rPr>
              <w:t>0.079</w:t>
            </w:r>
          </w:p>
        </w:tc>
      </w:tr>
      <w:tr>
        <w:tc>
          <w:tcPr>
            <w:tcW w:type="dxa" w:w="1728"/>
          </w:tcPr>
          <w:p>
            <w:r>
              <w:rPr>
                <w:b w:val="0"/>
              </w:rPr>
              <w:t>Number of earners (scaled)</w:t>
            </w:r>
          </w:p>
        </w:tc>
        <w:tc>
          <w:tcPr>
            <w:tcW w:type="dxa" w:w="1728"/>
          </w:tcPr>
          <w:p>
            <w:r>
              <w:rPr>
                <w:b w:val="0"/>
              </w:rPr>
              <w:t>1.039 [0.983, 1.099]</w:t>
            </w:r>
          </w:p>
        </w:tc>
        <w:tc>
          <w:tcPr>
            <w:tcW w:type="dxa" w:w="1728"/>
          </w:tcPr>
          <w:p>
            <w:r>
              <w:rPr>
                <w:b w:val="0"/>
              </w:rPr>
              <w:t>0.177</w:t>
            </w:r>
          </w:p>
        </w:tc>
        <w:tc>
          <w:tcPr>
            <w:tcW w:type="dxa" w:w="1728"/>
          </w:tcPr>
          <w:p>
            <w:r>
              <w:rPr>
                <w:b w:val="0"/>
              </w:rPr>
              <w:t>1.112 [1.049, 1.179]</w:t>
            </w:r>
          </w:p>
        </w:tc>
        <w:tc>
          <w:tcPr>
            <w:tcW w:type="dxa" w:w="1728"/>
          </w:tcPr>
          <w:p>
            <w:r>
              <w:rPr>
                <w:b w:val="0"/>
              </w:rPr>
              <w:t>&lt;0.001</w:t>
            </w:r>
          </w:p>
        </w:tc>
      </w:tr>
      <w:tr>
        <w:tc>
          <w:tcPr>
            <w:tcW w:type="dxa" w:w="1728"/>
          </w:tcPr>
          <w:p>
            <w:r>
              <w:rPr>
                <w:b w:val="0"/>
              </w:rPr>
              <w:t>Chronic illness</w:t>
            </w:r>
          </w:p>
        </w:tc>
        <w:tc>
          <w:tcPr>
            <w:tcW w:type="dxa" w:w="1728"/>
          </w:tcPr>
          <w:p>
            <w:r>
              <w:rPr>
                <w:b w:val="0"/>
              </w:rPr>
              <w:t>0.886 [0.784, 1.001]</w:t>
            </w:r>
          </w:p>
        </w:tc>
        <w:tc>
          <w:tcPr>
            <w:tcW w:type="dxa" w:w="1728"/>
          </w:tcPr>
          <w:p>
            <w:r>
              <w:rPr>
                <w:b w:val="0"/>
              </w:rPr>
              <w:t>0.051</w:t>
            </w:r>
          </w:p>
        </w:tc>
        <w:tc>
          <w:tcPr>
            <w:tcW w:type="dxa" w:w="1728"/>
          </w:tcPr>
          <w:p>
            <w:r>
              <w:rPr>
                <w:b w:val="0"/>
              </w:rPr>
              <w:t>0.880 [0.778, 0.996]</w:t>
            </w:r>
          </w:p>
        </w:tc>
        <w:tc>
          <w:tcPr>
            <w:tcW w:type="dxa" w:w="1728"/>
          </w:tcPr>
          <w:p>
            <w:r>
              <w:rPr>
                <w:b w:val="0"/>
              </w:rPr>
              <w:t>0.042</w:t>
            </w:r>
          </w:p>
        </w:tc>
      </w:tr>
      <w:tr>
        <w:tc>
          <w:tcPr>
            <w:tcW w:type="dxa" w:w="1728"/>
          </w:tcPr>
          <w:p>
            <w:r>
              <w:rPr>
                <w:b w:val="0"/>
              </w:rPr>
              <w:t>Roof: Permanent</w:t>
            </w:r>
          </w:p>
        </w:tc>
        <w:tc>
          <w:tcPr>
            <w:tcW w:type="dxa" w:w="1728"/>
          </w:tcPr>
          <w:p>
            <w:r>
              <w:rPr>
                <w:b w:val="0"/>
              </w:rPr>
              <w:t>0.418 [0.174, 1.004]</w:t>
            </w:r>
          </w:p>
        </w:tc>
        <w:tc>
          <w:tcPr>
            <w:tcW w:type="dxa" w:w="1728"/>
          </w:tcPr>
          <w:p>
            <w:r>
              <w:rPr>
                <w:b w:val="0"/>
              </w:rPr>
              <w:t>0.051</w:t>
            </w:r>
          </w:p>
        </w:tc>
        <w:tc>
          <w:tcPr>
            <w:tcW w:type="dxa" w:w="1728"/>
          </w:tcPr>
          <w:p>
            <w:r>
              <w:rPr>
                <w:b w:val="0"/>
              </w:rPr>
              <w:t>0.405 [0.167, 0.981]</w:t>
            </w:r>
          </w:p>
        </w:tc>
        <w:tc>
          <w:tcPr>
            <w:tcW w:type="dxa" w:w="1728"/>
          </w:tcPr>
          <w:p>
            <w:r>
              <w:rPr>
                <w:b w:val="0"/>
              </w:rPr>
              <w:t>0.045</w:t>
            </w:r>
          </w:p>
        </w:tc>
      </w:tr>
      <w:tr>
        <w:tc>
          <w:tcPr>
            <w:tcW w:type="dxa" w:w="1728"/>
          </w:tcPr>
          <w:p>
            <w:r>
              <w:rPr>
                <w:b w:val="0"/>
              </w:rPr>
              <w:t>Roof: Semi-Permanent</w:t>
            </w:r>
          </w:p>
        </w:tc>
        <w:tc>
          <w:tcPr>
            <w:tcW w:type="dxa" w:w="1728"/>
          </w:tcPr>
          <w:p>
            <w:r>
              <w:rPr>
                <w:b w:val="0"/>
              </w:rPr>
              <w:t>1.011 [0.426, 2.399]</w:t>
            </w:r>
          </w:p>
        </w:tc>
        <w:tc>
          <w:tcPr>
            <w:tcW w:type="dxa" w:w="1728"/>
          </w:tcPr>
          <w:p>
            <w:r>
              <w:rPr>
                <w:b w:val="0"/>
              </w:rPr>
              <w:t>0.980</w:t>
            </w:r>
          </w:p>
        </w:tc>
        <w:tc>
          <w:tcPr>
            <w:tcW w:type="dxa" w:w="1728"/>
          </w:tcPr>
          <w:p>
            <w:r>
              <w:rPr>
                <w:b w:val="0"/>
              </w:rPr>
              <w:t>0.929 [0.388, 2.226]</w:t>
            </w:r>
          </w:p>
        </w:tc>
        <w:tc>
          <w:tcPr>
            <w:tcW w:type="dxa" w:w="1728"/>
          </w:tcPr>
          <w:p>
            <w:r>
              <w:rPr>
                <w:b w:val="0"/>
              </w:rPr>
              <w:t>0.869</w:t>
            </w:r>
          </w:p>
        </w:tc>
      </w:tr>
      <w:tr>
        <w:tc>
          <w:tcPr>
            <w:tcW w:type="dxa" w:w="1728"/>
          </w:tcPr>
          <w:p>
            <w:r>
              <w:rPr>
                <w:b w:val="0"/>
              </w:rPr>
              <w:t>Roof: Other</w:t>
            </w:r>
          </w:p>
        </w:tc>
        <w:tc>
          <w:tcPr>
            <w:tcW w:type="dxa" w:w="1728"/>
          </w:tcPr>
          <w:p>
            <w:r>
              <w:rPr>
                <w:b w:val="0"/>
              </w:rPr>
              <w:t>1.238 [0.116, 13.203]</w:t>
            </w:r>
          </w:p>
        </w:tc>
        <w:tc>
          <w:tcPr>
            <w:tcW w:type="dxa" w:w="1728"/>
          </w:tcPr>
          <w:p>
            <w:r>
              <w:rPr>
                <w:b w:val="0"/>
              </w:rPr>
              <w:t>0.860</w:t>
            </w:r>
          </w:p>
        </w:tc>
        <w:tc>
          <w:tcPr>
            <w:tcW w:type="dxa" w:w="1728"/>
          </w:tcPr>
          <w:p>
            <w:r>
              <w:rPr>
                <w:b w:val="0"/>
              </w:rPr>
              <w:t>0.995 [0.090, 11.026]</w:t>
            </w:r>
          </w:p>
        </w:tc>
        <w:tc>
          <w:tcPr>
            <w:tcW w:type="dxa" w:w="1728"/>
          </w:tcPr>
          <w:p>
            <w:r>
              <w:rPr>
                <w:b w:val="0"/>
              </w:rPr>
              <w:t>0.997</w:t>
            </w:r>
          </w:p>
        </w:tc>
      </w:tr>
      <w:tr>
        <w:tc>
          <w:tcPr>
            <w:tcW w:type="dxa" w:w="1728"/>
          </w:tcPr>
          <w:p>
            <w:r>
              <w:rPr>
                <w:b w:val="0"/>
              </w:rPr>
              <w:t>Land: Small</w:t>
            </w:r>
          </w:p>
        </w:tc>
        <w:tc>
          <w:tcPr>
            <w:tcW w:type="dxa" w:w="1728"/>
          </w:tcPr>
          <w:p>
            <w:r>
              <w:rPr>
                <w:b w:val="0"/>
              </w:rPr>
              <w:t>1.136 [1.008, 1.281]</w:t>
            </w:r>
          </w:p>
        </w:tc>
        <w:tc>
          <w:tcPr>
            <w:tcW w:type="dxa" w:w="1728"/>
          </w:tcPr>
          <w:p>
            <w:r>
              <w:rPr>
                <w:b w:val="0"/>
              </w:rPr>
              <w:t>0.037</w:t>
            </w:r>
          </w:p>
        </w:tc>
        <w:tc>
          <w:tcPr>
            <w:tcW w:type="dxa" w:w="1728"/>
          </w:tcPr>
          <w:p>
            <w:r>
              <w:rPr>
                <w:b w:val="0"/>
              </w:rPr>
              <w:t>1.162 [1.029, 1.312]</w:t>
            </w:r>
          </w:p>
        </w:tc>
        <w:tc>
          <w:tcPr>
            <w:tcW w:type="dxa" w:w="1728"/>
          </w:tcPr>
          <w:p>
            <w:r>
              <w:rPr>
                <w:b w:val="0"/>
              </w:rPr>
              <w:t>0.016</w:t>
            </w:r>
          </w:p>
        </w:tc>
      </w:tr>
      <w:tr>
        <w:tc>
          <w:tcPr>
            <w:tcW w:type="dxa" w:w="1728"/>
          </w:tcPr>
          <w:p>
            <w:r>
              <w:rPr>
                <w:b w:val="0"/>
              </w:rPr>
              <w:t>Land: Medium</w:t>
            </w:r>
          </w:p>
        </w:tc>
        <w:tc>
          <w:tcPr>
            <w:tcW w:type="dxa" w:w="1728"/>
          </w:tcPr>
          <w:p>
            <w:r>
              <w:rPr>
                <w:b w:val="0"/>
              </w:rPr>
              <w:t>1.003 [0.745, 1.351]</w:t>
            </w:r>
          </w:p>
        </w:tc>
        <w:tc>
          <w:tcPr>
            <w:tcW w:type="dxa" w:w="1728"/>
          </w:tcPr>
          <w:p>
            <w:r>
              <w:rPr>
                <w:b w:val="0"/>
              </w:rPr>
              <w:t>0.984</w:t>
            </w:r>
          </w:p>
        </w:tc>
        <w:tc>
          <w:tcPr>
            <w:tcW w:type="dxa" w:w="1728"/>
          </w:tcPr>
          <w:p>
            <w:r>
              <w:rPr>
                <w:b w:val="0"/>
              </w:rPr>
              <w:t>1.116 [0.826, 1.507]</w:t>
            </w:r>
          </w:p>
        </w:tc>
        <w:tc>
          <w:tcPr>
            <w:tcW w:type="dxa" w:w="1728"/>
          </w:tcPr>
          <w:p>
            <w:r>
              <w:rPr>
                <w:b w:val="0"/>
              </w:rPr>
              <w:t>0.476</w:t>
            </w:r>
          </w:p>
        </w:tc>
      </w:tr>
      <w:tr>
        <w:tc>
          <w:tcPr>
            <w:tcW w:type="dxa" w:w="1728"/>
          </w:tcPr>
          <w:p>
            <w:r>
              <w:rPr>
                <w:b w:val="0"/>
              </w:rPr>
              <w:t>Land: Large</w:t>
            </w:r>
          </w:p>
        </w:tc>
        <w:tc>
          <w:tcPr>
            <w:tcW w:type="dxa" w:w="1728"/>
          </w:tcPr>
          <w:p>
            <w:r>
              <w:rPr>
                <w:b w:val="0"/>
              </w:rPr>
              <w:t>1.453 [0.777, 2.719]</w:t>
            </w:r>
          </w:p>
        </w:tc>
        <w:tc>
          <w:tcPr>
            <w:tcW w:type="dxa" w:w="1728"/>
          </w:tcPr>
          <w:p>
            <w:r>
              <w:rPr>
                <w:b w:val="0"/>
              </w:rPr>
              <w:t>0.242</w:t>
            </w:r>
          </w:p>
        </w:tc>
        <w:tc>
          <w:tcPr>
            <w:tcW w:type="dxa" w:w="1728"/>
          </w:tcPr>
          <w:p>
            <w:r>
              <w:rPr>
                <w:b w:val="0"/>
              </w:rPr>
              <w:t>1.575 [0.816, 3.040]</w:t>
            </w:r>
          </w:p>
        </w:tc>
        <w:tc>
          <w:tcPr>
            <w:tcW w:type="dxa" w:w="1728"/>
          </w:tcPr>
          <w:p>
            <w:r>
              <w:rPr>
                <w:b w:val="0"/>
              </w:rPr>
              <w:t>0.176</w:t>
            </w:r>
          </w:p>
        </w:tc>
      </w:tr>
    </w:tbl>
    <w:p>
      <w:r>
        <w:t>The dominant impression is stability. Education, financial inclusion, roof material and operating land keep both their direction and their approximate magnitude, and the education gradient, which carries much of the substantive story in Section 4.3.2, barely moves at the primary and secondary levels, at 0.6 and 3.1 percent respectively. Correcting the functional form of three continuous predictors did not overturn the econometric account of the remaining covariates, which is itself worth reporting: it indicates the baseline conclusions were not being driven by the linearity assumption.</w:t>
      </w:r>
    </w:p>
    <w:p>
      <w:r>
        <w:t>Three coefficients do change status, and one of them matters. Number of earners moves from non-significant in the baseline (OR 1.039, p = .177) to clearly significant after the refit (OR 1.112, p &lt; .001). The most plausible explanation is that forcing income to enter as a straight line left structure unexplained that the earners variable was partly standing in for; once income is allowed to bend, the labour-supply effect separates out and becomes visible. This is the clearest single example in this thesis of the procedure delivering on its stated purpose, since it changes an inferential conclusion rather than a prediction metric.</w:t>
      </w:r>
    </w:p>
    <w:p>
      <w:r>
        <w:t>The two remaining changes are marginal and should be read as such. Sex of household head falls just below conventional significance after the refit (p = .046 to p = .118), and chronic illness and permanent roofing cross just above it (p = .051 to p = .042, and p = .051 to p = .045). All three sit close to the 0.05 boundary in both models, so these are movements across a threshold rather than substantive reversals. The honest reading is that the refit slightly redistributes explanatory weight among weak predictors, while leaving the strong ones untouched.</w:t>
      </w:r>
    </w:p>
    <w:p>
      <w:r>
        <w:t>One consequence of the refit is a genuine loss. Income, energy expenditure and age no longer have a single odds ratio, because each is now represented by three spline basis coefficients that carry no interpretation individually. The baseline reported income at OR 0.734 and age at OR 0.955, p = .112. The refitted model is more faithful to the data but cannot express those effects as one number; they have to be read from the fitted curves in Figures 4.12 and 4.14. Age is the instructive case: the baseline concluded it was not a significant predictor, whereas the refit shows two of its three spline terms significant (p = .001 and p = .034). Age was never unimportant. A straight line through a U-shape simply averages to nothing.</w:t>
      </w:r>
    </w:p>
    <w:p w14:paraId="2451C159" w14:textId="77777777" w:rsidR="00240D29" w:rsidRPr="005268EA" w:rsidRDefault="001509DB">
      <w:pPr>
        <w:spacing w:before="160" w:after="80"/>
        <w:jc w:val="center"/>
        <w:rPr>
          <w:rFonts w:cs="Times New Roman"/>
        </w:rPr>
      </w:pPr>
      <w:r>
        <w:rPr>
          <w:rFonts w:cs="Times New Roman"/>
          <w:noProof/>
        </w:rPr>
        <w:drawing>
          <wp:inline distT="0" distB="0" distL="0" distR="0" wp14:anchorId="2BEB31DB" wp14:editId="78E46510">
            <wp:extent cx="5303520" cy="3314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10_shap_dependence_income.png"/>
                    <pic:cNvPicPr/>
                  </pic:nvPicPr>
                  <pic:blipFill>
                    <a:blip r:embed="rId24"/>
                    <a:stretch>
                      <a:fillRect/>
                    </a:stretch>
                  </pic:blipFill>
                  <pic:spPr>
                    <a:xfrm>
                      <a:off x="0" y="0"/>
                      <a:ext cx="5303520" cy="3314700"/>
                    </a:xfrm>
                    <a:prstGeom prst="rect">
                      <a:avLst/>
                    </a:prstGeom>
                  </pic:spPr>
                </pic:pic>
              </a:graphicData>
            </a:graphic>
          </wp:inline>
        </w:drawing>
      </w:r>
    </w:p>
    <w:p w14:paraId="6F732FCC" w14:textId="77777777" w:rsidR="00240D29" w:rsidRPr="005268EA" w:rsidRDefault="001509DB">
      <w:pPr>
        <w:spacing w:before="40" w:after="200"/>
        <w:jc w:val="center"/>
        <w:rPr>
          <w:rFonts w:cs="Times New Roman"/>
        </w:rPr>
      </w:pPr>
      <w:r>
        <w:rPr>
          <w:rFonts w:cs="Times New Roman"/>
          <w:i/>
          <w:color w:val="333333"/>
          <w:sz w:val="21"/>
        </w:rPr>
        <w:t>Figure 4.14: SHAP dependence plot for income with fitted natural spline (training-split-only).</w:t>
      </w:r>
    </w:p>
    <w:p w14:paraId="30FD955A" w14:textId="77777777" w:rsidR="00240D29" w:rsidRPr="005268EA" w:rsidRDefault="001509DB">
      <w:pPr>
        <w:rPr>
          <w:rFonts w:cs="Times New Roman"/>
        </w:rPr>
      </w:pPr>
      <w:r>
        <w:rPr>
          <w:rFonts w:cs="Times New Roman"/>
        </w:rPr>
        <w:t xml:space="preserve">XGBoost and the Tabular MLP both significantly outperform the multilevel logistic baseline on the standard test split, and XGBoost alone keeps a significant, widening advantage on entirely unseen villages, which is the policy-relevant test for a targeting tool meant to be used beyond the surveyed sample. This advantage is not mainly a geographic confound, since district interactions close only 10 percent of the gap, and it does not come from hidden predictive information in the SHAP archetypes, since cluster interactions do not improve leakage-free cross-validated performance. The three archetypes are still real and externally validated (ARI = 0.759), and they carry clear descriptive and policy value </w:t>
      </w:r>
      <w:r>
        <w:rPr>
          <w:rFonts w:cs="Times New Roman"/>
        </w:rPr>
        <w:lastRenderedPageBreak/>
        <w:t>on their own. The Rural Poor archetype's near-eightfold poverty-rate gap over the Urban Resilient archetype is itself a targeting-relevant finding, independent of predictive modeling.</w:t>
      </w:r>
    </w:p>
    <w:p w14:paraId="0B577B6F" w14:textId="77777777" w:rsidR="00D40261" w:rsidRDefault="00000000">
      <w:r>
        <w:t>The ML-Guided MLM recovers most of XGBoost's advantage inside a fully interpretable multilevel logistic regression, closing 61.35 percent of the predictive gap under leakage-free cross-validation. The non-linear income, energy, and age effects driving most of that gain are trustworthy: they were recovered in every discovery run and validated against known ground truth in a companion simulation study. The interaction terms are not trustworthy to the same degree, and a direct test on the real data now lets us say precisely how much to trust each one. Income × energy expenditure is best read as a discovery artifact, not a real effect. Energy expenditure × wall material, despite ranking highest in the original search, showed no signal once tested properly and should not be treated as a finding. Residence × wall material is the one candidate worth carrying forward as a hypothesis, though even this should be checked further before being treated as confirmed.</w:t>
      </w:r>
    </w:p>
    <w:p w14:paraId="36270DB8" w14:textId="77777777" w:rsidR="00240D29" w:rsidRPr="005268EA" w:rsidRDefault="00240D29">
      <w:pPr>
        <w:spacing w:before="120"/>
        <w:rPr>
          <w:rFonts w:cs="Times New Roman"/>
        </w:rPr>
      </w:pPr>
    </w:p>
    <w:p w14:paraId="13460EC2" w14:textId="77777777" w:rsidR="00240D29" w:rsidRPr="005268EA" w:rsidRDefault="001509DB">
      <w:pPr>
        <w:pStyle w:val="Heading1"/>
        <w:pageBreakBefore/>
        <w:spacing w:before="320" w:after="160"/>
        <w:jc w:val="left"/>
        <w:rPr>
          <w:rFonts w:ascii="Times New Roman" w:hAnsi="Times New Roman" w:cs="Times New Roman"/>
        </w:rPr>
      </w:pPr>
      <w:bookmarkStart w:id="57" w:name="_Toc235831928"/>
      <w:r>
        <w:rPr>
          <w:rFonts w:ascii="Times New Roman" w:hAnsi="Times New Roman" w:cs="Times New Roman"/>
          <w:color w:val="000000"/>
          <w:sz w:val="32"/>
        </w:rPr>
        <w:lastRenderedPageBreak/>
        <w:t>Chapter 5. Simulation Validation Study</w:t>
      </w:r>
      <w:bookmarkEnd w:id="57"/>
    </w:p>
    <w:p w14:paraId="01B0E3D3" w14:textId="77777777" w:rsidR="00240D29" w:rsidRPr="005268EA" w:rsidRDefault="001509DB">
      <w:pPr>
        <w:rPr>
          <w:rFonts w:cs="Times New Roman"/>
        </w:rPr>
      </w:pPr>
      <w:r>
        <w:rPr>
          <w:rFonts w:cs="Times New Roman"/>
        </w:rPr>
        <w:t>Throughout this study, the outcome of interest — energy poverty status — is derived from the Multidimensional Energy Poverty Index (MEPI), an application of the Alkire-Foster counting methodology [3] to eight weighted energy-deprivation indicators. A recurring finding using this outcome has been that machine learning models — XGBoost, Random Forest, and an entity-embedded Tabular MLP — systematically outperform multilevel logistic regression on the Bangladesh Household Income and Expenditure Survey (HIES) 2022 data, both on the standard 80/20 test split and, more strikingly, in the unseen-village generalizability audit. Rather than treat this as a verdict in favor of replacing the interpretable multilevel model with a black box, the ML-Guided MLM enhancement developed earlier in this thesis used the machine learning model as a diagnostic instrument: TreeSHAP values were mined for evidence of non-linear continuous effects and unmodeled feature interactions, and the discovered structure was fed back into the multilevel logistic regression as natural splines and interaction terms [21], [37]. The resulting ML-Guided MLM recovered the large majority of the machine learning model's predictive advantage while retaining full parametric interpretability.</w:t>
      </w:r>
    </w:p>
    <w:p w14:paraId="7A20C3BB" w14:textId="77777777" w:rsidR="00240D29" w:rsidRPr="005268EA" w:rsidRDefault="001509DB">
      <w:pPr>
        <w:rPr>
          <w:rFonts w:cs="Times New Roman"/>
        </w:rPr>
      </w:pPr>
      <w:r>
        <w:rPr>
          <w:rFonts w:cs="Times New Roman"/>
        </w:rPr>
        <w:t xml:space="preserve">This design deliberately targets a middle ground between two unattractive extremes. A fully non-parametric machine learning model such as XGBoost offers the highest achievable predictive accuracy but no parametric interpretability: there are no coefficients to report, no standard errors, and no way to state a policy-relevant marginal effect. A purely linear multilevel logistic regression offers full interpretability but leaves predictive accuracy on the table wherever the true relationship is non-linear or interactive. Rather than choose between these extremes, or default to a fully automatic non-parametric smoother such as a generalized additive model (GAM), the approach taken here uses the machine learning model purely as a diagnostic instrument to identify where and how much non-linear flexibility is actually needed, and then injects only that much flexibility — a fixed, low-dimensional natural spline basis and a small number of interaction terms — into an otherwise ordinary generalized linear mixed-effects model (GLMM). The refitted model retains the exact same inferential machinery as the baseline model (Wald tests, standard errors, variance components), it simply has a sharper functional form exactly where the </w:t>
      </w:r>
      <w:r>
        <w:rPr>
          <w:rFonts w:cs="Times New Roman"/>
        </w:rPr>
        <w:lastRenderedPageBreak/>
        <w:t>data requires one. This chapter's simulation study is, in part, a test of whether this narrower and cheaper strategy — narrowing the gap with machine learning without adopting either a full black box or a fully automatic non-parametric smoother — recovers a comparable share of the achievable predictive signal to the alternative of simply deferring to the machine learning model.</w:t>
      </w:r>
    </w:p>
    <w:p w14:paraId="5601D1F9" w14:textId="77777777" w:rsidR="00240D29" w:rsidRPr="005268EA" w:rsidRDefault="001509DB">
      <w:pPr>
        <w:rPr>
          <w:rFonts w:cs="Times New Roman"/>
        </w:rPr>
      </w:pPr>
      <w:r>
        <w:rPr>
          <w:rFonts w:cs="Times New Roman"/>
        </w:rPr>
        <w:t>This discovery-and-refit strategy is attractive, but it carries an obvious risk. TreeSHAP values are themselves the output of a flexible, high-variance estimator; the non-linear shapes and interaction rankings extracted from them could, in principle, reflect estimation noise rather than genuine structure in the population [48]. If the gains absorbed into the refitted multilevel model were actually noise, they would not represent a real data-generating mechanism, and the central claim of this thesis — that households in the HIES 2022 sample experience energy poverty through structurally distinct, non-linear, interacting pathways rather than through a single homogeneous linear model — would rest on an artifact of tree-based overfitting rather than on a genuine socioeconomic phenomenon.</w:t>
      </w:r>
    </w:p>
    <w:p w14:paraId="1EE123BD" w14:textId="77777777" w:rsidR="00240D29" w:rsidRPr="005268EA" w:rsidRDefault="001509DB">
      <w:pPr>
        <w:rPr>
          <w:rFonts w:cs="Times New Roman"/>
        </w:rPr>
      </w:pPr>
      <w:r>
        <w:rPr>
          <w:rFonts w:cs="Times New Roman"/>
        </w:rPr>
        <w:t>The only way to settle this question directly is to apply the discovery pipeline to a dataset whose true functional form is known by construction. This chapter therefore builds a synthetic household dataset that mirrors the geographic hierarchy, variable names, and marginal distributions of the real HIES 2022 sample, but is generated from an explicit data-generating process (DGP) containing a pre-specified hinge-threshold effect, a quadratic effect, and three deliberate feature interactions. The exact discovery algorithm used earlier in this thesis — with no access to the true equation — is applied blindly to the synthetic data, and its recovered structure is compared against the known ground truth. If the pipeline correctly identifies the true non-linearities, correctly leaves untouched the variables generated with no true effect, and closes a substantial share of the gap between a naive linear baseline and the true theoretical ceiling, this constitutes strong evidence that the improvements documented for the real data reflect genuine signal rather than overfitting.</w:t>
      </w:r>
    </w:p>
    <w:p w14:paraId="3E24BAD0" w14:textId="77777777" w:rsidR="00240D29" w:rsidRPr="005268EA" w:rsidRDefault="001509DB">
      <w:pPr>
        <w:pStyle w:val="Heading2"/>
        <w:spacing w:before="280" w:after="120"/>
        <w:jc w:val="left"/>
        <w:rPr>
          <w:rFonts w:ascii="Times New Roman" w:hAnsi="Times New Roman" w:cs="Times New Roman"/>
        </w:rPr>
      </w:pPr>
      <w:bookmarkStart w:id="58" w:name="_Toc235831929"/>
      <w:r>
        <w:rPr>
          <w:rFonts w:ascii="Times New Roman" w:hAnsi="Times New Roman" w:cs="Times New Roman"/>
          <w:color w:val="000000"/>
          <w:sz w:val="28"/>
        </w:rPr>
        <w:lastRenderedPageBreak/>
        <w:t>5.1 The Simulation Framework</w:t>
      </w:r>
      <w:bookmarkEnd w:id="58"/>
    </w:p>
    <w:p w14:paraId="221F9D66" w14:textId="77777777" w:rsidR="00240D29" w:rsidRPr="005268EA" w:rsidRDefault="001509DB">
      <w:pPr>
        <w:pStyle w:val="Heading3"/>
        <w:spacing w:after="80"/>
        <w:jc w:val="left"/>
        <w:rPr>
          <w:rFonts w:ascii="Times New Roman" w:hAnsi="Times New Roman" w:cs="Times New Roman"/>
        </w:rPr>
      </w:pPr>
      <w:bookmarkStart w:id="59" w:name="_Toc235831930"/>
      <w:r>
        <w:rPr>
          <w:rFonts w:ascii="Times New Roman" w:hAnsi="Times New Roman" w:cs="Times New Roman"/>
          <w:color w:val="000000"/>
        </w:rPr>
        <w:t>5.1.1 Geographic Nesting and Random Effects</w:t>
      </w:r>
      <w:bookmarkEnd w:id="59"/>
    </w:p>
    <w:p w14:paraId="31E611BF" w14:textId="77777777" w:rsidR="00240D29" w:rsidRPr="005268EA" w:rsidRDefault="001509DB">
      <w:pPr>
        <w:rPr>
          <w:rFonts w:cs="Times New Roman"/>
        </w:rPr>
      </w:pPr>
      <w:r>
        <w:rPr>
          <w:rFonts w:cs="Times New Roman"/>
        </w:rPr>
        <w:t>To mirror the three-level administrative hierarchy of Bangladesh used throughout this thesis's multilevel models, the synthetic dataset nests N = 12,000 households within 64 districts, which are in turn nested within 8 divisions (8 districts per division). Two independent Gaussian random intercepts represent unexplained cluster-level heterogeneity in the log-odds of energy poverty: a division-level intercept uᵢ ~ N(0, 0.3²) and a district-level intercept vᵢⱼ ~ N(0, 0.2²), nested within division. Combined, these contribute a cluster-level log-odds variance of 0.3² + 0.2² = 0.13, a magnitude broadly consistent with the variance components estimated from the real HIES 2022 multilevel models earlier in this thesis [20].</w:t>
      </w:r>
    </w:p>
    <w:p w14:paraId="62438EFF" w14:textId="77777777" w:rsidR="00240D29" w:rsidRPr="005268EA" w:rsidRDefault="001509DB">
      <w:pPr>
        <w:pStyle w:val="Heading3"/>
        <w:spacing w:after="80"/>
        <w:jc w:val="left"/>
        <w:rPr>
          <w:rFonts w:ascii="Times New Roman" w:hAnsi="Times New Roman" w:cs="Times New Roman"/>
        </w:rPr>
      </w:pPr>
      <w:bookmarkStart w:id="60" w:name="_Toc235831931"/>
      <w:r>
        <w:rPr>
          <w:rFonts w:ascii="Times New Roman" w:hAnsi="Times New Roman" w:cs="Times New Roman"/>
          <w:color w:val="000000"/>
        </w:rPr>
        <w:t>5.1.2 Covariate Generation</w:t>
      </w:r>
      <w:bookmarkEnd w:id="60"/>
    </w:p>
    <w:p w14:paraId="54D1B8D5" w14:textId="77777777" w:rsidR="00240D29" w:rsidRPr="005268EA" w:rsidRDefault="001509DB">
      <w:pPr>
        <w:rPr>
          <w:rFonts w:cs="Times New Roman"/>
        </w:rPr>
      </w:pPr>
      <w:r>
        <w:rPr>
          <w:rFonts w:cs="Times New Roman"/>
        </w:rPr>
        <w:t>Twelve covariates were generated to match, in name, type, and approximate marginal distribution, the corresponding predictors used throughout the real-data analysis: sector of residence (Rural/Urban), wall and roof construction material (Flimsy/Semi-Permanent/Permanent), household head's education (No Education/Primary/Secondary/Higher), family size category, number of active earners (Poisson, λ = 1.3), financial inclusion status, chronic illness status, operating land category, monthly income proxy (log-normal, μ = 9.8, σ = 0.6), total energy expenditure (log-normal, μ = 7.1, σ = 0.5), and household head's age (Normal, μ = 46, σ = 11). Two of these variables — roof material and operating land category — were deliberately assigned zero true effect on the outcome, serving as noise controls to test whether the discovery algorithm would spuriously flag irrelevant features as important.</w:t>
      </w:r>
    </w:p>
    <w:p w14:paraId="0CACA850" w14:textId="77777777" w:rsidR="00240D29" w:rsidRPr="005268EA" w:rsidRDefault="001509DB">
      <w:pPr>
        <w:pStyle w:val="Heading3"/>
        <w:spacing w:after="80"/>
        <w:jc w:val="left"/>
        <w:rPr>
          <w:rFonts w:ascii="Times New Roman" w:hAnsi="Times New Roman" w:cs="Times New Roman"/>
        </w:rPr>
      </w:pPr>
      <w:bookmarkStart w:id="61" w:name="_Toc235831932"/>
      <w:r>
        <w:rPr>
          <w:rFonts w:ascii="Times New Roman" w:hAnsi="Times New Roman" w:cs="Times New Roman"/>
          <w:color w:val="000000"/>
        </w:rPr>
        <w:t>5.1.3 The True Data-Generating Process</w:t>
      </w:r>
      <w:bookmarkEnd w:id="61"/>
    </w:p>
    <w:p w14:paraId="56C1ABE0" w14:textId="77777777" w:rsidR="00240D29" w:rsidRPr="005268EA" w:rsidRDefault="001509DB">
      <w:pPr>
        <w:rPr>
          <w:rFonts w:cs="Times New Roman"/>
        </w:rPr>
      </w:pPr>
      <w:r>
        <w:rPr>
          <w:rFonts w:cs="Times New Roman"/>
        </w:rPr>
        <w:t>The true log-odds of energy poverty for household i, ηᵢ, was specified as a sum of linear main effects, the two nested random intercepts, one non-linear hinge effect, one non-linear quadratic effect, and three deliberate interaction terms:</w:t>
      </w:r>
    </w:p>
    <w:p w14:paraId="5EEB8DA9" w14:textId="77777777" w:rsidR="00240D29" w:rsidRPr="005268EA" w:rsidRDefault="001509DB" w:rsidP="00AA6E8D">
      <w:pPr>
        <w:jc w:val="center"/>
        <w:rPr>
          <w:rFonts w:cs="Times New Roman"/>
        </w:rPr>
      </w:pPr>
      <w:r>
        <w:rPr>
          <w:rFonts w:cs="Times New Roman"/>
        </w:rPr>
        <w:t>ηᵢ = β₀ + Xᵢβ + uᵢ + vᵢⱼ + f(x</w:t>
      </w:r>
      <w:r>
        <w:rPr>
          <w:rFonts w:cs="Times New Roman"/>
          <w:i/>
        </w:rPr>
        <w:t>income,ᵢ) + g(x</w:t>
      </w:r>
      <w:r>
        <w:rPr>
          <w:rFonts w:cs="Times New Roman"/>
        </w:rPr>
        <w:t>age,ᵢ) + Interactionsᵢ</w:t>
      </w:r>
    </w:p>
    <w:p w14:paraId="0DA66BB5" w14:textId="77777777" w:rsidR="00240D29" w:rsidRPr="005268EA" w:rsidRDefault="001509DB">
      <w:pPr>
        <w:rPr>
          <w:rFonts w:cs="Times New Roman"/>
        </w:rPr>
      </w:pPr>
      <w:r>
        <w:rPr>
          <w:rFonts w:cs="Times New Roman"/>
        </w:rPr>
        <w:lastRenderedPageBreak/>
        <w:t>The linear main effects (βᵢ) assigned moderate-to-strong protective coefficients to urban residence (−0.80), education (−0.30 to −1.00 across levels), financial inclusion (−0.45), permanent and semi-permanent wall material (−1.20 and −0.60), and energy expenditure (−0.50), alongside a risk-increasing effect for chronic illness (+0.25). Two non-linear terms were then added on top of this linear structure. The income hinge effect, f(x) = −1.6 · min(0, x), imposes a steep protective slope below the median standardized log-income and a completely flat slope above it, representing energy-ladder saturation: additional income above the median buys no further reduction in energy poverty risk. The age effect, g(x) = 0.5 · x², imposes a U-shaped quadratic risk profile, with the household head's youngest and oldest ages carrying elevated risk relative to middle age, representing a lifecycle-earnings pattern.</w:t>
      </w:r>
    </w:p>
    <w:p w14:paraId="447EB407" w14:textId="77777777" w:rsidR="00240D29" w:rsidRPr="005268EA" w:rsidRDefault="001509DB">
      <w:pPr>
        <w:rPr>
          <w:rFonts w:cs="Times New Roman"/>
        </w:rPr>
      </w:pPr>
      <w:r>
        <w:rPr>
          <w:rFonts w:cs="Times New Roman"/>
        </w:rPr>
        <w:t>Three interaction terms were then layered onto the linear and non-linear main effects. First, a residence-by-wall-material interaction (+0.70 for Urban × Permanent, +0.30 for Urban × Semi-Permanent) represents wall quality being strongly protective in rural areas but less so in urban areas, reflecting an urban infrastructure floor. Second, an energy-expenditure-by-wall-material interaction (−0.60 for energy spending × Permanent, −0.30 for energy spending × Semi-Permanent) represents energy spending being more protective in well-insulated, permanent housing than in flimsy housing, reflecting thermal efficiency. Third, an income-by-education interaction (−0.15, −0.30, and −0.50 for income × Primary, Secondary, and Higher education respectively) represents income's protective effect being steeper for more educated household heads, reflecting a human-capital complementarity.</w:t>
      </w:r>
    </w:p>
    <w:p w14:paraId="4BCD5000" w14:textId="77777777" w:rsidR="00240D29" w:rsidRPr="005268EA" w:rsidRDefault="001509DB">
      <w:pPr>
        <w:pStyle w:val="Heading3"/>
        <w:spacing w:after="80"/>
        <w:jc w:val="left"/>
        <w:rPr>
          <w:rFonts w:ascii="Times New Roman" w:hAnsi="Times New Roman" w:cs="Times New Roman"/>
        </w:rPr>
      </w:pPr>
      <w:bookmarkStart w:id="62" w:name="_Toc235831933"/>
      <w:r>
        <w:rPr>
          <w:rFonts w:ascii="Times New Roman" w:hAnsi="Times New Roman" w:cs="Times New Roman"/>
          <w:color w:val="000000"/>
        </w:rPr>
        <w:t>5.1.4 Calibration to Real-World Prevalence</w:t>
      </w:r>
      <w:bookmarkEnd w:id="62"/>
    </w:p>
    <w:p w14:paraId="1E82F994" w14:textId="77777777" w:rsidR="00240D29" w:rsidRPr="005268EA" w:rsidRDefault="001509DB">
      <w:pPr>
        <w:rPr>
          <w:rFonts w:cs="Times New Roman"/>
        </w:rPr>
      </w:pPr>
      <w:r>
        <w:rPr>
          <w:rFonts w:cs="Times New Roman"/>
        </w:rPr>
        <w:t>The base intercept β0 was calibrated via grid search to reproduce the energy poverty prevalence observed in the real HIES 2022 sample. The calibrated DGP achieved a simulated prevalence of 52.93 percent, closely matching the real-data target of 53.04 percent. The resulting dataset was partitioned into an 80 percent training set (N = 9,600) and a 20 percent held-out test set (N = 2,400), using the same partitioning procedure applied to the real HIES 2022 data throughout this thesis.</w:t>
      </w:r>
    </w:p>
    <w:p w14:paraId="21AD539F" w14:textId="77777777" w:rsidR="00240D29" w:rsidRPr="005268EA" w:rsidRDefault="001509DB">
      <w:pPr>
        <w:pStyle w:val="Heading2"/>
        <w:spacing w:before="280" w:after="120"/>
        <w:jc w:val="left"/>
        <w:rPr>
          <w:rFonts w:ascii="Times New Roman" w:hAnsi="Times New Roman" w:cs="Times New Roman"/>
        </w:rPr>
      </w:pPr>
      <w:bookmarkStart w:id="63" w:name="_Toc235831934"/>
      <w:r>
        <w:rPr>
          <w:rFonts w:ascii="Times New Roman" w:hAnsi="Times New Roman" w:cs="Times New Roman"/>
          <w:color w:val="000000"/>
          <w:sz w:val="28"/>
        </w:rPr>
        <w:lastRenderedPageBreak/>
        <w:t>5.2 The Blind Discovery-and-Refit Algorithm</w:t>
      </w:r>
      <w:bookmarkEnd w:id="63"/>
    </w:p>
    <w:p w14:paraId="116DBEBA" w14:textId="77777777" w:rsidR="00240D29" w:rsidRPr="005268EA" w:rsidRDefault="001509DB">
      <w:pPr>
        <w:rPr>
          <w:rFonts w:cs="Times New Roman"/>
        </w:rPr>
      </w:pPr>
      <w:r>
        <w:rPr>
          <w:rFonts w:cs="Times New Roman"/>
        </w:rPr>
        <w:t>With the true DGP equation, coefficients, and interaction labels withheld from the discovery procedure itself — used only afterward to grade its output — the identical algorithm developed for the real HIES 2022 data was applied to the synthetic dataset. The procedure comprises six steps.</w:t>
      </w:r>
    </w:p>
    <w:p w14:paraId="3A3A8F62" w14:textId="77777777" w:rsidR="00240D29" w:rsidRPr="005268EA" w:rsidRDefault="001509DB">
      <w:pPr>
        <w:rPr>
          <w:rFonts w:cs="Times New Roman"/>
        </w:rPr>
      </w:pPr>
      <w:r>
        <w:rPr>
          <w:rFonts w:cs="Times New Roman"/>
        </w:rPr>
        <w:t>1. Fit a baseline multilevel logistic regression with linear-only continuous main effects and nested Division/District random intercepts, using glmer with the bobyqa optimizer and nAGQ = 0 for stable convergence [20].</w:t>
      </w:r>
    </w:p>
    <w:p w14:paraId="739B63B6" w14:textId="77777777" w:rsidR="00240D29" w:rsidRPr="005268EA" w:rsidRDefault="001509DB">
      <w:pPr>
        <w:rPr>
          <w:rFonts w:cs="Times New Roman"/>
        </w:rPr>
      </w:pPr>
      <w:r>
        <w:rPr>
          <w:rFonts w:cs="Times New Roman"/>
        </w:rPr>
        <w:t>2. Train an XGBoost model on one-hot-encoded features (300 boosting rounds, learning rate 0.05, max depth 6, subsample and column-sample rates of 0.8) and compute per-observation TreeSHAP contribution values [23], [8].</w:t>
      </w:r>
    </w:p>
    <w:p w14:paraId="2B4D3767" w14:textId="77777777" w:rsidR="00240D29" w:rsidRPr="005268EA" w:rsidRDefault="001509DB">
      <w:pPr>
        <w:rPr>
          <w:rFonts w:cs="Times New Roman"/>
        </w:rPr>
      </w:pPr>
      <w:r>
        <w:rPr>
          <w:rFonts w:cs="Times New Roman"/>
        </w:rPr>
        <w:t>3. For each continuous feature, regress its SHAP values on the raw feature value (linear fit) and on a 3-degree-of-freedom natural spline of the feature (flexible fit). A feature is flagged for spline expansion in the refit model if the spline fit's R² exceeds the linear fit's R² by more than 0.05.</w:t>
      </w:r>
    </w:p>
    <w:p w14:paraId="4C532EAD" w14:textId="77777777" w:rsidR="00240D29" w:rsidRPr="005268EA" w:rsidRDefault="001509DB">
      <w:pPr>
        <w:rPr>
          <w:rFonts w:cs="Times New Roman"/>
        </w:rPr>
      </w:pPr>
      <w:r>
        <w:rPr>
          <w:rFonts w:cs="Times New Roman"/>
        </w:rPr>
        <w:t>4. Compute the full TreeSHAP interaction-value tensor on a 2,000-observation training subsample, then aggregate dummy-level interaction strengths back to their parent features by summing absolute interaction values across all category pairs, producing a ranked list of parent-feature interaction strengths.</w:t>
      </w:r>
    </w:p>
    <w:p w14:paraId="2E328EE5" w14:textId="77777777" w:rsidR="00240D29" w:rsidRPr="005268EA" w:rsidRDefault="001509DB">
      <w:pPr>
        <w:rPr>
          <w:rFonts w:cs="Times New Roman"/>
        </w:rPr>
      </w:pPr>
      <w:r>
        <w:rPr>
          <w:rFonts w:cs="Times New Roman"/>
        </w:rPr>
        <w:t>5. Reconstruct the multilevel logistic regression formula, replacing linear terms with natural splines for every flagged feature and adding the three highest-ranked parent-feature interaction pairs.</w:t>
      </w:r>
    </w:p>
    <w:p w14:paraId="64A0BE2E" w14:textId="77777777" w:rsidR="00240D29" w:rsidRPr="005268EA" w:rsidRDefault="001509DB">
      <w:pPr>
        <w:rPr>
          <w:rFonts w:cs="Times New Roman"/>
        </w:rPr>
      </w:pPr>
      <w:r>
        <w:rPr>
          <w:rFonts w:cs="Times New Roman"/>
        </w:rPr>
        <w:t>6. Refit the enhanced formula as the ML-Guided MLM and evaluate all models — baseline MLM, XGBoost, ML-Guided MLM, and an Oracle MLM fit directly on the true functional forms — on the held-out test set.</w:t>
      </w:r>
    </w:p>
    <w:p w14:paraId="05ACE67F" w14:textId="77777777" w:rsidR="00240D29" w:rsidRPr="005268EA" w:rsidRDefault="001509DB">
      <w:pPr>
        <w:rPr>
          <w:rFonts w:cs="Times New Roman"/>
        </w:rPr>
      </w:pPr>
      <w:r>
        <w:rPr>
          <w:rFonts w:cs="Times New Roman"/>
        </w:rPr>
        <w:t xml:space="preserve">The Oracle model is fit directly on the true functional forms — the exact hinge and quadratic terms and all three true interactions — and represents the econometric ceiling: the best possible performance achievable by a correctly specified parametric model with </w:t>
      </w:r>
      <w:r>
        <w:rPr>
          <w:rFonts w:cs="Times New Roman"/>
        </w:rPr>
        <w:lastRenderedPageBreak/>
        <w:t>no discovery uncertainty. It is not a candidate produced by the discovery algorithm, but a benchmark against which the algorithm's output is judged.</w:t>
      </w:r>
    </w:p>
    <w:p w14:paraId="55134C4F" w14:textId="77777777" w:rsidR="00240D29" w:rsidRPr="005268EA" w:rsidRDefault="001509DB">
      <w:pPr>
        <w:rPr>
          <w:rFonts w:cs="Times New Roman"/>
        </w:rPr>
      </w:pPr>
      <w:r>
        <w:rPr>
          <w:rFonts w:cs="Times New Roman"/>
        </w:rPr>
        <w:t>It is worth being precise about what Step 3 and Step 5 do, and do not, fit. The refit model is a generalized linear mixed-effects model with a fixed, pre-specified natural spline basis (splines::ns(x, df = 3)) substituted for flagged linear terms, not a generalized additive model. A true GAM selects the smoothness of each term automatically via a penalty term tuned by generalized cross-validation or REML [25], which would introduce a second, less transparent layer of model selection on top of the one already performed by the TreeSHAP diagnostic step. Fixing the spline degrees of freedom at 3 in advance keeps the refit model a fully parametric GLMM: every coefficient is estimated by the same maximum-likelihood machinery as the baseline model, standard errors and p-values are available for every term exactly as before, and the only thing the machine learning diagnostic step contributes is where to place flexibility, not how the resulting model is estimated. This is the specific sense in which the pipeline narrows the ML-to-MLM predictive gap without surrendering the interpretability that motivates using a multilevel logistic regression in the first place.</w:t>
      </w:r>
    </w:p>
    <w:p w14:paraId="6063590D" w14:textId="77777777" w:rsidR="00240D29" w:rsidRPr="005268EA" w:rsidRDefault="001509DB">
      <w:pPr>
        <w:pStyle w:val="Heading2"/>
        <w:spacing w:before="280" w:after="120"/>
        <w:jc w:val="left"/>
        <w:rPr>
          <w:rFonts w:ascii="Times New Roman" w:hAnsi="Times New Roman" w:cs="Times New Roman"/>
        </w:rPr>
      </w:pPr>
      <w:bookmarkStart w:id="64" w:name="_Toc235831935"/>
      <w:r>
        <w:rPr>
          <w:rFonts w:ascii="Times New Roman" w:hAnsi="Times New Roman" w:cs="Times New Roman"/>
          <w:color w:val="000000"/>
          <w:sz w:val="28"/>
        </w:rPr>
        <w:t>5.3 Results</w:t>
      </w:r>
      <w:bookmarkEnd w:id="64"/>
    </w:p>
    <w:p w14:paraId="5E5C2635" w14:textId="77777777" w:rsidR="00240D29" w:rsidRPr="005268EA" w:rsidRDefault="001509DB">
      <w:pPr>
        <w:pStyle w:val="Heading3"/>
        <w:spacing w:after="80"/>
        <w:jc w:val="left"/>
        <w:rPr>
          <w:rFonts w:ascii="Times New Roman" w:hAnsi="Times New Roman" w:cs="Times New Roman"/>
        </w:rPr>
      </w:pPr>
      <w:bookmarkStart w:id="65" w:name="_Toc235831936"/>
      <w:r>
        <w:rPr>
          <w:rFonts w:ascii="Times New Roman" w:hAnsi="Times New Roman" w:cs="Times New Roman"/>
          <w:color w:val="000000"/>
        </w:rPr>
        <w:t>5.3.1 Non-Linearity Recovery</w:t>
      </w:r>
      <w:bookmarkEnd w:id="65"/>
    </w:p>
    <w:p w14:paraId="10329AF8" w14:textId="77777777" w:rsidR="00240D29" w:rsidRPr="005268EA" w:rsidRDefault="001509DB">
      <w:pPr>
        <w:rPr>
          <w:rFonts w:cs="Times New Roman"/>
        </w:rPr>
      </w:pPr>
      <w:r>
        <w:rPr>
          <w:rFonts w:cs="Times New Roman"/>
        </w:rPr>
        <w:t>The discovery algorithm's R²-gain test correctly classified all four candidate continuous features. Both features with a true non-linear effect: monthly income and household head's age were flagged for spline expansion, while both features with a genuinely linear true effect, total energy expenditure and number of earners were correctly left unflagged, with negligible R² gains of 0.0006 and 0.0041 respectively. Table 5.1 reports the full results.</w:t>
      </w:r>
    </w:p>
    <w:p w14:paraId="006FDC29" w14:textId="77777777" w:rsidR="00240D29" w:rsidRPr="005268EA" w:rsidRDefault="001509DB">
      <w:pPr>
        <w:rPr>
          <w:rFonts w:cs="Times New Roman"/>
        </w:rPr>
      </w:pPr>
      <w:r>
        <w:rPr>
          <w:rFonts w:cs="Times New Roman"/>
        </w:rPr>
        <w:t>Table 5.1: Non-linearity detection results: R²-gain test against ground truth.</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060"/>
        <w:gridCol w:w="1125"/>
        <w:gridCol w:w="1074"/>
        <w:gridCol w:w="1051"/>
        <w:gridCol w:w="990"/>
        <w:gridCol w:w="1115"/>
        <w:gridCol w:w="1225"/>
      </w:tblGrid>
      <w:tr w:rsidR="00240D29" w:rsidRPr="005268EA" w14:paraId="255C09C9" w14:textId="77777777" w:rsidTr="00C218FC">
        <w:trPr>
          <w:jc w:val="center"/>
        </w:trPr>
        <w:tc>
          <w:tcPr>
            <w:tcW w:w="2060" w:type="dxa"/>
            <w:shd w:val="clear" w:color="auto" w:fill="F2F4F7"/>
          </w:tcPr>
          <w:p w14:paraId="5E5DCFFC" w14:textId="77777777" w:rsidR="00240D29" w:rsidRPr="005268EA" w:rsidRDefault="001509DB">
            <w:pPr>
              <w:spacing w:before="60" w:after="60" w:line="276" w:lineRule="auto"/>
              <w:jc w:val="left"/>
              <w:rPr>
                <w:rFonts w:cs="Times New Roman"/>
              </w:rPr>
            </w:pPr>
            <w:r>
              <w:rPr>
                <w:rFonts w:cs="Times New Roman"/>
                <w:b/>
                <w:sz w:val="20"/>
              </w:rPr>
              <w:t>Feature</w:t>
            </w:r>
          </w:p>
        </w:tc>
        <w:tc>
          <w:tcPr>
            <w:tcW w:w="1125" w:type="dxa"/>
            <w:shd w:val="clear" w:color="auto" w:fill="F2F4F7"/>
          </w:tcPr>
          <w:p w14:paraId="5000CE23" w14:textId="77777777" w:rsidR="00240D29" w:rsidRPr="005268EA" w:rsidRDefault="001509DB">
            <w:pPr>
              <w:spacing w:before="60" w:after="60" w:line="276" w:lineRule="auto"/>
              <w:jc w:val="left"/>
              <w:rPr>
                <w:rFonts w:cs="Times New Roman"/>
              </w:rPr>
            </w:pPr>
            <w:r>
              <w:rPr>
                <w:rFonts w:cs="Times New Roman"/>
                <w:b/>
                <w:sz w:val="20"/>
              </w:rPr>
              <w:t>True DGP Shape</w:t>
            </w:r>
          </w:p>
        </w:tc>
        <w:tc>
          <w:tcPr>
            <w:tcW w:w="1074" w:type="dxa"/>
            <w:shd w:val="clear" w:color="auto" w:fill="F2F4F7"/>
          </w:tcPr>
          <w:p w14:paraId="49F106FB" w14:textId="77777777" w:rsidR="00240D29" w:rsidRPr="005268EA" w:rsidRDefault="001509DB">
            <w:pPr>
              <w:spacing w:before="60" w:after="60" w:line="276" w:lineRule="auto"/>
              <w:jc w:val="left"/>
              <w:rPr>
                <w:rFonts w:cs="Times New Roman"/>
              </w:rPr>
            </w:pPr>
            <w:r>
              <w:rPr>
                <w:rFonts w:cs="Times New Roman"/>
                <w:b/>
                <w:sz w:val="20"/>
              </w:rPr>
              <w:t>R² (Linear)</w:t>
            </w:r>
          </w:p>
        </w:tc>
        <w:tc>
          <w:tcPr>
            <w:tcW w:w="1051" w:type="dxa"/>
            <w:shd w:val="clear" w:color="auto" w:fill="F2F4F7"/>
          </w:tcPr>
          <w:p w14:paraId="3EA5A519" w14:textId="77777777" w:rsidR="00240D29" w:rsidRPr="005268EA" w:rsidRDefault="001509DB">
            <w:pPr>
              <w:spacing w:before="60" w:after="60" w:line="276" w:lineRule="auto"/>
              <w:jc w:val="left"/>
              <w:rPr>
                <w:rFonts w:cs="Times New Roman"/>
              </w:rPr>
            </w:pPr>
            <w:r>
              <w:rPr>
                <w:rFonts w:cs="Times New Roman"/>
                <w:b/>
                <w:sz w:val="20"/>
              </w:rPr>
              <w:t>R² (Spline)</w:t>
            </w:r>
          </w:p>
        </w:tc>
        <w:tc>
          <w:tcPr>
            <w:tcW w:w="990" w:type="dxa"/>
            <w:shd w:val="clear" w:color="auto" w:fill="F2F4F7"/>
          </w:tcPr>
          <w:p w14:paraId="73BB88B8" w14:textId="77777777" w:rsidR="00240D29" w:rsidRPr="005268EA" w:rsidRDefault="001509DB">
            <w:pPr>
              <w:spacing w:before="60" w:after="60" w:line="276" w:lineRule="auto"/>
              <w:jc w:val="left"/>
              <w:rPr>
                <w:rFonts w:cs="Times New Roman"/>
              </w:rPr>
            </w:pPr>
            <w:r>
              <w:rPr>
                <w:rFonts w:cs="Times New Roman"/>
                <w:b/>
                <w:sz w:val="20"/>
              </w:rPr>
              <w:t>R² Gain</w:t>
            </w:r>
          </w:p>
        </w:tc>
        <w:tc>
          <w:tcPr>
            <w:tcW w:w="1115" w:type="dxa"/>
            <w:shd w:val="clear" w:color="auto" w:fill="F2F4F7"/>
          </w:tcPr>
          <w:p w14:paraId="7C78F679" w14:textId="77777777" w:rsidR="00240D29" w:rsidRPr="005268EA" w:rsidRDefault="001509DB">
            <w:pPr>
              <w:spacing w:before="60" w:after="60" w:line="276" w:lineRule="auto"/>
              <w:jc w:val="left"/>
              <w:rPr>
                <w:rFonts w:cs="Times New Roman"/>
              </w:rPr>
            </w:pPr>
            <w:r>
              <w:rPr>
                <w:rFonts w:cs="Times New Roman"/>
                <w:b/>
                <w:sz w:val="20"/>
              </w:rPr>
              <w:t>Flagged</w:t>
            </w:r>
          </w:p>
        </w:tc>
        <w:tc>
          <w:tcPr>
            <w:tcW w:w="1225" w:type="dxa"/>
            <w:shd w:val="clear" w:color="auto" w:fill="F2F4F7"/>
          </w:tcPr>
          <w:p w14:paraId="47947512" w14:textId="77777777" w:rsidR="00240D29" w:rsidRPr="005268EA" w:rsidRDefault="001509DB">
            <w:pPr>
              <w:spacing w:before="60" w:after="60" w:line="276" w:lineRule="auto"/>
              <w:jc w:val="left"/>
              <w:rPr>
                <w:rFonts w:cs="Times New Roman"/>
              </w:rPr>
            </w:pPr>
            <w:r>
              <w:rPr>
                <w:rFonts w:cs="Times New Roman"/>
                <w:b/>
                <w:sz w:val="20"/>
              </w:rPr>
              <w:t>Shape Correlation ρ</w:t>
            </w:r>
          </w:p>
        </w:tc>
      </w:tr>
      <w:tr w:rsidR="00240D29" w:rsidRPr="005268EA" w14:paraId="6FD34055" w14:textId="77777777" w:rsidTr="00C218FC">
        <w:trPr>
          <w:jc w:val="center"/>
        </w:trPr>
        <w:tc>
          <w:tcPr>
            <w:tcW w:w="2060" w:type="dxa"/>
          </w:tcPr>
          <w:p w14:paraId="56F01A1E" w14:textId="77777777" w:rsidR="00240D29" w:rsidRPr="005268EA" w:rsidRDefault="001509DB">
            <w:pPr>
              <w:spacing w:before="60" w:after="60" w:line="276" w:lineRule="auto"/>
              <w:jc w:val="left"/>
              <w:rPr>
                <w:rFonts w:cs="Times New Roman"/>
              </w:rPr>
            </w:pPr>
            <w:r>
              <w:rPr>
                <w:rFonts w:cs="Times New Roman"/>
                <w:sz w:val="20"/>
              </w:rPr>
              <w:t>monthly</w:t>
            </w:r>
            <w:r>
              <w:rPr>
                <w:rFonts w:cs="Times New Roman"/>
                <w:i/>
                <w:sz w:val="20"/>
              </w:rPr>
              <w:t>income</w:t>
            </w:r>
            <w:r>
              <w:rPr>
                <w:rFonts w:cs="Times New Roman"/>
                <w:sz w:val="20"/>
              </w:rPr>
              <w:t>proxy</w:t>
            </w:r>
          </w:p>
        </w:tc>
        <w:tc>
          <w:tcPr>
            <w:tcW w:w="1125" w:type="dxa"/>
          </w:tcPr>
          <w:p w14:paraId="5426D048" w14:textId="77777777" w:rsidR="00240D29" w:rsidRPr="005268EA" w:rsidRDefault="001509DB">
            <w:pPr>
              <w:spacing w:before="60" w:after="60" w:line="276" w:lineRule="auto"/>
              <w:jc w:val="left"/>
              <w:rPr>
                <w:rFonts w:cs="Times New Roman"/>
              </w:rPr>
            </w:pPr>
            <w:r>
              <w:rPr>
                <w:rFonts w:cs="Times New Roman"/>
                <w:sz w:val="20"/>
              </w:rPr>
              <w:t>Hinge / Threshold</w:t>
            </w:r>
          </w:p>
        </w:tc>
        <w:tc>
          <w:tcPr>
            <w:tcW w:w="1074" w:type="dxa"/>
          </w:tcPr>
          <w:p w14:paraId="70113CC2" w14:textId="77777777" w:rsidR="00240D29" w:rsidRPr="005268EA" w:rsidRDefault="001509DB">
            <w:pPr>
              <w:spacing w:before="60" w:after="60" w:line="276" w:lineRule="auto"/>
              <w:jc w:val="left"/>
              <w:rPr>
                <w:rFonts w:cs="Times New Roman"/>
              </w:rPr>
            </w:pPr>
            <w:r>
              <w:rPr>
                <w:rFonts w:cs="Times New Roman"/>
                <w:sz w:val="20"/>
              </w:rPr>
              <w:t>0.7873</w:t>
            </w:r>
          </w:p>
        </w:tc>
        <w:tc>
          <w:tcPr>
            <w:tcW w:w="1051" w:type="dxa"/>
          </w:tcPr>
          <w:p w14:paraId="6054E02D" w14:textId="77777777" w:rsidR="00240D29" w:rsidRPr="005268EA" w:rsidRDefault="001509DB">
            <w:pPr>
              <w:spacing w:before="60" w:after="60" w:line="276" w:lineRule="auto"/>
              <w:jc w:val="left"/>
              <w:rPr>
                <w:rFonts w:cs="Times New Roman"/>
              </w:rPr>
            </w:pPr>
            <w:r>
              <w:rPr>
                <w:rFonts w:cs="Times New Roman"/>
                <w:sz w:val="20"/>
              </w:rPr>
              <w:t>0.9239</w:t>
            </w:r>
          </w:p>
        </w:tc>
        <w:tc>
          <w:tcPr>
            <w:tcW w:w="990" w:type="dxa"/>
          </w:tcPr>
          <w:p w14:paraId="3329085F" w14:textId="77777777" w:rsidR="00240D29" w:rsidRPr="005268EA" w:rsidRDefault="001509DB">
            <w:pPr>
              <w:spacing w:before="60" w:after="60" w:line="276" w:lineRule="auto"/>
              <w:jc w:val="left"/>
              <w:rPr>
                <w:rFonts w:cs="Times New Roman"/>
              </w:rPr>
            </w:pPr>
            <w:r>
              <w:rPr>
                <w:rFonts w:cs="Times New Roman"/>
                <w:sz w:val="20"/>
              </w:rPr>
              <w:t>0.1366</w:t>
            </w:r>
          </w:p>
        </w:tc>
        <w:tc>
          <w:tcPr>
            <w:tcW w:w="1115" w:type="dxa"/>
          </w:tcPr>
          <w:p w14:paraId="4832FF2D" w14:textId="77777777" w:rsidR="00240D29" w:rsidRPr="005268EA" w:rsidRDefault="001509DB">
            <w:pPr>
              <w:spacing w:before="60" w:after="60" w:line="276" w:lineRule="auto"/>
              <w:jc w:val="left"/>
              <w:rPr>
                <w:rFonts w:cs="Times New Roman"/>
              </w:rPr>
            </w:pPr>
            <w:r>
              <w:rPr>
                <w:rFonts w:cs="Times New Roman"/>
                <w:sz w:val="20"/>
              </w:rPr>
              <w:t>Yes (True Positive)</w:t>
            </w:r>
          </w:p>
        </w:tc>
        <w:tc>
          <w:tcPr>
            <w:tcW w:w="1225" w:type="dxa"/>
          </w:tcPr>
          <w:p w14:paraId="677432F1" w14:textId="77777777" w:rsidR="00240D29" w:rsidRPr="005268EA" w:rsidRDefault="001509DB">
            <w:pPr>
              <w:spacing w:before="60" w:after="60" w:line="276" w:lineRule="auto"/>
              <w:jc w:val="left"/>
              <w:rPr>
                <w:rFonts w:cs="Times New Roman"/>
              </w:rPr>
            </w:pPr>
            <w:r>
              <w:rPr>
                <w:rFonts w:cs="Times New Roman"/>
                <w:sz w:val="20"/>
              </w:rPr>
              <w:t>0.9923</w:t>
            </w:r>
          </w:p>
        </w:tc>
      </w:tr>
      <w:tr w:rsidR="00240D29" w:rsidRPr="005268EA" w14:paraId="6A02EF2C" w14:textId="77777777" w:rsidTr="00C218FC">
        <w:trPr>
          <w:jc w:val="center"/>
        </w:trPr>
        <w:tc>
          <w:tcPr>
            <w:tcW w:w="2060" w:type="dxa"/>
          </w:tcPr>
          <w:p w14:paraId="1657F597" w14:textId="77777777" w:rsidR="00240D29" w:rsidRPr="005268EA" w:rsidRDefault="001509DB">
            <w:pPr>
              <w:spacing w:before="60" w:after="60" w:line="276" w:lineRule="auto"/>
              <w:jc w:val="left"/>
              <w:rPr>
                <w:rFonts w:cs="Times New Roman"/>
              </w:rPr>
            </w:pPr>
            <w:r>
              <w:rPr>
                <w:rFonts w:cs="Times New Roman"/>
                <w:sz w:val="20"/>
              </w:rPr>
              <w:t>total</w:t>
            </w:r>
            <w:r>
              <w:rPr>
                <w:rFonts w:cs="Times New Roman"/>
                <w:i/>
                <w:sz w:val="20"/>
              </w:rPr>
              <w:t>energy</w:t>
            </w:r>
            <w:r>
              <w:rPr>
                <w:rFonts w:cs="Times New Roman"/>
                <w:sz w:val="20"/>
              </w:rPr>
              <w:t>expenditure</w:t>
            </w:r>
          </w:p>
        </w:tc>
        <w:tc>
          <w:tcPr>
            <w:tcW w:w="1125" w:type="dxa"/>
          </w:tcPr>
          <w:p w14:paraId="47756D4F" w14:textId="77777777" w:rsidR="00240D29" w:rsidRPr="005268EA" w:rsidRDefault="001509DB">
            <w:pPr>
              <w:spacing w:before="60" w:after="60" w:line="276" w:lineRule="auto"/>
              <w:jc w:val="left"/>
              <w:rPr>
                <w:rFonts w:cs="Times New Roman"/>
              </w:rPr>
            </w:pPr>
            <w:r>
              <w:rPr>
                <w:rFonts w:cs="Times New Roman"/>
                <w:sz w:val="20"/>
              </w:rPr>
              <w:t>Linear</w:t>
            </w:r>
          </w:p>
        </w:tc>
        <w:tc>
          <w:tcPr>
            <w:tcW w:w="1074" w:type="dxa"/>
          </w:tcPr>
          <w:p w14:paraId="7EEF462A" w14:textId="77777777" w:rsidR="00240D29" w:rsidRPr="005268EA" w:rsidRDefault="001509DB">
            <w:pPr>
              <w:spacing w:before="60" w:after="60" w:line="276" w:lineRule="auto"/>
              <w:jc w:val="left"/>
              <w:rPr>
                <w:rFonts w:cs="Times New Roman"/>
              </w:rPr>
            </w:pPr>
            <w:r>
              <w:rPr>
                <w:rFonts w:cs="Times New Roman"/>
                <w:sz w:val="20"/>
              </w:rPr>
              <w:t>0.9147</w:t>
            </w:r>
          </w:p>
        </w:tc>
        <w:tc>
          <w:tcPr>
            <w:tcW w:w="1051" w:type="dxa"/>
          </w:tcPr>
          <w:p w14:paraId="3C63AAA0" w14:textId="77777777" w:rsidR="00240D29" w:rsidRPr="005268EA" w:rsidRDefault="001509DB">
            <w:pPr>
              <w:spacing w:before="60" w:after="60" w:line="276" w:lineRule="auto"/>
              <w:jc w:val="left"/>
              <w:rPr>
                <w:rFonts w:cs="Times New Roman"/>
              </w:rPr>
            </w:pPr>
            <w:r>
              <w:rPr>
                <w:rFonts w:cs="Times New Roman"/>
                <w:sz w:val="20"/>
              </w:rPr>
              <w:t>0.9153</w:t>
            </w:r>
          </w:p>
        </w:tc>
        <w:tc>
          <w:tcPr>
            <w:tcW w:w="990" w:type="dxa"/>
          </w:tcPr>
          <w:p w14:paraId="56958F38" w14:textId="77777777" w:rsidR="00240D29" w:rsidRPr="005268EA" w:rsidRDefault="001509DB">
            <w:pPr>
              <w:spacing w:before="60" w:after="60" w:line="276" w:lineRule="auto"/>
              <w:jc w:val="left"/>
              <w:rPr>
                <w:rFonts w:cs="Times New Roman"/>
              </w:rPr>
            </w:pPr>
            <w:r>
              <w:rPr>
                <w:rFonts w:cs="Times New Roman"/>
                <w:sz w:val="20"/>
              </w:rPr>
              <w:t>0.0006</w:t>
            </w:r>
          </w:p>
        </w:tc>
        <w:tc>
          <w:tcPr>
            <w:tcW w:w="1115" w:type="dxa"/>
          </w:tcPr>
          <w:p w14:paraId="42A4420B" w14:textId="77777777" w:rsidR="00240D29" w:rsidRPr="005268EA" w:rsidRDefault="001509DB">
            <w:pPr>
              <w:spacing w:before="60" w:after="60" w:line="276" w:lineRule="auto"/>
              <w:jc w:val="left"/>
              <w:rPr>
                <w:rFonts w:cs="Times New Roman"/>
              </w:rPr>
            </w:pPr>
            <w:r>
              <w:rPr>
                <w:rFonts w:cs="Times New Roman"/>
                <w:sz w:val="20"/>
              </w:rPr>
              <w:t>No (True Negative)</w:t>
            </w:r>
          </w:p>
        </w:tc>
        <w:tc>
          <w:tcPr>
            <w:tcW w:w="1225" w:type="dxa"/>
          </w:tcPr>
          <w:p w14:paraId="32866CA6" w14:textId="77777777" w:rsidR="00240D29" w:rsidRPr="005268EA" w:rsidRDefault="001509DB">
            <w:pPr>
              <w:spacing w:before="60" w:after="60" w:line="276" w:lineRule="auto"/>
              <w:jc w:val="left"/>
              <w:rPr>
                <w:rFonts w:cs="Times New Roman"/>
              </w:rPr>
            </w:pPr>
            <w:r>
              <w:rPr>
                <w:rFonts w:cs="Times New Roman"/>
                <w:sz w:val="20"/>
              </w:rPr>
              <w:t>—</w:t>
            </w:r>
          </w:p>
        </w:tc>
      </w:tr>
      <w:tr w:rsidR="00240D29" w:rsidRPr="005268EA" w14:paraId="4DB44E7F" w14:textId="77777777" w:rsidTr="00C218FC">
        <w:trPr>
          <w:jc w:val="center"/>
        </w:trPr>
        <w:tc>
          <w:tcPr>
            <w:tcW w:w="2060" w:type="dxa"/>
          </w:tcPr>
          <w:p w14:paraId="0D9E6725" w14:textId="77777777" w:rsidR="00240D29" w:rsidRPr="005268EA" w:rsidRDefault="001509DB">
            <w:pPr>
              <w:spacing w:before="60" w:after="60" w:line="276" w:lineRule="auto"/>
              <w:jc w:val="left"/>
              <w:rPr>
                <w:rFonts w:cs="Times New Roman"/>
              </w:rPr>
            </w:pPr>
            <w:r>
              <w:rPr>
                <w:rFonts w:cs="Times New Roman"/>
                <w:sz w:val="20"/>
              </w:rPr>
              <w:lastRenderedPageBreak/>
              <w:t>Age_HHH</w:t>
            </w:r>
          </w:p>
        </w:tc>
        <w:tc>
          <w:tcPr>
            <w:tcW w:w="1125" w:type="dxa"/>
          </w:tcPr>
          <w:p w14:paraId="10E7A919" w14:textId="77777777" w:rsidR="00240D29" w:rsidRPr="005268EA" w:rsidRDefault="001509DB">
            <w:pPr>
              <w:spacing w:before="60" w:after="60" w:line="276" w:lineRule="auto"/>
              <w:jc w:val="left"/>
              <w:rPr>
                <w:rFonts w:cs="Times New Roman"/>
              </w:rPr>
            </w:pPr>
            <w:r>
              <w:rPr>
                <w:rFonts w:cs="Times New Roman"/>
                <w:sz w:val="20"/>
              </w:rPr>
              <w:t>Quadratic (U-shaped)</w:t>
            </w:r>
          </w:p>
        </w:tc>
        <w:tc>
          <w:tcPr>
            <w:tcW w:w="1074" w:type="dxa"/>
          </w:tcPr>
          <w:p w14:paraId="224ECF78" w14:textId="77777777" w:rsidR="00240D29" w:rsidRPr="005268EA" w:rsidRDefault="001509DB">
            <w:pPr>
              <w:spacing w:before="60" w:after="60" w:line="276" w:lineRule="auto"/>
              <w:jc w:val="left"/>
              <w:rPr>
                <w:rFonts w:cs="Times New Roman"/>
              </w:rPr>
            </w:pPr>
            <w:r>
              <w:rPr>
                <w:rFonts w:cs="Times New Roman"/>
                <w:sz w:val="20"/>
              </w:rPr>
              <w:t>0.0033</w:t>
            </w:r>
          </w:p>
        </w:tc>
        <w:tc>
          <w:tcPr>
            <w:tcW w:w="1051" w:type="dxa"/>
          </w:tcPr>
          <w:p w14:paraId="4479E897" w14:textId="77777777" w:rsidR="00240D29" w:rsidRPr="005268EA" w:rsidRDefault="001509DB">
            <w:pPr>
              <w:spacing w:before="60" w:after="60" w:line="276" w:lineRule="auto"/>
              <w:jc w:val="left"/>
              <w:rPr>
                <w:rFonts w:cs="Times New Roman"/>
              </w:rPr>
            </w:pPr>
            <w:r>
              <w:rPr>
                <w:rFonts w:cs="Times New Roman"/>
                <w:sz w:val="20"/>
              </w:rPr>
              <w:t>0.8868</w:t>
            </w:r>
          </w:p>
        </w:tc>
        <w:tc>
          <w:tcPr>
            <w:tcW w:w="990" w:type="dxa"/>
          </w:tcPr>
          <w:p w14:paraId="13DCB2F6" w14:textId="77777777" w:rsidR="00240D29" w:rsidRPr="005268EA" w:rsidRDefault="001509DB">
            <w:pPr>
              <w:spacing w:before="60" w:after="60" w:line="276" w:lineRule="auto"/>
              <w:jc w:val="left"/>
              <w:rPr>
                <w:rFonts w:cs="Times New Roman"/>
              </w:rPr>
            </w:pPr>
            <w:r>
              <w:rPr>
                <w:rFonts w:cs="Times New Roman"/>
                <w:sz w:val="20"/>
              </w:rPr>
              <w:t>0.8835</w:t>
            </w:r>
          </w:p>
        </w:tc>
        <w:tc>
          <w:tcPr>
            <w:tcW w:w="1115" w:type="dxa"/>
          </w:tcPr>
          <w:p w14:paraId="14CA537F" w14:textId="77777777" w:rsidR="00240D29" w:rsidRPr="005268EA" w:rsidRDefault="001509DB">
            <w:pPr>
              <w:spacing w:before="60" w:after="60" w:line="276" w:lineRule="auto"/>
              <w:jc w:val="left"/>
              <w:rPr>
                <w:rFonts w:cs="Times New Roman"/>
              </w:rPr>
            </w:pPr>
            <w:r>
              <w:rPr>
                <w:rFonts w:cs="Times New Roman"/>
                <w:sz w:val="20"/>
              </w:rPr>
              <w:t>Yes (True Positive)</w:t>
            </w:r>
          </w:p>
        </w:tc>
        <w:tc>
          <w:tcPr>
            <w:tcW w:w="1225" w:type="dxa"/>
          </w:tcPr>
          <w:p w14:paraId="30F1F798" w14:textId="77777777" w:rsidR="00240D29" w:rsidRPr="005268EA" w:rsidRDefault="001509DB">
            <w:pPr>
              <w:spacing w:before="60" w:after="60" w:line="276" w:lineRule="auto"/>
              <w:jc w:val="left"/>
              <w:rPr>
                <w:rFonts w:cs="Times New Roman"/>
              </w:rPr>
            </w:pPr>
            <w:r>
              <w:rPr>
                <w:rFonts w:cs="Times New Roman"/>
                <w:sz w:val="20"/>
              </w:rPr>
              <w:t>0.9986</w:t>
            </w:r>
          </w:p>
        </w:tc>
      </w:tr>
      <w:tr w:rsidR="00240D29" w:rsidRPr="005268EA" w14:paraId="0A52EDB5" w14:textId="77777777" w:rsidTr="00C218FC">
        <w:trPr>
          <w:jc w:val="center"/>
        </w:trPr>
        <w:tc>
          <w:tcPr>
            <w:tcW w:w="2060" w:type="dxa"/>
          </w:tcPr>
          <w:p w14:paraId="19343488" w14:textId="77777777" w:rsidR="00240D29" w:rsidRPr="005268EA" w:rsidRDefault="001509DB">
            <w:pPr>
              <w:spacing w:before="60" w:after="60" w:line="276" w:lineRule="auto"/>
              <w:jc w:val="left"/>
              <w:rPr>
                <w:rFonts w:cs="Times New Roman"/>
              </w:rPr>
            </w:pPr>
            <w:r>
              <w:rPr>
                <w:rFonts w:cs="Times New Roman"/>
                <w:sz w:val="20"/>
              </w:rPr>
              <w:t>n_earners</w:t>
            </w:r>
          </w:p>
        </w:tc>
        <w:tc>
          <w:tcPr>
            <w:tcW w:w="1125" w:type="dxa"/>
          </w:tcPr>
          <w:p w14:paraId="02D00972" w14:textId="77777777" w:rsidR="00240D29" w:rsidRPr="005268EA" w:rsidRDefault="001509DB">
            <w:pPr>
              <w:spacing w:before="60" w:after="60" w:line="276" w:lineRule="auto"/>
              <w:jc w:val="left"/>
              <w:rPr>
                <w:rFonts w:cs="Times New Roman"/>
              </w:rPr>
            </w:pPr>
            <w:r>
              <w:rPr>
                <w:rFonts w:cs="Times New Roman"/>
                <w:sz w:val="20"/>
              </w:rPr>
              <w:t>Linear</w:t>
            </w:r>
          </w:p>
        </w:tc>
        <w:tc>
          <w:tcPr>
            <w:tcW w:w="1074" w:type="dxa"/>
          </w:tcPr>
          <w:p w14:paraId="02070B32" w14:textId="77777777" w:rsidR="00240D29" w:rsidRPr="005268EA" w:rsidRDefault="001509DB">
            <w:pPr>
              <w:spacing w:before="60" w:after="60" w:line="276" w:lineRule="auto"/>
              <w:jc w:val="left"/>
              <w:rPr>
                <w:rFonts w:cs="Times New Roman"/>
              </w:rPr>
            </w:pPr>
            <w:r>
              <w:rPr>
                <w:rFonts w:cs="Times New Roman"/>
                <w:sz w:val="20"/>
              </w:rPr>
              <w:t>0.8908</w:t>
            </w:r>
          </w:p>
        </w:tc>
        <w:tc>
          <w:tcPr>
            <w:tcW w:w="1051" w:type="dxa"/>
          </w:tcPr>
          <w:p w14:paraId="63453A28" w14:textId="77777777" w:rsidR="00240D29" w:rsidRPr="005268EA" w:rsidRDefault="001509DB">
            <w:pPr>
              <w:spacing w:before="60" w:after="60" w:line="276" w:lineRule="auto"/>
              <w:jc w:val="left"/>
              <w:rPr>
                <w:rFonts w:cs="Times New Roman"/>
              </w:rPr>
            </w:pPr>
            <w:r>
              <w:rPr>
                <w:rFonts w:cs="Times New Roman"/>
                <w:sz w:val="20"/>
              </w:rPr>
              <w:t>0.8949</w:t>
            </w:r>
          </w:p>
        </w:tc>
        <w:tc>
          <w:tcPr>
            <w:tcW w:w="990" w:type="dxa"/>
          </w:tcPr>
          <w:p w14:paraId="71D4FBD2" w14:textId="77777777" w:rsidR="00240D29" w:rsidRPr="005268EA" w:rsidRDefault="001509DB">
            <w:pPr>
              <w:spacing w:before="60" w:after="60" w:line="276" w:lineRule="auto"/>
              <w:jc w:val="left"/>
              <w:rPr>
                <w:rFonts w:cs="Times New Roman"/>
              </w:rPr>
            </w:pPr>
            <w:r>
              <w:rPr>
                <w:rFonts w:cs="Times New Roman"/>
                <w:sz w:val="20"/>
              </w:rPr>
              <w:t>0.0041</w:t>
            </w:r>
          </w:p>
        </w:tc>
        <w:tc>
          <w:tcPr>
            <w:tcW w:w="1115" w:type="dxa"/>
          </w:tcPr>
          <w:p w14:paraId="12CDA40C" w14:textId="77777777" w:rsidR="00240D29" w:rsidRPr="005268EA" w:rsidRDefault="001509DB">
            <w:pPr>
              <w:spacing w:before="60" w:after="60" w:line="276" w:lineRule="auto"/>
              <w:jc w:val="left"/>
              <w:rPr>
                <w:rFonts w:cs="Times New Roman"/>
              </w:rPr>
            </w:pPr>
            <w:r>
              <w:rPr>
                <w:rFonts w:cs="Times New Roman"/>
                <w:sz w:val="20"/>
              </w:rPr>
              <w:t>No (True Negative)</w:t>
            </w:r>
          </w:p>
        </w:tc>
        <w:tc>
          <w:tcPr>
            <w:tcW w:w="1225" w:type="dxa"/>
          </w:tcPr>
          <w:p w14:paraId="761B2477" w14:textId="77777777" w:rsidR="00240D29" w:rsidRPr="005268EA" w:rsidRDefault="001509DB">
            <w:pPr>
              <w:spacing w:before="60" w:after="60" w:line="276" w:lineRule="auto"/>
              <w:jc w:val="left"/>
              <w:rPr>
                <w:rFonts w:cs="Times New Roman"/>
              </w:rPr>
            </w:pPr>
            <w:r>
              <w:rPr>
                <w:rFonts w:cs="Times New Roman"/>
                <w:sz w:val="20"/>
              </w:rPr>
              <w:t>—</w:t>
            </w:r>
          </w:p>
        </w:tc>
      </w:tr>
    </w:tbl>
    <w:p w14:paraId="2A75F1A0" w14:textId="77777777" w:rsidR="00240D29" w:rsidRPr="005268EA" w:rsidRDefault="00240D29">
      <w:pPr>
        <w:rPr>
          <w:rFonts w:cs="Times New Roman"/>
        </w:rPr>
      </w:pPr>
    </w:p>
    <w:p w14:paraId="09C35BCC" w14:textId="77777777" w:rsidR="00240D29" w:rsidRPr="005268EA" w:rsidRDefault="001509DB">
      <w:pPr>
        <w:rPr>
          <w:rFonts w:cs="Times New Roman"/>
        </w:rPr>
      </w:pPr>
      <w:r>
        <w:rPr>
          <w:rFonts w:cs="Times New Roman"/>
        </w:rPr>
        <w:t>Beyond correct classification, the recovered shape of each flagged non-linearity closely tracks the true function. Figure 5.1 overlays the true income hinge effect against the partial effect implied by the fitted natural spline in the ML-Guided MLM; the two curves are nearly indistinguishable (shape correlation ρ = 0.9923). Figure 5.2 shows the equivalent comparison for the quadratic age effect (ρ = 0.9986).</w:t>
      </w:r>
    </w:p>
    <w:p w14:paraId="26A55E54" w14:textId="77777777" w:rsidR="00240D29" w:rsidRPr="005268EA" w:rsidRDefault="001509DB">
      <w:pPr>
        <w:spacing w:before="160" w:after="80"/>
        <w:jc w:val="center"/>
        <w:rPr>
          <w:rFonts w:cs="Times New Roman"/>
        </w:rPr>
      </w:pPr>
      <w:r>
        <w:rPr>
          <w:rFonts w:cs="Times New Roman"/>
          <w:noProof/>
        </w:rPr>
        <w:drawing>
          <wp:inline distT="0" distB="0" distL="0" distR="0" wp14:anchorId="6D061417" wp14:editId="1D3DAB2C">
            <wp:extent cx="5303520" cy="34094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1_true_dgp_hinge_income.png"/>
                    <pic:cNvPicPr/>
                  </pic:nvPicPr>
                  <pic:blipFill>
                    <a:blip r:embed="rId25"/>
                    <a:stretch>
                      <a:fillRect/>
                    </a:stretch>
                  </pic:blipFill>
                  <pic:spPr>
                    <a:xfrm>
                      <a:off x="0" y="0"/>
                      <a:ext cx="5303520" cy="3409406"/>
                    </a:xfrm>
                    <a:prstGeom prst="rect">
                      <a:avLst/>
                    </a:prstGeom>
                  </pic:spPr>
                </pic:pic>
              </a:graphicData>
            </a:graphic>
          </wp:inline>
        </w:drawing>
      </w:r>
    </w:p>
    <w:p w14:paraId="31207F5A" w14:textId="77777777" w:rsidR="00240D29" w:rsidRPr="005268EA" w:rsidRDefault="001509DB">
      <w:pPr>
        <w:spacing w:before="40" w:after="200"/>
        <w:jc w:val="center"/>
        <w:rPr>
          <w:rFonts w:cs="Times New Roman"/>
        </w:rPr>
      </w:pPr>
      <w:r>
        <w:rPr>
          <w:rFonts w:cs="Times New Roman"/>
          <w:i/>
          <w:color w:val="333333"/>
          <w:sz w:val="21"/>
        </w:rPr>
        <w:t>Figure 5.1: True DGP hinge effect (dashed) versus the natural spline partial effect recovered by the ML-Guided MLM (solid), monthlyincomeproxy.</w:t>
      </w:r>
    </w:p>
    <w:p w14:paraId="46C27A6F" w14:textId="77777777" w:rsidR="00240D29" w:rsidRPr="005268EA" w:rsidRDefault="001509DB">
      <w:pPr>
        <w:spacing w:before="160" w:after="80"/>
        <w:jc w:val="center"/>
        <w:rPr>
          <w:rFonts w:cs="Times New Roman"/>
        </w:rPr>
      </w:pPr>
      <w:r>
        <w:rPr>
          <w:rFonts w:cs="Times New Roman"/>
          <w:noProof/>
        </w:rPr>
        <w:lastRenderedPageBreak/>
        <w:drawing>
          <wp:inline distT="0" distB="0" distL="0" distR="0" wp14:anchorId="61DC715A" wp14:editId="60F576A4">
            <wp:extent cx="5303520" cy="34094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2_true_dgp_quadratic_age.png"/>
                    <pic:cNvPicPr/>
                  </pic:nvPicPr>
                  <pic:blipFill>
                    <a:blip r:embed="rId26"/>
                    <a:stretch>
                      <a:fillRect/>
                    </a:stretch>
                  </pic:blipFill>
                  <pic:spPr>
                    <a:xfrm>
                      <a:off x="0" y="0"/>
                      <a:ext cx="5303520" cy="3409406"/>
                    </a:xfrm>
                    <a:prstGeom prst="rect">
                      <a:avLst/>
                    </a:prstGeom>
                  </pic:spPr>
                </pic:pic>
              </a:graphicData>
            </a:graphic>
          </wp:inline>
        </w:drawing>
      </w:r>
    </w:p>
    <w:p w14:paraId="2DDFCCE4" w14:textId="77777777" w:rsidR="00240D29" w:rsidRPr="005268EA" w:rsidRDefault="001509DB">
      <w:pPr>
        <w:spacing w:before="40" w:after="200"/>
        <w:jc w:val="center"/>
        <w:rPr>
          <w:rFonts w:cs="Times New Roman"/>
        </w:rPr>
      </w:pPr>
      <w:r>
        <w:rPr>
          <w:rFonts w:cs="Times New Roman"/>
          <w:i/>
          <w:color w:val="333333"/>
          <w:sz w:val="21"/>
        </w:rPr>
        <w:t>Figure 5.2: True DGP quadratic effect (dashed) versus the natural spline partial effect recovered by the ML-Guided MLM (solid), Age_HHH.</w:t>
      </w:r>
    </w:p>
    <w:p w14:paraId="7DC41520" w14:textId="77777777" w:rsidR="00240D29" w:rsidRPr="005268EA" w:rsidRDefault="001509DB">
      <w:pPr>
        <w:pStyle w:val="Heading3"/>
        <w:spacing w:after="80"/>
        <w:jc w:val="left"/>
        <w:rPr>
          <w:rFonts w:ascii="Times New Roman" w:hAnsi="Times New Roman" w:cs="Times New Roman"/>
        </w:rPr>
      </w:pPr>
      <w:bookmarkStart w:id="66" w:name="_Toc235831937"/>
      <w:r>
        <w:rPr>
          <w:rFonts w:ascii="Times New Roman" w:hAnsi="Times New Roman" w:cs="Times New Roman"/>
          <w:color w:val="000000"/>
        </w:rPr>
        <w:t>5.3.2 Interaction Recovery</w:t>
      </w:r>
      <w:bookmarkEnd w:id="66"/>
    </w:p>
    <w:p w14:paraId="666B65B5" w14:textId="77777777" w:rsidR="00240D29" w:rsidRPr="005268EA" w:rsidRDefault="001509DB">
      <w:pPr>
        <w:rPr>
          <w:rFonts w:cs="Times New Roman"/>
        </w:rPr>
      </w:pPr>
      <w:r>
        <w:rPr>
          <w:rFonts w:cs="Times New Roman"/>
        </w:rPr>
        <w:t>The TreeSHAP interaction-aggregation step ranked all 55 possible parent-feature pairs by aggregated interaction strength. Table 5.2 reports the top ten. Two of the three true interactions — energy-expenditure × wall material and income × education — occupied the first and second ranks respectively, and were correctly selected into the ML-Guided MLM's top-three interaction terms.</w:t>
      </w:r>
    </w:p>
    <w:p w14:paraId="4129BEF9" w14:textId="77777777" w:rsidR="00240D29" w:rsidRPr="005268EA" w:rsidRDefault="001509DB">
      <w:pPr>
        <w:rPr>
          <w:rFonts w:cs="Times New Roman"/>
        </w:rPr>
      </w:pPr>
      <w:r>
        <w:rPr>
          <w:rFonts w:cs="Times New Roman"/>
        </w:rPr>
        <w:t>Table 5.2: TreeSHAP parent-feature interaction ranking, top 10 of 55 pairs.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6"/>
        <w:gridCol w:w="2060"/>
        <w:gridCol w:w="2060"/>
        <w:gridCol w:w="1522"/>
        <w:gridCol w:w="1552"/>
      </w:tblGrid>
      <w:tr w:rsidR="00240D29" w:rsidRPr="005268EA" w14:paraId="6DD0AB4E" w14:textId="77777777">
        <w:trPr>
          <w:jc w:val="center"/>
        </w:trPr>
        <w:tc>
          <w:tcPr>
            <w:tcW w:w="1728" w:type="dxa"/>
            <w:shd w:val="clear" w:color="auto" w:fill="F2F4F7"/>
          </w:tcPr>
          <w:p w14:paraId="799037B6" w14:textId="77777777" w:rsidR="00240D29" w:rsidRPr="005268EA" w:rsidRDefault="001509DB">
            <w:pPr>
              <w:spacing w:before="60" w:after="60" w:line="276" w:lineRule="auto"/>
              <w:jc w:val="left"/>
              <w:rPr>
                <w:rFonts w:cs="Times New Roman"/>
              </w:rPr>
            </w:pPr>
            <w:r>
              <w:rPr>
                <w:rFonts w:cs="Times New Roman"/>
                <w:b/>
                <w:sz w:val="20"/>
              </w:rPr>
              <w:t>Rank</w:t>
            </w:r>
          </w:p>
        </w:tc>
        <w:tc>
          <w:tcPr>
            <w:tcW w:w="1728" w:type="dxa"/>
            <w:shd w:val="clear" w:color="auto" w:fill="F2F4F7"/>
          </w:tcPr>
          <w:p w14:paraId="2CB6387B" w14:textId="77777777" w:rsidR="00240D29" w:rsidRPr="005268EA" w:rsidRDefault="001509DB">
            <w:pPr>
              <w:spacing w:before="60" w:after="60" w:line="276" w:lineRule="auto"/>
              <w:jc w:val="left"/>
              <w:rPr>
                <w:rFonts w:cs="Times New Roman"/>
              </w:rPr>
            </w:pPr>
            <w:r>
              <w:rPr>
                <w:rFonts w:cs="Times New Roman"/>
                <w:b/>
                <w:sz w:val="20"/>
              </w:rPr>
              <w:t>Parent Feature 1</w:t>
            </w:r>
          </w:p>
        </w:tc>
        <w:tc>
          <w:tcPr>
            <w:tcW w:w="1728" w:type="dxa"/>
            <w:shd w:val="clear" w:color="auto" w:fill="F2F4F7"/>
          </w:tcPr>
          <w:p w14:paraId="65A187CB" w14:textId="77777777" w:rsidR="00240D29" w:rsidRPr="005268EA" w:rsidRDefault="001509DB">
            <w:pPr>
              <w:spacing w:before="60" w:after="60" w:line="276" w:lineRule="auto"/>
              <w:jc w:val="left"/>
              <w:rPr>
                <w:rFonts w:cs="Times New Roman"/>
              </w:rPr>
            </w:pPr>
            <w:r>
              <w:rPr>
                <w:rFonts w:cs="Times New Roman"/>
                <w:b/>
                <w:sz w:val="20"/>
              </w:rPr>
              <w:t>Parent Feature 2</w:t>
            </w:r>
          </w:p>
        </w:tc>
        <w:tc>
          <w:tcPr>
            <w:tcW w:w="1728" w:type="dxa"/>
            <w:shd w:val="clear" w:color="auto" w:fill="F2F4F7"/>
          </w:tcPr>
          <w:p w14:paraId="00E37109" w14:textId="77777777" w:rsidR="00240D29" w:rsidRPr="005268EA" w:rsidRDefault="001509DB">
            <w:pPr>
              <w:spacing w:before="60" w:after="60" w:line="276" w:lineRule="auto"/>
              <w:jc w:val="left"/>
              <w:rPr>
                <w:rFonts w:cs="Times New Roman"/>
              </w:rPr>
            </w:pPr>
            <w:r>
              <w:rPr>
                <w:rFonts w:cs="Times New Roman"/>
                <w:b/>
                <w:sz w:val="20"/>
              </w:rPr>
              <w:t>Strength</w:t>
            </w:r>
          </w:p>
        </w:tc>
        <w:tc>
          <w:tcPr>
            <w:tcW w:w="1728" w:type="dxa"/>
            <w:shd w:val="clear" w:color="auto" w:fill="F2F4F7"/>
          </w:tcPr>
          <w:p w14:paraId="3074042B" w14:textId="77777777" w:rsidR="00240D29" w:rsidRPr="005268EA" w:rsidRDefault="001509DB">
            <w:pPr>
              <w:spacing w:before="60" w:after="60" w:line="276" w:lineRule="auto"/>
              <w:jc w:val="left"/>
              <w:rPr>
                <w:rFonts w:cs="Times New Roman"/>
              </w:rPr>
            </w:pPr>
            <w:r>
              <w:rPr>
                <w:rFonts w:cs="Times New Roman"/>
                <w:b/>
                <w:sz w:val="20"/>
              </w:rPr>
              <w:t>Status</w:t>
            </w:r>
          </w:p>
        </w:tc>
      </w:tr>
      <w:tr w:rsidR="00240D29" w:rsidRPr="005268EA" w14:paraId="111ACC82" w14:textId="77777777">
        <w:trPr>
          <w:jc w:val="center"/>
        </w:trPr>
        <w:tc>
          <w:tcPr>
            <w:tcW w:w="1728" w:type="dxa"/>
          </w:tcPr>
          <w:p w14:paraId="7948B1D3" w14:textId="77777777" w:rsidR="00240D29" w:rsidRPr="005268EA" w:rsidRDefault="001509DB">
            <w:pPr>
              <w:spacing w:before="60" w:after="60" w:line="276" w:lineRule="auto"/>
              <w:jc w:val="left"/>
              <w:rPr>
                <w:rFonts w:cs="Times New Roman"/>
              </w:rPr>
            </w:pPr>
            <w:r>
              <w:rPr>
                <w:rFonts w:cs="Times New Roman"/>
                <w:sz w:val="20"/>
              </w:rPr>
              <w:t>1</w:t>
            </w:r>
          </w:p>
        </w:tc>
        <w:tc>
          <w:tcPr>
            <w:tcW w:w="1728" w:type="dxa"/>
          </w:tcPr>
          <w:p w14:paraId="74DAF631" w14:textId="77777777" w:rsidR="00240D29" w:rsidRPr="005268EA" w:rsidRDefault="001509DB">
            <w:pPr>
              <w:spacing w:before="60" w:after="60" w:line="276" w:lineRule="auto"/>
              <w:jc w:val="left"/>
              <w:rPr>
                <w:rFonts w:cs="Times New Roman"/>
              </w:rPr>
            </w:pPr>
            <w:r>
              <w:rPr>
                <w:rFonts w:cs="Times New Roman"/>
                <w:sz w:val="20"/>
              </w:rPr>
              <w:t>total</w:t>
            </w:r>
            <w:r>
              <w:rPr>
                <w:rFonts w:cs="Times New Roman"/>
                <w:i/>
                <w:sz w:val="20"/>
              </w:rPr>
              <w:t>energy</w:t>
            </w:r>
            <w:r>
              <w:rPr>
                <w:rFonts w:cs="Times New Roman"/>
                <w:sz w:val="20"/>
              </w:rPr>
              <w:t>expenditure</w:t>
            </w:r>
          </w:p>
        </w:tc>
        <w:tc>
          <w:tcPr>
            <w:tcW w:w="1728" w:type="dxa"/>
          </w:tcPr>
          <w:p w14:paraId="0F23B076" w14:textId="77777777" w:rsidR="00240D29" w:rsidRPr="005268EA" w:rsidRDefault="001509DB">
            <w:pPr>
              <w:spacing w:before="60" w:after="60" w:line="276" w:lineRule="auto"/>
              <w:jc w:val="left"/>
              <w:rPr>
                <w:rFonts w:cs="Times New Roman"/>
              </w:rPr>
            </w:pPr>
            <w:r>
              <w:rPr>
                <w:rFonts w:cs="Times New Roman"/>
                <w:sz w:val="20"/>
              </w:rPr>
              <w:t>Wall</w:t>
            </w:r>
            <w:r>
              <w:rPr>
                <w:rFonts w:cs="Times New Roman"/>
                <w:i/>
                <w:sz w:val="20"/>
              </w:rPr>
              <w:t>Material</w:t>
            </w:r>
            <w:r>
              <w:rPr>
                <w:rFonts w:cs="Times New Roman"/>
                <w:sz w:val="20"/>
              </w:rPr>
              <w:t>Cat</w:t>
            </w:r>
          </w:p>
        </w:tc>
        <w:tc>
          <w:tcPr>
            <w:tcW w:w="1728" w:type="dxa"/>
          </w:tcPr>
          <w:p w14:paraId="67355FAE" w14:textId="77777777" w:rsidR="00240D29" w:rsidRPr="005268EA" w:rsidRDefault="001509DB">
            <w:pPr>
              <w:spacing w:before="60" w:after="60" w:line="276" w:lineRule="auto"/>
              <w:jc w:val="left"/>
              <w:rPr>
                <w:rFonts w:cs="Times New Roman"/>
              </w:rPr>
            </w:pPr>
            <w:r>
              <w:rPr>
                <w:rFonts w:cs="Times New Roman"/>
                <w:sz w:val="20"/>
              </w:rPr>
              <w:t>0.1080</w:t>
            </w:r>
          </w:p>
        </w:tc>
        <w:tc>
          <w:tcPr>
            <w:tcW w:w="1728" w:type="dxa"/>
          </w:tcPr>
          <w:p w14:paraId="05A474A0" w14:textId="77777777" w:rsidR="00240D29" w:rsidRPr="005268EA" w:rsidRDefault="001509DB">
            <w:pPr>
              <w:spacing w:before="60" w:after="60" w:line="276" w:lineRule="auto"/>
              <w:jc w:val="left"/>
              <w:rPr>
                <w:rFonts w:cs="Times New Roman"/>
              </w:rPr>
            </w:pPr>
            <w:r>
              <w:rPr>
                <w:rFonts w:cs="Times New Roman"/>
                <w:sz w:val="20"/>
              </w:rPr>
              <w:t>True interaction (selected)</w:t>
            </w:r>
          </w:p>
        </w:tc>
      </w:tr>
      <w:tr w:rsidR="00240D29" w:rsidRPr="005268EA" w14:paraId="0D3D95C9" w14:textId="77777777">
        <w:trPr>
          <w:jc w:val="center"/>
        </w:trPr>
        <w:tc>
          <w:tcPr>
            <w:tcW w:w="1728" w:type="dxa"/>
          </w:tcPr>
          <w:p w14:paraId="4C245B69" w14:textId="77777777" w:rsidR="00240D29" w:rsidRPr="005268EA" w:rsidRDefault="001509DB">
            <w:pPr>
              <w:spacing w:before="60" w:after="60" w:line="276" w:lineRule="auto"/>
              <w:jc w:val="left"/>
              <w:rPr>
                <w:rFonts w:cs="Times New Roman"/>
              </w:rPr>
            </w:pPr>
            <w:r>
              <w:rPr>
                <w:rFonts w:cs="Times New Roman"/>
                <w:sz w:val="20"/>
              </w:rPr>
              <w:t>2</w:t>
            </w:r>
          </w:p>
        </w:tc>
        <w:tc>
          <w:tcPr>
            <w:tcW w:w="1728" w:type="dxa"/>
          </w:tcPr>
          <w:p w14:paraId="29D3B039" w14:textId="77777777" w:rsidR="00240D29" w:rsidRPr="005268EA" w:rsidRDefault="001509DB">
            <w:pPr>
              <w:spacing w:before="60" w:after="60" w:line="276" w:lineRule="auto"/>
              <w:jc w:val="left"/>
              <w:rPr>
                <w:rFonts w:cs="Times New Roman"/>
              </w:rPr>
            </w:pPr>
            <w:r>
              <w:rPr>
                <w:rFonts w:cs="Times New Roman"/>
                <w:sz w:val="20"/>
              </w:rPr>
              <w:t>monthly</w:t>
            </w:r>
            <w:r>
              <w:rPr>
                <w:rFonts w:cs="Times New Roman"/>
                <w:i/>
                <w:sz w:val="20"/>
              </w:rPr>
              <w:t>income</w:t>
            </w:r>
            <w:r>
              <w:rPr>
                <w:rFonts w:cs="Times New Roman"/>
                <w:sz w:val="20"/>
              </w:rPr>
              <w:t>proxy</w:t>
            </w:r>
          </w:p>
        </w:tc>
        <w:tc>
          <w:tcPr>
            <w:tcW w:w="1728" w:type="dxa"/>
          </w:tcPr>
          <w:p w14:paraId="391C55D2" w14:textId="77777777" w:rsidR="00240D29" w:rsidRPr="005268EA" w:rsidRDefault="001509DB">
            <w:pPr>
              <w:spacing w:before="60" w:after="60" w:line="276" w:lineRule="auto"/>
              <w:jc w:val="left"/>
              <w:rPr>
                <w:rFonts w:cs="Times New Roman"/>
              </w:rPr>
            </w:pPr>
            <w:r>
              <w:rPr>
                <w:rFonts w:cs="Times New Roman"/>
                <w:sz w:val="20"/>
              </w:rPr>
              <w:t>Edu</w:t>
            </w:r>
            <w:r>
              <w:rPr>
                <w:rFonts w:cs="Times New Roman"/>
                <w:i/>
                <w:sz w:val="20"/>
              </w:rPr>
              <w:t>level</w:t>
            </w:r>
            <w:r>
              <w:rPr>
                <w:rFonts w:cs="Times New Roman"/>
                <w:sz w:val="20"/>
              </w:rPr>
              <w:t>HHH</w:t>
            </w:r>
          </w:p>
        </w:tc>
        <w:tc>
          <w:tcPr>
            <w:tcW w:w="1728" w:type="dxa"/>
          </w:tcPr>
          <w:p w14:paraId="0F152E56" w14:textId="77777777" w:rsidR="00240D29" w:rsidRPr="005268EA" w:rsidRDefault="001509DB">
            <w:pPr>
              <w:spacing w:before="60" w:after="60" w:line="276" w:lineRule="auto"/>
              <w:jc w:val="left"/>
              <w:rPr>
                <w:rFonts w:cs="Times New Roman"/>
              </w:rPr>
            </w:pPr>
            <w:r>
              <w:rPr>
                <w:rFonts w:cs="Times New Roman"/>
                <w:sz w:val="20"/>
              </w:rPr>
              <w:t>0.0930</w:t>
            </w:r>
          </w:p>
        </w:tc>
        <w:tc>
          <w:tcPr>
            <w:tcW w:w="1728" w:type="dxa"/>
          </w:tcPr>
          <w:p w14:paraId="3A9F52F0" w14:textId="77777777" w:rsidR="00240D29" w:rsidRPr="005268EA" w:rsidRDefault="001509DB">
            <w:pPr>
              <w:spacing w:before="60" w:after="60" w:line="276" w:lineRule="auto"/>
              <w:jc w:val="left"/>
              <w:rPr>
                <w:rFonts w:cs="Times New Roman"/>
              </w:rPr>
            </w:pPr>
            <w:r>
              <w:rPr>
                <w:rFonts w:cs="Times New Roman"/>
                <w:sz w:val="20"/>
              </w:rPr>
              <w:t>True interaction (selected)</w:t>
            </w:r>
          </w:p>
        </w:tc>
      </w:tr>
      <w:tr w:rsidR="00240D29" w:rsidRPr="005268EA" w14:paraId="7BC6310F" w14:textId="77777777">
        <w:trPr>
          <w:jc w:val="center"/>
        </w:trPr>
        <w:tc>
          <w:tcPr>
            <w:tcW w:w="1728" w:type="dxa"/>
          </w:tcPr>
          <w:p w14:paraId="0EA7F645" w14:textId="77777777" w:rsidR="00240D29" w:rsidRPr="005268EA" w:rsidRDefault="001509DB">
            <w:pPr>
              <w:spacing w:before="60" w:after="60" w:line="276" w:lineRule="auto"/>
              <w:jc w:val="left"/>
              <w:rPr>
                <w:rFonts w:cs="Times New Roman"/>
              </w:rPr>
            </w:pPr>
            <w:r>
              <w:rPr>
                <w:rFonts w:cs="Times New Roman"/>
                <w:sz w:val="20"/>
              </w:rPr>
              <w:t>3</w:t>
            </w:r>
          </w:p>
        </w:tc>
        <w:tc>
          <w:tcPr>
            <w:tcW w:w="1728" w:type="dxa"/>
          </w:tcPr>
          <w:p w14:paraId="5C9F7C06" w14:textId="77777777" w:rsidR="00240D29" w:rsidRPr="005268EA" w:rsidRDefault="001509DB">
            <w:pPr>
              <w:spacing w:before="60" w:after="60" w:line="276" w:lineRule="auto"/>
              <w:jc w:val="left"/>
              <w:rPr>
                <w:rFonts w:cs="Times New Roman"/>
              </w:rPr>
            </w:pPr>
            <w:r>
              <w:rPr>
                <w:rFonts w:cs="Times New Roman"/>
                <w:sz w:val="20"/>
              </w:rPr>
              <w:t>monthly</w:t>
            </w:r>
            <w:r>
              <w:rPr>
                <w:rFonts w:cs="Times New Roman"/>
                <w:i/>
                <w:sz w:val="20"/>
              </w:rPr>
              <w:t>income</w:t>
            </w:r>
            <w:r>
              <w:rPr>
                <w:rFonts w:cs="Times New Roman"/>
                <w:sz w:val="20"/>
              </w:rPr>
              <w:t>proxy</w:t>
            </w:r>
          </w:p>
        </w:tc>
        <w:tc>
          <w:tcPr>
            <w:tcW w:w="1728" w:type="dxa"/>
          </w:tcPr>
          <w:p w14:paraId="6D65CC8A" w14:textId="77777777" w:rsidR="00240D29" w:rsidRPr="005268EA" w:rsidRDefault="001509DB">
            <w:pPr>
              <w:spacing w:before="60" w:after="60" w:line="276" w:lineRule="auto"/>
              <w:jc w:val="left"/>
              <w:rPr>
                <w:rFonts w:cs="Times New Roman"/>
              </w:rPr>
            </w:pPr>
            <w:r>
              <w:rPr>
                <w:rFonts w:cs="Times New Roman"/>
                <w:sz w:val="20"/>
              </w:rPr>
              <w:t>total</w:t>
            </w:r>
            <w:r>
              <w:rPr>
                <w:rFonts w:cs="Times New Roman"/>
                <w:i/>
                <w:sz w:val="20"/>
              </w:rPr>
              <w:t>energy</w:t>
            </w:r>
            <w:r>
              <w:rPr>
                <w:rFonts w:cs="Times New Roman"/>
                <w:sz w:val="20"/>
              </w:rPr>
              <w:t>expenditure</w:t>
            </w:r>
          </w:p>
        </w:tc>
        <w:tc>
          <w:tcPr>
            <w:tcW w:w="1728" w:type="dxa"/>
          </w:tcPr>
          <w:p w14:paraId="7564CC94" w14:textId="77777777" w:rsidR="00240D29" w:rsidRPr="005268EA" w:rsidRDefault="001509DB">
            <w:pPr>
              <w:spacing w:before="60" w:after="60" w:line="276" w:lineRule="auto"/>
              <w:jc w:val="left"/>
              <w:rPr>
                <w:rFonts w:cs="Times New Roman"/>
              </w:rPr>
            </w:pPr>
            <w:r>
              <w:rPr>
                <w:rFonts w:cs="Times New Roman"/>
                <w:sz w:val="20"/>
              </w:rPr>
              <w:t>0.0695</w:t>
            </w:r>
          </w:p>
        </w:tc>
        <w:tc>
          <w:tcPr>
            <w:tcW w:w="1728" w:type="dxa"/>
          </w:tcPr>
          <w:p w14:paraId="3709531C" w14:textId="77777777" w:rsidR="00240D29" w:rsidRPr="005268EA" w:rsidRDefault="001509DB">
            <w:pPr>
              <w:spacing w:before="60" w:after="60" w:line="276" w:lineRule="auto"/>
              <w:jc w:val="left"/>
              <w:rPr>
                <w:rFonts w:cs="Times New Roman"/>
              </w:rPr>
            </w:pPr>
            <w:r>
              <w:rPr>
                <w:rFonts w:cs="Times New Roman"/>
                <w:sz w:val="20"/>
              </w:rPr>
              <w:t>Spurious (selected)</w:t>
            </w:r>
          </w:p>
        </w:tc>
      </w:tr>
      <w:tr w:rsidR="00240D29" w:rsidRPr="005268EA" w14:paraId="3365FF78" w14:textId="77777777">
        <w:trPr>
          <w:jc w:val="center"/>
        </w:trPr>
        <w:tc>
          <w:tcPr>
            <w:tcW w:w="1728" w:type="dxa"/>
          </w:tcPr>
          <w:p w14:paraId="7D550F1F" w14:textId="77777777" w:rsidR="00240D29" w:rsidRPr="005268EA" w:rsidRDefault="001509DB">
            <w:pPr>
              <w:spacing w:before="60" w:after="60" w:line="276" w:lineRule="auto"/>
              <w:jc w:val="left"/>
              <w:rPr>
                <w:rFonts w:cs="Times New Roman"/>
              </w:rPr>
            </w:pPr>
            <w:r>
              <w:rPr>
                <w:rFonts w:cs="Times New Roman"/>
                <w:sz w:val="20"/>
              </w:rPr>
              <w:lastRenderedPageBreak/>
              <w:t>4</w:t>
            </w:r>
          </w:p>
        </w:tc>
        <w:tc>
          <w:tcPr>
            <w:tcW w:w="1728" w:type="dxa"/>
          </w:tcPr>
          <w:p w14:paraId="43321012" w14:textId="77777777" w:rsidR="00240D29" w:rsidRPr="005268EA" w:rsidRDefault="001509DB">
            <w:pPr>
              <w:spacing w:before="60" w:after="60" w:line="276" w:lineRule="auto"/>
              <w:jc w:val="left"/>
              <w:rPr>
                <w:rFonts w:cs="Times New Roman"/>
              </w:rPr>
            </w:pPr>
            <w:r>
              <w:rPr>
                <w:rFonts w:cs="Times New Roman"/>
                <w:sz w:val="20"/>
              </w:rPr>
              <w:t>monthly</w:t>
            </w:r>
            <w:r>
              <w:rPr>
                <w:rFonts w:cs="Times New Roman"/>
                <w:i/>
                <w:sz w:val="20"/>
              </w:rPr>
              <w:t>income</w:t>
            </w:r>
            <w:r>
              <w:rPr>
                <w:rFonts w:cs="Times New Roman"/>
                <w:sz w:val="20"/>
              </w:rPr>
              <w:t>proxy</w:t>
            </w:r>
          </w:p>
        </w:tc>
        <w:tc>
          <w:tcPr>
            <w:tcW w:w="1728" w:type="dxa"/>
          </w:tcPr>
          <w:p w14:paraId="729F6D75" w14:textId="77777777" w:rsidR="00240D29" w:rsidRPr="005268EA" w:rsidRDefault="001509DB">
            <w:pPr>
              <w:spacing w:before="60" w:after="60" w:line="276" w:lineRule="auto"/>
              <w:jc w:val="left"/>
              <w:rPr>
                <w:rFonts w:cs="Times New Roman"/>
              </w:rPr>
            </w:pPr>
            <w:r>
              <w:rPr>
                <w:rFonts w:cs="Times New Roman"/>
                <w:sz w:val="20"/>
              </w:rPr>
              <w:t>Age_HHH</w:t>
            </w:r>
          </w:p>
        </w:tc>
        <w:tc>
          <w:tcPr>
            <w:tcW w:w="1728" w:type="dxa"/>
          </w:tcPr>
          <w:p w14:paraId="6937296C" w14:textId="77777777" w:rsidR="00240D29" w:rsidRPr="005268EA" w:rsidRDefault="001509DB">
            <w:pPr>
              <w:spacing w:before="60" w:after="60" w:line="276" w:lineRule="auto"/>
              <w:jc w:val="left"/>
              <w:rPr>
                <w:rFonts w:cs="Times New Roman"/>
              </w:rPr>
            </w:pPr>
            <w:r>
              <w:rPr>
                <w:rFonts w:cs="Times New Roman"/>
                <w:sz w:val="20"/>
              </w:rPr>
              <w:t>0.0579</w:t>
            </w:r>
          </w:p>
        </w:tc>
        <w:tc>
          <w:tcPr>
            <w:tcW w:w="1728" w:type="dxa"/>
          </w:tcPr>
          <w:p w14:paraId="043D0142" w14:textId="77777777" w:rsidR="00240D29" w:rsidRPr="005268EA" w:rsidRDefault="001509DB">
            <w:pPr>
              <w:spacing w:before="60" w:after="60" w:line="276" w:lineRule="auto"/>
              <w:jc w:val="left"/>
              <w:rPr>
                <w:rFonts w:cs="Times New Roman"/>
              </w:rPr>
            </w:pPr>
            <w:r>
              <w:rPr>
                <w:rFonts w:cs="Times New Roman"/>
                <w:sz w:val="20"/>
              </w:rPr>
              <w:t>Spurious – SHAP shadow artifact</w:t>
            </w:r>
          </w:p>
        </w:tc>
      </w:tr>
      <w:tr w:rsidR="00240D29" w:rsidRPr="005268EA" w14:paraId="12DAE82C" w14:textId="77777777">
        <w:trPr>
          <w:jc w:val="center"/>
        </w:trPr>
        <w:tc>
          <w:tcPr>
            <w:tcW w:w="1728" w:type="dxa"/>
          </w:tcPr>
          <w:p w14:paraId="6B0664CD" w14:textId="77777777" w:rsidR="00240D29" w:rsidRPr="005268EA" w:rsidRDefault="001509DB">
            <w:pPr>
              <w:spacing w:before="60" w:after="60" w:line="276" w:lineRule="auto"/>
              <w:jc w:val="left"/>
              <w:rPr>
                <w:rFonts w:cs="Times New Roman"/>
              </w:rPr>
            </w:pPr>
            <w:r>
              <w:rPr>
                <w:rFonts w:cs="Times New Roman"/>
                <w:sz w:val="20"/>
              </w:rPr>
              <w:t>5</w:t>
            </w:r>
          </w:p>
        </w:tc>
        <w:tc>
          <w:tcPr>
            <w:tcW w:w="1728" w:type="dxa"/>
          </w:tcPr>
          <w:p w14:paraId="6F55EDE0" w14:textId="77777777" w:rsidR="00240D29" w:rsidRPr="005268EA" w:rsidRDefault="001509DB">
            <w:pPr>
              <w:spacing w:before="60" w:after="60" w:line="276" w:lineRule="auto"/>
              <w:jc w:val="left"/>
              <w:rPr>
                <w:rFonts w:cs="Times New Roman"/>
              </w:rPr>
            </w:pPr>
            <w:r>
              <w:rPr>
                <w:rFonts w:cs="Times New Roman"/>
                <w:sz w:val="20"/>
              </w:rPr>
              <w:t>total</w:t>
            </w:r>
            <w:r>
              <w:rPr>
                <w:rFonts w:cs="Times New Roman"/>
                <w:i/>
                <w:sz w:val="20"/>
              </w:rPr>
              <w:t>energy</w:t>
            </w:r>
            <w:r>
              <w:rPr>
                <w:rFonts w:cs="Times New Roman"/>
                <w:sz w:val="20"/>
              </w:rPr>
              <w:t>expenditure</w:t>
            </w:r>
          </w:p>
        </w:tc>
        <w:tc>
          <w:tcPr>
            <w:tcW w:w="1728" w:type="dxa"/>
          </w:tcPr>
          <w:p w14:paraId="4E93AFAC" w14:textId="77777777" w:rsidR="00240D29" w:rsidRPr="005268EA" w:rsidRDefault="001509DB">
            <w:pPr>
              <w:spacing w:before="60" w:after="60" w:line="276" w:lineRule="auto"/>
              <w:jc w:val="left"/>
              <w:rPr>
                <w:rFonts w:cs="Times New Roman"/>
              </w:rPr>
            </w:pPr>
            <w:r>
              <w:rPr>
                <w:rFonts w:cs="Times New Roman"/>
                <w:sz w:val="20"/>
              </w:rPr>
              <w:t>Age_HHH</w:t>
            </w:r>
          </w:p>
        </w:tc>
        <w:tc>
          <w:tcPr>
            <w:tcW w:w="1728" w:type="dxa"/>
          </w:tcPr>
          <w:p w14:paraId="12C738B9" w14:textId="77777777" w:rsidR="00240D29" w:rsidRPr="005268EA" w:rsidRDefault="001509DB">
            <w:pPr>
              <w:spacing w:before="60" w:after="60" w:line="276" w:lineRule="auto"/>
              <w:jc w:val="left"/>
              <w:rPr>
                <w:rFonts w:cs="Times New Roman"/>
              </w:rPr>
            </w:pPr>
            <w:r>
              <w:rPr>
                <w:rFonts w:cs="Times New Roman"/>
                <w:sz w:val="20"/>
              </w:rPr>
              <w:t>0.0540</w:t>
            </w:r>
          </w:p>
        </w:tc>
        <w:tc>
          <w:tcPr>
            <w:tcW w:w="1728" w:type="dxa"/>
          </w:tcPr>
          <w:p w14:paraId="7FD7BF82" w14:textId="77777777" w:rsidR="00240D29" w:rsidRPr="005268EA" w:rsidRDefault="001509DB">
            <w:pPr>
              <w:spacing w:before="60" w:after="60" w:line="276" w:lineRule="auto"/>
              <w:jc w:val="left"/>
              <w:rPr>
                <w:rFonts w:cs="Times New Roman"/>
              </w:rPr>
            </w:pPr>
            <w:r>
              <w:rPr>
                <w:rFonts w:cs="Times New Roman"/>
                <w:sz w:val="20"/>
              </w:rPr>
              <w:t>Spurious</w:t>
            </w:r>
          </w:p>
        </w:tc>
      </w:tr>
      <w:tr w:rsidR="00240D29" w:rsidRPr="005268EA" w14:paraId="5801F7F9" w14:textId="77777777">
        <w:trPr>
          <w:jc w:val="center"/>
        </w:trPr>
        <w:tc>
          <w:tcPr>
            <w:tcW w:w="1728" w:type="dxa"/>
          </w:tcPr>
          <w:p w14:paraId="7309A2E4" w14:textId="77777777" w:rsidR="00240D29" w:rsidRPr="005268EA" w:rsidRDefault="001509DB">
            <w:pPr>
              <w:spacing w:before="60" w:after="60" w:line="276" w:lineRule="auto"/>
              <w:jc w:val="left"/>
              <w:rPr>
                <w:rFonts w:cs="Times New Roman"/>
              </w:rPr>
            </w:pPr>
            <w:r>
              <w:rPr>
                <w:rFonts w:cs="Times New Roman"/>
                <w:sz w:val="20"/>
              </w:rPr>
              <w:t>6</w:t>
            </w:r>
          </w:p>
        </w:tc>
        <w:tc>
          <w:tcPr>
            <w:tcW w:w="1728" w:type="dxa"/>
          </w:tcPr>
          <w:p w14:paraId="53BB0CE6" w14:textId="77777777" w:rsidR="00240D29" w:rsidRPr="005268EA" w:rsidRDefault="001509DB">
            <w:pPr>
              <w:spacing w:before="60" w:after="60" w:line="276" w:lineRule="auto"/>
              <w:jc w:val="left"/>
              <w:rPr>
                <w:rFonts w:cs="Times New Roman"/>
              </w:rPr>
            </w:pPr>
            <w:r>
              <w:rPr>
                <w:rFonts w:cs="Times New Roman"/>
                <w:sz w:val="20"/>
              </w:rPr>
              <w:t>Age_HHH</w:t>
            </w:r>
          </w:p>
        </w:tc>
        <w:tc>
          <w:tcPr>
            <w:tcW w:w="1728" w:type="dxa"/>
          </w:tcPr>
          <w:p w14:paraId="49EAA800" w14:textId="77777777" w:rsidR="00240D29" w:rsidRPr="005268EA" w:rsidRDefault="001509DB">
            <w:pPr>
              <w:spacing w:before="60" w:after="60" w:line="276" w:lineRule="auto"/>
              <w:jc w:val="left"/>
              <w:rPr>
                <w:rFonts w:cs="Times New Roman"/>
              </w:rPr>
            </w:pPr>
            <w:r>
              <w:rPr>
                <w:rFonts w:cs="Times New Roman"/>
                <w:sz w:val="20"/>
              </w:rPr>
              <w:t>Edu</w:t>
            </w:r>
            <w:r>
              <w:rPr>
                <w:rFonts w:cs="Times New Roman"/>
                <w:i/>
                <w:sz w:val="20"/>
              </w:rPr>
              <w:t>level</w:t>
            </w:r>
            <w:r>
              <w:rPr>
                <w:rFonts w:cs="Times New Roman"/>
                <w:sz w:val="20"/>
              </w:rPr>
              <w:t>HHH</w:t>
            </w:r>
          </w:p>
        </w:tc>
        <w:tc>
          <w:tcPr>
            <w:tcW w:w="1728" w:type="dxa"/>
          </w:tcPr>
          <w:p w14:paraId="4A3BD6AD" w14:textId="77777777" w:rsidR="00240D29" w:rsidRPr="005268EA" w:rsidRDefault="001509DB">
            <w:pPr>
              <w:spacing w:before="60" w:after="60" w:line="276" w:lineRule="auto"/>
              <w:jc w:val="left"/>
              <w:rPr>
                <w:rFonts w:cs="Times New Roman"/>
              </w:rPr>
            </w:pPr>
            <w:r>
              <w:rPr>
                <w:rFonts w:cs="Times New Roman"/>
                <w:sz w:val="20"/>
              </w:rPr>
              <w:t>0.0509</w:t>
            </w:r>
          </w:p>
        </w:tc>
        <w:tc>
          <w:tcPr>
            <w:tcW w:w="1728" w:type="dxa"/>
          </w:tcPr>
          <w:p w14:paraId="74A77A0B" w14:textId="77777777" w:rsidR="00240D29" w:rsidRPr="005268EA" w:rsidRDefault="001509DB">
            <w:pPr>
              <w:spacing w:before="60" w:after="60" w:line="276" w:lineRule="auto"/>
              <w:jc w:val="left"/>
              <w:rPr>
                <w:rFonts w:cs="Times New Roman"/>
              </w:rPr>
            </w:pPr>
            <w:r>
              <w:rPr>
                <w:rFonts w:cs="Times New Roman"/>
                <w:sz w:val="20"/>
              </w:rPr>
              <w:t>Spurious</w:t>
            </w:r>
          </w:p>
        </w:tc>
      </w:tr>
      <w:tr w:rsidR="00240D29" w:rsidRPr="005268EA" w14:paraId="02EE74C4" w14:textId="77777777">
        <w:trPr>
          <w:jc w:val="center"/>
        </w:trPr>
        <w:tc>
          <w:tcPr>
            <w:tcW w:w="1728" w:type="dxa"/>
          </w:tcPr>
          <w:p w14:paraId="5E92EE96" w14:textId="77777777" w:rsidR="00240D29" w:rsidRPr="005268EA" w:rsidRDefault="001509DB">
            <w:pPr>
              <w:spacing w:before="60" w:after="60" w:line="276" w:lineRule="auto"/>
              <w:jc w:val="left"/>
              <w:rPr>
                <w:rFonts w:cs="Times New Roman"/>
              </w:rPr>
            </w:pPr>
            <w:r>
              <w:rPr>
                <w:rFonts w:cs="Times New Roman"/>
                <w:sz w:val="20"/>
              </w:rPr>
              <w:t>7</w:t>
            </w:r>
          </w:p>
        </w:tc>
        <w:tc>
          <w:tcPr>
            <w:tcW w:w="1728" w:type="dxa"/>
          </w:tcPr>
          <w:p w14:paraId="45D7D63F" w14:textId="77777777" w:rsidR="00240D29" w:rsidRPr="005268EA" w:rsidRDefault="001509DB">
            <w:pPr>
              <w:spacing w:before="60" w:after="60" w:line="276" w:lineRule="auto"/>
              <w:jc w:val="left"/>
              <w:rPr>
                <w:rFonts w:cs="Times New Roman"/>
              </w:rPr>
            </w:pPr>
            <w:r>
              <w:rPr>
                <w:rFonts w:cs="Times New Roman"/>
                <w:sz w:val="20"/>
              </w:rPr>
              <w:t>total</w:t>
            </w:r>
            <w:r>
              <w:rPr>
                <w:rFonts w:cs="Times New Roman"/>
                <w:i/>
                <w:sz w:val="20"/>
              </w:rPr>
              <w:t>energy</w:t>
            </w:r>
            <w:r>
              <w:rPr>
                <w:rFonts w:cs="Times New Roman"/>
                <w:sz w:val="20"/>
              </w:rPr>
              <w:t>expenditure</w:t>
            </w:r>
          </w:p>
        </w:tc>
        <w:tc>
          <w:tcPr>
            <w:tcW w:w="1728" w:type="dxa"/>
          </w:tcPr>
          <w:p w14:paraId="0442FBFE" w14:textId="77777777" w:rsidR="00240D29" w:rsidRPr="005268EA" w:rsidRDefault="001509DB">
            <w:pPr>
              <w:spacing w:before="60" w:after="60" w:line="276" w:lineRule="auto"/>
              <w:jc w:val="left"/>
              <w:rPr>
                <w:rFonts w:cs="Times New Roman"/>
              </w:rPr>
            </w:pPr>
            <w:r>
              <w:rPr>
                <w:rFonts w:cs="Times New Roman"/>
                <w:sz w:val="20"/>
              </w:rPr>
              <w:t>Edu</w:t>
            </w:r>
            <w:r>
              <w:rPr>
                <w:rFonts w:cs="Times New Roman"/>
                <w:i/>
                <w:sz w:val="20"/>
              </w:rPr>
              <w:t>level</w:t>
            </w:r>
            <w:r>
              <w:rPr>
                <w:rFonts w:cs="Times New Roman"/>
                <w:sz w:val="20"/>
              </w:rPr>
              <w:t>HHH</w:t>
            </w:r>
          </w:p>
        </w:tc>
        <w:tc>
          <w:tcPr>
            <w:tcW w:w="1728" w:type="dxa"/>
          </w:tcPr>
          <w:p w14:paraId="18C9EF3B" w14:textId="77777777" w:rsidR="00240D29" w:rsidRPr="005268EA" w:rsidRDefault="001509DB">
            <w:pPr>
              <w:spacing w:before="60" w:after="60" w:line="276" w:lineRule="auto"/>
              <w:jc w:val="left"/>
              <w:rPr>
                <w:rFonts w:cs="Times New Roman"/>
              </w:rPr>
            </w:pPr>
            <w:r>
              <w:rPr>
                <w:rFonts w:cs="Times New Roman"/>
                <w:sz w:val="20"/>
              </w:rPr>
              <w:t>0.0415</w:t>
            </w:r>
          </w:p>
        </w:tc>
        <w:tc>
          <w:tcPr>
            <w:tcW w:w="1728" w:type="dxa"/>
          </w:tcPr>
          <w:p w14:paraId="15EB6781" w14:textId="77777777" w:rsidR="00240D29" w:rsidRPr="005268EA" w:rsidRDefault="001509DB">
            <w:pPr>
              <w:spacing w:before="60" w:after="60" w:line="276" w:lineRule="auto"/>
              <w:jc w:val="left"/>
              <w:rPr>
                <w:rFonts w:cs="Times New Roman"/>
              </w:rPr>
            </w:pPr>
            <w:r>
              <w:rPr>
                <w:rFonts w:cs="Times New Roman"/>
                <w:sz w:val="20"/>
              </w:rPr>
              <w:t>Spurious</w:t>
            </w:r>
          </w:p>
        </w:tc>
      </w:tr>
      <w:tr w:rsidR="00240D29" w:rsidRPr="005268EA" w14:paraId="0A146CEE" w14:textId="77777777">
        <w:trPr>
          <w:jc w:val="center"/>
        </w:trPr>
        <w:tc>
          <w:tcPr>
            <w:tcW w:w="1728" w:type="dxa"/>
          </w:tcPr>
          <w:p w14:paraId="11023FD3" w14:textId="77777777" w:rsidR="00240D29" w:rsidRPr="005268EA" w:rsidRDefault="001509DB">
            <w:pPr>
              <w:spacing w:before="60" w:after="60" w:line="276" w:lineRule="auto"/>
              <w:jc w:val="left"/>
              <w:rPr>
                <w:rFonts w:cs="Times New Roman"/>
              </w:rPr>
            </w:pPr>
            <w:r>
              <w:rPr>
                <w:rFonts w:cs="Times New Roman"/>
                <w:sz w:val="20"/>
              </w:rPr>
              <w:t>8</w:t>
            </w:r>
          </w:p>
        </w:tc>
        <w:tc>
          <w:tcPr>
            <w:tcW w:w="1728" w:type="dxa"/>
          </w:tcPr>
          <w:p w14:paraId="1E57331C" w14:textId="77777777" w:rsidR="00240D29" w:rsidRPr="005268EA" w:rsidRDefault="001509DB">
            <w:pPr>
              <w:spacing w:before="60" w:after="60" w:line="276" w:lineRule="auto"/>
              <w:jc w:val="left"/>
              <w:rPr>
                <w:rFonts w:cs="Times New Roman"/>
              </w:rPr>
            </w:pPr>
            <w:r>
              <w:rPr>
                <w:rFonts w:cs="Times New Roman"/>
                <w:sz w:val="20"/>
              </w:rPr>
              <w:t>monthly</w:t>
            </w:r>
            <w:r>
              <w:rPr>
                <w:rFonts w:cs="Times New Roman"/>
                <w:i/>
                <w:sz w:val="20"/>
              </w:rPr>
              <w:t>income</w:t>
            </w:r>
            <w:r>
              <w:rPr>
                <w:rFonts w:cs="Times New Roman"/>
                <w:sz w:val="20"/>
              </w:rPr>
              <w:t>proxy</w:t>
            </w:r>
          </w:p>
        </w:tc>
        <w:tc>
          <w:tcPr>
            <w:tcW w:w="1728" w:type="dxa"/>
          </w:tcPr>
          <w:p w14:paraId="12507F28" w14:textId="77777777" w:rsidR="00240D29" w:rsidRPr="005268EA" w:rsidRDefault="001509DB">
            <w:pPr>
              <w:spacing w:before="60" w:after="60" w:line="276" w:lineRule="auto"/>
              <w:jc w:val="left"/>
              <w:rPr>
                <w:rFonts w:cs="Times New Roman"/>
              </w:rPr>
            </w:pPr>
            <w:r>
              <w:rPr>
                <w:rFonts w:cs="Times New Roman"/>
                <w:sz w:val="20"/>
              </w:rPr>
              <w:t>Wall</w:t>
            </w:r>
            <w:r>
              <w:rPr>
                <w:rFonts w:cs="Times New Roman"/>
                <w:i/>
                <w:sz w:val="20"/>
              </w:rPr>
              <w:t>Material</w:t>
            </w:r>
            <w:r>
              <w:rPr>
                <w:rFonts w:cs="Times New Roman"/>
                <w:sz w:val="20"/>
              </w:rPr>
              <w:t>Cat</w:t>
            </w:r>
          </w:p>
        </w:tc>
        <w:tc>
          <w:tcPr>
            <w:tcW w:w="1728" w:type="dxa"/>
          </w:tcPr>
          <w:p w14:paraId="352AEE09" w14:textId="77777777" w:rsidR="00240D29" w:rsidRPr="005268EA" w:rsidRDefault="001509DB">
            <w:pPr>
              <w:spacing w:before="60" w:after="60" w:line="276" w:lineRule="auto"/>
              <w:jc w:val="left"/>
              <w:rPr>
                <w:rFonts w:cs="Times New Roman"/>
              </w:rPr>
            </w:pPr>
            <w:r>
              <w:rPr>
                <w:rFonts w:cs="Times New Roman"/>
                <w:sz w:val="20"/>
              </w:rPr>
              <w:t>0.0381</w:t>
            </w:r>
          </w:p>
        </w:tc>
        <w:tc>
          <w:tcPr>
            <w:tcW w:w="1728" w:type="dxa"/>
          </w:tcPr>
          <w:p w14:paraId="4AFA9434" w14:textId="77777777" w:rsidR="00240D29" w:rsidRPr="005268EA" w:rsidRDefault="001509DB">
            <w:pPr>
              <w:spacing w:before="60" w:after="60" w:line="276" w:lineRule="auto"/>
              <w:jc w:val="left"/>
              <w:rPr>
                <w:rFonts w:cs="Times New Roman"/>
              </w:rPr>
            </w:pPr>
            <w:r>
              <w:rPr>
                <w:rFonts w:cs="Times New Roman"/>
                <w:sz w:val="20"/>
              </w:rPr>
              <w:t>Spurious</w:t>
            </w:r>
          </w:p>
        </w:tc>
      </w:tr>
      <w:tr w:rsidR="00240D29" w:rsidRPr="005268EA" w14:paraId="169A3B29" w14:textId="77777777">
        <w:trPr>
          <w:jc w:val="center"/>
        </w:trPr>
        <w:tc>
          <w:tcPr>
            <w:tcW w:w="1728" w:type="dxa"/>
          </w:tcPr>
          <w:p w14:paraId="4CA3985D" w14:textId="77777777" w:rsidR="00240D29" w:rsidRPr="005268EA" w:rsidRDefault="001509DB">
            <w:pPr>
              <w:spacing w:before="60" w:after="60" w:line="276" w:lineRule="auto"/>
              <w:jc w:val="left"/>
              <w:rPr>
                <w:rFonts w:cs="Times New Roman"/>
              </w:rPr>
            </w:pPr>
            <w:r>
              <w:rPr>
                <w:rFonts w:cs="Times New Roman"/>
                <w:sz w:val="20"/>
              </w:rPr>
              <w:t>9</w:t>
            </w:r>
          </w:p>
        </w:tc>
        <w:tc>
          <w:tcPr>
            <w:tcW w:w="1728" w:type="dxa"/>
          </w:tcPr>
          <w:p w14:paraId="3B190093" w14:textId="77777777" w:rsidR="00240D29" w:rsidRPr="005268EA" w:rsidRDefault="001509DB">
            <w:pPr>
              <w:spacing w:before="60" w:after="60" w:line="276" w:lineRule="auto"/>
              <w:jc w:val="left"/>
              <w:rPr>
                <w:rFonts w:cs="Times New Roman"/>
              </w:rPr>
            </w:pPr>
            <w:r>
              <w:rPr>
                <w:rFonts w:cs="Times New Roman"/>
                <w:sz w:val="20"/>
              </w:rPr>
              <w:t>Residence</w:t>
            </w:r>
          </w:p>
        </w:tc>
        <w:tc>
          <w:tcPr>
            <w:tcW w:w="1728" w:type="dxa"/>
          </w:tcPr>
          <w:p w14:paraId="4937EA9B" w14:textId="77777777" w:rsidR="00240D29" w:rsidRPr="005268EA" w:rsidRDefault="001509DB">
            <w:pPr>
              <w:spacing w:before="60" w:after="60" w:line="276" w:lineRule="auto"/>
              <w:jc w:val="left"/>
              <w:rPr>
                <w:rFonts w:cs="Times New Roman"/>
              </w:rPr>
            </w:pPr>
            <w:r>
              <w:rPr>
                <w:rFonts w:cs="Times New Roman"/>
                <w:sz w:val="20"/>
              </w:rPr>
              <w:t>Wall</w:t>
            </w:r>
            <w:r>
              <w:rPr>
                <w:rFonts w:cs="Times New Roman"/>
                <w:i/>
                <w:sz w:val="20"/>
              </w:rPr>
              <w:t>Material</w:t>
            </w:r>
            <w:r>
              <w:rPr>
                <w:rFonts w:cs="Times New Roman"/>
                <w:sz w:val="20"/>
              </w:rPr>
              <w:t>Cat</w:t>
            </w:r>
          </w:p>
        </w:tc>
        <w:tc>
          <w:tcPr>
            <w:tcW w:w="1728" w:type="dxa"/>
          </w:tcPr>
          <w:p w14:paraId="01302909" w14:textId="77777777" w:rsidR="00240D29" w:rsidRPr="005268EA" w:rsidRDefault="001509DB">
            <w:pPr>
              <w:spacing w:before="60" w:after="60" w:line="276" w:lineRule="auto"/>
              <w:jc w:val="left"/>
              <w:rPr>
                <w:rFonts w:cs="Times New Roman"/>
              </w:rPr>
            </w:pPr>
            <w:r>
              <w:rPr>
                <w:rFonts w:cs="Times New Roman"/>
                <w:sz w:val="20"/>
              </w:rPr>
              <w:t>0.0364</w:t>
            </w:r>
          </w:p>
        </w:tc>
        <w:tc>
          <w:tcPr>
            <w:tcW w:w="1728" w:type="dxa"/>
          </w:tcPr>
          <w:p w14:paraId="2FA2E0E3" w14:textId="77777777" w:rsidR="00240D29" w:rsidRPr="005268EA" w:rsidRDefault="001509DB">
            <w:pPr>
              <w:spacing w:before="60" w:after="60" w:line="276" w:lineRule="auto"/>
              <w:jc w:val="left"/>
              <w:rPr>
                <w:rFonts w:cs="Times New Roman"/>
              </w:rPr>
            </w:pPr>
            <w:r>
              <w:rPr>
                <w:rFonts w:cs="Times New Roman"/>
                <w:sz w:val="20"/>
              </w:rPr>
              <w:t>True interaction (not selected)</w:t>
            </w:r>
          </w:p>
        </w:tc>
      </w:tr>
      <w:tr w:rsidR="00240D29" w:rsidRPr="005268EA" w14:paraId="33983D9E" w14:textId="77777777">
        <w:trPr>
          <w:jc w:val="center"/>
        </w:trPr>
        <w:tc>
          <w:tcPr>
            <w:tcW w:w="1728" w:type="dxa"/>
          </w:tcPr>
          <w:p w14:paraId="35DC58F1" w14:textId="77777777" w:rsidR="00240D29" w:rsidRPr="005268EA" w:rsidRDefault="001509DB">
            <w:pPr>
              <w:spacing w:before="60" w:after="60" w:line="276" w:lineRule="auto"/>
              <w:jc w:val="left"/>
              <w:rPr>
                <w:rFonts w:cs="Times New Roman"/>
              </w:rPr>
            </w:pPr>
            <w:r>
              <w:rPr>
                <w:rFonts w:cs="Times New Roman"/>
                <w:sz w:val="20"/>
              </w:rPr>
              <w:t>10</w:t>
            </w:r>
          </w:p>
        </w:tc>
        <w:tc>
          <w:tcPr>
            <w:tcW w:w="1728" w:type="dxa"/>
          </w:tcPr>
          <w:p w14:paraId="614CEADB" w14:textId="77777777" w:rsidR="00240D29" w:rsidRPr="005268EA" w:rsidRDefault="001509DB">
            <w:pPr>
              <w:spacing w:before="60" w:after="60" w:line="276" w:lineRule="auto"/>
              <w:jc w:val="left"/>
              <w:rPr>
                <w:rFonts w:cs="Times New Roman"/>
              </w:rPr>
            </w:pPr>
            <w:r>
              <w:rPr>
                <w:rFonts w:cs="Times New Roman"/>
                <w:sz w:val="20"/>
              </w:rPr>
              <w:t>Age_HHH</w:t>
            </w:r>
          </w:p>
        </w:tc>
        <w:tc>
          <w:tcPr>
            <w:tcW w:w="1728" w:type="dxa"/>
          </w:tcPr>
          <w:p w14:paraId="5EDAB8DC" w14:textId="77777777" w:rsidR="00240D29" w:rsidRPr="005268EA" w:rsidRDefault="001509DB">
            <w:pPr>
              <w:spacing w:before="60" w:after="60" w:line="276" w:lineRule="auto"/>
              <w:jc w:val="left"/>
              <w:rPr>
                <w:rFonts w:cs="Times New Roman"/>
              </w:rPr>
            </w:pPr>
            <w:r>
              <w:rPr>
                <w:rFonts w:cs="Times New Roman"/>
                <w:sz w:val="20"/>
              </w:rPr>
              <w:t>Wall</w:t>
            </w:r>
            <w:r>
              <w:rPr>
                <w:rFonts w:cs="Times New Roman"/>
                <w:i/>
                <w:sz w:val="20"/>
              </w:rPr>
              <w:t>Material</w:t>
            </w:r>
            <w:r>
              <w:rPr>
                <w:rFonts w:cs="Times New Roman"/>
                <w:sz w:val="20"/>
              </w:rPr>
              <w:t>Cat</w:t>
            </w:r>
          </w:p>
        </w:tc>
        <w:tc>
          <w:tcPr>
            <w:tcW w:w="1728" w:type="dxa"/>
          </w:tcPr>
          <w:p w14:paraId="07F2BFF2" w14:textId="77777777" w:rsidR="00240D29" w:rsidRPr="005268EA" w:rsidRDefault="001509DB">
            <w:pPr>
              <w:spacing w:before="60" w:after="60" w:line="276" w:lineRule="auto"/>
              <w:jc w:val="left"/>
              <w:rPr>
                <w:rFonts w:cs="Times New Roman"/>
              </w:rPr>
            </w:pPr>
            <w:r>
              <w:rPr>
                <w:rFonts w:cs="Times New Roman"/>
                <w:sz w:val="20"/>
              </w:rPr>
              <w:t>0.0311</w:t>
            </w:r>
          </w:p>
        </w:tc>
        <w:tc>
          <w:tcPr>
            <w:tcW w:w="1728" w:type="dxa"/>
          </w:tcPr>
          <w:p w14:paraId="06BA493C" w14:textId="77777777" w:rsidR="00240D29" w:rsidRPr="005268EA" w:rsidRDefault="001509DB">
            <w:pPr>
              <w:spacing w:before="60" w:after="60" w:line="276" w:lineRule="auto"/>
              <w:jc w:val="left"/>
              <w:rPr>
                <w:rFonts w:cs="Times New Roman"/>
              </w:rPr>
            </w:pPr>
            <w:r>
              <w:rPr>
                <w:rFonts w:cs="Times New Roman"/>
                <w:sz w:val="20"/>
              </w:rPr>
              <w:t>Spurious</w:t>
            </w:r>
          </w:p>
        </w:tc>
      </w:tr>
    </w:tbl>
    <w:p w14:paraId="7C4BE3B9" w14:textId="77777777" w:rsidR="00240D29" w:rsidRPr="005268EA" w:rsidRDefault="00240D29">
      <w:pPr>
        <w:rPr>
          <w:rFonts w:cs="Times New Roman"/>
        </w:rPr>
      </w:pPr>
    </w:p>
    <w:p w14:paraId="066C28D8" w14:textId="77777777" w:rsidR="00240D29" w:rsidRPr="005268EA" w:rsidRDefault="001509DB">
      <w:pPr>
        <w:rPr>
          <w:rFonts w:cs="Times New Roman"/>
        </w:rPr>
      </w:pPr>
      <w:r>
        <w:rPr>
          <w:rFonts w:cs="Times New Roman"/>
        </w:rPr>
        <w:t>This ranking, however, reveals an important and instructive limitation rather than a clean sweep. The third true interaction, residence × wall material was ranked ninth, below six spurious pairs, and was therefore not among the top three interactions incorporated into the ML-Guided MLM's refit formula. In its place, the model absorbed one genuinely spurious interaction: monthly income × total energy expenditure, which has no corresponding term in the true DGP. Rank four, the income × age pairing, is labeled a SHAP shadow artifact: because both income and age carry strong independent non-linear effects, gradient-boosted decision trees will frequently split sequentially on both features along the same paths, registering an apparent interaction between two variables that never actually interact in the true model [23], [9]. This is a documented behavior of tree-based interaction attribution and is discussed further in Section 5.4.2.</w:t>
      </w:r>
    </w:p>
    <w:p w14:paraId="7E67AB06" w14:textId="77777777" w:rsidR="00240D29" w:rsidRPr="005268EA" w:rsidRDefault="001509DB">
      <w:pPr>
        <w:pStyle w:val="Heading3"/>
        <w:spacing w:after="80"/>
        <w:jc w:val="left"/>
        <w:rPr>
          <w:rFonts w:ascii="Times New Roman" w:hAnsi="Times New Roman" w:cs="Times New Roman"/>
        </w:rPr>
      </w:pPr>
      <w:bookmarkStart w:id="67" w:name="_Toc235831938"/>
      <w:r>
        <w:rPr>
          <w:rFonts w:ascii="Times New Roman" w:hAnsi="Times New Roman" w:cs="Times New Roman"/>
          <w:color w:val="000000"/>
        </w:rPr>
        <w:t>5.3.3 Predictive Performance and Gap Closure</w:t>
      </w:r>
      <w:bookmarkEnd w:id="67"/>
    </w:p>
    <w:p w14:paraId="6A190D19" w14:textId="77777777" w:rsidR="00240D29" w:rsidRDefault="001509DB">
      <w:pPr>
        <w:rPr>
          <w:rFonts w:cs="Times New Roman"/>
        </w:rPr>
      </w:pPr>
      <w:r>
        <w:rPr>
          <w:rFonts w:cs="Times New Roman"/>
        </w:rPr>
        <w:t>Table 5.3 compares test-set AUC-ROC across the four models. The ML-Guided MLM (AUC = 0.8152) outperforms both the linear baseline (AUC = 0.7795) and the XGBoost model itself (AUC = 0.8047), and closes 74.74 percent of the gap between the linear baseline and the Oracle model's theoretical ceiling (AUC = 0.8273).</w:t>
      </w:r>
    </w:p>
    <w:p w14:paraId="481B0860" w14:textId="77777777" w:rsidR="00AA6E8D" w:rsidRDefault="00AA6E8D">
      <w:pPr>
        <w:rPr>
          <w:rFonts w:cs="Times New Roman"/>
        </w:rPr>
      </w:pPr>
    </w:p>
    <w:p w14:paraId="068CAF62" w14:textId="77777777" w:rsidR="00AA6E8D" w:rsidRPr="005268EA" w:rsidRDefault="00AA6E8D">
      <w:pPr>
        <w:rPr>
          <w:rFonts w:cs="Times New Roman"/>
        </w:rPr>
      </w:pPr>
    </w:p>
    <w:p w14:paraId="5E18651A" w14:textId="77777777" w:rsidR="00240D29" w:rsidRPr="005268EA" w:rsidRDefault="001509DB">
      <w:pPr>
        <w:rPr>
          <w:rFonts w:cs="Times New Roman"/>
        </w:rPr>
      </w:pPr>
      <w:r>
        <w:rPr>
          <w:rFonts w:cs="Times New Roman"/>
        </w:rPr>
        <w:t>Table 5.3: Test-set AUC-ROC comparison across the four benchmark models.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4320"/>
        <w:gridCol w:w="4320"/>
      </w:tblGrid>
      <w:tr w:rsidR="00240D29" w:rsidRPr="005268EA" w14:paraId="0E7B691F" w14:textId="77777777">
        <w:trPr>
          <w:jc w:val="center"/>
        </w:trPr>
        <w:tc>
          <w:tcPr>
            <w:tcW w:w="4320" w:type="dxa"/>
            <w:shd w:val="clear" w:color="auto" w:fill="F2F4F7"/>
          </w:tcPr>
          <w:p w14:paraId="68EB7B4C" w14:textId="77777777" w:rsidR="00240D29" w:rsidRPr="005268EA" w:rsidRDefault="001509DB">
            <w:pPr>
              <w:spacing w:before="60" w:after="60" w:line="276" w:lineRule="auto"/>
              <w:jc w:val="left"/>
              <w:rPr>
                <w:rFonts w:cs="Times New Roman"/>
              </w:rPr>
            </w:pPr>
            <w:r>
              <w:rPr>
                <w:rFonts w:cs="Times New Roman"/>
                <w:b/>
                <w:sz w:val="20"/>
              </w:rPr>
              <w:t>Model</w:t>
            </w:r>
          </w:p>
        </w:tc>
        <w:tc>
          <w:tcPr>
            <w:tcW w:w="4320" w:type="dxa"/>
            <w:shd w:val="clear" w:color="auto" w:fill="F2F4F7"/>
          </w:tcPr>
          <w:p w14:paraId="2CE5FF2F" w14:textId="77777777" w:rsidR="00240D29" w:rsidRPr="005268EA" w:rsidRDefault="001509DB">
            <w:pPr>
              <w:spacing w:before="60" w:after="60" w:line="276" w:lineRule="auto"/>
              <w:jc w:val="left"/>
              <w:rPr>
                <w:rFonts w:cs="Times New Roman"/>
              </w:rPr>
            </w:pPr>
            <w:r>
              <w:rPr>
                <w:rFonts w:cs="Times New Roman"/>
                <w:b/>
                <w:sz w:val="20"/>
              </w:rPr>
              <w:t>Test AUC-ROC</w:t>
            </w:r>
          </w:p>
        </w:tc>
      </w:tr>
      <w:tr w:rsidR="00240D29" w:rsidRPr="005268EA" w14:paraId="531EEFD5" w14:textId="77777777">
        <w:trPr>
          <w:jc w:val="center"/>
        </w:trPr>
        <w:tc>
          <w:tcPr>
            <w:tcW w:w="4320" w:type="dxa"/>
          </w:tcPr>
          <w:p w14:paraId="2F7C82D5" w14:textId="77777777" w:rsidR="00240D29" w:rsidRPr="005268EA" w:rsidRDefault="001509DB">
            <w:pPr>
              <w:spacing w:before="60" w:after="60" w:line="276" w:lineRule="auto"/>
              <w:jc w:val="left"/>
              <w:rPr>
                <w:rFonts w:cs="Times New Roman"/>
              </w:rPr>
            </w:pPr>
            <w:r>
              <w:rPr>
                <w:rFonts w:cs="Times New Roman"/>
                <w:sz w:val="20"/>
              </w:rPr>
              <w:t>Baseline MLM (linear main effects only)</w:t>
            </w:r>
          </w:p>
        </w:tc>
        <w:tc>
          <w:tcPr>
            <w:tcW w:w="4320" w:type="dxa"/>
          </w:tcPr>
          <w:p w14:paraId="56B40489" w14:textId="77777777" w:rsidR="00240D29" w:rsidRPr="005268EA" w:rsidRDefault="001509DB">
            <w:pPr>
              <w:spacing w:before="60" w:after="60" w:line="276" w:lineRule="auto"/>
              <w:jc w:val="left"/>
              <w:rPr>
                <w:rFonts w:cs="Times New Roman"/>
              </w:rPr>
            </w:pPr>
            <w:r>
              <w:rPr>
                <w:rFonts w:cs="Times New Roman"/>
                <w:sz w:val="20"/>
              </w:rPr>
              <w:t>0.7795</w:t>
            </w:r>
          </w:p>
        </w:tc>
      </w:tr>
      <w:tr w:rsidR="00240D29" w:rsidRPr="005268EA" w14:paraId="6E92EE9D" w14:textId="77777777">
        <w:trPr>
          <w:jc w:val="center"/>
        </w:trPr>
        <w:tc>
          <w:tcPr>
            <w:tcW w:w="4320" w:type="dxa"/>
          </w:tcPr>
          <w:p w14:paraId="64E3A614" w14:textId="77777777" w:rsidR="00240D29" w:rsidRPr="005268EA" w:rsidRDefault="001509DB">
            <w:pPr>
              <w:spacing w:before="60" w:after="60" w:line="276" w:lineRule="auto"/>
              <w:jc w:val="left"/>
              <w:rPr>
                <w:rFonts w:cs="Times New Roman"/>
              </w:rPr>
            </w:pPr>
            <w:r>
              <w:rPr>
                <w:rFonts w:cs="Times New Roman"/>
                <w:sz w:val="20"/>
              </w:rPr>
              <w:t>XGBoost (OHE, tree limit)</w:t>
            </w:r>
          </w:p>
        </w:tc>
        <w:tc>
          <w:tcPr>
            <w:tcW w:w="4320" w:type="dxa"/>
          </w:tcPr>
          <w:p w14:paraId="0C673618" w14:textId="77777777" w:rsidR="00240D29" w:rsidRPr="005268EA" w:rsidRDefault="001509DB">
            <w:pPr>
              <w:spacing w:before="60" w:after="60" w:line="276" w:lineRule="auto"/>
              <w:jc w:val="left"/>
              <w:rPr>
                <w:rFonts w:cs="Times New Roman"/>
              </w:rPr>
            </w:pPr>
            <w:r>
              <w:rPr>
                <w:rFonts w:cs="Times New Roman"/>
                <w:sz w:val="20"/>
              </w:rPr>
              <w:t>0.8047</w:t>
            </w:r>
          </w:p>
        </w:tc>
      </w:tr>
      <w:tr w:rsidR="00240D29" w:rsidRPr="005268EA" w14:paraId="67D23A69" w14:textId="77777777">
        <w:trPr>
          <w:jc w:val="center"/>
        </w:trPr>
        <w:tc>
          <w:tcPr>
            <w:tcW w:w="4320" w:type="dxa"/>
          </w:tcPr>
          <w:p w14:paraId="15D8EA35" w14:textId="77777777" w:rsidR="00240D29" w:rsidRPr="005268EA" w:rsidRDefault="001509DB">
            <w:pPr>
              <w:spacing w:before="60" w:after="60" w:line="276" w:lineRule="auto"/>
              <w:jc w:val="left"/>
              <w:rPr>
                <w:rFonts w:cs="Times New Roman"/>
              </w:rPr>
            </w:pPr>
            <w:r>
              <w:rPr>
                <w:rFonts w:cs="Times New Roman"/>
                <w:sz w:val="20"/>
              </w:rPr>
              <w:t>ML-Guided MLM (recovered structure)</w:t>
            </w:r>
          </w:p>
        </w:tc>
        <w:tc>
          <w:tcPr>
            <w:tcW w:w="4320" w:type="dxa"/>
          </w:tcPr>
          <w:p w14:paraId="3D9DBFC2" w14:textId="77777777" w:rsidR="00240D29" w:rsidRPr="005268EA" w:rsidRDefault="001509DB">
            <w:pPr>
              <w:spacing w:before="60" w:after="60" w:line="276" w:lineRule="auto"/>
              <w:jc w:val="left"/>
              <w:rPr>
                <w:rFonts w:cs="Times New Roman"/>
              </w:rPr>
            </w:pPr>
            <w:r>
              <w:rPr>
                <w:rFonts w:cs="Times New Roman"/>
                <w:sz w:val="20"/>
              </w:rPr>
              <w:t>0.8152</w:t>
            </w:r>
          </w:p>
        </w:tc>
      </w:tr>
      <w:tr w:rsidR="00240D29" w:rsidRPr="005268EA" w14:paraId="3ED7A79C" w14:textId="77777777">
        <w:trPr>
          <w:jc w:val="center"/>
        </w:trPr>
        <w:tc>
          <w:tcPr>
            <w:tcW w:w="4320" w:type="dxa"/>
          </w:tcPr>
          <w:p w14:paraId="0717AC2F" w14:textId="77777777" w:rsidR="00240D29" w:rsidRPr="005268EA" w:rsidRDefault="001509DB">
            <w:pPr>
              <w:spacing w:before="60" w:after="60" w:line="276" w:lineRule="auto"/>
              <w:jc w:val="left"/>
              <w:rPr>
                <w:rFonts w:cs="Times New Roman"/>
              </w:rPr>
            </w:pPr>
            <w:r>
              <w:rPr>
                <w:rFonts w:cs="Times New Roman"/>
                <w:sz w:val="20"/>
              </w:rPr>
              <w:t>Oracle MLM (true DGP, theoretical ceiling)</w:t>
            </w:r>
          </w:p>
        </w:tc>
        <w:tc>
          <w:tcPr>
            <w:tcW w:w="4320" w:type="dxa"/>
          </w:tcPr>
          <w:p w14:paraId="323538FA" w14:textId="77777777" w:rsidR="00240D29" w:rsidRPr="005268EA" w:rsidRDefault="001509DB">
            <w:pPr>
              <w:spacing w:before="60" w:after="60" w:line="276" w:lineRule="auto"/>
              <w:jc w:val="left"/>
              <w:rPr>
                <w:rFonts w:cs="Times New Roman"/>
              </w:rPr>
            </w:pPr>
            <w:r>
              <w:rPr>
                <w:rFonts w:cs="Times New Roman"/>
                <w:sz w:val="20"/>
              </w:rPr>
              <w:t>0.8273</w:t>
            </w:r>
          </w:p>
        </w:tc>
      </w:tr>
    </w:tbl>
    <w:p w14:paraId="7245EEE0" w14:textId="77777777" w:rsidR="00240D29" w:rsidRPr="005268EA" w:rsidRDefault="00240D29">
      <w:pPr>
        <w:rPr>
          <w:rFonts w:cs="Times New Roman"/>
        </w:rPr>
      </w:pPr>
    </w:p>
    <w:p w14:paraId="7FE9F418" w14:textId="77777777" w:rsidR="00240D29" w:rsidRPr="005268EA" w:rsidRDefault="001509DB">
      <w:pPr>
        <w:rPr>
          <w:rFonts w:cs="Times New Roman"/>
        </w:rPr>
      </w:pPr>
      <w:r>
        <w:rPr>
          <w:rFonts w:cs="Times New Roman"/>
        </w:rPr>
        <w:t>A one-sided DeLong test confirms the ML-Guided MLM's improvement over the linear baseline is highly significant (Z = 5.480, p = 4.24 × 10⁻⁸) [44]. Framed as a share of the achievable gap, the ML-Guided MLM closes 141.79 percent of the baseline-to-XGBoost gap — it does not merely match XGBoost but exceeds it, because the refit model combines XGBoost's discovered non-linear shapes and interactions with the parametric random intercepts that XGBoost's one-hot-encoded tree structure cannot represent as efficiently — and 74.74 percent of the baseline-to-Oracle gap, the more conservative and more informative benchmark since the Oracle represents the true theoretical limit rather than another discovered model.</w:t>
      </w:r>
    </w:p>
    <w:p w14:paraId="4D462C23" w14:textId="77777777" w:rsidR="00240D29" w:rsidRPr="005268EA" w:rsidRDefault="001509DB">
      <w:pPr>
        <w:pStyle w:val="Heading3"/>
        <w:spacing w:after="80"/>
        <w:jc w:val="left"/>
        <w:rPr>
          <w:rFonts w:ascii="Times New Roman" w:hAnsi="Times New Roman" w:cs="Times New Roman"/>
        </w:rPr>
      </w:pPr>
      <w:bookmarkStart w:id="68" w:name="_Toc235831939"/>
      <w:r>
        <w:rPr>
          <w:rFonts w:ascii="Times New Roman" w:hAnsi="Times New Roman" w:cs="Times New Roman"/>
          <w:color w:val="000000"/>
        </w:rPr>
        <w:t>5.3.4 Coefficient Stability Audit</w:t>
      </w:r>
      <w:bookmarkEnd w:id="68"/>
    </w:p>
    <w:p w14:paraId="18181874" w14:textId="77777777" w:rsidR="00240D29" w:rsidRPr="005268EA" w:rsidRDefault="001509DB">
      <w:pPr>
        <w:rPr>
          <w:rFonts w:cs="Times New Roman"/>
        </w:rPr>
      </w:pPr>
      <w:r>
        <w:rPr>
          <w:rFonts w:cs="Times New Roman"/>
        </w:rPr>
        <w:t>All 27 coefficients in the ML-Guided MLM, including the six natural-spline basis terms and the four interaction terms, were audited for estimation instability. The maximum standard error across all terms was 1.72, with no signs of the quasi-complete separation observed elsewhere in this thesis's local subgroup analyses. Table 5.4 reports the discovered spline and interaction terms; the full 27-term output is retained in the accompanying appendix.</w:t>
      </w:r>
    </w:p>
    <w:p w14:paraId="6F6ED688" w14:textId="77777777" w:rsidR="00240D29" w:rsidRPr="005268EA" w:rsidRDefault="001509DB">
      <w:pPr>
        <w:rPr>
          <w:rFonts w:cs="Times New Roman"/>
        </w:rPr>
      </w:pPr>
      <w:r>
        <w:rPr>
          <w:rFonts w:cs="Times New Roman"/>
        </w:rPr>
        <w:t>Table 5.4: Discovered spline and interaction coefficients, ML-Guided MLM.</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160"/>
        <w:gridCol w:w="2160"/>
        <w:gridCol w:w="2160"/>
        <w:gridCol w:w="2160"/>
      </w:tblGrid>
      <w:tr w:rsidR="00240D29" w:rsidRPr="005268EA" w14:paraId="7029C26B" w14:textId="77777777">
        <w:trPr>
          <w:jc w:val="center"/>
        </w:trPr>
        <w:tc>
          <w:tcPr>
            <w:tcW w:w="2160" w:type="dxa"/>
            <w:shd w:val="clear" w:color="auto" w:fill="F2F4F7"/>
          </w:tcPr>
          <w:p w14:paraId="0A2908AF" w14:textId="77777777" w:rsidR="00240D29" w:rsidRPr="005268EA" w:rsidRDefault="001509DB">
            <w:pPr>
              <w:spacing w:before="60" w:after="60" w:line="276" w:lineRule="auto"/>
              <w:jc w:val="left"/>
              <w:rPr>
                <w:rFonts w:cs="Times New Roman"/>
              </w:rPr>
            </w:pPr>
            <w:r>
              <w:rPr>
                <w:rFonts w:cs="Times New Roman"/>
                <w:b/>
                <w:sz w:val="20"/>
              </w:rPr>
              <w:t>Term</w:t>
            </w:r>
          </w:p>
        </w:tc>
        <w:tc>
          <w:tcPr>
            <w:tcW w:w="2160" w:type="dxa"/>
            <w:shd w:val="clear" w:color="auto" w:fill="F2F4F7"/>
          </w:tcPr>
          <w:p w14:paraId="633EDCFE" w14:textId="77777777" w:rsidR="00240D29" w:rsidRPr="005268EA" w:rsidRDefault="001509DB">
            <w:pPr>
              <w:spacing w:before="60" w:after="60" w:line="276" w:lineRule="auto"/>
              <w:jc w:val="left"/>
              <w:rPr>
                <w:rFonts w:cs="Times New Roman"/>
              </w:rPr>
            </w:pPr>
            <w:r>
              <w:rPr>
                <w:rFonts w:cs="Times New Roman"/>
                <w:b/>
                <w:sz w:val="20"/>
              </w:rPr>
              <w:t>Estimate</w:t>
            </w:r>
          </w:p>
        </w:tc>
        <w:tc>
          <w:tcPr>
            <w:tcW w:w="2160" w:type="dxa"/>
            <w:shd w:val="clear" w:color="auto" w:fill="F2F4F7"/>
          </w:tcPr>
          <w:p w14:paraId="7DB0D7AF" w14:textId="77777777" w:rsidR="00240D29" w:rsidRPr="005268EA" w:rsidRDefault="001509DB">
            <w:pPr>
              <w:spacing w:before="60" w:after="60" w:line="276" w:lineRule="auto"/>
              <w:jc w:val="left"/>
              <w:rPr>
                <w:rFonts w:cs="Times New Roman"/>
              </w:rPr>
            </w:pPr>
            <w:r>
              <w:rPr>
                <w:rFonts w:cs="Times New Roman"/>
                <w:b/>
                <w:sz w:val="20"/>
              </w:rPr>
              <w:t>SE</w:t>
            </w:r>
          </w:p>
        </w:tc>
        <w:tc>
          <w:tcPr>
            <w:tcW w:w="2160" w:type="dxa"/>
            <w:shd w:val="clear" w:color="auto" w:fill="F2F4F7"/>
          </w:tcPr>
          <w:p w14:paraId="044F457F" w14:textId="77777777" w:rsidR="00240D29" w:rsidRPr="005268EA" w:rsidRDefault="001509DB">
            <w:pPr>
              <w:spacing w:before="60" w:after="60" w:line="276" w:lineRule="auto"/>
              <w:jc w:val="left"/>
              <w:rPr>
                <w:rFonts w:cs="Times New Roman"/>
              </w:rPr>
            </w:pPr>
            <w:r>
              <w:rPr>
                <w:rFonts w:cs="Times New Roman"/>
                <w:b/>
                <w:sz w:val="20"/>
              </w:rPr>
              <w:t>p-value</w:t>
            </w:r>
          </w:p>
        </w:tc>
      </w:tr>
      <w:tr w:rsidR="00240D29" w:rsidRPr="005268EA" w14:paraId="664CC38E" w14:textId="77777777">
        <w:trPr>
          <w:jc w:val="center"/>
        </w:trPr>
        <w:tc>
          <w:tcPr>
            <w:tcW w:w="2160" w:type="dxa"/>
          </w:tcPr>
          <w:p w14:paraId="0D14864C" w14:textId="77777777" w:rsidR="00240D29" w:rsidRPr="005268EA" w:rsidRDefault="001509DB">
            <w:pPr>
              <w:spacing w:before="60" w:after="60" w:line="276" w:lineRule="auto"/>
              <w:jc w:val="left"/>
              <w:rPr>
                <w:rFonts w:cs="Times New Roman"/>
              </w:rPr>
            </w:pPr>
            <w:r>
              <w:rPr>
                <w:rFonts w:cs="Times New Roman"/>
                <w:sz w:val="20"/>
              </w:rPr>
              <w:t>ns(log</w:t>
            </w:r>
            <w:r>
              <w:rPr>
                <w:rFonts w:cs="Times New Roman"/>
                <w:i/>
                <w:sz w:val="20"/>
              </w:rPr>
              <w:t>income</w:t>
            </w:r>
            <w:r>
              <w:rPr>
                <w:rFonts w:cs="Times New Roman"/>
                <w:sz w:val="20"/>
              </w:rPr>
              <w:t>sc, 3)[1]</w:t>
            </w:r>
          </w:p>
        </w:tc>
        <w:tc>
          <w:tcPr>
            <w:tcW w:w="2160" w:type="dxa"/>
          </w:tcPr>
          <w:p w14:paraId="6770DC29" w14:textId="77777777" w:rsidR="00240D29" w:rsidRPr="005268EA" w:rsidRDefault="001509DB">
            <w:pPr>
              <w:spacing w:before="60" w:after="60" w:line="276" w:lineRule="auto"/>
              <w:jc w:val="left"/>
              <w:rPr>
                <w:rFonts w:cs="Times New Roman"/>
              </w:rPr>
            </w:pPr>
            <w:r>
              <w:rPr>
                <w:rFonts w:cs="Times New Roman"/>
                <w:sz w:val="20"/>
              </w:rPr>
              <w:t>−8.78</w:t>
            </w:r>
          </w:p>
        </w:tc>
        <w:tc>
          <w:tcPr>
            <w:tcW w:w="2160" w:type="dxa"/>
          </w:tcPr>
          <w:p w14:paraId="6FBB06D4" w14:textId="77777777" w:rsidR="00240D29" w:rsidRPr="005268EA" w:rsidRDefault="001509DB">
            <w:pPr>
              <w:spacing w:before="60" w:after="60" w:line="276" w:lineRule="auto"/>
              <w:jc w:val="left"/>
              <w:rPr>
                <w:rFonts w:cs="Times New Roman"/>
              </w:rPr>
            </w:pPr>
            <w:r>
              <w:rPr>
                <w:rFonts w:cs="Times New Roman"/>
                <w:sz w:val="20"/>
              </w:rPr>
              <w:t>0.53</w:t>
            </w:r>
          </w:p>
        </w:tc>
        <w:tc>
          <w:tcPr>
            <w:tcW w:w="2160" w:type="dxa"/>
          </w:tcPr>
          <w:p w14:paraId="7501EF78" w14:textId="77777777" w:rsidR="00240D29" w:rsidRPr="005268EA" w:rsidRDefault="001509DB">
            <w:pPr>
              <w:spacing w:before="60" w:after="60" w:line="276" w:lineRule="auto"/>
              <w:jc w:val="left"/>
              <w:rPr>
                <w:rFonts w:cs="Times New Roman"/>
              </w:rPr>
            </w:pPr>
            <w:r>
              <w:rPr>
                <w:rFonts w:cs="Times New Roman"/>
                <w:sz w:val="20"/>
              </w:rPr>
              <w:t>&lt; .001</w:t>
            </w:r>
          </w:p>
        </w:tc>
      </w:tr>
      <w:tr w:rsidR="00240D29" w:rsidRPr="005268EA" w14:paraId="6FB2DB44" w14:textId="77777777">
        <w:trPr>
          <w:jc w:val="center"/>
        </w:trPr>
        <w:tc>
          <w:tcPr>
            <w:tcW w:w="2160" w:type="dxa"/>
          </w:tcPr>
          <w:p w14:paraId="29F70D42" w14:textId="77777777" w:rsidR="00240D29" w:rsidRPr="005268EA" w:rsidRDefault="001509DB">
            <w:pPr>
              <w:spacing w:before="60" w:after="60" w:line="276" w:lineRule="auto"/>
              <w:jc w:val="left"/>
              <w:rPr>
                <w:rFonts w:cs="Times New Roman"/>
              </w:rPr>
            </w:pPr>
            <w:r>
              <w:rPr>
                <w:rFonts w:cs="Times New Roman"/>
                <w:sz w:val="20"/>
              </w:rPr>
              <w:t>ns(log</w:t>
            </w:r>
            <w:r>
              <w:rPr>
                <w:rFonts w:cs="Times New Roman"/>
                <w:i/>
                <w:sz w:val="20"/>
              </w:rPr>
              <w:t>income</w:t>
            </w:r>
            <w:r>
              <w:rPr>
                <w:rFonts w:cs="Times New Roman"/>
                <w:sz w:val="20"/>
              </w:rPr>
              <w:t>sc, 3)[2]</w:t>
            </w:r>
          </w:p>
        </w:tc>
        <w:tc>
          <w:tcPr>
            <w:tcW w:w="2160" w:type="dxa"/>
          </w:tcPr>
          <w:p w14:paraId="05C45B52" w14:textId="77777777" w:rsidR="00240D29" w:rsidRPr="005268EA" w:rsidRDefault="001509DB">
            <w:pPr>
              <w:spacing w:before="60" w:after="60" w:line="276" w:lineRule="auto"/>
              <w:jc w:val="left"/>
              <w:rPr>
                <w:rFonts w:cs="Times New Roman"/>
              </w:rPr>
            </w:pPr>
            <w:r>
              <w:rPr>
                <w:rFonts w:cs="Times New Roman"/>
                <w:sz w:val="20"/>
              </w:rPr>
              <w:t>−21.25</w:t>
            </w:r>
          </w:p>
        </w:tc>
        <w:tc>
          <w:tcPr>
            <w:tcW w:w="2160" w:type="dxa"/>
          </w:tcPr>
          <w:p w14:paraId="58F0110F" w14:textId="77777777" w:rsidR="00240D29" w:rsidRPr="005268EA" w:rsidRDefault="001509DB">
            <w:pPr>
              <w:spacing w:before="60" w:after="60" w:line="276" w:lineRule="auto"/>
              <w:jc w:val="left"/>
              <w:rPr>
                <w:rFonts w:cs="Times New Roman"/>
              </w:rPr>
            </w:pPr>
            <w:r>
              <w:rPr>
                <w:rFonts w:cs="Times New Roman"/>
                <w:sz w:val="20"/>
              </w:rPr>
              <w:t>1.72</w:t>
            </w:r>
          </w:p>
        </w:tc>
        <w:tc>
          <w:tcPr>
            <w:tcW w:w="2160" w:type="dxa"/>
          </w:tcPr>
          <w:p w14:paraId="0CCB561A" w14:textId="77777777" w:rsidR="00240D29" w:rsidRPr="005268EA" w:rsidRDefault="001509DB">
            <w:pPr>
              <w:spacing w:before="60" w:after="60" w:line="276" w:lineRule="auto"/>
              <w:jc w:val="left"/>
              <w:rPr>
                <w:rFonts w:cs="Times New Roman"/>
              </w:rPr>
            </w:pPr>
            <w:r>
              <w:rPr>
                <w:rFonts w:cs="Times New Roman"/>
                <w:sz w:val="20"/>
              </w:rPr>
              <w:t>&lt; .001</w:t>
            </w:r>
          </w:p>
        </w:tc>
      </w:tr>
      <w:tr w:rsidR="00240D29" w:rsidRPr="005268EA" w14:paraId="03556611" w14:textId="77777777">
        <w:trPr>
          <w:jc w:val="center"/>
        </w:trPr>
        <w:tc>
          <w:tcPr>
            <w:tcW w:w="2160" w:type="dxa"/>
          </w:tcPr>
          <w:p w14:paraId="3B92A5E8" w14:textId="77777777" w:rsidR="00240D29" w:rsidRPr="005268EA" w:rsidRDefault="001509DB">
            <w:pPr>
              <w:spacing w:before="60" w:after="60" w:line="276" w:lineRule="auto"/>
              <w:jc w:val="left"/>
              <w:rPr>
                <w:rFonts w:cs="Times New Roman"/>
              </w:rPr>
            </w:pPr>
            <w:r>
              <w:rPr>
                <w:rFonts w:cs="Times New Roman"/>
                <w:sz w:val="20"/>
              </w:rPr>
              <w:t>ns(log</w:t>
            </w:r>
            <w:r>
              <w:rPr>
                <w:rFonts w:cs="Times New Roman"/>
                <w:i/>
                <w:sz w:val="20"/>
              </w:rPr>
              <w:t>income</w:t>
            </w:r>
            <w:r>
              <w:rPr>
                <w:rFonts w:cs="Times New Roman"/>
                <w:sz w:val="20"/>
              </w:rPr>
              <w:t>sc, 3)[3]</w:t>
            </w:r>
          </w:p>
        </w:tc>
        <w:tc>
          <w:tcPr>
            <w:tcW w:w="2160" w:type="dxa"/>
          </w:tcPr>
          <w:p w14:paraId="03F385D5" w14:textId="77777777" w:rsidR="00240D29" w:rsidRPr="005268EA" w:rsidRDefault="001509DB">
            <w:pPr>
              <w:spacing w:before="60" w:after="60" w:line="276" w:lineRule="auto"/>
              <w:jc w:val="left"/>
              <w:rPr>
                <w:rFonts w:cs="Times New Roman"/>
              </w:rPr>
            </w:pPr>
            <w:r>
              <w:rPr>
                <w:rFonts w:cs="Times New Roman"/>
                <w:sz w:val="20"/>
              </w:rPr>
              <w:t>−8.18</w:t>
            </w:r>
          </w:p>
        </w:tc>
        <w:tc>
          <w:tcPr>
            <w:tcW w:w="2160" w:type="dxa"/>
          </w:tcPr>
          <w:p w14:paraId="3061F9F9" w14:textId="77777777" w:rsidR="00240D29" w:rsidRPr="005268EA" w:rsidRDefault="001509DB">
            <w:pPr>
              <w:spacing w:before="60" w:after="60" w:line="276" w:lineRule="auto"/>
              <w:jc w:val="left"/>
              <w:rPr>
                <w:rFonts w:cs="Times New Roman"/>
              </w:rPr>
            </w:pPr>
            <w:r>
              <w:rPr>
                <w:rFonts w:cs="Times New Roman"/>
                <w:sz w:val="20"/>
              </w:rPr>
              <w:t>0.82</w:t>
            </w:r>
          </w:p>
        </w:tc>
        <w:tc>
          <w:tcPr>
            <w:tcW w:w="2160" w:type="dxa"/>
          </w:tcPr>
          <w:p w14:paraId="39BF84C6" w14:textId="77777777" w:rsidR="00240D29" w:rsidRPr="005268EA" w:rsidRDefault="001509DB">
            <w:pPr>
              <w:spacing w:before="60" w:after="60" w:line="276" w:lineRule="auto"/>
              <w:jc w:val="left"/>
              <w:rPr>
                <w:rFonts w:cs="Times New Roman"/>
              </w:rPr>
            </w:pPr>
            <w:r>
              <w:rPr>
                <w:rFonts w:cs="Times New Roman"/>
                <w:sz w:val="20"/>
              </w:rPr>
              <w:t>&lt; .001</w:t>
            </w:r>
          </w:p>
        </w:tc>
      </w:tr>
      <w:tr w:rsidR="00240D29" w:rsidRPr="005268EA" w14:paraId="4D7BE62F" w14:textId="77777777">
        <w:trPr>
          <w:jc w:val="center"/>
        </w:trPr>
        <w:tc>
          <w:tcPr>
            <w:tcW w:w="2160" w:type="dxa"/>
          </w:tcPr>
          <w:p w14:paraId="7E394E3F" w14:textId="77777777" w:rsidR="00240D29" w:rsidRPr="005268EA" w:rsidRDefault="001509DB">
            <w:pPr>
              <w:spacing w:before="60" w:after="60" w:line="276" w:lineRule="auto"/>
              <w:jc w:val="left"/>
              <w:rPr>
                <w:rFonts w:cs="Times New Roman"/>
              </w:rPr>
            </w:pPr>
            <w:r>
              <w:rPr>
                <w:rFonts w:cs="Times New Roman"/>
                <w:sz w:val="20"/>
              </w:rPr>
              <w:t>ns(Age</w:t>
            </w:r>
            <w:r>
              <w:rPr>
                <w:rFonts w:cs="Times New Roman"/>
                <w:i/>
                <w:sz w:val="20"/>
              </w:rPr>
              <w:t>HHH</w:t>
            </w:r>
            <w:r>
              <w:rPr>
                <w:rFonts w:cs="Times New Roman"/>
                <w:sz w:val="20"/>
              </w:rPr>
              <w:t>sc, 3)[1]</w:t>
            </w:r>
          </w:p>
        </w:tc>
        <w:tc>
          <w:tcPr>
            <w:tcW w:w="2160" w:type="dxa"/>
          </w:tcPr>
          <w:p w14:paraId="777BD04E" w14:textId="77777777" w:rsidR="00240D29" w:rsidRPr="005268EA" w:rsidRDefault="001509DB">
            <w:pPr>
              <w:spacing w:before="60" w:after="60" w:line="276" w:lineRule="auto"/>
              <w:jc w:val="left"/>
              <w:rPr>
                <w:rFonts w:cs="Times New Roman"/>
              </w:rPr>
            </w:pPr>
            <w:r>
              <w:rPr>
                <w:rFonts w:cs="Times New Roman"/>
                <w:sz w:val="20"/>
              </w:rPr>
              <w:t>−3.19</w:t>
            </w:r>
          </w:p>
        </w:tc>
        <w:tc>
          <w:tcPr>
            <w:tcW w:w="2160" w:type="dxa"/>
          </w:tcPr>
          <w:p w14:paraId="63F33632" w14:textId="77777777" w:rsidR="00240D29" w:rsidRPr="005268EA" w:rsidRDefault="001509DB">
            <w:pPr>
              <w:spacing w:before="60" w:after="60" w:line="276" w:lineRule="auto"/>
              <w:jc w:val="left"/>
              <w:rPr>
                <w:rFonts w:cs="Times New Roman"/>
              </w:rPr>
            </w:pPr>
            <w:r>
              <w:rPr>
                <w:rFonts w:cs="Times New Roman"/>
                <w:sz w:val="20"/>
              </w:rPr>
              <w:t>0.19</w:t>
            </w:r>
          </w:p>
        </w:tc>
        <w:tc>
          <w:tcPr>
            <w:tcW w:w="2160" w:type="dxa"/>
          </w:tcPr>
          <w:p w14:paraId="047311BB" w14:textId="77777777" w:rsidR="00240D29" w:rsidRPr="005268EA" w:rsidRDefault="001509DB">
            <w:pPr>
              <w:spacing w:before="60" w:after="60" w:line="276" w:lineRule="auto"/>
              <w:jc w:val="left"/>
              <w:rPr>
                <w:rFonts w:cs="Times New Roman"/>
              </w:rPr>
            </w:pPr>
            <w:r>
              <w:rPr>
                <w:rFonts w:cs="Times New Roman"/>
                <w:sz w:val="20"/>
              </w:rPr>
              <w:t>&lt; .001</w:t>
            </w:r>
          </w:p>
        </w:tc>
      </w:tr>
      <w:tr w:rsidR="00240D29" w:rsidRPr="005268EA" w14:paraId="0170977F" w14:textId="77777777">
        <w:trPr>
          <w:jc w:val="center"/>
        </w:trPr>
        <w:tc>
          <w:tcPr>
            <w:tcW w:w="2160" w:type="dxa"/>
          </w:tcPr>
          <w:p w14:paraId="253A7C35" w14:textId="77777777" w:rsidR="00240D29" w:rsidRPr="005268EA" w:rsidRDefault="001509DB">
            <w:pPr>
              <w:spacing w:before="60" w:after="60" w:line="276" w:lineRule="auto"/>
              <w:jc w:val="left"/>
              <w:rPr>
                <w:rFonts w:cs="Times New Roman"/>
              </w:rPr>
            </w:pPr>
            <w:r>
              <w:rPr>
                <w:rFonts w:cs="Times New Roman"/>
                <w:sz w:val="20"/>
              </w:rPr>
              <w:lastRenderedPageBreak/>
              <w:t>ns(Age</w:t>
            </w:r>
            <w:r>
              <w:rPr>
                <w:rFonts w:cs="Times New Roman"/>
                <w:i/>
                <w:sz w:val="20"/>
              </w:rPr>
              <w:t>HHH</w:t>
            </w:r>
            <w:r>
              <w:rPr>
                <w:rFonts w:cs="Times New Roman"/>
                <w:sz w:val="20"/>
              </w:rPr>
              <w:t>sc, 3)[2]</w:t>
            </w:r>
          </w:p>
        </w:tc>
        <w:tc>
          <w:tcPr>
            <w:tcW w:w="2160" w:type="dxa"/>
          </w:tcPr>
          <w:p w14:paraId="4FBBBCA5" w14:textId="77777777" w:rsidR="00240D29" w:rsidRPr="005268EA" w:rsidRDefault="001509DB">
            <w:pPr>
              <w:spacing w:before="60" w:after="60" w:line="276" w:lineRule="auto"/>
              <w:jc w:val="left"/>
              <w:rPr>
                <w:rFonts w:cs="Times New Roman"/>
              </w:rPr>
            </w:pPr>
            <w:r>
              <w:rPr>
                <w:rFonts w:cs="Times New Roman"/>
                <w:sz w:val="20"/>
              </w:rPr>
              <w:t>−6.95</w:t>
            </w:r>
          </w:p>
        </w:tc>
        <w:tc>
          <w:tcPr>
            <w:tcW w:w="2160" w:type="dxa"/>
          </w:tcPr>
          <w:p w14:paraId="7040D30A" w14:textId="77777777" w:rsidR="00240D29" w:rsidRPr="005268EA" w:rsidRDefault="001509DB">
            <w:pPr>
              <w:spacing w:before="60" w:after="60" w:line="276" w:lineRule="auto"/>
              <w:jc w:val="left"/>
              <w:rPr>
                <w:rFonts w:cs="Times New Roman"/>
              </w:rPr>
            </w:pPr>
            <w:r>
              <w:rPr>
                <w:rFonts w:cs="Times New Roman"/>
                <w:sz w:val="20"/>
              </w:rPr>
              <w:t>0.88</w:t>
            </w:r>
          </w:p>
        </w:tc>
        <w:tc>
          <w:tcPr>
            <w:tcW w:w="2160" w:type="dxa"/>
          </w:tcPr>
          <w:p w14:paraId="01ED2351" w14:textId="77777777" w:rsidR="00240D29" w:rsidRPr="005268EA" w:rsidRDefault="001509DB">
            <w:pPr>
              <w:spacing w:before="60" w:after="60" w:line="276" w:lineRule="auto"/>
              <w:jc w:val="left"/>
              <w:rPr>
                <w:rFonts w:cs="Times New Roman"/>
              </w:rPr>
            </w:pPr>
            <w:r>
              <w:rPr>
                <w:rFonts w:cs="Times New Roman"/>
                <w:sz w:val="20"/>
              </w:rPr>
              <w:t>&lt; .001</w:t>
            </w:r>
          </w:p>
        </w:tc>
      </w:tr>
      <w:tr w:rsidR="00240D29" w:rsidRPr="005268EA" w14:paraId="377557FF" w14:textId="77777777">
        <w:trPr>
          <w:jc w:val="center"/>
        </w:trPr>
        <w:tc>
          <w:tcPr>
            <w:tcW w:w="2160" w:type="dxa"/>
          </w:tcPr>
          <w:p w14:paraId="5770980A" w14:textId="77777777" w:rsidR="00240D29" w:rsidRPr="005268EA" w:rsidRDefault="001509DB">
            <w:pPr>
              <w:spacing w:before="60" w:after="60" w:line="276" w:lineRule="auto"/>
              <w:jc w:val="left"/>
              <w:rPr>
                <w:rFonts w:cs="Times New Roman"/>
              </w:rPr>
            </w:pPr>
            <w:r>
              <w:rPr>
                <w:rFonts w:cs="Times New Roman"/>
                <w:sz w:val="20"/>
              </w:rPr>
              <w:t>ns(Age</w:t>
            </w:r>
            <w:r>
              <w:rPr>
                <w:rFonts w:cs="Times New Roman"/>
                <w:i/>
                <w:sz w:val="20"/>
              </w:rPr>
              <w:t>HHH</w:t>
            </w:r>
            <w:r>
              <w:rPr>
                <w:rFonts w:cs="Times New Roman"/>
                <w:sz w:val="20"/>
              </w:rPr>
              <w:t>sc, 3)[3]</w:t>
            </w:r>
          </w:p>
        </w:tc>
        <w:tc>
          <w:tcPr>
            <w:tcW w:w="2160" w:type="dxa"/>
          </w:tcPr>
          <w:p w14:paraId="15858B40" w14:textId="77777777" w:rsidR="00240D29" w:rsidRPr="005268EA" w:rsidRDefault="001509DB">
            <w:pPr>
              <w:spacing w:before="60" w:after="60" w:line="276" w:lineRule="auto"/>
              <w:jc w:val="left"/>
              <w:rPr>
                <w:rFonts w:cs="Times New Roman"/>
              </w:rPr>
            </w:pPr>
            <w:r>
              <w:rPr>
                <w:rFonts w:cs="Times New Roman"/>
                <w:sz w:val="20"/>
              </w:rPr>
              <w:t>2.88</w:t>
            </w:r>
          </w:p>
        </w:tc>
        <w:tc>
          <w:tcPr>
            <w:tcW w:w="2160" w:type="dxa"/>
          </w:tcPr>
          <w:p w14:paraId="3F3BD1E5" w14:textId="77777777" w:rsidR="00240D29" w:rsidRPr="005268EA" w:rsidRDefault="001509DB">
            <w:pPr>
              <w:spacing w:before="60" w:after="60" w:line="276" w:lineRule="auto"/>
              <w:jc w:val="left"/>
              <w:rPr>
                <w:rFonts w:cs="Times New Roman"/>
              </w:rPr>
            </w:pPr>
            <w:r>
              <w:rPr>
                <w:rFonts w:cs="Times New Roman"/>
                <w:sz w:val="20"/>
              </w:rPr>
              <w:t>0.44</w:t>
            </w:r>
          </w:p>
        </w:tc>
        <w:tc>
          <w:tcPr>
            <w:tcW w:w="2160" w:type="dxa"/>
          </w:tcPr>
          <w:p w14:paraId="74F00825" w14:textId="77777777" w:rsidR="00240D29" w:rsidRPr="005268EA" w:rsidRDefault="001509DB">
            <w:pPr>
              <w:spacing w:before="60" w:after="60" w:line="276" w:lineRule="auto"/>
              <w:jc w:val="left"/>
              <w:rPr>
                <w:rFonts w:cs="Times New Roman"/>
              </w:rPr>
            </w:pPr>
            <w:r>
              <w:rPr>
                <w:rFonts w:cs="Times New Roman"/>
                <w:sz w:val="20"/>
              </w:rPr>
              <w:t>&lt; .001</w:t>
            </w:r>
          </w:p>
        </w:tc>
      </w:tr>
      <w:tr w:rsidR="00240D29" w:rsidRPr="005268EA" w14:paraId="27066F06" w14:textId="77777777">
        <w:trPr>
          <w:jc w:val="center"/>
        </w:trPr>
        <w:tc>
          <w:tcPr>
            <w:tcW w:w="2160" w:type="dxa"/>
          </w:tcPr>
          <w:p w14:paraId="2BBDA27C" w14:textId="77777777" w:rsidR="00240D29" w:rsidRPr="005268EA" w:rsidRDefault="001509DB">
            <w:pPr>
              <w:spacing w:before="60" w:after="60" w:line="276" w:lineRule="auto"/>
              <w:jc w:val="left"/>
              <w:rPr>
                <w:rFonts w:cs="Times New Roman"/>
              </w:rPr>
            </w:pPr>
            <w:r>
              <w:rPr>
                <w:rFonts w:cs="Times New Roman"/>
                <w:sz w:val="20"/>
              </w:rPr>
              <w:t>energy × Wall (Permanent)</w:t>
            </w:r>
          </w:p>
        </w:tc>
        <w:tc>
          <w:tcPr>
            <w:tcW w:w="2160" w:type="dxa"/>
          </w:tcPr>
          <w:p w14:paraId="250F4883" w14:textId="77777777" w:rsidR="00240D29" w:rsidRPr="005268EA" w:rsidRDefault="001509DB">
            <w:pPr>
              <w:spacing w:before="60" w:after="60" w:line="276" w:lineRule="auto"/>
              <w:jc w:val="left"/>
              <w:rPr>
                <w:rFonts w:cs="Times New Roman"/>
              </w:rPr>
            </w:pPr>
            <w:r>
              <w:rPr>
                <w:rFonts w:cs="Times New Roman"/>
                <w:sz w:val="20"/>
              </w:rPr>
              <w:t>−0.711</w:t>
            </w:r>
          </w:p>
        </w:tc>
        <w:tc>
          <w:tcPr>
            <w:tcW w:w="2160" w:type="dxa"/>
          </w:tcPr>
          <w:p w14:paraId="565D9EC8" w14:textId="77777777" w:rsidR="00240D29" w:rsidRPr="005268EA" w:rsidRDefault="001509DB">
            <w:pPr>
              <w:spacing w:before="60" w:after="60" w:line="276" w:lineRule="auto"/>
              <w:jc w:val="left"/>
              <w:rPr>
                <w:rFonts w:cs="Times New Roman"/>
              </w:rPr>
            </w:pPr>
            <w:r>
              <w:rPr>
                <w:rFonts w:cs="Times New Roman"/>
                <w:sz w:val="20"/>
              </w:rPr>
              <w:t>0.078</w:t>
            </w:r>
          </w:p>
        </w:tc>
        <w:tc>
          <w:tcPr>
            <w:tcW w:w="2160" w:type="dxa"/>
          </w:tcPr>
          <w:p w14:paraId="60A14CA6" w14:textId="77777777" w:rsidR="00240D29" w:rsidRPr="005268EA" w:rsidRDefault="001509DB">
            <w:pPr>
              <w:spacing w:before="60" w:after="60" w:line="276" w:lineRule="auto"/>
              <w:jc w:val="left"/>
              <w:rPr>
                <w:rFonts w:cs="Times New Roman"/>
              </w:rPr>
            </w:pPr>
            <w:r>
              <w:rPr>
                <w:rFonts w:cs="Times New Roman"/>
                <w:sz w:val="20"/>
              </w:rPr>
              <w:t>&lt; .001</w:t>
            </w:r>
          </w:p>
        </w:tc>
      </w:tr>
      <w:tr w:rsidR="00240D29" w:rsidRPr="005268EA" w14:paraId="7C41A632" w14:textId="77777777">
        <w:trPr>
          <w:jc w:val="center"/>
        </w:trPr>
        <w:tc>
          <w:tcPr>
            <w:tcW w:w="2160" w:type="dxa"/>
          </w:tcPr>
          <w:p w14:paraId="3CDDF02D" w14:textId="77777777" w:rsidR="00240D29" w:rsidRPr="005268EA" w:rsidRDefault="001509DB">
            <w:pPr>
              <w:spacing w:before="60" w:after="60" w:line="276" w:lineRule="auto"/>
              <w:jc w:val="left"/>
              <w:rPr>
                <w:rFonts w:cs="Times New Roman"/>
              </w:rPr>
            </w:pPr>
            <w:r>
              <w:rPr>
                <w:rFonts w:cs="Times New Roman"/>
                <w:sz w:val="20"/>
              </w:rPr>
              <w:t>energy × Wall (Semi-Permanent)</w:t>
            </w:r>
          </w:p>
        </w:tc>
        <w:tc>
          <w:tcPr>
            <w:tcW w:w="2160" w:type="dxa"/>
          </w:tcPr>
          <w:p w14:paraId="2953D4A0" w14:textId="77777777" w:rsidR="00240D29" w:rsidRPr="005268EA" w:rsidRDefault="001509DB">
            <w:pPr>
              <w:spacing w:before="60" w:after="60" w:line="276" w:lineRule="auto"/>
              <w:jc w:val="left"/>
              <w:rPr>
                <w:rFonts w:cs="Times New Roman"/>
              </w:rPr>
            </w:pPr>
            <w:r>
              <w:rPr>
                <w:rFonts w:cs="Times New Roman"/>
                <w:sz w:val="20"/>
              </w:rPr>
              <w:t>−0.384</w:t>
            </w:r>
          </w:p>
        </w:tc>
        <w:tc>
          <w:tcPr>
            <w:tcW w:w="2160" w:type="dxa"/>
          </w:tcPr>
          <w:p w14:paraId="1010D5A5" w14:textId="77777777" w:rsidR="00240D29" w:rsidRPr="005268EA" w:rsidRDefault="001509DB">
            <w:pPr>
              <w:spacing w:before="60" w:after="60" w:line="276" w:lineRule="auto"/>
              <w:jc w:val="left"/>
              <w:rPr>
                <w:rFonts w:cs="Times New Roman"/>
              </w:rPr>
            </w:pPr>
            <w:r>
              <w:rPr>
                <w:rFonts w:cs="Times New Roman"/>
                <w:sz w:val="20"/>
              </w:rPr>
              <w:t>0.059</w:t>
            </w:r>
          </w:p>
        </w:tc>
        <w:tc>
          <w:tcPr>
            <w:tcW w:w="2160" w:type="dxa"/>
          </w:tcPr>
          <w:p w14:paraId="70E0D469" w14:textId="77777777" w:rsidR="00240D29" w:rsidRPr="005268EA" w:rsidRDefault="001509DB">
            <w:pPr>
              <w:spacing w:before="60" w:after="60" w:line="276" w:lineRule="auto"/>
              <w:jc w:val="left"/>
              <w:rPr>
                <w:rFonts w:cs="Times New Roman"/>
              </w:rPr>
            </w:pPr>
            <w:r>
              <w:rPr>
                <w:rFonts w:cs="Times New Roman"/>
                <w:sz w:val="20"/>
              </w:rPr>
              <w:t>&lt; .001</w:t>
            </w:r>
          </w:p>
        </w:tc>
      </w:tr>
      <w:tr w:rsidR="00240D29" w:rsidRPr="005268EA" w14:paraId="506595E2" w14:textId="77777777">
        <w:trPr>
          <w:jc w:val="center"/>
        </w:trPr>
        <w:tc>
          <w:tcPr>
            <w:tcW w:w="2160" w:type="dxa"/>
          </w:tcPr>
          <w:p w14:paraId="7D91B549" w14:textId="77777777" w:rsidR="00240D29" w:rsidRPr="005268EA" w:rsidRDefault="001509DB">
            <w:pPr>
              <w:spacing w:before="60" w:after="60" w:line="276" w:lineRule="auto"/>
              <w:jc w:val="left"/>
              <w:rPr>
                <w:rFonts w:cs="Times New Roman"/>
              </w:rPr>
            </w:pPr>
            <w:r>
              <w:rPr>
                <w:rFonts w:cs="Times New Roman"/>
                <w:sz w:val="20"/>
              </w:rPr>
              <w:t>income × Edu (Primary)</w:t>
            </w:r>
          </w:p>
        </w:tc>
        <w:tc>
          <w:tcPr>
            <w:tcW w:w="2160" w:type="dxa"/>
          </w:tcPr>
          <w:p w14:paraId="59E4ABBA" w14:textId="77777777" w:rsidR="00240D29" w:rsidRPr="005268EA" w:rsidRDefault="001509DB">
            <w:pPr>
              <w:spacing w:before="60" w:after="60" w:line="276" w:lineRule="auto"/>
              <w:jc w:val="left"/>
              <w:rPr>
                <w:rFonts w:cs="Times New Roman"/>
              </w:rPr>
            </w:pPr>
            <w:r>
              <w:rPr>
                <w:rFonts w:cs="Times New Roman"/>
                <w:sz w:val="20"/>
              </w:rPr>
              <w:t>0.327</w:t>
            </w:r>
          </w:p>
        </w:tc>
        <w:tc>
          <w:tcPr>
            <w:tcW w:w="2160" w:type="dxa"/>
          </w:tcPr>
          <w:p w14:paraId="349CE24D" w14:textId="77777777" w:rsidR="00240D29" w:rsidRPr="005268EA" w:rsidRDefault="001509DB">
            <w:pPr>
              <w:spacing w:before="60" w:after="60" w:line="276" w:lineRule="auto"/>
              <w:jc w:val="left"/>
              <w:rPr>
                <w:rFonts w:cs="Times New Roman"/>
              </w:rPr>
            </w:pPr>
            <w:r>
              <w:rPr>
                <w:rFonts w:cs="Times New Roman"/>
                <w:sz w:val="20"/>
              </w:rPr>
              <w:t>0.110</w:t>
            </w:r>
          </w:p>
        </w:tc>
        <w:tc>
          <w:tcPr>
            <w:tcW w:w="2160" w:type="dxa"/>
          </w:tcPr>
          <w:p w14:paraId="01A274C0" w14:textId="77777777" w:rsidR="00240D29" w:rsidRPr="005268EA" w:rsidRDefault="001509DB">
            <w:pPr>
              <w:spacing w:before="60" w:after="60" w:line="276" w:lineRule="auto"/>
              <w:jc w:val="left"/>
              <w:rPr>
                <w:rFonts w:cs="Times New Roman"/>
              </w:rPr>
            </w:pPr>
            <w:r>
              <w:rPr>
                <w:rFonts w:cs="Times New Roman"/>
                <w:sz w:val="20"/>
              </w:rPr>
              <w:t>.003</w:t>
            </w:r>
          </w:p>
        </w:tc>
      </w:tr>
      <w:tr w:rsidR="00240D29" w:rsidRPr="005268EA" w14:paraId="43C76DE4" w14:textId="77777777">
        <w:trPr>
          <w:jc w:val="center"/>
        </w:trPr>
        <w:tc>
          <w:tcPr>
            <w:tcW w:w="2160" w:type="dxa"/>
          </w:tcPr>
          <w:p w14:paraId="6433D86A" w14:textId="77777777" w:rsidR="00240D29" w:rsidRPr="005268EA" w:rsidRDefault="001509DB">
            <w:pPr>
              <w:spacing w:before="60" w:after="60" w:line="276" w:lineRule="auto"/>
              <w:jc w:val="left"/>
              <w:rPr>
                <w:rFonts w:cs="Times New Roman"/>
              </w:rPr>
            </w:pPr>
            <w:r>
              <w:rPr>
                <w:rFonts w:cs="Times New Roman"/>
                <w:sz w:val="20"/>
              </w:rPr>
              <w:t>income × Edu (Secondary)</w:t>
            </w:r>
          </w:p>
        </w:tc>
        <w:tc>
          <w:tcPr>
            <w:tcW w:w="2160" w:type="dxa"/>
          </w:tcPr>
          <w:p w14:paraId="34025398" w14:textId="77777777" w:rsidR="00240D29" w:rsidRPr="005268EA" w:rsidRDefault="001509DB">
            <w:pPr>
              <w:spacing w:before="60" w:after="60" w:line="276" w:lineRule="auto"/>
              <w:jc w:val="left"/>
              <w:rPr>
                <w:rFonts w:cs="Times New Roman"/>
              </w:rPr>
            </w:pPr>
            <w:r>
              <w:rPr>
                <w:rFonts w:cs="Times New Roman"/>
                <w:sz w:val="20"/>
              </w:rPr>
              <w:t>0.275</w:t>
            </w:r>
          </w:p>
        </w:tc>
        <w:tc>
          <w:tcPr>
            <w:tcW w:w="2160" w:type="dxa"/>
          </w:tcPr>
          <w:p w14:paraId="584DB613" w14:textId="77777777" w:rsidR="00240D29" w:rsidRPr="005268EA" w:rsidRDefault="001509DB">
            <w:pPr>
              <w:spacing w:before="60" w:after="60" w:line="276" w:lineRule="auto"/>
              <w:jc w:val="left"/>
              <w:rPr>
                <w:rFonts w:cs="Times New Roman"/>
              </w:rPr>
            </w:pPr>
            <w:r>
              <w:rPr>
                <w:rFonts w:cs="Times New Roman"/>
                <w:sz w:val="20"/>
              </w:rPr>
              <w:t>0.117</w:t>
            </w:r>
          </w:p>
        </w:tc>
        <w:tc>
          <w:tcPr>
            <w:tcW w:w="2160" w:type="dxa"/>
          </w:tcPr>
          <w:p w14:paraId="384ED829" w14:textId="77777777" w:rsidR="00240D29" w:rsidRPr="005268EA" w:rsidRDefault="001509DB">
            <w:pPr>
              <w:spacing w:before="60" w:after="60" w:line="276" w:lineRule="auto"/>
              <w:jc w:val="left"/>
              <w:rPr>
                <w:rFonts w:cs="Times New Roman"/>
              </w:rPr>
            </w:pPr>
            <w:r>
              <w:rPr>
                <w:rFonts w:cs="Times New Roman"/>
                <w:sz w:val="20"/>
              </w:rPr>
              <w:t>.019</w:t>
            </w:r>
          </w:p>
        </w:tc>
      </w:tr>
      <w:tr w:rsidR="00240D29" w:rsidRPr="005268EA" w14:paraId="28DC1A18" w14:textId="77777777">
        <w:trPr>
          <w:jc w:val="center"/>
        </w:trPr>
        <w:tc>
          <w:tcPr>
            <w:tcW w:w="2160" w:type="dxa"/>
          </w:tcPr>
          <w:p w14:paraId="54CFAB3A" w14:textId="77777777" w:rsidR="00240D29" w:rsidRPr="005268EA" w:rsidRDefault="001509DB">
            <w:pPr>
              <w:spacing w:before="60" w:after="60" w:line="276" w:lineRule="auto"/>
              <w:jc w:val="left"/>
              <w:rPr>
                <w:rFonts w:cs="Times New Roman"/>
              </w:rPr>
            </w:pPr>
            <w:r>
              <w:rPr>
                <w:rFonts w:cs="Times New Roman"/>
                <w:sz w:val="20"/>
              </w:rPr>
              <w:t>income × energy (spurious)</w:t>
            </w:r>
          </w:p>
        </w:tc>
        <w:tc>
          <w:tcPr>
            <w:tcW w:w="2160" w:type="dxa"/>
          </w:tcPr>
          <w:p w14:paraId="3DE8C363" w14:textId="77777777" w:rsidR="00240D29" w:rsidRPr="005268EA" w:rsidRDefault="001509DB">
            <w:pPr>
              <w:spacing w:before="60" w:after="60" w:line="276" w:lineRule="auto"/>
              <w:jc w:val="left"/>
              <w:rPr>
                <w:rFonts w:cs="Times New Roman"/>
              </w:rPr>
            </w:pPr>
            <w:r>
              <w:rPr>
                <w:rFonts w:cs="Times New Roman"/>
                <w:sz w:val="20"/>
              </w:rPr>
              <w:t>0.003</w:t>
            </w:r>
          </w:p>
        </w:tc>
        <w:tc>
          <w:tcPr>
            <w:tcW w:w="2160" w:type="dxa"/>
          </w:tcPr>
          <w:p w14:paraId="259C7559" w14:textId="77777777" w:rsidR="00240D29" w:rsidRPr="005268EA" w:rsidRDefault="001509DB">
            <w:pPr>
              <w:spacing w:before="60" w:after="60" w:line="276" w:lineRule="auto"/>
              <w:jc w:val="left"/>
              <w:rPr>
                <w:rFonts w:cs="Times New Roman"/>
              </w:rPr>
            </w:pPr>
            <w:r>
              <w:rPr>
                <w:rFonts w:cs="Times New Roman"/>
                <w:sz w:val="20"/>
              </w:rPr>
              <w:t>0.030</w:t>
            </w:r>
          </w:p>
        </w:tc>
        <w:tc>
          <w:tcPr>
            <w:tcW w:w="2160" w:type="dxa"/>
          </w:tcPr>
          <w:p w14:paraId="7E4E9CA3" w14:textId="77777777" w:rsidR="00240D29" w:rsidRPr="005268EA" w:rsidRDefault="001509DB">
            <w:pPr>
              <w:spacing w:before="60" w:after="60" w:line="276" w:lineRule="auto"/>
              <w:jc w:val="left"/>
              <w:rPr>
                <w:rFonts w:cs="Times New Roman"/>
              </w:rPr>
            </w:pPr>
            <w:r>
              <w:rPr>
                <w:rFonts w:cs="Times New Roman"/>
                <w:sz w:val="20"/>
              </w:rPr>
              <w:t>.915</w:t>
            </w:r>
          </w:p>
        </w:tc>
      </w:tr>
    </w:tbl>
    <w:p w14:paraId="0DC9BC8C" w14:textId="77777777" w:rsidR="00240D29" w:rsidRPr="005268EA" w:rsidRDefault="00240D29">
      <w:pPr>
        <w:rPr>
          <w:rFonts w:cs="Times New Roman"/>
        </w:rPr>
      </w:pPr>
    </w:p>
    <w:p w14:paraId="0F52ED01" w14:textId="77777777" w:rsidR="00240D29" w:rsidRPr="005268EA" w:rsidRDefault="001509DB">
      <w:pPr>
        <w:rPr>
          <w:rFonts w:cs="Times New Roman"/>
        </w:rPr>
      </w:pPr>
      <w:r>
        <w:rPr>
          <w:rFonts w:cs="Times New Roman"/>
        </w:rPr>
        <w:t>Individual spline basis coefficients (e.g., −21.25 for the second income basis term) are not directly interpretable in isolation; only the reconstructed partial-effect curve, shown in Figures 1 and 2, carries substantive meaning. The one spurious interaction absorbed into the model, income × energy expenditure, is statistically indistinguishable from zero (p = .915), indicating that although the ranking procedure selected it, the multilevel model's own significance testing correctly identifies it as carrying no real signal.</w:t>
      </w:r>
    </w:p>
    <w:p w14:paraId="7B5AEC4C" w14:textId="77777777" w:rsidR="00240D29" w:rsidRPr="005268EA" w:rsidRDefault="001509DB">
      <w:pPr>
        <w:pStyle w:val="Heading2"/>
        <w:spacing w:before="280" w:after="120"/>
        <w:jc w:val="left"/>
        <w:rPr>
          <w:rFonts w:ascii="Times New Roman" w:hAnsi="Times New Roman" w:cs="Times New Roman"/>
        </w:rPr>
      </w:pPr>
      <w:bookmarkStart w:id="69" w:name="_Toc235831940"/>
      <w:r>
        <w:rPr>
          <w:rFonts w:ascii="Times New Roman" w:hAnsi="Times New Roman" w:cs="Times New Roman"/>
          <w:color w:val="000000"/>
          <w:sz w:val="28"/>
        </w:rPr>
        <w:t>5.4 Specificity Check: Does the Pipeline Stay Quiet When There Is Nothing to Find?</w:t>
      </w:r>
      <w:bookmarkEnd w:id="69"/>
    </w:p>
    <w:p w14:paraId="6A28270F" w14:textId="77777777" w:rsidR="00240D29" w:rsidRPr="005268EA" w:rsidRDefault="001509DB">
      <w:pPr>
        <w:rPr>
          <w:rFonts w:cs="Times New Roman"/>
        </w:rPr>
      </w:pPr>
      <w:r>
        <w:rPr>
          <w:rFonts w:cs="Times New Roman"/>
        </w:rPr>
        <w:t>Sections 5.2 and 5.3 test the discovery pipeline's sensitivity: given a DGP that contains real non-linearities and real interactions, does the pipeline find them? This is only half of a complete validation. A discovery procedure that flags structure whenever it is present but also flags structure when it is absent is not trustworthy — it would simply be reporting whatever the analyst wants to find. This section tests the complementary property, specificity: given a DGP with no non-linearities and no interactions at all, does the pipeline correctly stay quiet? A second, related question follows naturally from this chapter's design so far: because covariates in Sections 5.1-5.3 were generated independently of one another, while real household covariates such as income and energy expenditure are almost certainly correlated, does that independence assumption make the specificity check look better than it would under realistic conditions?</w:t>
      </w:r>
    </w:p>
    <w:p w14:paraId="216F5BD1" w14:textId="77777777" w:rsidR="00240D29" w:rsidRPr="005268EA" w:rsidRDefault="001509DB">
      <w:pPr>
        <w:pStyle w:val="Heading3"/>
        <w:spacing w:after="80"/>
        <w:jc w:val="left"/>
        <w:rPr>
          <w:rFonts w:ascii="Times New Roman" w:hAnsi="Times New Roman" w:cs="Times New Roman"/>
        </w:rPr>
      </w:pPr>
      <w:bookmarkStart w:id="70" w:name="_Toc235831941"/>
      <w:r>
        <w:rPr>
          <w:rFonts w:ascii="Times New Roman" w:hAnsi="Times New Roman" w:cs="Times New Roman"/>
          <w:color w:val="000000"/>
        </w:rPr>
        <w:lastRenderedPageBreak/>
        <w:t>5.4.1 A Second Synthetic Dataset: The Null DGP</w:t>
      </w:r>
      <w:bookmarkEnd w:id="70"/>
    </w:p>
    <w:p w14:paraId="482233F2" w14:textId="77777777" w:rsidR="00240D29" w:rsidRPr="005268EA" w:rsidRDefault="001509DB">
      <w:pPr>
        <w:rPr>
          <w:rFonts w:cs="Times New Roman"/>
        </w:rPr>
      </w:pPr>
      <w:r>
        <w:rPr>
          <w:rFonts w:cs="Times New Roman"/>
        </w:rPr>
        <w:t>A new synthetic dataset (N = 12,000) was generated using the identical geographic nesting structure, covariate marginal distributions, and prevalence-calibration procedure as the positive-signal DGP in Section 5.1, but with every continuous covariate entering the true log-odds purely linearly and with no interaction terms of any kind. This null DGP was generated under two conditions: an independent condition, in which monthly income and total energy expenditure are drawn independently exactly as in Section 5.1, and a correlated condition, in which the same two variables are drawn from a Gaussian copula with correlation ρ = 0.25 — matching the correlation actually observed between standardized log-income and log-energy-expenditure in the real HIES 2022 sample. Each condition was run under three seeds (2026, 1234, 4321) to avoid resting conclusions on a single draw, and the identical discovery algorithm from Section 5.2 — restricted to training data, exactly as corrected for the real-data analysis — was applied blind to each of the six resulting datasets.</w:t>
      </w:r>
    </w:p>
    <w:p w14:paraId="632FAEA4" w14:textId="77777777" w:rsidR="00240D29" w:rsidRPr="005268EA" w:rsidRDefault="001509DB">
      <w:pPr>
        <w:pStyle w:val="Heading3"/>
        <w:spacing w:after="80"/>
        <w:jc w:val="left"/>
        <w:rPr>
          <w:rFonts w:ascii="Times New Roman" w:hAnsi="Times New Roman" w:cs="Times New Roman"/>
        </w:rPr>
      </w:pPr>
      <w:bookmarkStart w:id="71" w:name="_Toc235831942"/>
      <w:r>
        <w:rPr>
          <w:rFonts w:ascii="Times New Roman" w:hAnsi="Times New Roman" w:cs="Times New Roman"/>
          <w:color w:val="000000"/>
        </w:rPr>
        <w:t>5.4.2 Non-Linearity Detection: Highly Specific, but Not Perfectly So</w:t>
      </w:r>
      <w:bookmarkEnd w:id="71"/>
    </w:p>
    <w:p w14:paraId="374BC0B7" w14:textId="77777777" w:rsidR="00240D29" w:rsidRPr="005268EA" w:rsidRDefault="001509DB">
      <w:pPr>
        <w:rPr>
          <w:rFonts w:cs="Times New Roman"/>
        </w:rPr>
      </w:pPr>
      <w:r>
        <w:rPr>
          <w:rFonts w:cs="Times New Roman"/>
        </w:rPr>
        <w:t>Across all six runs, not a single continuous feature was ever flagged for spline expansion: the R²-gain flagging threshold of 0.05 was never crossed, in either condition, for any feature, in any seed (Table 5.5).</w:t>
      </w:r>
    </w:p>
    <w:p w14:paraId="702CFEF9" w14:textId="77777777" w:rsidR="00240D29" w:rsidRPr="005268EA" w:rsidRDefault="001509DB">
      <w:pPr>
        <w:rPr>
          <w:rFonts w:cs="Times New Roman"/>
        </w:rPr>
      </w:pPr>
      <w:r>
        <w:rPr>
          <w:rFonts w:cs="Times New Roman"/>
        </w:rPr>
        <w:t>Table 5.5: Maximum R² gain across all four continuous features, null DGP, by seed and covariate-correlation condition (flagging threshold = 0.05).</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6C4F037B" w14:textId="77777777">
        <w:trPr>
          <w:jc w:val="center"/>
        </w:trPr>
        <w:tc>
          <w:tcPr>
            <w:tcW w:w="2880" w:type="dxa"/>
            <w:shd w:val="clear" w:color="auto" w:fill="F2F4F7"/>
          </w:tcPr>
          <w:p w14:paraId="093E9623" w14:textId="77777777" w:rsidR="00240D29" w:rsidRPr="005268EA" w:rsidRDefault="001509DB">
            <w:pPr>
              <w:spacing w:before="60" w:after="60" w:line="276" w:lineRule="auto"/>
              <w:jc w:val="left"/>
              <w:rPr>
                <w:rFonts w:cs="Times New Roman"/>
              </w:rPr>
            </w:pPr>
            <w:r>
              <w:rPr>
                <w:rFonts w:cs="Times New Roman"/>
                <w:b/>
                <w:sz w:val="20"/>
              </w:rPr>
              <w:t>Seed</w:t>
            </w:r>
          </w:p>
        </w:tc>
        <w:tc>
          <w:tcPr>
            <w:tcW w:w="2880" w:type="dxa"/>
            <w:shd w:val="clear" w:color="auto" w:fill="F2F4F7"/>
          </w:tcPr>
          <w:p w14:paraId="411283F9" w14:textId="77777777" w:rsidR="00240D29" w:rsidRPr="005268EA" w:rsidRDefault="001509DB">
            <w:pPr>
              <w:spacing w:before="60" w:after="60" w:line="276" w:lineRule="auto"/>
              <w:jc w:val="left"/>
              <w:rPr>
                <w:rFonts w:cs="Times New Roman"/>
              </w:rPr>
            </w:pPr>
            <w:r>
              <w:rPr>
                <w:rFonts w:cs="Times New Roman"/>
                <w:b/>
                <w:sz w:val="20"/>
              </w:rPr>
              <w:t>Max R² Gain (Independent)</w:t>
            </w:r>
          </w:p>
        </w:tc>
        <w:tc>
          <w:tcPr>
            <w:tcW w:w="2880" w:type="dxa"/>
            <w:shd w:val="clear" w:color="auto" w:fill="F2F4F7"/>
          </w:tcPr>
          <w:p w14:paraId="7E5DB754" w14:textId="77777777" w:rsidR="00240D29" w:rsidRPr="005268EA" w:rsidRDefault="001509DB">
            <w:pPr>
              <w:spacing w:before="60" w:after="60" w:line="276" w:lineRule="auto"/>
              <w:jc w:val="left"/>
              <w:rPr>
                <w:rFonts w:cs="Times New Roman"/>
              </w:rPr>
            </w:pPr>
            <w:r>
              <w:rPr>
                <w:rFonts w:cs="Times New Roman"/>
                <w:b/>
                <w:sz w:val="20"/>
              </w:rPr>
              <w:t>Max R² Gain (Correlated, ρ = .25)</w:t>
            </w:r>
          </w:p>
        </w:tc>
      </w:tr>
      <w:tr w:rsidR="00240D29" w:rsidRPr="005268EA" w14:paraId="3635AFE7" w14:textId="77777777">
        <w:trPr>
          <w:jc w:val="center"/>
        </w:trPr>
        <w:tc>
          <w:tcPr>
            <w:tcW w:w="2880" w:type="dxa"/>
          </w:tcPr>
          <w:p w14:paraId="2E456A2A" w14:textId="77777777" w:rsidR="00240D29" w:rsidRPr="005268EA" w:rsidRDefault="001509DB">
            <w:pPr>
              <w:spacing w:before="60" w:after="60" w:line="276" w:lineRule="auto"/>
              <w:jc w:val="left"/>
              <w:rPr>
                <w:rFonts w:cs="Times New Roman"/>
              </w:rPr>
            </w:pPr>
            <w:r>
              <w:rPr>
                <w:rFonts w:cs="Times New Roman"/>
                <w:sz w:val="20"/>
              </w:rPr>
              <w:t>2026</w:t>
            </w:r>
          </w:p>
        </w:tc>
        <w:tc>
          <w:tcPr>
            <w:tcW w:w="2880" w:type="dxa"/>
          </w:tcPr>
          <w:p w14:paraId="38069710" w14:textId="77777777" w:rsidR="00240D29" w:rsidRPr="005268EA" w:rsidRDefault="001509DB">
            <w:pPr>
              <w:spacing w:before="60" w:after="60" w:line="276" w:lineRule="auto"/>
              <w:jc w:val="left"/>
              <w:rPr>
                <w:rFonts w:cs="Times New Roman"/>
              </w:rPr>
            </w:pPr>
            <w:r>
              <w:rPr>
                <w:rFonts w:cs="Times New Roman"/>
                <w:sz w:val="20"/>
              </w:rPr>
              <w:t>0.0044</w:t>
            </w:r>
          </w:p>
        </w:tc>
        <w:tc>
          <w:tcPr>
            <w:tcW w:w="2880" w:type="dxa"/>
          </w:tcPr>
          <w:p w14:paraId="6FDE176D" w14:textId="77777777" w:rsidR="00240D29" w:rsidRPr="005268EA" w:rsidRDefault="001509DB">
            <w:pPr>
              <w:spacing w:before="60" w:after="60" w:line="276" w:lineRule="auto"/>
              <w:jc w:val="left"/>
              <w:rPr>
                <w:rFonts w:cs="Times New Roman"/>
              </w:rPr>
            </w:pPr>
            <w:r>
              <w:rPr>
                <w:rFonts w:cs="Times New Roman"/>
                <w:sz w:val="20"/>
              </w:rPr>
              <w:t>0.0176</w:t>
            </w:r>
          </w:p>
        </w:tc>
      </w:tr>
      <w:tr w:rsidR="00240D29" w:rsidRPr="005268EA" w14:paraId="682E58D5" w14:textId="77777777">
        <w:trPr>
          <w:jc w:val="center"/>
        </w:trPr>
        <w:tc>
          <w:tcPr>
            <w:tcW w:w="2880" w:type="dxa"/>
          </w:tcPr>
          <w:p w14:paraId="44A9FBC5" w14:textId="77777777" w:rsidR="00240D29" w:rsidRPr="005268EA" w:rsidRDefault="001509DB">
            <w:pPr>
              <w:spacing w:before="60" w:after="60" w:line="276" w:lineRule="auto"/>
              <w:jc w:val="left"/>
              <w:rPr>
                <w:rFonts w:cs="Times New Roman"/>
              </w:rPr>
            </w:pPr>
            <w:r>
              <w:rPr>
                <w:rFonts w:cs="Times New Roman"/>
                <w:sz w:val="20"/>
              </w:rPr>
              <w:t>1234</w:t>
            </w:r>
          </w:p>
        </w:tc>
        <w:tc>
          <w:tcPr>
            <w:tcW w:w="2880" w:type="dxa"/>
          </w:tcPr>
          <w:p w14:paraId="482CA003" w14:textId="77777777" w:rsidR="00240D29" w:rsidRPr="005268EA" w:rsidRDefault="001509DB">
            <w:pPr>
              <w:spacing w:before="60" w:after="60" w:line="276" w:lineRule="auto"/>
              <w:jc w:val="left"/>
              <w:rPr>
                <w:rFonts w:cs="Times New Roman"/>
              </w:rPr>
            </w:pPr>
            <w:r>
              <w:rPr>
                <w:rFonts w:cs="Times New Roman"/>
                <w:sz w:val="20"/>
              </w:rPr>
              <w:t>0.0083</w:t>
            </w:r>
          </w:p>
        </w:tc>
        <w:tc>
          <w:tcPr>
            <w:tcW w:w="2880" w:type="dxa"/>
          </w:tcPr>
          <w:p w14:paraId="73037F0F" w14:textId="77777777" w:rsidR="00240D29" w:rsidRPr="005268EA" w:rsidRDefault="001509DB">
            <w:pPr>
              <w:spacing w:before="60" w:after="60" w:line="276" w:lineRule="auto"/>
              <w:jc w:val="left"/>
              <w:rPr>
                <w:rFonts w:cs="Times New Roman"/>
              </w:rPr>
            </w:pPr>
            <w:r>
              <w:rPr>
                <w:rFonts w:cs="Times New Roman"/>
                <w:sz w:val="20"/>
              </w:rPr>
              <w:t>0.0117</w:t>
            </w:r>
          </w:p>
        </w:tc>
      </w:tr>
      <w:tr w:rsidR="00240D29" w:rsidRPr="005268EA" w14:paraId="43F5D4B3" w14:textId="77777777">
        <w:trPr>
          <w:jc w:val="center"/>
        </w:trPr>
        <w:tc>
          <w:tcPr>
            <w:tcW w:w="2880" w:type="dxa"/>
          </w:tcPr>
          <w:p w14:paraId="5512E348" w14:textId="77777777" w:rsidR="00240D29" w:rsidRPr="005268EA" w:rsidRDefault="001509DB">
            <w:pPr>
              <w:spacing w:before="60" w:after="60" w:line="276" w:lineRule="auto"/>
              <w:jc w:val="left"/>
              <w:rPr>
                <w:rFonts w:cs="Times New Roman"/>
              </w:rPr>
            </w:pPr>
            <w:r>
              <w:rPr>
                <w:rFonts w:cs="Times New Roman"/>
                <w:sz w:val="20"/>
              </w:rPr>
              <w:t>4321</w:t>
            </w:r>
          </w:p>
        </w:tc>
        <w:tc>
          <w:tcPr>
            <w:tcW w:w="2880" w:type="dxa"/>
          </w:tcPr>
          <w:p w14:paraId="50A61D51" w14:textId="77777777" w:rsidR="00240D29" w:rsidRPr="005268EA" w:rsidRDefault="001509DB">
            <w:pPr>
              <w:spacing w:before="60" w:after="60" w:line="276" w:lineRule="auto"/>
              <w:jc w:val="left"/>
              <w:rPr>
                <w:rFonts w:cs="Times New Roman"/>
              </w:rPr>
            </w:pPr>
            <w:r>
              <w:rPr>
                <w:rFonts w:cs="Times New Roman"/>
                <w:sz w:val="20"/>
              </w:rPr>
              <w:t>0.0080</w:t>
            </w:r>
          </w:p>
        </w:tc>
        <w:tc>
          <w:tcPr>
            <w:tcW w:w="2880" w:type="dxa"/>
          </w:tcPr>
          <w:p w14:paraId="0FBF964D" w14:textId="77777777" w:rsidR="00240D29" w:rsidRPr="005268EA" w:rsidRDefault="001509DB">
            <w:pPr>
              <w:spacing w:before="60" w:after="60" w:line="276" w:lineRule="auto"/>
              <w:jc w:val="left"/>
              <w:rPr>
                <w:rFonts w:cs="Times New Roman"/>
              </w:rPr>
            </w:pPr>
            <w:r>
              <w:rPr>
                <w:rFonts w:cs="Times New Roman"/>
                <w:sz w:val="20"/>
              </w:rPr>
              <w:t>0.0248</w:t>
            </w:r>
          </w:p>
        </w:tc>
      </w:tr>
    </w:tbl>
    <w:p w14:paraId="37F0500B" w14:textId="77777777" w:rsidR="00240D29" w:rsidRPr="005268EA" w:rsidRDefault="00240D29">
      <w:pPr>
        <w:rPr>
          <w:rFonts w:cs="Times New Roman"/>
        </w:rPr>
      </w:pPr>
    </w:p>
    <w:p w14:paraId="193B8114" w14:textId="77777777" w:rsidR="00240D29" w:rsidRPr="005268EA" w:rsidRDefault="001509DB">
      <w:pPr>
        <w:rPr>
          <w:rFonts w:cs="Times New Roman"/>
        </w:rPr>
      </w:pPr>
      <w:r>
        <w:rPr>
          <w:rFonts w:cs="Times New Roman"/>
        </w:rPr>
        <w:t xml:space="preserve">On this evidence the non-linearity test appears well behaved, though six runs are far too few to establish a false-positive rate, and the larger check reported below shows the true rate is small but not zero. A further nuance is worth recording alongside it. Correlating income and energy expenditure raises the maximum observed R² gain by roughly two-to-threefold in every seed (from a range of </w:t>
      </w:r>
      <w:r>
        <w:rPr>
          <w:rFonts w:cs="Times New Roman"/>
        </w:rPr>
        <w:lastRenderedPageBreak/>
        <w:t>0.0044-0.0083 to a range of 0.0117-0.0248) — the non-linearity test's margin of safety shrinks measurably under realistic covariate correlation, even though it does not yet cross the flagging threshold in this test. This is consistent with correlated predictors making it modestly harder for a tree-based model to cleanly attribute a purely linear effect to a single feature, and it means the 0.05 threshold, while it holds up here, should not be treated as an arbitrarily large safety margin — a DGP with a somewhat higher correlation than the 0.25 observed in the real data could plausibly push a genuinely linear feature over the line.</w:t>
      </w:r>
    </w:p>
    <w:p w14:paraId="1AD38FE5" w14:textId="77777777" w:rsidR="00240D29" w:rsidRPr="005268EA" w:rsidRDefault="001509DB">
      <w:pPr>
        <w:rPr>
          <w:rFonts w:cs="Times New Roman"/>
        </w:rPr>
      </w:pPr>
      <w:r>
        <w:rPr>
          <w:rFonts w:cs="Times New Roman"/>
        </w:rPr>
        <w:t>To put a precise figure on this false-positive rate, the specificity check was extended from 3 seeds to 500, giving 2,000 feature-by-replicate trials. This extended run used the correlated condition only (ρ = 0.25), since that matches the correlation actually observed between log-income and log-energy-expenditure in the real HIES 2022 sample and is the more conservative of the two conditions. The R²-gain threshold is highly specific but not perfectly so: across all trials, 4.70 percent of draws crossed 0.05 by chance alone (95 percent confidence interval: 3.81 to 5.72 percent). This is a modest but non-negligible rate, and considerably more informative than the reassuring but statistically imprecise result the original three-seed check produced, which could not distinguish a true rate of zero from one of five percent.</w:t>
      </w:r>
    </w:p>
    <w:p w14:paraId="4143FD70" w14:textId="77777777" w:rsidR="00D40261" w:rsidRDefault="00000000">
      <w:r>
        <w:t>The risk is concentrated almost entirely in one feature. Age of the household head was falsely flagged in 15.8 percent of null replicates (95 percent confidence interval: 12.7 to 19.3 percent), with spurious R²-gain reaching as high as 0.207, roughly four times the flagging threshold. Number of earners was falsely flagged in 3.0 percent of replicates (95 percent confidence interval: 1.7 to 4.9 percent). Income and energy expenditure were never falsely flagged in 500 replicates each, with maximum spurious gains of 0.039 and 0.036 respectively. Age is therefore the feature for which this diagnostic is least reliable, which is worth recording as a specific and characterisable weakness rather than leaving implicit in an aggregate rate.</w:t>
      </w:r>
    </w:p>
    <w:p w14:paraId="685E82D5" w14:textId="77777777" w:rsidR="00240D29" w:rsidRPr="005268EA" w:rsidRDefault="001509DB">
      <w:pPr>
        <w:rPr>
          <w:rFonts w:cs="Times New Roman"/>
        </w:rPr>
      </w:pPr>
      <w:r>
        <w:rPr>
          <w:rFonts w:cs="Times New Roman"/>
        </w:rPr>
        <w:t xml:space="preserve">These null distributions also permit something the pipeline otherwise lacks: an actual significance test for each non-linearity finding, rather than a comparison against a fixed threshold. For each feature, the empirical p-value is the proportion of null replicates whose </w:t>
      </w:r>
      <w:r>
        <w:rPr>
          <w:rFonts w:cs="Times New Roman"/>
        </w:rPr>
        <w:lastRenderedPageBreak/>
        <w:t>R²-gain matched or exceeded the value observed in the real data. Because four features are tested simultaneously, a Bonferroni correction sets the threshold at 0.05/4 = 0.0125.</w:t>
      </w:r>
    </w:p>
    <w:p w14:paraId="0CCE1AB8" w14:textId="77777777" w:rsidR="00D40261" w:rsidRDefault="00000000">
      <w:r>
        <w:t>The results are unambiguous for the three flagged features. Income (observed 0.4149), energy expenditure (0.1075) and age (0.4829) were each exceeded by zero of 500 null replicates, giving p = 0.002, the smallest value obtainable at this number of replicates, and comfortably below the corrected threshold. Number of earners (observed 0.0498) was matched or exceeded by 15 of 500 replicates, giving p = 0.032, which does not survive correction. Every one of these verdicts reproduces the decision the R²-gain threshold made independently, which means the threshold rule used throughout this thesis is not merely a convention but one that agrees with a properly calibrated test on all four features.</w:t>
      </w:r>
    </w:p>
    <w:p>
      <w:r>
        <w:t>These null distributions support a stronger design than the one actually used here. Rather than comparing every feature against a single threshold chosen in advance, the critical value can be read directly off each feature's own null distribution: the value that chance exceeds only five percent of the time. Table 5.6 reports those critical values, both uncorrected and Bonferroni-corrected for the four simultaneous tests.</w:t>
      </w:r>
    </w:p>
    <w:p>
      <w:pPr/>
      <w:r>
        <w:t>Table 5.6: Per-feature critical values for the R²-gain statistic, derived from 500 correlation-matched null replicates.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5% critical value</w:t>
            </w:r>
          </w:p>
        </w:tc>
        <w:tc>
          <w:tcPr>
            <w:tcW w:type="dxa" w:w="1728"/>
          </w:tcPr>
          <w:p>
            <w:r>
              <w:rPr>
                <w:b/>
              </w:rPr>
              <w:t>Corrected critical value</w:t>
            </w:r>
          </w:p>
        </w:tc>
        <w:tc>
          <w:tcPr>
            <w:tcW w:type="dxa" w:w="1728"/>
          </w:tcPr>
          <w:p>
            <w:r>
              <w:rPr>
                <w:b/>
              </w:rPr>
              <w:t>Observed (real data)</w:t>
            </w:r>
          </w:p>
        </w:tc>
        <w:tc>
          <w:tcPr>
            <w:tcW w:type="dxa" w:w="1728"/>
          </w:tcPr>
          <w:p>
            <w:r>
              <w:rPr>
                <w:b/>
              </w:rPr>
              <w:t>Verdict</w:t>
            </w:r>
          </w:p>
        </w:tc>
      </w:tr>
      <w:tr>
        <w:tc>
          <w:tcPr>
            <w:tcW w:type="dxa" w:w="1728"/>
          </w:tcPr>
          <w:p>
            <w:r>
              <w:rPr>
                <w:b w:val="0"/>
              </w:rPr>
              <w:t>Monthly income</w:t>
            </w:r>
          </w:p>
        </w:tc>
        <w:tc>
          <w:tcPr>
            <w:tcW w:type="dxa" w:w="1728"/>
          </w:tcPr>
          <w:p>
            <w:r>
              <w:rPr>
                <w:b w:val="0"/>
              </w:rPr>
              <w:t>0.0181</w:t>
            </w:r>
          </w:p>
        </w:tc>
        <w:tc>
          <w:tcPr>
            <w:tcW w:type="dxa" w:w="1728"/>
          </w:tcPr>
          <w:p>
            <w:r>
              <w:rPr>
                <w:b w:val="0"/>
              </w:rPr>
              <w:t>0.0257</w:t>
            </w:r>
          </w:p>
        </w:tc>
        <w:tc>
          <w:tcPr>
            <w:tcW w:type="dxa" w:w="1728"/>
          </w:tcPr>
          <w:p>
            <w:r>
              <w:rPr>
                <w:b w:val="0"/>
              </w:rPr>
              <w:t>0.4149</w:t>
            </w:r>
          </w:p>
        </w:tc>
        <w:tc>
          <w:tcPr>
            <w:tcW w:type="dxa" w:w="1728"/>
          </w:tcPr>
          <w:p>
            <w:r>
              <w:rPr>
                <w:b w:val="0"/>
              </w:rPr>
              <w:t>Non-linear</w:t>
            </w:r>
          </w:p>
        </w:tc>
      </w:tr>
      <w:tr>
        <w:tc>
          <w:tcPr>
            <w:tcW w:type="dxa" w:w="1728"/>
          </w:tcPr>
          <w:p>
            <w:r>
              <w:rPr>
                <w:b w:val="0"/>
              </w:rPr>
              <w:t>Total energy expenditure</w:t>
            </w:r>
          </w:p>
        </w:tc>
        <w:tc>
          <w:tcPr>
            <w:tcW w:type="dxa" w:w="1728"/>
          </w:tcPr>
          <w:p>
            <w:r>
              <w:rPr>
                <w:b w:val="0"/>
              </w:rPr>
              <w:t>0.0140</w:t>
            </w:r>
          </w:p>
        </w:tc>
        <w:tc>
          <w:tcPr>
            <w:tcW w:type="dxa" w:w="1728"/>
          </w:tcPr>
          <w:p>
            <w:r>
              <w:rPr>
                <w:b w:val="0"/>
              </w:rPr>
              <w:t>0.0185</w:t>
            </w:r>
          </w:p>
        </w:tc>
        <w:tc>
          <w:tcPr>
            <w:tcW w:type="dxa" w:w="1728"/>
          </w:tcPr>
          <w:p>
            <w:r>
              <w:rPr>
                <w:b w:val="0"/>
              </w:rPr>
              <w:t>0.1075</w:t>
            </w:r>
          </w:p>
        </w:tc>
        <w:tc>
          <w:tcPr>
            <w:tcW w:type="dxa" w:w="1728"/>
          </w:tcPr>
          <w:p>
            <w:r>
              <w:rPr>
                <w:b w:val="0"/>
              </w:rPr>
              <w:t>Non-linear</w:t>
            </w:r>
          </w:p>
        </w:tc>
      </w:tr>
      <w:tr>
        <w:tc>
          <w:tcPr>
            <w:tcW w:type="dxa" w:w="1728"/>
          </w:tcPr>
          <w:p>
            <w:r>
              <w:rPr>
                <w:b w:val="0"/>
              </w:rPr>
              <w:t>Age of household head</w:t>
            </w:r>
          </w:p>
        </w:tc>
        <w:tc>
          <w:tcPr>
            <w:tcW w:type="dxa" w:w="1728"/>
          </w:tcPr>
          <w:p>
            <w:r>
              <w:rPr>
                <w:b w:val="0"/>
              </w:rPr>
              <w:t>0.0715</w:t>
            </w:r>
          </w:p>
        </w:tc>
        <w:tc>
          <w:tcPr>
            <w:tcW w:type="dxa" w:w="1728"/>
          </w:tcPr>
          <w:p>
            <w:r>
              <w:rPr>
                <w:b w:val="0"/>
              </w:rPr>
              <w:t>0.1101</w:t>
            </w:r>
          </w:p>
        </w:tc>
        <w:tc>
          <w:tcPr>
            <w:tcW w:type="dxa" w:w="1728"/>
          </w:tcPr>
          <w:p>
            <w:r>
              <w:rPr>
                <w:b w:val="0"/>
              </w:rPr>
              <w:t>0.4829</w:t>
            </w:r>
          </w:p>
        </w:tc>
        <w:tc>
          <w:tcPr>
            <w:tcW w:type="dxa" w:w="1728"/>
          </w:tcPr>
          <w:p>
            <w:r>
              <w:rPr>
                <w:b w:val="0"/>
              </w:rPr>
              <w:t>Non-linear</w:t>
            </w:r>
          </w:p>
        </w:tc>
      </w:tr>
      <w:tr>
        <w:tc>
          <w:tcPr>
            <w:tcW w:type="dxa" w:w="1728"/>
          </w:tcPr>
          <w:p>
            <w:r>
              <w:rPr>
                <w:b w:val="0"/>
              </w:rPr>
              <w:t>Number of earners</w:t>
            </w:r>
          </w:p>
        </w:tc>
        <w:tc>
          <w:tcPr>
            <w:tcW w:type="dxa" w:w="1728"/>
          </w:tcPr>
          <w:p>
            <w:r>
              <w:rPr>
                <w:b w:val="0"/>
              </w:rPr>
              <w:t>0.0406</w:t>
            </w:r>
          </w:p>
        </w:tc>
        <w:tc>
          <w:tcPr>
            <w:tcW w:type="dxa" w:w="1728"/>
          </w:tcPr>
          <w:p>
            <w:r>
              <w:rPr>
                <w:b w:val="0"/>
              </w:rPr>
              <w:t>0.0632</w:t>
            </w:r>
          </w:p>
        </w:tc>
        <w:tc>
          <w:tcPr>
            <w:tcW w:type="dxa" w:w="1728"/>
          </w:tcPr>
          <w:p>
            <w:r>
              <w:rPr>
                <w:b w:val="0"/>
              </w:rPr>
              <w:t>0.0498</w:t>
            </w:r>
          </w:p>
        </w:tc>
        <w:tc>
          <w:tcPr>
            <w:tcW w:type="dxa" w:w="1728"/>
          </w:tcPr>
          <w:p>
            <w:r>
              <w:rPr>
                <w:b w:val="0"/>
              </w:rPr>
              <w:t>Borderline</w:t>
            </w:r>
          </w:p>
        </w:tc>
      </w:tr>
    </w:tbl>
    <w:p>
      <w:r>
        <w:t>Two things follow from Table 5.6. First, no single threshold can be correct for all four features, because their null distributions differ by roughly a factor of five. The 0.05 threshold used throughout this thesis is about three times stricter than a five percent standard requires for income and energy expenditure, whose chance values never approached it, and simultaneously too permissive for age, whose own five percent critical value is 0.0715, above the threshold. That single fact explains the 15.8 percent false-positive rate observed for age: the threshold was set below that feature's noise level. Second, and reassuringly, the four decisions are unchanged. Income, energy expenditure and age exceed their critical values by wide margins under either correction, and the fixed threshold and the derived critical values agree on all four features.</w:t>
      </w:r>
    </w:p>
    <w:p>
      <w:r>
        <w:t>Number of earners deserves an explicit caveat rather than a clean verdict. Its observed gain of 0.0498 falls below the corrected critical value of 0.0632 and is therefore not significant, which matches the decision the fixed threshold made. But it sits above the uncorrected five percent critical value of 0.0406, so whether this feature is called non-linear depends on whether the multiple-testing correction is applied, a choice on which reasonable practice differs. The model treats it as linear, and two of the three available rules support that, but it should be read as a genuinely borderline case rather than a settled one. None of the three principal findings depends on how it is resolved.</w:t>
      </w:r>
    </w:p>
    <w:p w14:paraId="59E3C98D" w14:textId="77777777" w:rsidR="00D40261" w:rsidRDefault="00000000">
      <w:r>
        <w:t>Two qualifications belong with this result. Age's null ceiling grows as more replicates are drawn, as any observed maximum must: a preliminary run of 100 replicates put it at 0.113, whereas the full 500-replicate run reached 0.207. Its observed value remains 2.3 times above that ceiling, so the finding holds, but the margin is narrower than a smaller check would suggest. And a conventional analytic test is not available here as a substitute: SHAP values are deterministic outputs of a fitted model rather than independent observations, so a nested-model F-test on the auxiliary spline regression returns p-values below machine precision for all four features, including the genuinely linear one, and therefore cannot discriminate between them. Building the null by simulation is not a convenience in this setting, it is a necessity.</w:t>
      </w:r>
    </w:p>
    <w:p w14:paraId="12B815B8" w14:textId="77777777" w:rsidR="00240D29" w:rsidRPr="005268EA" w:rsidRDefault="001509DB">
      <w:pPr>
        <w:pStyle w:val="Heading3"/>
        <w:spacing w:after="80"/>
        <w:jc w:val="left"/>
        <w:rPr>
          <w:rFonts w:ascii="Times New Roman" w:hAnsi="Times New Roman" w:cs="Times New Roman"/>
        </w:rPr>
      </w:pPr>
      <w:bookmarkStart w:id="72" w:name="_Toc235831943"/>
      <w:r>
        <w:rPr>
          <w:rFonts w:ascii="Times New Roman" w:hAnsi="Times New Roman" w:cs="Times New Roman"/>
          <w:color w:val="000000"/>
        </w:rPr>
        <w:t>5.4.3 Interaction Ranking Under the Null: A Persistent False Signal</w:t>
      </w:r>
      <w:bookmarkEnd w:id="72"/>
    </w:p>
    <w:p w14:paraId="3B25F21C" w14:textId="77777777" w:rsidR="00240D29" w:rsidRPr="005268EA" w:rsidRDefault="001509DB">
      <w:pPr>
        <w:rPr>
          <w:rFonts w:cs="Times New Roman"/>
        </w:rPr>
      </w:pPr>
      <w:r>
        <w:rPr>
          <w:rFonts w:cs="Times New Roman"/>
        </w:rPr>
        <w:t>The interaction-ranking step behaves differently, and less reassuringly. Even though the true DGP contains no interaction of any kind, the discovery step mechanically nominates a top-ranked pair every time it runs. There is always a highest-strength pair among the candidates, whether or not any of them reflects real structure. Monthly income × total energy expenditure, the same pairing flagged in Section 5.3.2 as a probable SHAP shadow artifact, ranked first or second in the large majority of null-DGP runs (Table 5.7). This is not a correlation-driven effect. It appears just as reliably when income and energy expenditure are generated completely independently, which confirms the mechanism proposed in Section 5.3.2: two continuous features that each carry a substantial independent main effect will generate an apparent interaction signal from sequential tree-splitting alone, with no true interaction required and no covariate correlation required either.</w:t>
      </w:r>
    </w:p>
    <w:p w14:paraId="39C5F3D7" w14:textId="77777777" w:rsidR="00D40261" w:rsidRDefault="00000000">
      <w:r>
        <w:t>To check how consistent this pattern really is, the specificity check was extended from 3 seeds per condition to 15 (30 replicates total instead of 6). Income × energy expenditure ranked first or second in 13 of 15 independent runs and 12 of 15 correlated runs, confirming the original finding while showing it is not quite as absolute as the smaller check suggested.</w:t>
      </w:r>
    </w:p>
    <w:p w14:paraId="7A284682" w14:textId="77777777" w:rsidR="00240D29" w:rsidRPr="005268EA" w:rsidRDefault="001509DB">
      <w:pPr>
        <w:rPr>
          <w:rFonts w:cs="Times New Roman"/>
        </w:rPr>
      </w:pPr>
      <w:r>
        <w:rPr>
          <w:rFonts w:cs="Times New Roman"/>
        </w:rPr>
        <w:t>Table 5.7: Rank of the income × energy-expenditure pair among 55 candidate interaction pairs, null DGP, by seed and covariate-correlation condition.</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7FC2355D" w14:textId="77777777">
        <w:trPr>
          <w:jc w:val="center"/>
        </w:trPr>
        <w:tc>
          <w:tcPr>
            <w:tcW w:w="2880" w:type="dxa"/>
            <w:shd w:val="clear" w:color="auto" w:fill="F2F4F7"/>
          </w:tcPr>
          <w:p w14:paraId="7625ED66" w14:textId="77777777" w:rsidR="00240D29" w:rsidRPr="005268EA" w:rsidRDefault="001509DB">
            <w:pPr>
              <w:spacing w:before="60" w:after="60" w:line="276" w:lineRule="auto"/>
              <w:jc w:val="left"/>
              <w:rPr>
                <w:rFonts w:cs="Times New Roman"/>
              </w:rPr>
            </w:pPr>
            <w:r>
              <w:rPr>
                <w:rFonts w:cs="Times New Roman"/>
                <w:b/>
                <w:sz w:val="20"/>
              </w:rPr>
              <w:t>Seed</w:t>
            </w:r>
          </w:p>
        </w:tc>
        <w:tc>
          <w:tcPr>
            <w:tcW w:w="2880" w:type="dxa"/>
            <w:shd w:val="clear" w:color="auto" w:fill="F2F4F7"/>
          </w:tcPr>
          <w:p w14:paraId="28114BC8" w14:textId="77777777" w:rsidR="00240D29" w:rsidRPr="005268EA" w:rsidRDefault="001509DB">
            <w:pPr>
              <w:spacing w:before="60" w:after="60" w:line="276" w:lineRule="auto"/>
              <w:jc w:val="left"/>
              <w:rPr>
                <w:rFonts w:cs="Times New Roman"/>
              </w:rPr>
            </w:pPr>
            <w:r>
              <w:rPr>
                <w:rFonts w:cs="Times New Roman"/>
                <w:b/>
                <w:sz w:val="20"/>
              </w:rPr>
              <w:t>Independent: Income-Energy Rank (of 55)</w:t>
            </w:r>
          </w:p>
        </w:tc>
        <w:tc>
          <w:tcPr>
            <w:tcW w:w="2880" w:type="dxa"/>
            <w:shd w:val="clear" w:color="auto" w:fill="F2F4F7"/>
          </w:tcPr>
          <w:p w14:paraId="3A94F686" w14:textId="77777777" w:rsidR="00240D29" w:rsidRPr="005268EA" w:rsidRDefault="001509DB">
            <w:pPr>
              <w:spacing w:before="60" w:after="60" w:line="276" w:lineRule="auto"/>
              <w:jc w:val="left"/>
              <w:rPr>
                <w:rFonts w:cs="Times New Roman"/>
              </w:rPr>
            </w:pPr>
            <w:r>
              <w:rPr>
                <w:rFonts w:cs="Times New Roman"/>
                <w:b/>
                <w:sz w:val="20"/>
              </w:rPr>
              <w:t>Correlated: Income-Energy Rank (of 55)</w:t>
            </w:r>
          </w:p>
        </w:tc>
      </w:tr>
      <w:tr w:rsidR="00240D29" w:rsidRPr="005268EA" w14:paraId="5400BF26" w14:textId="77777777">
        <w:trPr>
          <w:jc w:val="center"/>
        </w:trPr>
        <w:tc>
          <w:tcPr>
            <w:tcW w:w="2880" w:type="dxa"/>
          </w:tcPr>
          <w:p w14:paraId="588623F3" w14:textId="77777777" w:rsidR="00240D29" w:rsidRPr="005268EA" w:rsidRDefault="001509DB">
            <w:pPr>
              <w:spacing w:before="60" w:after="60" w:line="276" w:lineRule="auto"/>
              <w:jc w:val="left"/>
              <w:rPr>
                <w:rFonts w:cs="Times New Roman"/>
              </w:rPr>
            </w:pPr>
            <w:r>
              <w:rPr>
                <w:rFonts w:cs="Times New Roman"/>
                <w:sz w:val="20"/>
              </w:rPr>
              <w:t>2026</w:t>
            </w:r>
          </w:p>
        </w:tc>
        <w:tc>
          <w:tcPr>
            <w:tcW w:w="2880" w:type="dxa"/>
          </w:tcPr>
          <w:p w14:paraId="2D1E0229" w14:textId="77777777" w:rsidR="00240D29" w:rsidRPr="005268EA" w:rsidRDefault="001509DB">
            <w:pPr>
              <w:spacing w:before="60" w:after="60" w:line="276" w:lineRule="auto"/>
              <w:jc w:val="left"/>
              <w:rPr>
                <w:rFonts w:cs="Times New Roman"/>
              </w:rPr>
            </w:pPr>
            <w:r>
              <w:rPr>
                <w:rFonts w:cs="Times New Roman"/>
                <w:sz w:val="20"/>
              </w:rPr>
              <w:t>2</w:t>
            </w:r>
          </w:p>
        </w:tc>
        <w:tc>
          <w:tcPr>
            <w:tcW w:w="2880" w:type="dxa"/>
          </w:tcPr>
          <w:p w14:paraId="7345B369" w14:textId="77777777" w:rsidR="00240D29" w:rsidRPr="005268EA" w:rsidRDefault="001509DB">
            <w:pPr>
              <w:spacing w:before="60" w:after="60" w:line="276" w:lineRule="auto"/>
              <w:jc w:val="left"/>
              <w:rPr>
                <w:rFonts w:cs="Times New Roman"/>
              </w:rPr>
            </w:pPr>
            <w:r>
              <w:rPr>
                <w:rFonts w:cs="Times New Roman"/>
                <w:sz w:val="20"/>
              </w:rPr>
              <w:t>1</w:t>
            </w:r>
          </w:p>
        </w:tc>
      </w:tr>
      <w:tr w:rsidR="00240D29" w:rsidRPr="005268EA" w14:paraId="0349CCE7" w14:textId="77777777">
        <w:trPr>
          <w:jc w:val="center"/>
        </w:trPr>
        <w:tc>
          <w:tcPr>
            <w:tcW w:w="2880" w:type="dxa"/>
          </w:tcPr>
          <w:p w14:paraId="3BB20652" w14:textId="77777777" w:rsidR="00240D29" w:rsidRPr="005268EA" w:rsidRDefault="001509DB">
            <w:pPr>
              <w:spacing w:before="60" w:after="60" w:line="276" w:lineRule="auto"/>
              <w:jc w:val="left"/>
              <w:rPr>
                <w:rFonts w:cs="Times New Roman"/>
              </w:rPr>
            </w:pPr>
            <w:r>
              <w:rPr>
                <w:rFonts w:cs="Times New Roman"/>
                <w:sz w:val="20"/>
              </w:rPr>
              <w:t>1234</w:t>
            </w:r>
          </w:p>
        </w:tc>
        <w:tc>
          <w:tcPr>
            <w:tcW w:w="2880" w:type="dxa"/>
          </w:tcPr>
          <w:p w14:paraId="37A958BF" w14:textId="77777777" w:rsidR="00240D29" w:rsidRPr="005268EA" w:rsidRDefault="001509DB">
            <w:pPr>
              <w:spacing w:before="60" w:after="60" w:line="276" w:lineRule="auto"/>
              <w:jc w:val="left"/>
              <w:rPr>
                <w:rFonts w:cs="Times New Roman"/>
              </w:rPr>
            </w:pPr>
            <w:r>
              <w:rPr>
                <w:rFonts w:cs="Times New Roman"/>
                <w:sz w:val="20"/>
              </w:rPr>
              <w:t>2</w:t>
            </w:r>
          </w:p>
        </w:tc>
        <w:tc>
          <w:tcPr>
            <w:tcW w:w="2880" w:type="dxa"/>
          </w:tcPr>
          <w:p w14:paraId="76BE72DF" w14:textId="77777777" w:rsidR="00240D29" w:rsidRPr="005268EA" w:rsidRDefault="001509DB">
            <w:pPr>
              <w:spacing w:before="60" w:after="60" w:line="276" w:lineRule="auto"/>
              <w:jc w:val="left"/>
              <w:rPr>
                <w:rFonts w:cs="Times New Roman"/>
              </w:rPr>
            </w:pPr>
            <w:r>
              <w:rPr>
                <w:rFonts w:cs="Times New Roman"/>
                <w:sz w:val="20"/>
              </w:rPr>
              <w:t>2</w:t>
            </w:r>
          </w:p>
        </w:tc>
      </w:tr>
      <w:tr w:rsidR="00240D29" w:rsidRPr="005268EA" w14:paraId="127997F1" w14:textId="77777777">
        <w:trPr>
          <w:jc w:val="center"/>
        </w:trPr>
        <w:tc>
          <w:tcPr>
            <w:tcW w:w="2880" w:type="dxa"/>
          </w:tcPr>
          <w:p w14:paraId="41465F02" w14:textId="77777777" w:rsidR="00240D29" w:rsidRPr="005268EA" w:rsidRDefault="001509DB">
            <w:pPr>
              <w:spacing w:before="60" w:after="60" w:line="276" w:lineRule="auto"/>
              <w:jc w:val="left"/>
              <w:rPr>
                <w:rFonts w:cs="Times New Roman"/>
              </w:rPr>
            </w:pPr>
            <w:r>
              <w:rPr>
                <w:rFonts w:cs="Times New Roman"/>
                <w:sz w:val="20"/>
              </w:rPr>
              <w:t>4321</w:t>
            </w:r>
          </w:p>
        </w:tc>
        <w:tc>
          <w:tcPr>
            <w:tcW w:w="2880" w:type="dxa"/>
          </w:tcPr>
          <w:p w14:paraId="43B7A632" w14:textId="77777777" w:rsidR="00240D29" w:rsidRPr="005268EA" w:rsidRDefault="001509DB">
            <w:pPr>
              <w:spacing w:before="60" w:after="60" w:line="276" w:lineRule="auto"/>
              <w:jc w:val="left"/>
              <w:rPr>
                <w:rFonts w:cs="Times New Roman"/>
              </w:rPr>
            </w:pPr>
            <w:r>
              <w:rPr>
                <w:rFonts w:cs="Times New Roman"/>
                <w:sz w:val="20"/>
              </w:rPr>
              <w:t>1</w:t>
            </w:r>
          </w:p>
        </w:tc>
        <w:tc>
          <w:tcPr>
            <w:tcW w:w="2880" w:type="dxa"/>
          </w:tcPr>
          <w:p w14:paraId="776FAE2B" w14:textId="77777777" w:rsidR="00240D29" w:rsidRPr="005268EA" w:rsidRDefault="001509DB">
            <w:pPr>
              <w:spacing w:before="60" w:after="60" w:line="276" w:lineRule="auto"/>
              <w:jc w:val="left"/>
              <w:rPr>
                <w:rFonts w:cs="Times New Roman"/>
              </w:rPr>
            </w:pPr>
            <w:r>
              <w:rPr>
                <w:rFonts w:cs="Times New Roman"/>
                <w:sz w:val="20"/>
              </w:rPr>
              <w:t>2</w:t>
            </w:r>
          </w:p>
        </w:tc>
      </w:tr>
    </w:tbl>
    <w:p w14:paraId="64D336CA" w14:textId="77777777" w:rsidR="00240D29" w:rsidRPr="005268EA" w:rsidRDefault="00240D29">
      <w:pPr>
        <w:rPr>
          <w:rFonts w:cs="Times New Roman"/>
        </w:rPr>
      </w:pPr>
    </w:p>
    <w:p w14:paraId="15E9D8B9" w14:textId="77777777" w:rsidR="00240D29" w:rsidRPr="005268EA" w:rsidRDefault="001509DB">
      <w:pPr>
        <w:pStyle w:val="Heading3"/>
        <w:spacing w:after="80"/>
        <w:jc w:val="left"/>
        <w:rPr>
          <w:rFonts w:ascii="Times New Roman" w:hAnsi="Times New Roman" w:cs="Times New Roman"/>
        </w:rPr>
      </w:pPr>
      <w:bookmarkStart w:id="73" w:name="_Toc235831944"/>
      <w:r>
        <w:rPr>
          <w:rFonts w:ascii="Times New Roman" w:hAnsi="Times New Roman" w:cs="Times New Roman"/>
          <w:color w:val="000000"/>
        </w:rPr>
        <w:t>5.4.4 The Refit Safety Net Is Not Fully Reliable: A Quantified False-Positive Rate</w:t>
      </w:r>
      <w:bookmarkEnd w:id="73"/>
    </w:p>
    <w:p w14:paraId="472BF5EB" w14:textId="77777777" w:rsidR="00240D29" w:rsidRPr="005268EA" w:rsidRDefault="001509DB">
      <w:pPr>
        <w:rPr>
          <w:rFonts w:cs="Times New Roman"/>
        </w:rPr>
      </w:pPr>
      <w:r>
        <w:rPr>
          <w:rFonts w:cs="Times New Roman"/>
        </w:rPr>
        <w:t>Because the discovery step always nominates a top-3 interaction set regardless of whether any true interaction exists, the real question is not whether nomination happens, since it always does, but whether the multilevel model's own significance testing reliably catches the resulting spurious terms after refitting, the way it did for the single real-data example in Section 5.3.4 (p = .915). Each of the six null-DGP runs was refit with its own nominated top-3 interactions, and every individual dummy-level interaction coefficient's p-value was recorded. Under a true null, a well-calibrated test should reject at close to the nominal 5 percent rate. Instead, 3 of 12 tested coefficients (25.0 percent) were nominally significant in the independent condition, and 5 of 17 (29.4 percent) in the correlated condition, for a combined false-positive rate of 27.6 percent, roughly five to six times the nominal rate.</w:t>
      </w:r>
    </w:p>
    <w:p w14:paraId="7C86017F" w14:textId="77777777" w:rsidR="00D40261" w:rsidRDefault="00000000">
      <w:r>
        <w:t xml:space="preserve">To check this estimate on a larger sample, the same check was extended from 3 seeds per condition to 15 (177 tested coefficients instead of 29). The extended result confirmed rather than overturned the original finding: 24 of 91 (26.4 percent) in the independent condition and 23 of 86 (26.7 percent) in the correlated condition, for a combined rate of 26.6 percent </w:t>
      </w:r>
      <w:r>
        <w:lastRenderedPageBreak/>
        <w:t>(95 percent confidence interval: 20.2 to 33.7 percent). The false-positive rate is real and precisely estimated, not a fluke of a small check.</w:t>
      </w:r>
    </w:p>
    <w:p w14:paraId="3BF47021" w14:textId="77777777" w:rsidR="00240D29" w:rsidRPr="005268EA" w:rsidRDefault="001509DB">
      <w:pPr>
        <w:rPr>
          <w:rFonts w:cs="Times New Roman"/>
        </w:rPr>
      </w:pPr>
      <w:r>
        <w:rPr>
          <w:rFonts w:cs="Times New Roman"/>
        </w:rPr>
        <w:t>This does not contradict Section 5.3.4's finding that the real data's spurious interaction came out non-significant. It quantifies the odds behind that outcome. Because the top-3 interactions are selected precisely because they looked strongest among many candidates, whatever gets selected is biased toward appearing significant even when nothing real is there. This selection effect is sometimes called the winner's curse in stepwise or best-subset model building, where a term's significance in the same data used to select it is not a valid test of that term's reality [26]. The practical implication for this thesis's ML-Guided MLM is more measured than saying a non-significant p-value proves an interaction is spurious. Roughly three times in four, this pipeline's refit test will correctly flag a null interaction as non-significant, but roughly one time in four it will not, purely from selection bias, with no true effect present at all. The real-data finding that income × energy expenditure came out non-significant is genuinely reassuring, but it should be read as one favorable draw against a background false-positive rate of roughly 27 percent, not as a guarantee.</w:t>
      </w:r>
    </w:p>
    <w:p w14:paraId="2B7E79BB" w14:textId="77777777" w:rsidR="00240D29" w:rsidRPr="005268EA" w:rsidRDefault="001509DB">
      <w:pPr>
        <w:pStyle w:val="Heading2"/>
        <w:spacing w:before="280" w:after="120"/>
        <w:jc w:val="left"/>
        <w:rPr>
          <w:rFonts w:ascii="Times New Roman" w:hAnsi="Times New Roman" w:cs="Times New Roman"/>
        </w:rPr>
      </w:pPr>
      <w:bookmarkStart w:id="74" w:name="_Toc235831945"/>
      <w:r>
        <w:rPr>
          <w:rFonts w:ascii="Times New Roman" w:hAnsi="Times New Roman" w:cs="Times New Roman"/>
          <w:color w:val="000000"/>
          <w:sz w:val="28"/>
        </w:rPr>
        <w:t>5.5 Discussion</w:t>
      </w:r>
      <w:bookmarkEnd w:id="74"/>
    </w:p>
    <w:p w14:paraId="2E10C94F" w14:textId="77777777" w:rsidR="00240D29" w:rsidRPr="005268EA" w:rsidRDefault="001509DB">
      <w:pPr>
        <w:pStyle w:val="Heading3"/>
        <w:spacing w:after="80"/>
        <w:jc w:val="left"/>
        <w:rPr>
          <w:rFonts w:ascii="Times New Roman" w:hAnsi="Times New Roman" w:cs="Times New Roman"/>
        </w:rPr>
      </w:pPr>
      <w:bookmarkStart w:id="75" w:name="_Toc235831946"/>
      <w:r>
        <w:rPr>
          <w:rFonts w:ascii="Times New Roman" w:hAnsi="Times New Roman" w:cs="Times New Roman"/>
          <w:color w:val="000000"/>
        </w:rPr>
        <w:t>5.5.1 What This Recovery Demonstrates</w:t>
      </w:r>
      <w:bookmarkEnd w:id="75"/>
    </w:p>
    <w:p w14:paraId="5507B563" w14:textId="77777777" w:rsidR="00240D29" w:rsidRPr="005268EA" w:rsidRDefault="001509DB">
      <w:pPr>
        <w:rPr>
          <w:rFonts w:cs="Times New Roman"/>
        </w:rPr>
      </w:pPr>
      <w:r>
        <w:rPr>
          <w:rFonts w:cs="Times New Roman"/>
        </w:rPr>
        <w:t>Three results together support the conclusion that the ML-Guided MLM enhancement developed in this thesis is recovering genuine structure rather than fitting noise. First, the non-linearity classification is perfect across all four candidate features: zero false positives among the two genuinely linear features and zero false negatives among the two genuinely non-linear features, with shape correlations exceeding 0.99 for both. Second, the predictive gain is both statistically significant and practically large, closing nearly three-quarters of the gap to a theoretical ceiling that is, by construction, unreachable by any discovery procedure operating without knowledge of the true DGP. Third, the discovered coefficients are numerically stable, with no indication that the added flexibility destabilizes the model's estimation. Had the discovery pipeline been fitting sampling noise in the real HIES 2022 TreeSHAP values, none of these three properties would be expected to hold in a setting where the true answer is known and can be checked directly.</w:t>
      </w:r>
    </w:p>
    <w:p w14:paraId="23C68111" w14:textId="77777777" w:rsidR="00D40261" w:rsidRDefault="00000000">
      <w:r>
        <w:lastRenderedPageBreak/>
        <w:t>The first of these results is worth unpacking, because it demonstrates something stronger than a clean false-positive count. One of the two features correctly left untransformed, total energy expenditure, enters the true data-generating process with a purely linear main effect of −0.50, but it also carries an interaction with wall material of −0.60. Its interaction term is therefore larger in magnitude than its own main effect. If the R²-gain test were picking up interaction structure and misreading it as curvature, this is precisely the feature that would have been falsely flagged. Instead its R²-gain came out at 0.0006, more than a thousand times smaller than the 0.883 produced by age, a feature carrying a genuine quadratic and no interaction at all. The test therefore separates non-linearity from interaction rather than conflating the two, which is a specific property worth stating rather than leaving implicit in the overall classification accuracy. One boundary applies: the interacting partner in this simulation is generated independently of the feature itself, so the result establishes the separation for that case. Whether it holds when two interacting variables are correlated was not tested here.</w:t>
      </w:r>
    </w:p>
    <w:p w14:paraId="11522472" w14:textId="77777777" w:rsidR="00240D29" w:rsidRPr="005268EA" w:rsidRDefault="001509DB">
      <w:pPr>
        <w:pStyle w:val="Heading3"/>
        <w:spacing w:after="80"/>
        <w:jc w:val="left"/>
        <w:rPr>
          <w:rFonts w:ascii="Times New Roman" w:hAnsi="Times New Roman" w:cs="Times New Roman"/>
        </w:rPr>
      </w:pPr>
      <w:bookmarkStart w:id="76" w:name="_Toc235831947"/>
      <w:r>
        <w:rPr>
          <w:rFonts w:ascii="Times New Roman" w:hAnsi="Times New Roman" w:cs="Times New Roman"/>
          <w:color w:val="000000"/>
        </w:rPr>
        <w:t>5.5.2 A Known Limitation: The Variance-Mediated Interaction-Detection Blind Spot</w:t>
      </w:r>
      <w:bookmarkEnd w:id="76"/>
    </w:p>
    <w:p w14:paraId="174CF6E5" w14:textId="77777777" w:rsidR="00240D29" w:rsidRPr="005268EA" w:rsidRDefault="001509DB">
      <w:pPr>
        <w:rPr>
          <w:rFonts w:cs="Times New Roman"/>
        </w:rPr>
      </w:pPr>
      <w:r>
        <w:rPr>
          <w:rFonts w:cs="Times New Roman"/>
        </w:rPr>
        <w:t xml:space="preserve">The interaction-recovery result in Section 5.3.2 is not a clean sweep, and it should not be reported as one. Of the three true interactions specified in the DGP, the discovery algorithm's top-three selection captured two and missed the third — residence × wall material — which ranked ninth despite carrying coefficients (+0.70 and +0.30) comparable in magnitude to the two interactions that were successfully detected. The most plausible explanation is that aggregated TreeSHAP interaction strength is sensitive not only to the size of the underlying coefficient but to the variance and joint support of the interacting features. Residence and wall material are both categorical variables with modest joint cell probabilities (for example, only approximately 6 percent of households are simultaneously urban and living in a permanent-wall dwelling), so the interaction term contributes to relatively few observations. By contrast, the two successfully detected interactions each involve a continuous variable multiplied by a categorical one, preserving substantially more within-group variance and therefore producing a larger aggregate SHAP interaction signal even at a comparable true coefficient size. This is consistent with known limitations </w:t>
      </w:r>
      <w:r>
        <w:rPr>
          <w:rFonts w:cs="Times New Roman"/>
        </w:rPr>
        <w:lastRenderedPageBreak/>
        <w:t>of SHAP-based interaction detection discussed in the interpretability literature [9], [48], and represents a specific, characterizable blind spot — binary-by-binary interactions are systematically harder for this method to detect than continuous-by-categorical interactions of similar substantive importance — rather than an unpredictable failure.</w:t>
      </w:r>
    </w:p>
    <w:p w14:paraId="7EA85B9F" w14:textId="77777777" w:rsidR="00240D29" w:rsidRPr="005268EA" w:rsidRDefault="001509DB">
      <w:pPr>
        <w:rPr>
          <w:rFonts w:cs="Times New Roman"/>
        </w:rPr>
      </w:pPr>
      <w:r>
        <w:rPr>
          <w:rFonts w:cs="Times New Roman"/>
        </w:rPr>
        <w:t>Encouragingly, this limitation appears to be partially self-correcting downstream. The one spurious interaction that was selected in place of the missed true interaction (income × energy expenditure) was absorbed into the ML-Guided MLM's formula, but its own coefficient proved statistically indistinguishable from zero (p = .915, Table 5.4). The multilevel model's standard hypothesis-testing machinery therefore flags the false positive as null even though the upstream ranking procedure could not distinguish it from a true interaction. The cost of the missed true interaction is smaller than it might first appear: the ML-Guided MLM still closes 74.74 percent of the baseline-to-Oracle gap despite operating with only two of three true interactions and spline approximations, rather than exact functional forms, for the two non-linear terms.</w:t>
      </w:r>
    </w:p>
    <w:p w14:paraId="1BCFD7F4" w14:textId="77777777" w:rsidR="00240D29" w:rsidRPr="005268EA" w:rsidRDefault="001509DB">
      <w:pPr>
        <w:pStyle w:val="Heading3"/>
        <w:spacing w:after="80"/>
        <w:jc w:val="left"/>
        <w:rPr>
          <w:rFonts w:ascii="Times New Roman" w:hAnsi="Times New Roman" w:cs="Times New Roman"/>
        </w:rPr>
      </w:pPr>
      <w:bookmarkStart w:id="77" w:name="_Toc235831948"/>
      <w:r>
        <w:rPr>
          <w:rFonts w:ascii="Times New Roman" w:hAnsi="Times New Roman" w:cs="Times New Roman"/>
          <w:color w:val="000000"/>
        </w:rPr>
        <w:t>5.5.3 Implications for the HIES 2022 Findings</w:t>
      </w:r>
      <w:bookmarkEnd w:id="77"/>
    </w:p>
    <w:p w14:paraId="0F9C626B" w14:textId="77777777" w:rsidR="00240D29" w:rsidRPr="005268EA" w:rsidRDefault="001509DB">
      <w:pPr>
        <w:rPr>
          <w:rFonts w:cs="Times New Roman"/>
        </w:rPr>
      </w:pPr>
      <w:r>
        <w:rPr>
          <w:rFonts w:cs="Times New Roman"/>
        </w:rPr>
        <w:t>An earlier pass at the real-data discovery step trained its diagnostic XGBoost model, and computed the TreeSHAP values used to select splines and interactions, on the full HIES 2022 sample rather than the training split alone — allowing information from the held-out test rows to influence which model structure was chosen before that structure was evaluated on those same rows. This has since been corrected: the discovery step now uses only the training split, exactly as this chapter's simulation does, and every number reported in this section reflects that corrected, leakage-free re-run.</w:t>
      </w:r>
    </w:p>
    <w:p w14:paraId="7D784DE0" w14:textId="77777777" w:rsidR="00240D29" w:rsidRPr="005268EA" w:rsidRDefault="001509DB">
      <w:pPr>
        <w:rPr>
          <w:rFonts w:cs="Times New Roman"/>
        </w:rPr>
      </w:pPr>
      <w:r>
        <w:rPr>
          <w:rFonts w:cs="Times New Roman"/>
        </w:rPr>
        <w:t xml:space="preserve">The corrected single-split discovery ranks energy expenditure × wall material first (aggregated interaction strength 0.0512), residence × wall material second (0.0437), and income × energy expenditure third (0.0431) — selecting all three into the ML-Guided MLM's refit formula. This displaces income × education, which an earlier, leakage-affected pass had selected in third place and which now ranks fourth. On the corrected single test split, the ML-Guided MLM (AUC = 0.8708) closes 79.18 percent of the gap between the baseline MLM (AUC = 0.8670) and XGBoost (AUC = 0.8718), a smaller but still statistically significant improvement (DeLong Z = 1.982, p = .047) than an uncorrected </w:t>
      </w:r>
      <w:r>
        <w:rPr>
          <w:rFonts w:cs="Times New Roman"/>
        </w:rPr>
        <w:lastRenderedPageBreak/>
        <w:t>analysis would suggest. Under 5-fold cross-validation with discovery independently re-run inside each fold, the ML-Guided MLM closes 61.35 percent of the gap on average (paired t = 7.949, p = .0014; pooled out-of-fold DeLong Z = 5.470, p = 4.5 × 10⁻⁸) — smaller than the single-split figure, as expected, but still highly significant.</w:t>
      </w:r>
    </w:p>
    <w:p w14:paraId="0B50949F" w14:textId="77777777" w:rsidR="00240D29" w:rsidRPr="005268EA" w:rsidRDefault="001509DB">
      <w:pPr>
        <w:rPr>
          <w:rFonts w:cs="Times New Roman"/>
        </w:rPr>
      </w:pPr>
      <w:r>
        <w:rPr>
          <w:rFonts w:cs="Times New Roman"/>
        </w:rPr>
        <w:t>Re-running discovery independently within each of the five cross-validation folds gives a direct measure of how stable each candidate interaction is, summarized in Table 5.8.</w:t>
      </w:r>
    </w:p>
    <w:p>
      <w:pPr/>
      <w:r>
        <w:rPr>
          <w:rFonts w:cs="Times New Roman"/>
        </w:rPr>
        <w:t>Table 5.8: Discovery stability across five independent folds and the main split, HIES 2022 real-data analysis (corrected, leakage-free discovery).</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3CD4092D" w14:textId="77777777">
        <w:trPr>
          <w:jc w:val="center"/>
        </w:trPr>
        <w:tc>
          <w:tcPr>
            <w:tcW w:w="2880" w:type="dxa"/>
            <w:shd w:val="clear" w:color="auto" w:fill="F2F4F7"/>
          </w:tcPr>
          <w:p w14:paraId="2D62502F" w14:textId="77777777" w:rsidR="00240D29" w:rsidRPr="005268EA" w:rsidRDefault="001509DB">
            <w:pPr>
              <w:spacing w:before="60" w:after="60" w:line="276" w:lineRule="auto"/>
              <w:jc w:val="left"/>
              <w:rPr>
                <w:rFonts w:cs="Times New Roman"/>
              </w:rPr>
            </w:pPr>
            <w:r>
              <w:rPr>
                <w:rFonts w:cs="Times New Roman"/>
                <w:b/>
                <w:sz w:val="20"/>
              </w:rPr>
              <w:t>Fold / Split</w:t>
            </w:r>
          </w:p>
        </w:tc>
        <w:tc>
          <w:tcPr>
            <w:tcW w:w="2880" w:type="dxa"/>
            <w:shd w:val="clear" w:color="auto" w:fill="F2F4F7"/>
          </w:tcPr>
          <w:p w14:paraId="2FAAEC4C" w14:textId="77777777" w:rsidR="00240D29" w:rsidRPr="005268EA" w:rsidRDefault="001509DB">
            <w:pPr>
              <w:spacing w:before="60" w:after="60" w:line="276" w:lineRule="auto"/>
              <w:jc w:val="left"/>
              <w:rPr>
                <w:rFonts w:cs="Times New Roman"/>
              </w:rPr>
            </w:pPr>
            <w:r>
              <w:rPr>
                <w:rFonts w:cs="Times New Roman"/>
                <w:b/>
                <w:sz w:val="20"/>
              </w:rPr>
              <w:t>Flagged Continuous Splines</w:t>
            </w:r>
          </w:p>
        </w:tc>
        <w:tc>
          <w:tcPr>
            <w:tcW w:w="2880" w:type="dxa"/>
            <w:shd w:val="clear" w:color="auto" w:fill="F2F4F7"/>
          </w:tcPr>
          <w:p w14:paraId="4B37F58D" w14:textId="77777777" w:rsidR="00240D29" w:rsidRPr="005268EA" w:rsidRDefault="001509DB">
            <w:pPr>
              <w:spacing w:before="60" w:after="60" w:line="276" w:lineRule="auto"/>
              <w:jc w:val="left"/>
              <w:rPr>
                <w:rFonts w:cs="Times New Roman"/>
              </w:rPr>
            </w:pPr>
            <w:r>
              <w:rPr>
                <w:rFonts w:cs="Times New Roman"/>
                <w:b/>
                <w:sz w:val="20"/>
              </w:rPr>
              <w:t>Top-3 Discovered Interactions</w:t>
            </w:r>
          </w:p>
        </w:tc>
      </w:tr>
      <w:tr w:rsidR="00240D29" w:rsidRPr="005268EA" w14:paraId="25C2C156" w14:textId="77777777">
        <w:trPr>
          <w:jc w:val="center"/>
        </w:trPr>
        <w:tc>
          <w:tcPr>
            <w:tcW w:w="2880" w:type="dxa"/>
          </w:tcPr>
          <w:p w14:paraId="2D70CCDB" w14:textId="77777777" w:rsidR="00240D29" w:rsidRPr="005268EA" w:rsidRDefault="001509DB">
            <w:pPr>
              <w:spacing w:before="60" w:after="60" w:line="276" w:lineRule="auto"/>
              <w:jc w:val="left"/>
              <w:rPr>
                <w:rFonts w:cs="Times New Roman"/>
              </w:rPr>
            </w:pPr>
            <w:r>
              <w:rPr>
                <w:rFonts w:cs="Times New Roman"/>
                <w:sz w:val="20"/>
              </w:rPr>
              <w:t>Fold 1</w:t>
            </w:r>
          </w:p>
        </w:tc>
        <w:tc>
          <w:tcPr>
            <w:tcW w:w="2880" w:type="dxa"/>
          </w:tcPr>
          <w:p w14:paraId="5B6FA84D" w14:textId="77777777" w:rsidR="00240D29" w:rsidRPr="005268EA" w:rsidRDefault="001509DB">
            <w:pPr>
              <w:spacing w:before="60" w:after="60" w:line="276" w:lineRule="auto"/>
              <w:jc w:val="left"/>
              <w:rPr>
                <w:rFonts w:cs="Times New Roman"/>
              </w:rPr>
            </w:pPr>
            <w:r>
              <w:rPr>
                <w:rFonts w:cs="Times New Roman"/>
                <w:sz w:val="20"/>
              </w:rPr>
              <w:t>Monthly Income, Energy Expenditure, Age</w:t>
            </w:r>
          </w:p>
        </w:tc>
        <w:tc>
          <w:tcPr>
            <w:tcW w:w="2880" w:type="dxa"/>
          </w:tcPr>
          <w:p w14:paraId="65987B65" w14:textId="77777777" w:rsidR="00240D29" w:rsidRPr="005268EA" w:rsidRDefault="001509DB">
            <w:pPr>
              <w:spacing w:before="60" w:after="60" w:line="276" w:lineRule="auto"/>
              <w:jc w:val="left"/>
              <w:rPr>
                <w:rFonts w:cs="Times New Roman"/>
              </w:rPr>
            </w:pPr>
            <w:r>
              <w:rPr>
                <w:rFonts w:cs="Times New Roman"/>
                <w:sz w:val="20"/>
              </w:rPr>
              <w:t>Residence × Wall Material, Energy Expenditure × Wall Material, Income × Wall Material</w:t>
            </w:r>
          </w:p>
        </w:tc>
      </w:tr>
      <w:tr w:rsidR="00240D29" w:rsidRPr="005268EA" w14:paraId="451AE11B" w14:textId="77777777">
        <w:trPr>
          <w:jc w:val="center"/>
        </w:trPr>
        <w:tc>
          <w:tcPr>
            <w:tcW w:w="2880" w:type="dxa"/>
          </w:tcPr>
          <w:p w14:paraId="3B7FCC72" w14:textId="77777777" w:rsidR="00240D29" w:rsidRPr="005268EA" w:rsidRDefault="001509DB">
            <w:pPr>
              <w:spacing w:before="60" w:after="60" w:line="276" w:lineRule="auto"/>
              <w:jc w:val="left"/>
              <w:rPr>
                <w:rFonts w:cs="Times New Roman"/>
              </w:rPr>
            </w:pPr>
            <w:r>
              <w:rPr>
                <w:rFonts w:cs="Times New Roman"/>
                <w:sz w:val="20"/>
              </w:rPr>
              <w:t>Fold 2</w:t>
            </w:r>
          </w:p>
        </w:tc>
        <w:tc>
          <w:tcPr>
            <w:tcW w:w="2880" w:type="dxa"/>
          </w:tcPr>
          <w:p w14:paraId="30D300D7" w14:textId="77777777" w:rsidR="00240D29" w:rsidRPr="005268EA" w:rsidRDefault="001509DB">
            <w:pPr>
              <w:spacing w:before="60" w:after="60" w:line="276" w:lineRule="auto"/>
              <w:jc w:val="left"/>
              <w:rPr>
                <w:rFonts w:cs="Times New Roman"/>
              </w:rPr>
            </w:pPr>
            <w:r>
              <w:rPr>
                <w:rFonts w:cs="Times New Roman"/>
                <w:sz w:val="20"/>
              </w:rPr>
              <w:t>Monthly Income, Energy Expenditure, Age, Earners</w:t>
            </w:r>
          </w:p>
        </w:tc>
        <w:tc>
          <w:tcPr>
            <w:tcW w:w="2880" w:type="dxa"/>
          </w:tcPr>
          <w:p w14:paraId="29D40043" w14:textId="77777777" w:rsidR="00240D29" w:rsidRPr="005268EA" w:rsidRDefault="001509DB">
            <w:pPr>
              <w:spacing w:before="60" w:after="60" w:line="276" w:lineRule="auto"/>
              <w:jc w:val="left"/>
              <w:rPr>
                <w:rFonts w:cs="Times New Roman"/>
              </w:rPr>
            </w:pPr>
            <w:r>
              <w:rPr>
                <w:rFonts w:cs="Times New Roman"/>
                <w:sz w:val="20"/>
              </w:rPr>
              <w:t>Residence × Wall Material, Income × Education, Energy Expenditure × Wall Material</w:t>
            </w:r>
          </w:p>
        </w:tc>
      </w:tr>
      <w:tr w:rsidR="00240D29" w:rsidRPr="005268EA" w14:paraId="3A149C33" w14:textId="77777777">
        <w:trPr>
          <w:jc w:val="center"/>
        </w:trPr>
        <w:tc>
          <w:tcPr>
            <w:tcW w:w="2880" w:type="dxa"/>
          </w:tcPr>
          <w:p w14:paraId="333AAFB0" w14:textId="77777777" w:rsidR="00240D29" w:rsidRPr="005268EA" w:rsidRDefault="001509DB">
            <w:pPr>
              <w:spacing w:before="60" w:after="60" w:line="276" w:lineRule="auto"/>
              <w:jc w:val="left"/>
              <w:rPr>
                <w:rFonts w:cs="Times New Roman"/>
              </w:rPr>
            </w:pPr>
            <w:r>
              <w:rPr>
                <w:rFonts w:cs="Times New Roman"/>
                <w:sz w:val="20"/>
              </w:rPr>
              <w:t>Fold 3</w:t>
            </w:r>
          </w:p>
        </w:tc>
        <w:tc>
          <w:tcPr>
            <w:tcW w:w="2880" w:type="dxa"/>
          </w:tcPr>
          <w:p w14:paraId="6D72B579" w14:textId="77777777" w:rsidR="00240D29" w:rsidRPr="005268EA" w:rsidRDefault="001509DB">
            <w:pPr>
              <w:spacing w:before="60" w:after="60" w:line="276" w:lineRule="auto"/>
              <w:jc w:val="left"/>
              <w:rPr>
                <w:rFonts w:cs="Times New Roman"/>
              </w:rPr>
            </w:pPr>
            <w:r>
              <w:rPr>
                <w:rFonts w:cs="Times New Roman"/>
                <w:sz w:val="20"/>
              </w:rPr>
              <w:t>Monthly Income, Energy Expenditure, Age, Earners</w:t>
            </w:r>
          </w:p>
        </w:tc>
        <w:tc>
          <w:tcPr>
            <w:tcW w:w="2880" w:type="dxa"/>
          </w:tcPr>
          <w:p w14:paraId="64A8C82F" w14:textId="77777777" w:rsidR="00240D29" w:rsidRPr="005268EA" w:rsidRDefault="001509DB">
            <w:pPr>
              <w:spacing w:before="60" w:after="60" w:line="276" w:lineRule="auto"/>
              <w:jc w:val="left"/>
              <w:rPr>
                <w:rFonts w:cs="Times New Roman"/>
              </w:rPr>
            </w:pPr>
            <w:r>
              <w:rPr>
                <w:rFonts w:cs="Times New Roman"/>
                <w:sz w:val="20"/>
              </w:rPr>
              <w:t>Residence × Wall Material, Energy Expenditure × Wall Material, Income × Education</w:t>
            </w:r>
          </w:p>
        </w:tc>
      </w:tr>
      <w:tr w:rsidR="00240D29" w:rsidRPr="005268EA" w14:paraId="1A391F04" w14:textId="77777777">
        <w:trPr>
          <w:jc w:val="center"/>
        </w:trPr>
        <w:tc>
          <w:tcPr>
            <w:tcW w:w="2880" w:type="dxa"/>
          </w:tcPr>
          <w:p w14:paraId="43B9244C" w14:textId="77777777" w:rsidR="00240D29" w:rsidRPr="005268EA" w:rsidRDefault="001509DB">
            <w:pPr>
              <w:spacing w:before="60" w:after="60" w:line="276" w:lineRule="auto"/>
              <w:jc w:val="left"/>
              <w:rPr>
                <w:rFonts w:cs="Times New Roman"/>
              </w:rPr>
            </w:pPr>
            <w:r>
              <w:rPr>
                <w:rFonts w:cs="Times New Roman"/>
                <w:sz w:val="20"/>
              </w:rPr>
              <w:t>Fold 4</w:t>
            </w:r>
          </w:p>
        </w:tc>
        <w:tc>
          <w:tcPr>
            <w:tcW w:w="2880" w:type="dxa"/>
          </w:tcPr>
          <w:p w14:paraId="30B2544C" w14:textId="77777777" w:rsidR="00240D29" w:rsidRPr="005268EA" w:rsidRDefault="001509DB">
            <w:pPr>
              <w:spacing w:before="60" w:after="60" w:line="276" w:lineRule="auto"/>
              <w:jc w:val="left"/>
              <w:rPr>
                <w:rFonts w:cs="Times New Roman"/>
              </w:rPr>
            </w:pPr>
            <w:r>
              <w:rPr>
                <w:rFonts w:cs="Times New Roman"/>
                <w:sz w:val="20"/>
              </w:rPr>
              <w:t>Monthly Income, Energy Expenditure, Age</w:t>
            </w:r>
          </w:p>
        </w:tc>
        <w:tc>
          <w:tcPr>
            <w:tcW w:w="2880" w:type="dxa"/>
          </w:tcPr>
          <w:p w14:paraId="4458B589" w14:textId="77777777" w:rsidR="00240D29" w:rsidRPr="005268EA" w:rsidRDefault="001509DB">
            <w:pPr>
              <w:spacing w:before="60" w:after="60" w:line="276" w:lineRule="auto"/>
              <w:jc w:val="left"/>
              <w:rPr>
                <w:rFonts w:cs="Times New Roman"/>
              </w:rPr>
            </w:pPr>
            <w:r>
              <w:rPr>
                <w:rFonts w:cs="Times New Roman"/>
                <w:sz w:val="20"/>
              </w:rPr>
              <w:t>Residence × Wall Material, Residence × Roof Material, Education × Wall Material</w:t>
            </w:r>
          </w:p>
        </w:tc>
      </w:tr>
      <w:tr w:rsidR="00240D29" w:rsidRPr="005268EA" w14:paraId="093DF259" w14:textId="77777777">
        <w:trPr>
          <w:jc w:val="center"/>
        </w:trPr>
        <w:tc>
          <w:tcPr>
            <w:tcW w:w="2880" w:type="dxa"/>
          </w:tcPr>
          <w:p w14:paraId="1C67928E" w14:textId="77777777" w:rsidR="00240D29" w:rsidRPr="005268EA" w:rsidRDefault="001509DB">
            <w:pPr>
              <w:spacing w:before="60" w:after="60" w:line="276" w:lineRule="auto"/>
              <w:jc w:val="left"/>
              <w:rPr>
                <w:rFonts w:cs="Times New Roman"/>
              </w:rPr>
            </w:pPr>
            <w:r>
              <w:rPr>
                <w:rFonts w:cs="Times New Roman"/>
                <w:sz w:val="20"/>
              </w:rPr>
              <w:t>Fold 5</w:t>
            </w:r>
          </w:p>
        </w:tc>
        <w:tc>
          <w:tcPr>
            <w:tcW w:w="2880" w:type="dxa"/>
          </w:tcPr>
          <w:p w14:paraId="4C6E0A9B" w14:textId="77777777" w:rsidR="00240D29" w:rsidRPr="005268EA" w:rsidRDefault="001509DB">
            <w:pPr>
              <w:spacing w:before="60" w:after="60" w:line="276" w:lineRule="auto"/>
              <w:jc w:val="left"/>
              <w:rPr>
                <w:rFonts w:cs="Times New Roman"/>
              </w:rPr>
            </w:pPr>
            <w:r>
              <w:rPr>
                <w:rFonts w:cs="Times New Roman"/>
                <w:sz w:val="20"/>
              </w:rPr>
              <w:t>Monthly Income, Energy Expenditure, Age</w:t>
            </w:r>
          </w:p>
        </w:tc>
        <w:tc>
          <w:tcPr>
            <w:tcW w:w="2880" w:type="dxa"/>
          </w:tcPr>
          <w:p w14:paraId="3499BEEA" w14:textId="77777777" w:rsidR="00240D29" w:rsidRPr="005268EA" w:rsidRDefault="001509DB">
            <w:pPr>
              <w:spacing w:before="60" w:after="60" w:line="276" w:lineRule="auto"/>
              <w:jc w:val="left"/>
              <w:rPr>
                <w:rFonts w:cs="Times New Roman"/>
              </w:rPr>
            </w:pPr>
            <w:r>
              <w:rPr>
                <w:rFonts w:cs="Times New Roman"/>
                <w:sz w:val="20"/>
              </w:rPr>
              <w:t>Residence × Wall Material, Income × Energy Expenditure, Energy Expenditure × Wall Material</w:t>
            </w:r>
          </w:p>
        </w:tc>
      </w:tr>
      <w:tr w:rsidR="00240D29" w:rsidRPr="005268EA" w14:paraId="7BFE123C" w14:textId="77777777">
        <w:trPr>
          <w:jc w:val="center"/>
        </w:trPr>
        <w:tc>
          <w:tcPr>
            <w:tcW w:w="2880" w:type="dxa"/>
          </w:tcPr>
          <w:p w14:paraId="288703EB" w14:textId="77777777" w:rsidR="00240D29" w:rsidRPr="005268EA" w:rsidRDefault="001509DB">
            <w:pPr>
              <w:spacing w:before="60" w:after="60" w:line="276" w:lineRule="auto"/>
              <w:jc w:val="left"/>
              <w:rPr>
                <w:rFonts w:cs="Times New Roman"/>
              </w:rPr>
            </w:pPr>
            <w:r>
              <w:rPr>
                <w:rFonts w:cs="Times New Roman"/>
                <w:sz w:val="20"/>
              </w:rPr>
              <w:t>Main Split</w:t>
            </w:r>
          </w:p>
        </w:tc>
        <w:tc>
          <w:tcPr>
            <w:tcW w:w="2880" w:type="dxa"/>
          </w:tcPr>
          <w:p w14:paraId="5EAE2210" w14:textId="77777777" w:rsidR="00240D29" w:rsidRPr="005268EA" w:rsidRDefault="001509DB">
            <w:pPr>
              <w:spacing w:before="60" w:after="60" w:line="276" w:lineRule="auto"/>
              <w:jc w:val="left"/>
              <w:rPr>
                <w:rFonts w:cs="Times New Roman"/>
              </w:rPr>
            </w:pPr>
            <w:r>
              <w:rPr>
                <w:rFonts w:cs="Times New Roman"/>
                <w:sz w:val="20"/>
              </w:rPr>
              <w:t>Monthly Income, Energy Expenditure, Age</w:t>
            </w:r>
          </w:p>
        </w:tc>
        <w:tc>
          <w:tcPr>
            <w:tcW w:w="2880" w:type="dxa"/>
          </w:tcPr>
          <w:p w14:paraId="595DBBE4" w14:textId="77777777" w:rsidR="00240D29" w:rsidRPr="005268EA" w:rsidRDefault="001509DB">
            <w:pPr>
              <w:spacing w:before="60" w:after="60" w:line="276" w:lineRule="auto"/>
              <w:jc w:val="left"/>
              <w:rPr>
                <w:rFonts w:cs="Times New Roman"/>
              </w:rPr>
            </w:pPr>
            <w:r>
              <w:rPr>
                <w:rFonts w:cs="Times New Roman"/>
                <w:sz w:val="20"/>
              </w:rPr>
              <w:t>Energy Expenditure × Wall Material, Residence × Wall Material, Income × Energy Expenditure</w:t>
            </w:r>
          </w:p>
        </w:tc>
      </w:tr>
    </w:tbl>
    <w:p w14:paraId="5D0E8407" w14:textId="77777777" w:rsidR="00240D29" w:rsidRPr="005268EA" w:rsidRDefault="00240D29">
      <w:pPr>
        <w:rPr>
          <w:rFonts w:cs="Times New Roman"/>
        </w:rPr>
      </w:pPr>
    </w:p>
    <w:p w14:paraId="10EBE0AE" w14:textId="77777777" w:rsidR="00240D29" w:rsidRPr="005268EA" w:rsidRDefault="001509DB">
      <w:pPr>
        <w:rPr>
          <w:rFonts w:cs="Times New Roman"/>
        </w:rPr>
      </w:pPr>
      <w:r>
        <w:rPr>
          <w:rFonts w:cs="Times New Roman"/>
        </w:rPr>
        <w:t xml:space="preserve">This has a direct connection back to Section 5.3.2. There, the simulation identified monthly income × total energy expenditure — the pairing of the two continuous variables carrying the largest independent non-linear effects — as a documented SHAP shadow artifact: an apparent interaction produced by sequential tree-splitting on two independently non-linear features, with no corresponding term in the true DGP. The corrected real-data discovery </w:t>
      </w:r>
      <w:r>
        <w:rPr>
          <w:rFonts w:cs="Times New Roman"/>
        </w:rPr>
        <w:lastRenderedPageBreak/>
        <w:t>selected exactly this pairing (income × energy expenditure) into its top three. Both variables are flagged for substantial non-linear treatment in the real-data model (R² gains of 0.415 and 0.107 respectively), which is precisely the condition under which the simulation showed this artifact arises. The same mechanism is the most plausible explanation for its appearance here, and this interaction should be treated as very likely spurious rather than given a substantive economic interpretation — the real-data analysis is, in effect, reproducing the exact failure mode this chapter's simulation was built to catch.</w:t>
      </w:r>
    </w:p>
    <w:p w14:paraId="44172869" w14:textId="77777777" w:rsidR="00D40261" w:rsidRDefault="00000000">
      <w:r>
        <w:t>A further check was run directly on the real data to test all three selected interactions on equal footing, since raw SHAP interaction strength cannot be fairly compared across a continuous-continuous pair, a continuous-categorical pair, and a categorical-categorical pair. For each pair, the variable was repeatedly shuffled against its partner in the model's scoring data, with the trained model itself held fixed, to build a null distribution specific to that pair's own variable types and structure. None of the three interactions reached conventional significance this way. Energy expenditure × wall material, the top-ranked pair by raw magnitude, showed no signal at all (z = -0.28, p = .62). Residence × wall material showed the closest approach to a real signal (z = 0.72, p = .25). Income × energy expenditure showed the largest apparent signal (z = 1.75, p = .07), but this is consistent with, not against, the shadow-artifact explanation above, since the test specifically measures whether the pair's real-world correlation inflates the apparent interaction relative to an independent baseline, which is exactly the artifact mechanism rather than evidence of a genuine interactive effect.</w:t>
      </w:r>
    </w:p>
    <w:p w14:paraId="47761CA2" w14:textId="77777777" w:rsidR="00240D29" w:rsidRPr="005268EA" w:rsidRDefault="001509DB">
      <w:pPr>
        <w:rPr>
          <w:rFonts w:cs="Times New Roman"/>
        </w:rPr>
      </w:pPr>
      <w:r>
        <w:rPr>
          <w:rFonts w:cs="Times New Roman"/>
        </w:rPr>
        <w:t>Two conclusions follow, and they are not equally confident. First, the recovered non-linear income, energy, and age effects can be trusted with high confidence. All three were flagged for spline expansion in every one of the six discovery runs performed on the real data, five folds plus the main split, matching the simulation's near-perfect non-linearity recovery in Section 5.3.1 and its clean specificity record against a null DGP in Section 5.4.2.</w:t>
      </w:r>
    </w:p>
    <w:p w14:paraId="1935608D" w14:textId="77777777" w:rsidR="00D40261" w:rsidRDefault="00000000">
      <w:r>
        <w:t xml:space="preserve">Second, the three interactions incorporated into the real-data ML-Guided MLM cannot be granted the same confidence, and the permutation test above lets us say precisely how much to trust each one rather than treating them as a single uncertain group. Income × energy expenditure matches the shape of a documented artifact and should be treated as very likely </w:t>
      </w:r>
      <w:r>
        <w:lastRenderedPageBreak/>
        <w:t>spurious. Energy expenditure × wall material ranked first by raw magnitude and was originally described as the more trustworthy of the two remaining candidates, but the permutation test found no signal for it at all, so this description should be dropped. Residence × wall material is the one interaction that comes out of this chapter still worth carrying forward, showing a modest but real-looking signal with no known artifact to explain it away, though even this should be read as a hypothesis worth further testing, not a confirmed result. The ML-Guided MLM's predictive gain, closing 61 to 79 percent of the ML-to-baseline gap, is well supported as a whole, but the substantive economic story attached to any individual interaction term should be presented with the specific level of confidence each one has earned, not treated as a uniform finding.</w:t>
      </w:r>
    </w:p>
    <w:p w14:paraId="2FC5B1B4" w14:textId="77777777" w:rsidR="00240D29" w:rsidRPr="005268EA" w:rsidRDefault="001509DB">
      <w:pPr>
        <w:pStyle w:val="Heading2"/>
        <w:spacing w:before="280" w:after="120"/>
        <w:jc w:val="left"/>
        <w:rPr>
          <w:rFonts w:ascii="Times New Roman" w:hAnsi="Times New Roman" w:cs="Times New Roman"/>
        </w:rPr>
      </w:pPr>
      <w:bookmarkStart w:id="78" w:name="_Toc235831949"/>
      <w:r>
        <w:rPr>
          <w:rFonts w:ascii="Times New Roman" w:hAnsi="Times New Roman" w:cs="Times New Roman"/>
          <w:color w:val="000000"/>
          <w:sz w:val="28"/>
        </w:rPr>
        <w:t>5.6 Chapter Summary</w:t>
      </w:r>
      <w:bookmarkEnd w:id="78"/>
    </w:p>
    <w:p w14:paraId="4E3F0DDF" w14:textId="77777777" w:rsidR="00240D29" w:rsidRPr="005268EA" w:rsidRDefault="001509DB">
      <w:pPr>
        <w:rPr>
          <w:rFonts w:cs="Times New Roman"/>
        </w:rPr>
      </w:pPr>
      <w:r>
        <w:rPr>
          <w:rFonts w:cs="Times New Roman"/>
        </w:rPr>
        <w:t>This chapter subjected the ML-Guided MLM discovery-and-refit pipeline to a controlled test against a synthetic dataset with a known data-generating process, built to mirror the geographic structure, variable names, and marginal distributions of the real HIES 2022 sample. Applied blindly, the pipeline correctly classified all four candidate continuous features as linear or non-linear, recovered the true hinge and quadratic functional forms with shape correlations above 0.99, and closed 74.74 percent of the gap between a linear baseline and the true theoretical ceiling, a statistically significant improvement (DeLong Z = 5.480, p = 4.24 × 10⁻⁸) achieved with stable, well-behaved coefficients. The interaction-ranking step was less than perfect — it detected two of three true interactions and absorbed one statistically null false positive — and this limitation was traced to a specific, explainable mechanism: aggregated SHAP interaction strength favors continuous-by-categorical interactions over categorical-by-categorical ones of comparable true importance. Taken together, these results indicate that the improvements recovered by this pipeline on the real HIES 2022 data reflect genuine, recoverable structure in the relationship between household characteristics and energy poverty, rather than an artifact of overfitting to sampling noise in the TreeSHAP explanations — with the specific caveat that categorical-by-categorical interactions discovered by this method warrant more cautious interpretation than continuous-by-categorical ones. Section 5.5.3 shows this is more than a theoretical caveat: correcting the real-data discovery step to use training-split-</w:t>
      </w:r>
      <w:r>
        <w:rPr>
          <w:rFonts w:cs="Times New Roman"/>
        </w:rPr>
        <w:lastRenderedPageBreak/>
        <w:t>only data caused it to select income × energy expenditure as a top-ranked interaction — the exact pairing this chapter's simulation had independently flagged as a SHAP shadow artifact between two strongly non-linear continuous features. That the real HIES 2022 data reproduced a failure mode predicted in advance by a synthetic experiment is itself evidence that the simulation's diagnostic value extends beyond the controlled setting in which it was derived.</w:t>
      </w:r>
    </w:p>
    <w:p w14:paraId="640408CA" w14:textId="77777777" w:rsidR="00240D29" w:rsidRPr="005268EA" w:rsidRDefault="001509DB">
      <w:pPr>
        <w:rPr>
          <w:rFonts w:cs="Times New Roman"/>
        </w:rPr>
      </w:pPr>
      <w:r>
        <w:rPr>
          <w:rFonts w:cs="Times New Roman"/>
        </w:rPr>
        <w:t xml:space="preserve">Section 5.4's specificity check completes the picture by testing the reverse direction. Applied to a null DGP with no true non-linearities and no true interactions at all, the non-linearity test proved highly specific but not perfectly so. The original three-seed check produced no false positives at all, and an extended run of 500 replicates against the correlation-matched null, giving 2,000 feature-by-replicate trials, put the true rate at 4.70 percent (95 percent confidence interval: 3.81 to 5.72 percent). That risk is concentrated almost entirely in one feature, age, which was falsely flagged in 15.8 percent of null replicates, while income and energy expenditure were never falsely flagged across 500 replicates each. Converting those null distributions into per-feature empirical p-values confirms all three flagged non-linearities at p = 0.002 against a Bonferroni-corrected threshold of 0.0125, and correctly leaves number of earners non-significant at p = 0.032. The test's safety margin also narrowed by two-to-threefold when income and energy expenditure were correlated at a level realistic for the real data. The interaction ranking step was considerably less clean: the income × energy-expenditure shadow artifact reappeared as the top-ranked or second-ranked candidate in the large majority of null-DGP runs, regardless of covariate correlation, confirming this is a structural property of aggregating SHAP interaction strength across two independently non-linear continuous features rather than a correlation artifact. Most importantly, refitting each null DGP's nominated interactions revealed that the multilevel model's significance testing catches these spurious terms only about 73 percent of the time, a 26.6 percent false-positive rate against a 5 percent nominal rate, confirmed by an extended check with 177 tested coefficients. This means the reassuring non-significant p-value obtained for income × energy expenditure in the real-data model is a favorable outcome consistent with correct behavior, not proof that the interaction-ranking step is immune to false discovery. Together, the sensitivity results (Sections 5.2-5.3) and the specificity results (Section 5.4) </w:t>
      </w:r>
      <w:r>
        <w:rPr>
          <w:rFonts w:cs="Times New Roman"/>
        </w:rPr>
        <w:lastRenderedPageBreak/>
        <w:t>indicate that this pipeline is considerably more trustworthy for its non-linearity detection, where the false-positive rate is a few percent, than for its interaction detection, where it is roughly one in four, and that any single interaction it nominates, on real or synthetic data, should be treated as a plausible candidate for further scrutiny rather than a validated finding on the strength of one refit p-value alone.</w:t>
      </w:r>
    </w:p>
    <w:p w14:paraId="09D212FD" w14:textId="77777777" w:rsidR="00240D29" w:rsidRPr="005268EA" w:rsidRDefault="00240D29">
      <w:pPr>
        <w:spacing w:before="120"/>
        <w:rPr>
          <w:rFonts w:cs="Times New Roman"/>
        </w:rPr>
      </w:pPr>
    </w:p>
    <w:p w14:paraId="5B2F3313" w14:textId="77777777" w:rsidR="00240D29" w:rsidRPr="005268EA" w:rsidRDefault="001509DB">
      <w:pPr>
        <w:pStyle w:val="Heading1"/>
        <w:pageBreakBefore/>
        <w:spacing w:before="320" w:after="160"/>
        <w:jc w:val="left"/>
        <w:rPr>
          <w:rFonts w:ascii="Times New Roman" w:hAnsi="Times New Roman" w:cs="Times New Roman"/>
        </w:rPr>
      </w:pPr>
      <w:bookmarkStart w:id="79" w:name="_Toc235831950"/>
      <w:r>
        <w:rPr>
          <w:rFonts w:ascii="Times New Roman" w:hAnsi="Times New Roman" w:cs="Times New Roman"/>
          <w:color w:val="000000"/>
          <w:sz w:val="32"/>
        </w:rPr>
        <w:lastRenderedPageBreak/>
        <w:t>Chapter 6. Conclusion</w:t>
      </w:r>
      <w:bookmarkEnd w:id="79"/>
    </w:p>
    <w:p w14:paraId="3CC73E76" w14:textId="77777777" w:rsidR="00240D29" w:rsidRPr="005268EA" w:rsidRDefault="001509DB">
      <w:pPr>
        <w:pStyle w:val="Heading2"/>
        <w:spacing w:before="280" w:after="120"/>
        <w:jc w:val="left"/>
        <w:rPr>
          <w:rFonts w:ascii="Times New Roman" w:hAnsi="Times New Roman" w:cs="Times New Roman"/>
        </w:rPr>
      </w:pPr>
      <w:bookmarkStart w:id="80" w:name="_Toc235831951"/>
      <w:r>
        <w:rPr>
          <w:rFonts w:ascii="Times New Roman" w:hAnsi="Times New Roman" w:cs="Times New Roman"/>
          <w:color w:val="000000"/>
          <w:sz w:val="28"/>
        </w:rPr>
        <w:t>6.1 Summary and Key Findings</w:t>
      </w:r>
      <w:bookmarkEnd w:id="80"/>
    </w:p>
    <w:p w14:paraId="42B4178C" w14:textId="77777777" w:rsidR="00240D29" w:rsidRPr="005268EA" w:rsidRDefault="001509DB">
      <w:pPr>
        <w:rPr>
          <w:rFonts w:cs="Times New Roman"/>
        </w:rPr>
      </w:pPr>
      <w:r>
        <w:rPr>
          <w:rFonts w:cs="Times New Roman"/>
        </w:rPr>
        <w:t>This study set out to measure multidimensional energy poverty in Bangladesh using the Household Income and Expenditure Survey (HIES) 2022 (N = 12,759 households), and to test whether an econometric model's linear specification captures the true relationship between household characteristics and energy poverty risk, or leaves recoverable structure undiscovered. The constructed Multidimensional Energy Poverty Index (MEPI), following the Alkire-Foster [3] dual-cutoff methodology, classified 53.04 percent of the sample as energy poor. Bivariate analysis identified housing quality (wall material, Cramér's V = 0.428), education, and residence as the strongest univariate predictors, consistent with prior Bangladesh evidence [5]. A multilevel logistic regression confirmed that geography is a genuine structuring factor: three-level variance decomposition attributed 29.6 percent of unexplained log-odds variance to Division/District/PSU clustering.</w:t>
      </w:r>
    </w:p>
    <w:p w14:paraId="11F8382B" w14:textId="77777777" w:rsidR="00240D29" w:rsidRPr="005268EA" w:rsidRDefault="001509DB">
      <w:pPr>
        <w:rPr>
          <w:rFonts w:cs="Times New Roman"/>
        </w:rPr>
      </w:pPr>
      <w:r>
        <w:rPr>
          <w:rFonts w:cs="Times New Roman"/>
        </w:rPr>
        <w:t>Benchmarked against this econometric baseline, two of the three machine learning models achieved higher discrimination than the multilevel model on the standard test split: the Tabular Multilayer Perceptron (0.8739) and XGBoost (0.8718) against 0.8670 for the multilevel model, while Random Forest (0.8663) did not separate from it, and this advantage widened, rather than narrowed, when evaluated on villages entirely unseen during training (XGBoost AUC = 0.8838 vs. baseline MLM AUC = 0.8751). TreeSHAP decomposition of the best-performing model revealed three distinct household archetypes — Rural Poor, Urban Working-Class, and Urban Resilient — with poverty rates ranging from 12.6 to 78.2 percent, externally validated against an independent raw-feature clustering (Adjusted Rand Index = 0.759). These archetypes are reproducible and descriptively informative, but they do not by themselves settle the question of whether households follow distinct pathways, which Section 6.2 takes up directly.</w:t>
      </w:r>
    </w:p>
    <w:p w14:paraId="7A8F8915" w14:textId="77777777" w:rsidR="00240D29" w:rsidRPr="005268EA" w:rsidRDefault="001509DB">
      <w:pPr>
        <w:rPr>
          <w:rFonts w:cs="Times New Roman"/>
        </w:rPr>
      </w:pPr>
      <w:r>
        <w:rPr>
          <w:rFonts w:cs="Times New Roman"/>
        </w:rPr>
        <w:t xml:space="preserve">The ML-Guided Multilevel Model (MLM), a discovery-and-refit procedure that mines TreeSHAP output for non-linear terms and interactions and reintroduces them into the multilevel logistic regression, closed 79.18 percent of the baseline-to-XGBoost predictive gap on the real HIES 2022 data (61.35 percent under cross-validation) while retaining full parametric interpretability. A simulation study built on a synthetic dataset with a known data-generating process validated this pipeline directly: non-linearity detection was highly </w:t>
      </w:r>
      <w:r>
        <w:rPr>
          <w:rFonts w:cs="Times New Roman"/>
        </w:rPr>
        <w:lastRenderedPageBreak/>
        <w:t>specific, with a false-positive rate of 4.70 percent across 500 null replicates, and all three flagged non-linear effects were confirmed by a per-feature permutation test at p = 0.002, while interaction detection carried a much larger, quantified false-positive rate of 26.6 percent.</w:t>
      </w:r>
    </w:p>
    <w:p w14:paraId="6F8AE50F" w14:textId="77777777" w:rsidR="00240D29" w:rsidRPr="005268EA" w:rsidRDefault="001509DB">
      <w:pPr>
        <w:pStyle w:val="Heading2"/>
        <w:spacing w:before="280" w:after="120"/>
        <w:jc w:val="left"/>
        <w:rPr>
          <w:rFonts w:ascii="Times New Roman" w:hAnsi="Times New Roman" w:cs="Times New Roman"/>
        </w:rPr>
      </w:pPr>
      <w:bookmarkStart w:id="81" w:name="_Toc235831952"/>
      <w:r>
        <w:rPr>
          <w:rFonts w:ascii="Times New Roman" w:hAnsi="Times New Roman" w:cs="Times New Roman"/>
          <w:color w:val="000000"/>
          <w:sz w:val="28"/>
        </w:rPr>
        <w:t>6.2 Answering the Central Question: Scenario A vs. Scenario B</w:t>
      </w:r>
      <w:bookmarkEnd w:id="81"/>
    </w:p>
    <w:p w14:paraId="3E826929" w14:textId="77777777" w:rsidR="00240D29" w:rsidRPr="005268EA" w:rsidRDefault="001509DB">
      <w:pPr>
        <w:rPr>
          <w:rFonts w:cs="Times New Roman"/>
        </w:rPr>
      </w:pPr>
      <w:r>
        <w:rPr>
          <w:rFonts w:cs="Times New Roman"/>
        </w:rPr>
        <w:t>The honest answer is that the evidence supports neither scenario in the form originally posed, and the more accurate conclusion is more interesting than either. Scenario A holds that one homogeneous process governs every household; Scenario B holds that households divide into archetypes driven by different mechanisms. What the results show is that the baseline model was not wrong about there being a single shared process. It was wrong about the shape of that process.</w:t>
      </w:r>
    </w:p>
    <w:p>
      <w:r>
        <w:t>The distinction matters because the two strongest results in this thesis speak to different questions. The recovered non-linear effects, an income hinge, an age-related U-shape, and a curved energy expenditure gradient, are properties of relationships that all households share. A model in which income bends is still a single global model; curvature is a matter of functional form, not of different households obeying different rules. These effects are the best-supported findings in the thesis, recovered in every discovery run, confirmed at p = 0.002 against a calibrated null, and reproduced at a shape correlation above 0.99 against a known ground truth. But they are evidence that Scenario A was underspecified, not evidence for Scenario B.</w:t>
      </w:r>
    </w:p>
    <w:p>
      <w:r>
        <w:t>The heterogeneity evidence, which is what Scenario B actually requires, is considerably weaker. The three archetypes are real in the sense that an independent clustering of raw demographic features recovers almost the same partition, and they differ sharply in poverty rate and composition. But silhouette coefficients near zero at every k (Section 4.4.4) indicate that households do not occupy separated groups so much as a continuum, and a leakage-free cross-validated test found that cluster membership adds no predictive value over the baseline. Distinct archetypes with genuinely distinct mechanisms would be expected to improve prediction; these do not.</w:t>
      </w:r>
    </w:p>
    <w:p>
      <w:r>
        <w:t>The most defensible reading, then, is that the apparent superiority of machine learning on this dataset reflects a specification gap rather than a heterogeneity gap. Once income, energy expenditure and age are allowed to enter non-linearly, a single global multilevel model recovers the majority of the predictive advantage while retaining every interpretable coefficient. The archetypes remain valuable as description, and the composition differences between them carry real targeting implications, but they are best understood as a useful way of summarising who the energy-poor are rather than as separate causal populations.</w:t>
      </w:r>
    </w:p>
    <w:p>
      <w:r>
        <w:t>One qualification applies to the discovered structure itself. The non-linear findings are robust, but the interaction terms folded into the ML-Guided MLM should be read with different levels of confidence rather than as a uniform set of confirmed effects. A pair-specific test run directly on the real data found no signal at all for energy expenditure × wall material despite its high ranking, some support for residence × wall material, and confirmed income × energy expenditure as a likely artifact of how tree models handle correlated continuous predictors.</w:t>
      </w:r>
    </w:p>
    <w:p w14:paraId="2C091559" w14:textId="77777777" w:rsidR="00D40261" w:rsidRDefault="00000000">
      <w:r>
        <w:t xml:space="preserve">It is worth stating plainly which findings carry which level of confidence, since they are not equivalent. Three results can be stated firmly. Machine learning models outperform the multilevel baseline, and that advantage holds on villages never seen during training. Income, energy expenditure, and age carry genuine non-linear relationships with energy poverty, recovered consistently in every discovery run and validated against a known ground truth. Adding those non-linear terms back into the multilevel model recovers most of the machine learning advantage while keeping every coefficient interpretable. One result carries a qualification: the evidence points towards the predictive gap being largely a matter of specification, in the sense that a linear model was too rigid to capture the shape of these relationships, rather than evidence that different households experience energy poverty through fundamentally different mechanisms. Two things should not be claimed at all. No </w:t>
      </w:r>
      <w:r>
        <w:lastRenderedPageBreak/>
        <w:t>individual interaction term in this analysis has been shown to be a real effect, and none of the associations reported here, including the archetype-specific patterns, identify a causal relationship.</w:t>
      </w:r>
    </w:p>
    <w:p w14:paraId="7384CDCC" w14:textId="77777777" w:rsidR="00240D29" w:rsidRPr="005268EA" w:rsidRDefault="001509DB">
      <w:pPr>
        <w:pStyle w:val="Heading2"/>
        <w:spacing w:before="280" w:after="120"/>
        <w:jc w:val="left"/>
        <w:rPr>
          <w:rFonts w:ascii="Times New Roman" w:hAnsi="Times New Roman" w:cs="Times New Roman"/>
        </w:rPr>
      </w:pPr>
      <w:bookmarkStart w:id="82" w:name="_Toc235831953"/>
      <w:r>
        <w:rPr>
          <w:rFonts w:ascii="Times New Roman" w:hAnsi="Times New Roman" w:cs="Times New Roman"/>
          <w:color w:val="000000"/>
          <w:sz w:val="28"/>
        </w:rPr>
        <w:t>6.3 Contributions</w:t>
      </w:r>
      <w:bookmarkEnd w:id="82"/>
    </w:p>
    <w:p w14:paraId="48D7FC7A" w14:textId="77777777" w:rsidR="00240D29" w:rsidRPr="005268EA" w:rsidRDefault="001509DB">
      <w:pPr>
        <w:rPr>
          <w:rFonts w:cs="Times New Roman"/>
        </w:rPr>
      </w:pPr>
      <w:r>
        <w:rPr>
          <w:rFonts w:cs="Times New Roman"/>
        </w:rPr>
        <w:t>This thesis makes four contributions. First, it constructs and applies a household-level MEPI to a large, nationally representative Bangladeshi sample, extending prior single-country applications of the Alkire-Foster framework [3] to the energy domain [4]. Second, it provides a systematic, spatially-audited benchmark of machine learning against multilevel econometric models for energy poverty prediction — a comparison largely absent from the Bangladesh-specific literature [5]. Third, it develops an ML-Guided MLM pipeline that operationalizes machine learning as a diagnostic instrument for an interpretable model rather than a replacement for it, directly in the spirit of the prediction/inference distinction articulated by Mullainathan and Spiess [7]. Fourth, and most distinctively, it validates that pipeline against a synthetic dataset with a known ground truth, quantifying rather than assuming its own reliability — a step rarely taken in applied machine-learning-plus-econometrics research.</w:t>
      </w:r>
    </w:p>
    <w:p w14:paraId="20FDA76B" w14:textId="77777777" w:rsidR="00240D29" w:rsidRPr="005268EA" w:rsidRDefault="001509DB">
      <w:pPr>
        <w:pStyle w:val="Heading2"/>
        <w:spacing w:before="280" w:after="120"/>
        <w:jc w:val="left"/>
        <w:rPr>
          <w:rFonts w:ascii="Times New Roman" w:hAnsi="Times New Roman" w:cs="Times New Roman"/>
        </w:rPr>
      </w:pPr>
      <w:bookmarkStart w:id="83" w:name="_Toc235831954"/>
      <w:r>
        <w:rPr>
          <w:rFonts w:ascii="Times New Roman" w:hAnsi="Times New Roman" w:cs="Times New Roman"/>
          <w:color w:val="000000"/>
          <w:sz w:val="28"/>
        </w:rPr>
        <w:t>6.4 Limitations and Scope</w:t>
      </w:r>
      <w:bookmarkEnd w:id="83"/>
    </w:p>
    <w:p w14:paraId="3E0C7835" w14:textId="77777777" w:rsidR="00240D29" w:rsidRPr="005268EA" w:rsidRDefault="001509DB">
      <w:pPr>
        <w:rPr>
          <w:rFonts w:cs="Times New Roman"/>
        </w:rPr>
      </w:pPr>
      <w:r>
        <w:rPr>
          <w:rFonts w:cs="Times New Roman"/>
        </w:rPr>
        <w:t>Three limitations bound these findings. First, the interaction-discovery step has a structural, quantified blind spot: its aggregation metric systematically favors continuous-variable pairs over categorical pairs of comparable or greater true importance, producing a 26.6 percent false-positive rate under a true null. A pair-specific permutation test run directly on the real data confirmed this caution was warranted: of the three interactions nominated for the final model, only residence × wall material showed any real signal, and even that fell short of conventional significance. Second, the non-linearity test's safety margin narrowed two-to-threefold when continuous predictors were correlated at realistic levels, indicating this margin should not be treated as unconditionally large. Third, this thesis's scope is descriptive and predictive rather than causal: none of the reported associations, including the archetype-specific drivers, should be interpreted as identifying a causal effect of any single covariate on energy poverty status.</w:t>
      </w:r>
    </w:p>
    <w:p w14:paraId="7F6C55E7" w14:textId="77777777" w:rsidR="00240D29" w:rsidRPr="005268EA" w:rsidRDefault="001509DB">
      <w:pPr>
        <w:pStyle w:val="Heading2"/>
        <w:spacing w:before="280" w:after="120"/>
        <w:jc w:val="left"/>
        <w:rPr>
          <w:rFonts w:ascii="Times New Roman" w:hAnsi="Times New Roman" w:cs="Times New Roman"/>
        </w:rPr>
      </w:pPr>
      <w:bookmarkStart w:id="84" w:name="_Toc235831955"/>
      <w:r>
        <w:rPr>
          <w:rFonts w:ascii="Times New Roman" w:hAnsi="Times New Roman" w:cs="Times New Roman"/>
          <w:color w:val="000000"/>
          <w:sz w:val="28"/>
        </w:rPr>
        <w:lastRenderedPageBreak/>
        <w:t>6.5 Policy Implications</w:t>
      </w:r>
      <w:bookmarkEnd w:id="84"/>
    </w:p>
    <w:p w14:paraId="7A287826" w14:textId="77777777" w:rsidR="00240D29" w:rsidRPr="005268EA" w:rsidRDefault="001509DB">
      <w:pPr>
        <w:rPr>
          <w:rFonts w:cs="Times New Roman"/>
        </w:rPr>
      </w:pPr>
      <w:r>
        <w:rPr>
          <w:rFonts w:cs="Times New Roman"/>
        </w:rPr>
        <w:t>The archetype analysis carries a direct targeting implication: a uniform, income-only eligibility rule for energy-access programs would misclassify households whose primary barrier is housing quality or geographic isolation rather than income alone, particularly within the Rural Poor archetype, where 78.2 percent of households are energy poor despite substantial within-group income variation. Because the three-level multilevel model attributes a meaningful share of variance to Division and District, allocation formulas for energy-infrastructure investment should account explicitly for administrative-level heterogeneity rather than applying a single national coefficient. More broadly, the demonstrated predictive gap between machine learning and conventional econometric targeting tools suggests that national statistical agencies could adopt SHAP-audited machine learning models for programmatic targeting without sacrificing the accountability that interpretable coefficients provide, following the diagnostic logic developed in this thesis.</w:t>
      </w:r>
    </w:p>
    <w:p w14:paraId="7D96461B" w14:textId="77777777" w:rsidR="00240D29" w:rsidRPr="005268EA" w:rsidRDefault="001509DB">
      <w:pPr>
        <w:pStyle w:val="Heading2"/>
        <w:spacing w:before="280" w:after="120"/>
        <w:jc w:val="left"/>
        <w:rPr>
          <w:rFonts w:ascii="Times New Roman" w:hAnsi="Times New Roman" w:cs="Times New Roman"/>
        </w:rPr>
      </w:pPr>
      <w:bookmarkStart w:id="85" w:name="_Toc235831956"/>
      <w:r>
        <w:rPr>
          <w:rFonts w:ascii="Times New Roman" w:hAnsi="Times New Roman" w:cs="Times New Roman"/>
          <w:color w:val="000000"/>
          <w:sz w:val="28"/>
        </w:rPr>
        <w:t>6.6 Recommendations for Future Research and Concluding Remarks</w:t>
      </w:r>
      <w:bookmarkEnd w:id="85"/>
    </w:p>
    <w:p w14:paraId="090C8734" w14:textId="77777777" w:rsidR="00240D29" w:rsidRPr="005268EA" w:rsidRDefault="001509DB">
      <w:pPr>
        <w:rPr>
          <w:rFonts w:cs="Times New Roman"/>
        </w:rPr>
      </w:pPr>
      <w:r>
        <w:rPr>
          <w:rFonts w:cs="Times New Roman"/>
        </w:rPr>
        <w:t>Future work should extend the type-aware interaction-ranking approach beyond the three pairs tested here, running the same permutation calibration across the full candidate pool rather than only the pairs that already made it into the top three, mirroring established cautions against inference on variables selected from the same data used to screen them [26]. A natural extension would test whether household-level features derived from satellite imagery [6] complement survey-based predictors, and whether a normalized interaction-strength metric, rather than raw SHAP interaction strength, mitigates the categorical-continuous detection asymmetry identified here. Longitudinal HIES rounds would additionally permit testing whether the discovered archetypes are stable over time or reflect a single cross-sectional snapshot.</w:t>
      </w:r>
    </w:p>
    <w:p w14:paraId="40AB8013" w14:textId="77777777" w:rsidR="00D40261" w:rsidRDefault="00000000">
      <w:r>
        <w:t xml:space="preserve">Several structural improvements to the pipeline itself follow directly from the limitations identified in this thesis. The most immediate is to separate discovery from inference by splitting the training data, searching for structure on one portion and fitting and testing the final model on the other. This would repair the post-selection inference problem at its </w:t>
      </w:r>
      <w:r>
        <w:lastRenderedPageBreak/>
        <w:t>source rather than measuring its severity after the fact, at some cost in statistical power. A second improvement is to replace raw aggregated SHAP interaction strength with a statistic that compares fitted curves across groups. Such a statistic would place continuous and categorical variable pairs on an equal footing, and it would be cheap enough to permutation-test every candidate rather than only the most highly ranked ones, since it requires only main-effect SHAP values rather than the full interaction tensor.</w:t>
      </w:r>
    </w:p>
    <w:p w14:paraId="0E5D3CDC" w14:textId="77777777" w:rsidR="00D40261" w:rsidRDefault="00000000">
      <w:r>
        <w:t>A third and more fundamental direction concerns how SHAP values are used at all. They are local, household-level quantities, but the present pipeline averages them into global summaries at the very first step, which discards the information that most distinguishes them from simpler global diagnostics. A version of this method that works with the variation across households, rather than collapsing it, would have a stronger claim to offering something that established alternatives do not.</w:t>
      </w:r>
    </w:p>
    <w:p w14:paraId="29F4833D" w14:textId="77777777" w:rsidR="00D40261" w:rsidRDefault="00000000">
      <w:r>
        <w:t>Two further directions extend beyond the pipeline's internal design. Benchmarking this approach directly against established alternatives, including Friedman's H-statistic for interaction strength, penalised selection methods combined with sample splitting, and generalised additive mixed models for non-linear terms, would establish whether obtaining both diagnostics from a single fitted model offers any real advantage over running those tools separately. Separately, because existing interaction-detection methods are generally built for flat, single-level models, adapting them to the nested hierarchical structures that survey data routinely requires remains largely unexplored, and is arguably where a method of this kind would be most useful. Finally, the fixed thresholds used here were calibrated for four continuous predictors, and would require explicit multiple-testing correction before being applied to a dataset with substantially more candidates.</w:t>
      </w:r>
    </w:p>
    <w:p w14:paraId="245B814C" w14:textId="77777777" w:rsidR="00240D29" w:rsidRPr="005268EA" w:rsidRDefault="001509DB">
      <w:pPr>
        <w:rPr>
          <w:rFonts w:cs="Times New Roman"/>
        </w:rPr>
      </w:pPr>
      <w:r>
        <w:rPr>
          <w:rFonts w:cs="Times New Roman"/>
        </w:rPr>
        <w:t>Taken together, this thesis demonstrates that energy poverty in Bangladesh is better understood as a non-linear phenomenon than a linear one, that the predictive advantage of machine learning on these data reflects the shape of relationships households share rather than the existence of separate household populations, that machine learning can responsibly inform — rather than replace — interpretable statistical models, and that the reliability of such hybrid pipelines should be demonstrated against a known ground truth rather than assumed.</w:t>
      </w:r>
    </w:p>
    <w:p w14:paraId="657BF4AF" w14:textId="77777777" w:rsidR="00240D29" w:rsidRPr="005268EA" w:rsidRDefault="001509DB">
      <w:pPr>
        <w:pStyle w:val="Heading1"/>
        <w:pageBreakBefore/>
        <w:spacing w:before="320" w:after="160"/>
        <w:jc w:val="left"/>
        <w:rPr>
          <w:rFonts w:ascii="Times New Roman" w:hAnsi="Times New Roman" w:cs="Times New Roman"/>
        </w:rPr>
      </w:pPr>
      <w:bookmarkStart w:id="86" w:name="_Toc235831957"/>
      <w:r>
        <w:rPr>
          <w:rFonts w:ascii="Times New Roman" w:hAnsi="Times New Roman" w:cs="Times New Roman"/>
          <w:color w:val="000000"/>
          <w:sz w:val="32"/>
        </w:rPr>
        <w:lastRenderedPageBreak/>
        <w:t>References</w:t>
      </w:r>
      <w:bookmarkEnd w:id="86"/>
    </w:p>
    <w:p w14:paraId="5F66C0A1" w14:textId="77777777" w:rsidR="00240D29" w:rsidRPr="005268EA" w:rsidRDefault="001509DB">
      <w:pPr>
        <w:rPr>
          <w:rFonts w:cs="Times New Roman"/>
        </w:rPr>
      </w:pPr>
      <w:r>
        <w:rPr>
          <w:rFonts w:cs="Times New Roman"/>
        </w:rPr>
        <w:t>[1] Boardman, B. (1991). Fuel Poverty: From Cold Homes to Affordable Warmth. Belhaven Press.</w:t>
      </w:r>
    </w:p>
    <w:p w14:paraId="03F8BF47" w14:textId="77777777" w:rsidR="00240D29" w:rsidRPr="005268EA" w:rsidRDefault="001509DB">
      <w:pPr>
        <w:rPr>
          <w:rFonts w:cs="Times New Roman"/>
        </w:rPr>
      </w:pPr>
      <w:r>
        <w:rPr>
          <w:rFonts w:cs="Times New Roman"/>
        </w:rPr>
        <w:t>[2] Charlier, D., &amp; Legendre, B. (2021). Fuel poverty in industrialized countries: Definition, measures and policy implications – a review. Energy, 236, 121557.</w:t>
      </w:r>
    </w:p>
    <w:p w14:paraId="78CEB1A6" w14:textId="77777777" w:rsidR="00240D29" w:rsidRPr="005268EA" w:rsidRDefault="001509DB">
      <w:pPr>
        <w:rPr>
          <w:rFonts w:cs="Times New Roman"/>
        </w:rPr>
      </w:pPr>
      <w:r>
        <w:rPr>
          <w:rFonts w:cs="Times New Roman"/>
        </w:rPr>
        <w:t>[3] Alkire, S., &amp; Foster, J. (2011). Counting and multidimensional poverty measurement. Journal of Public Economics, 95(7–8), 476–487.</w:t>
      </w:r>
    </w:p>
    <w:p w14:paraId="2C82299D" w14:textId="77777777" w:rsidR="00240D29" w:rsidRPr="005268EA" w:rsidRDefault="001509DB">
      <w:pPr>
        <w:rPr>
          <w:rFonts w:cs="Times New Roman"/>
        </w:rPr>
      </w:pPr>
      <w:r>
        <w:rPr>
          <w:rFonts w:cs="Times New Roman"/>
        </w:rPr>
        <w:t>[4] Nussbaumer, P., Bazilian, M., &amp; Modi, V. (2012). Measuring energy poverty: Focusing on what matters. Renewable and Sustainable Energy Reviews, 16(1), 231–243.</w:t>
      </w:r>
    </w:p>
    <w:p w14:paraId="18832CB3" w14:textId="77777777" w:rsidR="00240D29" w:rsidRPr="005268EA" w:rsidRDefault="001509DB">
      <w:pPr>
        <w:rPr>
          <w:rFonts w:cs="Times New Roman"/>
        </w:rPr>
      </w:pPr>
      <w:r>
        <w:rPr>
          <w:rFonts w:cs="Times New Roman"/>
        </w:rPr>
        <w:t>[5] Hasanujzaman, M., &amp; Omar, M. A. (2022). Household and non-household factors influencing multidimensional energy poverty in Bangladesh: Demographics, urbanization and regional differentiation via a multilevel modeling approach. Energy Research &amp; Social Science, 92, 102803.</w:t>
      </w:r>
    </w:p>
    <w:p w14:paraId="7B569F7F" w14:textId="77777777" w:rsidR="00240D29" w:rsidRPr="005268EA" w:rsidRDefault="001509DB">
      <w:pPr>
        <w:rPr>
          <w:rFonts w:cs="Times New Roman"/>
        </w:rPr>
      </w:pPr>
      <w:r>
        <w:rPr>
          <w:rFonts w:cs="Times New Roman"/>
        </w:rPr>
        <w:t>[6] Jean, N., Burke, M., Xie, M., Davis, W. M., Lobell, D. B., &amp; Ermon, S. (2016). Combining satellite imagery and machine learning to predict poverty. Science, 353(6301), 790–794.</w:t>
      </w:r>
    </w:p>
    <w:p w14:paraId="4531CE7C" w14:textId="77777777" w:rsidR="00240D29" w:rsidRPr="005268EA" w:rsidRDefault="001509DB">
      <w:pPr>
        <w:rPr>
          <w:rFonts w:cs="Times New Roman"/>
        </w:rPr>
      </w:pPr>
      <w:r>
        <w:rPr>
          <w:rFonts w:cs="Times New Roman"/>
        </w:rPr>
        <w:t>[7] Mullainathan, S., &amp; Spiess, J. (2017). Machine Learning: An Applied Econometric Approach. Journal of Economic Perspectives, 31(2), 87–106.</w:t>
      </w:r>
    </w:p>
    <w:p w14:paraId="22CB54EC" w14:textId="77777777" w:rsidR="00240D29" w:rsidRPr="005268EA" w:rsidRDefault="001509DB">
      <w:pPr>
        <w:rPr>
          <w:rFonts w:cs="Times New Roman"/>
        </w:rPr>
      </w:pPr>
      <w:r>
        <w:rPr>
          <w:rFonts w:cs="Times New Roman"/>
        </w:rPr>
        <w:t>[8] Lundberg, S. M., &amp; Lee, S.-I. (2017). A unified approach to interpreting model predictions. Advances in Neural Information Processing Systems, 30.</w:t>
      </w:r>
    </w:p>
    <w:p w14:paraId="6D85AE75" w14:textId="77777777" w:rsidR="00240D29" w:rsidRPr="005268EA" w:rsidRDefault="001509DB">
      <w:pPr>
        <w:rPr>
          <w:rFonts w:cs="Times New Roman"/>
        </w:rPr>
      </w:pPr>
      <w:r>
        <w:rPr>
          <w:rFonts w:cs="Times New Roman"/>
        </w:rPr>
        <w:t>[9] Lundberg, S. M., Erion, G., Chen, H., DeGrave, A., Prutkin, J. M., Nair, B., Katz, R., Himmelfarb, J., Bansal, N., &amp; Lee, S.-I. (2020). From local explanations to global understanding with explainable AI for trees. Nature Machine Intelligence, 2(1), 56–67.</w:t>
      </w:r>
    </w:p>
    <w:p w14:paraId="3C82BEB5" w14:textId="77777777" w:rsidR="00240D29" w:rsidRPr="005268EA" w:rsidRDefault="001509DB">
      <w:pPr>
        <w:rPr>
          <w:rFonts w:cs="Times New Roman"/>
        </w:rPr>
      </w:pPr>
      <w:r>
        <w:rPr>
          <w:rFonts w:cs="Times New Roman"/>
        </w:rPr>
        <w:t>[10] Hosier, R. H., &amp; Dowd, J. (1987). Household fuel choice in Zimbabwe: An empirical test of the energy ladder hypothesis. Resources and Energy, 9(4), 347–361.</w:t>
      </w:r>
    </w:p>
    <w:p w14:paraId="7EDAF77F" w14:textId="77777777" w:rsidR="00240D29" w:rsidRPr="005268EA" w:rsidRDefault="001509DB">
      <w:pPr>
        <w:rPr>
          <w:rFonts w:cs="Times New Roman"/>
        </w:rPr>
      </w:pPr>
      <w:r>
        <w:rPr>
          <w:rFonts w:cs="Times New Roman"/>
        </w:rPr>
        <w:t>[11] Haq, I., Khan, M., Chakma, S., Hossain, M. I., Sarkar, S., Rejvi, M. R. A., Salauddin, M., &amp; Sarker, M. M. R. (2024). Determinants of household adoption of clean energy with its rural-urban disparities in Bangladesh. Scientific Reports, 14.</w:t>
      </w:r>
    </w:p>
    <w:p w14:paraId="3155C9DC" w14:textId="77777777" w:rsidR="00240D29" w:rsidRPr="005268EA" w:rsidRDefault="001509DB">
      <w:pPr>
        <w:rPr>
          <w:rFonts w:cs="Times New Roman"/>
        </w:rPr>
      </w:pPr>
      <w:r>
        <w:rPr>
          <w:rFonts w:cs="Times New Roman"/>
        </w:rPr>
        <w:lastRenderedPageBreak/>
        <w:t>[12] Jiang, Y., Wang, Y., Qi, W., Cai, B., Huang, C., &amp; Liang, C. (2022). Detecting Multilevel Poverty-Causing Factors of Farmer Households in Fugong County: A Hierarchical Spatial–Temporal Regressive Model. Agriculture.</w:t>
      </w:r>
    </w:p>
    <w:p w14:paraId="432DC72D" w14:textId="77777777" w:rsidR="00240D29" w:rsidRPr="005268EA" w:rsidRDefault="001509DB">
      <w:pPr>
        <w:rPr>
          <w:rFonts w:cs="Times New Roman"/>
        </w:rPr>
      </w:pPr>
      <w:r>
        <w:rPr>
          <w:rFonts w:cs="Times New Roman"/>
        </w:rPr>
        <w:t>[13] Wang, Y., Jiang, Y., Yin, D., Liang, C., &amp; Duan, F. (2021). Examining Multilevel Poverty-Causing Factors in Poor Villages: a Hierarchical Spatial Regression Model. Applied Spatial Analysis and Policy, 14, 969–998.</w:t>
      </w:r>
    </w:p>
    <w:p w14:paraId="4E3EE369" w14:textId="77777777" w:rsidR="00240D29" w:rsidRPr="005268EA" w:rsidRDefault="001509DB">
      <w:pPr>
        <w:rPr>
          <w:rFonts w:cs="Times New Roman"/>
        </w:rPr>
      </w:pPr>
      <w:r>
        <w:rPr>
          <w:rFonts w:cs="Times New Roman"/>
        </w:rPr>
        <w:t>[14] Liang, Y., Liu, X., &amp; Yu, S. (2024). Education and Energy Poverty: Evidence from China's Compulsory Education Law. Energy.</w:t>
      </w:r>
    </w:p>
    <w:p w14:paraId="5DA719B8" w14:textId="77777777" w:rsidR="00240D29" w:rsidRPr="005268EA" w:rsidRDefault="001509DB">
      <w:pPr>
        <w:rPr>
          <w:rFonts w:cs="Times New Roman"/>
        </w:rPr>
      </w:pPr>
      <w:r>
        <w:rPr>
          <w:rFonts w:cs="Times New Roman"/>
        </w:rPr>
        <w:t>[15] Makate, M. (2024). Turning the page on energy poverty? Quasi-experimental evidence on education and energy poverty in Zimbabwe. Energy Economics.</w:t>
      </w:r>
    </w:p>
    <w:p w14:paraId="6E929B3B" w14:textId="77777777" w:rsidR="00240D29" w:rsidRPr="005268EA" w:rsidRDefault="001509DB">
      <w:pPr>
        <w:rPr>
          <w:rFonts w:cs="Times New Roman"/>
        </w:rPr>
      </w:pPr>
      <w:r>
        <w:rPr>
          <w:rFonts w:cs="Times New Roman"/>
        </w:rPr>
        <w:t>[16] Wang, H., Cheng, Z., &amp; Smyth, R. (2025). Education Quality and Energy Poverty: Evidence from Chinese Elite Universities. The Energy Journal, 46, 25–55.</w:t>
      </w:r>
    </w:p>
    <w:p w14:paraId="095A1C26" w14:textId="77777777" w:rsidR="00240D29" w:rsidRPr="005268EA" w:rsidRDefault="001509DB">
      <w:pPr>
        <w:rPr>
          <w:rFonts w:cs="Times New Roman"/>
        </w:rPr>
      </w:pPr>
      <w:r>
        <w:rPr>
          <w:rFonts w:cs="Times New Roman"/>
        </w:rPr>
        <w:t>[17] Cox, D. R. (1958). The regression analysis of binary sequences. Journal of the Royal Statistical Society: Series B, 20(2), 215–232.</w:t>
      </w:r>
    </w:p>
    <w:p w14:paraId="60F69F11" w14:textId="77777777" w:rsidR="00240D29" w:rsidRPr="005268EA" w:rsidRDefault="001509DB">
      <w:pPr>
        <w:rPr>
          <w:rFonts w:cs="Times New Roman"/>
        </w:rPr>
      </w:pPr>
      <w:r>
        <w:rPr>
          <w:rFonts w:cs="Times New Roman"/>
        </w:rPr>
        <w:t>[18] McCullagh, P., &amp; Nelder, J. A. (1989). Generalized Linear Models (2nd ed.). Chapman and Hall/CRC.</w:t>
      </w:r>
    </w:p>
    <w:p w14:paraId="70413108" w14:textId="77777777" w:rsidR="00240D29" w:rsidRPr="005268EA" w:rsidRDefault="001509DB">
      <w:pPr>
        <w:rPr>
          <w:rFonts w:cs="Times New Roman"/>
        </w:rPr>
      </w:pPr>
      <w:r>
        <w:rPr>
          <w:rFonts w:cs="Times New Roman"/>
        </w:rPr>
        <w:t>[19] McFadden, D. (1974). Conditional logit analysis of qualitative choice behavior. In P. Zarembka (Ed.), Frontiers in Econometrics (pp. 105–142). Academic Press.</w:t>
      </w:r>
    </w:p>
    <w:p w14:paraId="1002E24A" w14:textId="77777777" w:rsidR="00240D29" w:rsidRPr="005268EA" w:rsidRDefault="001509DB">
      <w:pPr>
        <w:rPr>
          <w:rFonts w:cs="Times New Roman"/>
        </w:rPr>
      </w:pPr>
      <w:r>
        <w:rPr>
          <w:rFonts w:cs="Times New Roman"/>
        </w:rPr>
        <w:t>[20] Gelman, A., &amp; Hill, J. (2007). Data Analysis Using Regression and Multilevel/Hierarchical Models. Cambridge University Press.</w:t>
      </w:r>
    </w:p>
    <w:p w14:paraId="59AFF764" w14:textId="77777777" w:rsidR="00240D29" w:rsidRPr="005268EA" w:rsidRDefault="001509DB">
      <w:pPr>
        <w:rPr>
          <w:rFonts w:cs="Times New Roman"/>
        </w:rPr>
      </w:pPr>
      <w:r>
        <w:rPr>
          <w:rFonts w:cs="Times New Roman"/>
        </w:rPr>
        <w:t>[21] Bates, D., Mächler, M., Bolker, B., &amp; Walker, S. (2015). Fitting linear mixed-effects models using lme4. Journal of Statistical Software, 67(1), 1–48.</w:t>
      </w:r>
    </w:p>
    <w:p w14:paraId="4EB28E3F" w14:textId="77777777" w:rsidR="00240D29" w:rsidRPr="005268EA" w:rsidRDefault="001509DB">
      <w:pPr>
        <w:rPr>
          <w:rFonts w:cs="Times New Roman"/>
        </w:rPr>
      </w:pPr>
      <w:r>
        <w:rPr>
          <w:rFonts w:cs="Times New Roman"/>
        </w:rPr>
        <w:t>[22] Breiman, L. (2001). Random forests. Machine Learning, 45(1), 5–32.</w:t>
      </w:r>
    </w:p>
    <w:p w14:paraId="3307D556" w14:textId="77777777" w:rsidR="00240D29" w:rsidRPr="005268EA" w:rsidRDefault="001509DB">
      <w:pPr>
        <w:rPr>
          <w:rFonts w:cs="Times New Roman"/>
        </w:rPr>
      </w:pPr>
      <w:r>
        <w:rPr>
          <w:rFonts w:cs="Times New Roman"/>
        </w:rPr>
        <w:t>[23] Chen, T., &amp; Guestrin, C. (2016). XGBoost: A scalable tree boosting system. Proceedings of the 22nd ACM SIGKDD International Conference on Knowledge Discovery and Data Mining, 785–794.</w:t>
      </w:r>
    </w:p>
    <w:p w14:paraId="4E9024E6" w14:textId="77777777" w:rsidR="00240D29" w:rsidRPr="005268EA" w:rsidRDefault="001509DB">
      <w:pPr>
        <w:rPr>
          <w:rFonts w:cs="Times New Roman"/>
        </w:rPr>
      </w:pPr>
      <w:r>
        <w:rPr>
          <w:rFonts w:cs="Times New Roman"/>
        </w:rPr>
        <w:t>[24] Box, G. E., &amp; Tidwell, P. W. (1962). Transformation of the independent variables. Technometrics, 4(4), 531–541.</w:t>
      </w:r>
    </w:p>
    <w:p w14:paraId="0AE47189" w14:textId="77777777" w:rsidR="00240D29" w:rsidRPr="005268EA" w:rsidRDefault="001509DB">
      <w:pPr>
        <w:rPr>
          <w:rFonts w:cs="Times New Roman"/>
        </w:rPr>
      </w:pPr>
      <w:r>
        <w:rPr>
          <w:rFonts w:cs="Times New Roman"/>
        </w:rPr>
        <w:lastRenderedPageBreak/>
        <w:t>[25] Hastie, T., &amp; Tibshirani, R. (1990). Generalized Additive Models. Chapman and Hall, London.</w:t>
      </w:r>
    </w:p>
    <w:p w14:paraId="78E45069" w14:textId="77777777" w:rsidR="00240D29" w:rsidRPr="005268EA" w:rsidRDefault="001509DB">
      <w:pPr>
        <w:rPr>
          <w:rFonts w:cs="Times New Roman"/>
        </w:rPr>
      </w:pPr>
      <w:r>
        <w:rPr>
          <w:rFonts w:cs="Times New Roman"/>
        </w:rPr>
        <w:t>[26] Miller, A. J. (2002). Subset Selection in Regression (2nd ed.). Chapman and Hall/CRC.</w:t>
      </w:r>
    </w:p>
    <w:p w14:paraId="69EDBC76" w14:textId="77777777" w:rsidR="00240D29" w:rsidRPr="005268EA" w:rsidRDefault="001509DB">
      <w:pPr>
        <w:rPr>
          <w:rFonts w:cs="Times New Roman"/>
        </w:rPr>
      </w:pPr>
      <w:r>
        <w:rPr>
          <w:rFonts w:cs="Times New Roman"/>
        </w:rPr>
        <w:t>[27] Derksen, S., &amp; Keselman, H. J. (1992). Backward, forward and stepwise automated subset selection algorithms: How effective are they for identifying the correct regression model? British Journal of Mathematical and Statistical Psychology, 45(2), 269–285.</w:t>
      </w:r>
    </w:p>
    <w:p w14:paraId="6063DF7F" w14:textId="77777777" w:rsidR="00240D29" w:rsidRPr="005268EA" w:rsidRDefault="001509DB">
      <w:pPr>
        <w:rPr>
          <w:rFonts w:cs="Times New Roman"/>
        </w:rPr>
      </w:pPr>
      <w:r>
        <w:rPr>
          <w:rFonts w:cs="Times New Roman"/>
        </w:rPr>
        <w:t>[28] Harrell, F. E. (2015). Regression Modeling Strategies: With Applications to Linear Models, Logistic and Ordinal Regression, and Survival Analysis (2nd ed.). Springer.</w:t>
      </w:r>
    </w:p>
    <w:p w14:paraId="7281E2CD" w14:textId="77777777" w:rsidR="00240D29" w:rsidRPr="005268EA" w:rsidRDefault="001509DB">
      <w:pPr>
        <w:rPr>
          <w:rFonts w:cs="Times New Roman"/>
        </w:rPr>
      </w:pPr>
      <w:r>
        <w:rPr>
          <w:rFonts w:cs="Times New Roman"/>
        </w:rPr>
        <w:t>[29] Bangladesh Bureau of Statistics (BBS). (2023). Household Income and Expenditure Survey (HIES) 2022. Ministry of Planning, Government of the People's Republic of Bangladesh.</w:t>
      </w:r>
    </w:p>
    <w:p w14:paraId="7BE6C03D" w14:textId="77777777" w:rsidR="00240D29" w:rsidRPr="005268EA" w:rsidRDefault="001509DB">
      <w:pPr>
        <w:rPr>
          <w:rFonts w:cs="Times New Roman"/>
        </w:rPr>
      </w:pPr>
      <w:r>
        <w:rPr>
          <w:rFonts w:cs="Times New Roman"/>
        </w:rPr>
        <w:t>[30] Austin, P. C., Kapral, M. K., Vyas, M., Fang, J., &amp; Yu, A. Y. X. (2024). Using Multilevel Models and Generalized Estimating Equation Models to Account for Clustering in Neurology Clinical Research. Neurology, 103.</w:t>
      </w:r>
    </w:p>
    <w:p w14:paraId="5E69E868" w14:textId="77777777" w:rsidR="00240D29" w:rsidRPr="005268EA" w:rsidRDefault="001509DB">
      <w:pPr>
        <w:rPr>
          <w:rFonts w:cs="Times New Roman"/>
        </w:rPr>
      </w:pPr>
      <w:r>
        <w:rPr>
          <w:rFonts w:cs="Times New Roman"/>
        </w:rPr>
        <w:t>[31] Pearson, K. (1900). On the criterion that a given system of deviations from the probable in the case of a correlated system of variables is such that it can be reasonably supposed to have arisen from random sampling. The London, Edinburgh, and Dublin Philosophical Magazine and Journal of Science, 50(302), 157–175.</w:t>
      </w:r>
    </w:p>
    <w:p w14:paraId="2005CE8D" w14:textId="77777777" w:rsidR="00240D29" w:rsidRPr="005268EA" w:rsidRDefault="001509DB">
      <w:pPr>
        <w:rPr>
          <w:rFonts w:cs="Times New Roman"/>
        </w:rPr>
      </w:pPr>
      <w:r>
        <w:rPr>
          <w:rFonts w:cs="Times New Roman"/>
        </w:rPr>
        <w:t>[32] Cramér, H. (1946). Mathematical Methods of Statistics. Princeton University Press.</w:t>
      </w:r>
    </w:p>
    <w:p w14:paraId="19D1B8DD" w14:textId="77777777" w:rsidR="00240D29" w:rsidRPr="005268EA" w:rsidRDefault="001509DB">
      <w:pPr>
        <w:rPr>
          <w:rFonts w:cs="Times New Roman"/>
        </w:rPr>
      </w:pPr>
      <w:r>
        <w:rPr>
          <w:rFonts w:cs="Times New Roman"/>
        </w:rPr>
        <w:t>[33] Wilcoxon, F. (1945). Individual comparisons by ranking methods. Biometrics Bulletin, 1(6), 80–83.</w:t>
      </w:r>
    </w:p>
    <w:p w14:paraId="1DADAE42" w14:textId="77777777" w:rsidR="00240D29" w:rsidRPr="005268EA" w:rsidRDefault="001509DB">
      <w:pPr>
        <w:rPr>
          <w:rFonts w:cs="Times New Roman"/>
        </w:rPr>
      </w:pPr>
      <w:r>
        <w:rPr>
          <w:rFonts w:cs="Times New Roman"/>
        </w:rPr>
        <w:t>[34] Mann, H. B., &amp; Whitney, D. R. (1947). On a test of whether one of two random variables is stochastically larger than the other. The Annals of Mathematical Statistics, 18(1), 50–60.</w:t>
      </w:r>
    </w:p>
    <w:p w14:paraId="2B02E7C1" w14:textId="77777777" w:rsidR="00240D29" w:rsidRPr="005268EA" w:rsidRDefault="001509DB">
      <w:pPr>
        <w:rPr>
          <w:rFonts w:cs="Times New Roman"/>
        </w:rPr>
      </w:pPr>
      <w:r>
        <w:rPr>
          <w:rFonts w:cs="Times New Roman"/>
        </w:rPr>
        <w:t>[35] Hosmer, D. W., &amp; Lemeshow, S. (1980). Goodness of fit tests for the multiple logistic regression model. Communications in Statistics – Theory and Methods, 9(10), 1043–1069.</w:t>
      </w:r>
    </w:p>
    <w:p w14:paraId="29819F6C" w14:textId="77777777" w:rsidR="00240D29" w:rsidRPr="005268EA" w:rsidRDefault="001509DB">
      <w:pPr>
        <w:rPr>
          <w:rFonts w:cs="Times New Roman"/>
        </w:rPr>
      </w:pPr>
      <w:r>
        <w:rPr>
          <w:rFonts w:cs="Times New Roman"/>
        </w:rPr>
        <w:lastRenderedPageBreak/>
        <w:t>[36] Hoerl, A. E., &amp; Kennard, R. W. (1970). Ridge regression: Biased estimation for nonorthogonal problems. Technometrics, 12(1), 55–67.</w:t>
      </w:r>
    </w:p>
    <w:p w14:paraId="6CCDB093" w14:textId="77777777" w:rsidR="00240D29" w:rsidRPr="005268EA" w:rsidRDefault="001509DB">
      <w:pPr>
        <w:rPr>
          <w:rFonts w:cs="Times New Roman"/>
        </w:rPr>
      </w:pPr>
      <w:r>
        <w:rPr>
          <w:rFonts w:cs="Times New Roman"/>
        </w:rPr>
        <w:t>[37] Hastie, T., Tibshirani, R., &amp; Friedman, J. (2009). The Elements of Statistical Learning: Data Mining, Inference, and Prediction (2nd ed.), Chapter 5: Basis Expansions and Regularization. Springer.</w:t>
      </w:r>
    </w:p>
    <w:p w14:paraId="29FBD60A" w14:textId="77777777" w:rsidR="00240D29" w:rsidRPr="005268EA" w:rsidRDefault="001509DB">
      <w:pPr>
        <w:rPr>
          <w:rFonts w:cs="Times New Roman"/>
        </w:rPr>
      </w:pPr>
      <w:r>
        <w:rPr>
          <w:rFonts w:cs="Times New Roman"/>
        </w:rPr>
        <w:t>[38] Wright, M. N., &amp; Ziegler, A. (2017). ranger: A fast implementation of random forests for high dimensional data in C++ and R. Journal of Statistical Software, 77(1), 1–17.</w:t>
      </w:r>
    </w:p>
    <w:p w14:paraId="3D4F00FE" w14:textId="77777777" w:rsidR="00240D29" w:rsidRPr="005268EA" w:rsidRDefault="001509DB">
      <w:pPr>
        <w:rPr>
          <w:rFonts w:cs="Times New Roman"/>
        </w:rPr>
      </w:pPr>
      <w:r>
        <w:rPr>
          <w:rFonts w:cs="Times New Roman"/>
        </w:rPr>
        <w:t>[39] Friedman, J. H. (2001). Greedy function approximation: A gradient boosting machine. The Annals of Statistics, 29(5), 1189–1232.</w:t>
      </w:r>
    </w:p>
    <w:p w14:paraId="1AE5F56E" w14:textId="77777777" w:rsidR="00240D29" w:rsidRPr="005268EA" w:rsidRDefault="001509DB">
      <w:pPr>
        <w:rPr>
          <w:rFonts w:cs="Times New Roman"/>
        </w:rPr>
      </w:pPr>
      <w:r>
        <w:rPr>
          <w:rFonts w:cs="Times New Roman"/>
        </w:rPr>
        <w:t>[40] Rumelhart, D. E., Hinton, G. E., &amp; Williams, R. J. (1986). Learning representations by back-propagating errors. Nature, 323(6088), 533–536.</w:t>
      </w:r>
    </w:p>
    <w:p w14:paraId="030538AF" w14:textId="77777777" w:rsidR="00240D29" w:rsidRPr="005268EA" w:rsidRDefault="001509DB">
      <w:pPr>
        <w:rPr>
          <w:rFonts w:cs="Times New Roman"/>
        </w:rPr>
      </w:pPr>
      <w:r>
        <w:rPr>
          <w:rFonts w:cs="Times New Roman"/>
        </w:rPr>
        <w:t>[41] Guo, C., &amp; Berkhahn, F. (2016). Entity embeddings of categorical variables. arXiv:1604.06737.</w:t>
      </w:r>
    </w:p>
    <w:p w14:paraId="7A5C3C21" w14:textId="77777777" w:rsidR="00240D29" w:rsidRPr="005268EA" w:rsidRDefault="001509DB">
      <w:pPr>
        <w:rPr>
          <w:rFonts w:cs="Times New Roman"/>
        </w:rPr>
      </w:pPr>
      <w:r>
        <w:rPr>
          <w:rFonts w:cs="Times New Roman"/>
        </w:rPr>
        <w:t>[42] Kingma, D. P., &amp; Ba, J. (2015). Adam: A method for stochastic optimization. arXiv:1412.6980. Presented at the 3rd International Conference on Learning Representations (ICLR 2015).</w:t>
      </w:r>
    </w:p>
    <w:p w14:paraId="3F7BC4C9" w14:textId="77777777" w:rsidR="00240D29" w:rsidRPr="005268EA" w:rsidRDefault="001509DB">
      <w:pPr>
        <w:rPr>
          <w:rFonts w:cs="Times New Roman"/>
        </w:rPr>
      </w:pPr>
      <w:r>
        <w:rPr>
          <w:rFonts w:cs="Times New Roman"/>
        </w:rPr>
        <w:t>[43] Loshchilov, I., &amp; Hutter, F. (2019). Decoupled weight decay regularization. arXiv:1711.05101. Presented at the 7th International Conference on Learning Representations (ICLR 2019).</w:t>
      </w:r>
    </w:p>
    <w:p w14:paraId="0A393B19" w14:textId="77777777" w:rsidR="00240D29" w:rsidRPr="005268EA" w:rsidRDefault="001509DB">
      <w:pPr>
        <w:rPr>
          <w:rFonts w:cs="Times New Roman"/>
        </w:rPr>
      </w:pPr>
      <w:r>
        <w:rPr>
          <w:rFonts w:cs="Times New Roman"/>
        </w:rPr>
        <w:t>[44] DeLong, E. R., DeLong, D. M., &amp; Clarke-Pearson, D. L. (1988). Comparing the areas under two or more correlated receiver operating characteristic curves: A nonparametric approach. Biometrics, 44(3), 837–845.</w:t>
      </w:r>
    </w:p>
    <w:p w14:paraId="509CED05" w14:textId="77777777" w:rsidR="00240D29" w:rsidRPr="005268EA" w:rsidRDefault="001509DB">
      <w:pPr>
        <w:rPr>
          <w:rFonts w:cs="Times New Roman"/>
        </w:rPr>
      </w:pPr>
      <w:r>
        <w:rPr>
          <w:rFonts w:cs="Times New Roman"/>
        </w:rPr>
        <w:t>[45] Brier, G. W. (1950). Verification of forecasts expressed in terms of probability. Monthly Weather Review, 78(1), 1–3.</w:t>
      </w:r>
    </w:p>
    <w:p w14:paraId="2F3DC8D6" w14:textId="77777777" w:rsidR="00240D29" w:rsidRPr="005268EA" w:rsidRDefault="001509DB">
      <w:pPr>
        <w:rPr>
          <w:rFonts w:cs="Times New Roman"/>
        </w:rPr>
      </w:pPr>
      <w:r>
        <w:rPr>
          <w:rFonts w:cs="Times New Roman"/>
        </w:rPr>
        <w:t>[46] Guo, C., Pleiss, G., Sun, Y., &amp; Weinberger, K. Q. (2017). On calibration of modern neural networks. arXiv:1706.04599. Proceedings of the 34th International Conference on Machine Learning (ICML 2017).</w:t>
      </w:r>
    </w:p>
    <w:p w14:paraId="704E826C" w14:textId="77777777" w:rsidR="00240D29" w:rsidRPr="005268EA" w:rsidRDefault="001509DB">
      <w:pPr>
        <w:rPr>
          <w:rFonts w:cs="Times New Roman"/>
        </w:rPr>
      </w:pPr>
      <w:r>
        <w:rPr>
          <w:rFonts w:cs="Times New Roman"/>
        </w:rPr>
        <w:lastRenderedPageBreak/>
        <w:t>[47] Hubert, L., &amp; Arabie, P. (1985). Comparing partitions. Journal of Classification, 2(1), 193–218.</w:t>
      </w:r>
    </w:p>
    <w:p w14:paraId="0EEE4A6B" w14:textId="77777777" w:rsidR="0023354F" w:rsidRDefault="001509DB" w:rsidP="0023354F">
      <w:pPr>
        <w:rPr>
          <w:rFonts w:cs="Times New Roman"/>
        </w:rPr>
      </w:pPr>
      <w:r>
        <w:rPr>
          <w:rFonts w:cs="Times New Roman"/>
        </w:rPr>
        <w:t>[48] Molnar, C. (2022). Interpretable Machine Learning: A Guide for Making Black Box Models Explainable (2nd ed.). Self-published, Lulu.com</w:t>
      </w:r>
    </w:p>
    <w:p w14:paraId="66A9B4F9" w14:textId="77777777" w:rsidR="00C22266" w:rsidRDefault="00C22266" w:rsidP="00C22266">
      <w:pPr>
        <w:spacing w:after="0"/>
        <w:jc w:val="left"/>
        <w:rPr>
          <w:rFonts w:eastAsia="Times New Roman" w:cs="Times New Roman"/>
          <w:color w:val="auto"/>
          <w:szCs w:val="24"/>
        </w:rPr>
      </w:pPr>
      <w:r>
        <w:rPr>
          <w:rFonts w:eastAsia="Times New Roman" w:cs="Times New Roman"/>
          <w:color w:val="auto"/>
          <w:szCs w:val="24"/>
        </w:rPr>
        <w:t xml:space="preserve">[49] McHugh, M. L. (2013). The chi-square test of independence. Biochemia Medica, 23(2), 143-149. [50] Vickers, A. J., &amp; Elkin, E. B. (2006). Decision curve analysis: a novel method for evaluating prediction models. Medical Decision Making, 26(6), 565-574. </w:t>
      </w:r>
    </w:p>
    <w:p w14:paraId="1790A6F3" w14:textId="77777777" w:rsidR="00C22266" w:rsidRDefault="00C22266" w:rsidP="00C22266">
      <w:pPr>
        <w:spacing w:after="0"/>
        <w:jc w:val="left"/>
        <w:rPr>
          <w:rFonts w:eastAsia="Times New Roman" w:cs="Times New Roman"/>
          <w:color w:val="auto"/>
          <w:szCs w:val="24"/>
        </w:rPr>
      </w:pPr>
      <w:r>
        <w:rPr>
          <w:rFonts w:eastAsia="Times New Roman" w:cs="Times New Roman"/>
          <w:color w:val="auto"/>
          <w:szCs w:val="24"/>
        </w:rPr>
        <w:t>[51] MacQueen, J. (1967). Some methods for classification and analysis of multivariate observations. Proceedings of the Fifth Berkeley Symposium on Mathematical Statistics and Probability, 1(14), 281-297.</w:t>
      </w:r>
    </w:p>
    <w:p w14:paraId="236180BC" w14:textId="77777777" w:rsidR="00C22266" w:rsidRPr="00C22266" w:rsidRDefault="00C22266" w:rsidP="00C22266">
      <w:pPr>
        <w:spacing w:after="0"/>
        <w:jc w:val="left"/>
        <w:rPr>
          <w:rFonts w:eastAsia="Times New Roman" w:cs="Times New Roman"/>
          <w:color w:val="auto"/>
          <w:szCs w:val="24"/>
        </w:rPr>
      </w:pPr>
      <w:r>
        <w:rPr>
          <w:rFonts w:eastAsia="Times New Roman" w:cs="Times New Roman"/>
          <w:color w:val="auto"/>
          <w:szCs w:val="24"/>
        </w:rPr>
        <w:t xml:space="preserve">[52] Rousseeuw, P. J. (1987). Silhouettes: a graphical aid to the interpretation and validation of cluster analysis. Journal of Computational and Applied Mathematics, 20, 53-65. [53] Moran, P. A. (1950). Notes on continuous stochastic phenomena. Biometrika, 37(1/2), 17-23. </w:t>
      </w:r>
    </w:p>
    <w:p w14:paraId="6E947892" w14:textId="77777777" w:rsidR="00C22266" w:rsidRPr="005268EA" w:rsidRDefault="00C22266" w:rsidP="0023354F">
      <w:pPr>
        <w:rPr>
          <w:rFonts w:cs="Times New Roman"/>
        </w:rPr>
      </w:pPr>
    </w:p>
    <w:p w14:paraId="50E275CB" w14:textId="77777777" w:rsidR="00240D29" w:rsidRPr="005268EA" w:rsidRDefault="00240D29">
      <w:pPr>
        <w:rPr>
          <w:rFonts w:cs="Times New Roman"/>
        </w:rPr>
      </w:pPr>
    </w:p>
    <w:sectPr w:rsidR="00240D29" w:rsidRPr="005268EA" w:rsidSect="00034616">
      <w:footerReference w:type="default" r:id="rId27"/>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9CE0C" w14:textId="77777777" w:rsidR="0039559F" w:rsidRDefault="0039559F">
      <w:pPr>
        <w:spacing w:after="0" w:line="240" w:lineRule="auto"/>
      </w:pPr>
      <w:r>
        <w:separator/>
      </w:r>
    </w:p>
  </w:endnote>
  <w:endnote w:type="continuationSeparator" w:id="0">
    <w:p w14:paraId="61E6BD57" w14:textId="77777777" w:rsidR="0039559F" w:rsidRDefault="00395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6D46" w14:textId="77777777" w:rsidR="001509DB" w:rsidRDefault="001509DB">
    <w:pPr>
      <w:pStyle w:val="Footer"/>
      <w:spacing w:before="120"/>
      <w:jc w:val="center"/>
    </w:pPr>
    <w:r>
      <w:fldChar w:fldCharType="begin"/>
    </w:r>
    <w:r>
      <w:instrText>PAGE</w:instrText>
    </w:r>
    <w:r>
      <w:fldChar w:fldCharType="separate"/>
    </w:r>
    <w:r w:rsidR="00CB2228">
      <w:rPr>
        <w:noProof/>
      </w:rPr>
      <w:t>64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9490" w14:textId="77777777" w:rsidR="0039559F" w:rsidRDefault="0039559F">
      <w:pPr>
        <w:spacing w:after="0" w:line="240" w:lineRule="auto"/>
      </w:pPr>
      <w:r>
        <w:separator/>
      </w:r>
    </w:p>
  </w:footnote>
  <w:footnote w:type="continuationSeparator" w:id="0">
    <w:p w14:paraId="2EB38104" w14:textId="77777777" w:rsidR="0039559F" w:rsidRDefault="00395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9C6F75"/>
    <w:multiLevelType w:val="hybridMultilevel"/>
    <w:tmpl w:val="EBCC7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225201"/>
    <w:multiLevelType w:val="multilevel"/>
    <w:tmpl w:val="57A2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678427">
    <w:abstractNumId w:val="8"/>
  </w:num>
  <w:num w:numId="2" w16cid:durableId="1934433824">
    <w:abstractNumId w:val="6"/>
  </w:num>
  <w:num w:numId="3" w16cid:durableId="1482768785">
    <w:abstractNumId w:val="5"/>
  </w:num>
  <w:num w:numId="4" w16cid:durableId="434716592">
    <w:abstractNumId w:val="4"/>
  </w:num>
  <w:num w:numId="5" w16cid:durableId="1058473811">
    <w:abstractNumId w:val="7"/>
  </w:num>
  <w:num w:numId="6" w16cid:durableId="1960332575">
    <w:abstractNumId w:val="3"/>
  </w:num>
  <w:num w:numId="7" w16cid:durableId="513344691">
    <w:abstractNumId w:val="2"/>
  </w:num>
  <w:num w:numId="8" w16cid:durableId="772674693">
    <w:abstractNumId w:val="1"/>
  </w:num>
  <w:num w:numId="9" w16cid:durableId="1363435706">
    <w:abstractNumId w:val="0"/>
  </w:num>
  <w:num w:numId="10" w16cid:durableId="914705431">
    <w:abstractNumId w:val="9"/>
  </w:num>
  <w:num w:numId="11" w16cid:durableId="1750727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680F"/>
    <w:rsid w:val="0003146B"/>
    <w:rsid w:val="00034616"/>
    <w:rsid w:val="0006063C"/>
    <w:rsid w:val="000F46E6"/>
    <w:rsid w:val="00131629"/>
    <w:rsid w:val="0015074B"/>
    <w:rsid w:val="001509DB"/>
    <w:rsid w:val="00190265"/>
    <w:rsid w:val="001D5848"/>
    <w:rsid w:val="0023354F"/>
    <w:rsid w:val="00240D29"/>
    <w:rsid w:val="0029639D"/>
    <w:rsid w:val="00326F90"/>
    <w:rsid w:val="003340E4"/>
    <w:rsid w:val="0039559F"/>
    <w:rsid w:val="004A4B75"/>
    <w:rsid w:val="005268EA"/>
    <w:rsid w:val="005E296D"/>
    <w:rsid w:val="006105AF"/>
    <w:rsid w:val="007248ED"/>
    <w:rsid w:val="007B75CD"/>
    <w:rsid w:val="007D77F2"/>
    <w:rsid w:val="007E41F7"/>
    <w:rsid w:val="0089126B"/>
    <w:rsid w:val="00914333"/>
    <w:rsid w:val="00914750"/>
    <w:rsid w:val="00971E01"/>
    <w:rsid w:val="009E48A4"/>
    <w:rsid w:val="00AA1D8D"/>
    <w:rsid w:val="00AA6E8D"/>
    <w:rsid w:val="00B138EE"/>
    <w:rsid w:val="00B431BF"/>
    <w:rsid w:val="00B47730"/>
    <w:rsid w:val="00C024AF"/>
    <w:rsid w:val="00C218FC"/>
    <w:rsid w:val="00C22266"/>
    <w:rsid w:val="00C54A8C"/>
    <w:rsid w:val="00C83883"/>
    <w:rsid w:val="00C964E7"/>
    <w:rsid w:val="00CB0664"/>
    <w:rsid w:val="00CB2228"/>
    <w:rsid w:val="00D40261"/>
    <w:rsid w:val="00D66E62"/>
    <w:rsid w:val="00D77A27"/>
    <w:rsid w:val="00DE7BEF"/>
    <w:rsid w:val="00E06255"/>
    <w:rsid w:val="00E62F12"/>
    <w:rsid w:val="00EF0692"/>
    <w:rsid w:val="00FC693F"/>
    <w:rsid w:val="00FF19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AB8A6"/>
  <w14:defaultImageDpi w14:val="300"/>
  <w15:docId w15:val="{9F7249BC-CB4F-4D7F-BFB6-FAFE540AE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6255"/>
    <w:pPr>
      <w:spacing w:after="100"/>
    </w:pPr>
  </w:style>
  <w:style w:type="paragraph" w:styleId="TOC2">
    <w:name w:val="toc 2"/>
    <w:basedOn w:val="Normal"/>
    <w:next w:val="Normal"/>
    <w:autoRedefine/>
    <w:uiPriority w:val="39"/>
    <w:unhideWhenUsed/>
    <w:rsid w:val="00E06255"/>
    <w:pPr>
      <w:spacing w:after="100"/>
      <w:ind w:left="240"/>
    </w:pPr>
  </w:style>
  <w:style w:type="paragraph" w:styleId="TOC3">
    <w:name w:val="toc 3"/>
    <w:basedOn w:val="Normal"/>
    <w:next w:val="Normal"/>
    <w:autoRedefine/>
    <w:uiPriority w:val="39"/>
    <w:unhideWhenUsed/>
    <w:rsid w:val="00E06255"/>
    <w:pPr>
      <w:spacing w:after="100"/>
      <w:ind w:left="480"/>
    </w:pPr>
  </w:style>
  <w:style w:type="character" w:styleId="Hyperlink">
    <w:name w:val="Hyperlink"/>
    <w:basedOn w:val="DefaultParagraphFont"/>
    <w:uiPriority w:val="99"/>
    <w:unhideWhenUsed/>
    <w:rsid w:val="00E06255"/>
    <w:rPr>
      <w:color w:val="0000FF" w:themeColor="hyperlink"/>
      <w:u w:val="single"/>
    </w:rPr>
  </w:style>
  <w:style w:type="paragraph" w:styleId="NormalWeb">
    <w:name w:val="Normal (Web)"/>
    <w:basedOn w:val="Normal"/>
    <w:uiPriority w:val="99"/>
    <w:semiHidden/>
    <w:unhideWhenUsed/>
    <w:rsid w:val="001509DB"/>
    <w:pPr>
      <w:spacing w:before="100" w:beforeAutospacing="1" w:after="100" w:afterAutospacing="1" w:line="240" w:lineRule="auto"/>
      <w:jc w:val="left"/>
    </w:pPr>
    <w:rPr>
      <w:rFonts w:eastAsia="Times New Roman" w:cs="Times New Roman"/>
      <w:color w:val="auto"/>
      <w:szCs w:val="24"/>
    </w:rPr>
  </w:style>
  <w:style w:type="character" w:customStyle="1" w:styleId="math-inline">
    <w:name w:val="math-inline"/>
    <w:basedOn w:val="DefaultParagraphFont"/>
    <w:rsid w:val="00150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69676">
      <w:bodyDiv w:val="1"/>
      <w:marLeft w:val="0"/>
      <w:marRight w:val="0"/>
      <w:marTop w:val="0"/>
      <w:marBottom w:val="0"/>
      <w:divBdr>
        <w:top w:val="none" w:sz="0" w:space="0" w:color="auto"/>
        <w:left w:val="none" w:sz="0" w:space="0" w:color="auto"/>
        <w:bottom w:val="none" w:sz="0" w:space="0" w:color="auto"/>
        <w:right w:val="none" w:sz="0" w:space="0" w:color="auto"/>
      </w:divBdr>
    </w:div>
    <w:div w:id="407772340">
      <w:bodyDiv w:val="1"/>
      <w:marLeft w:val="0"/>
      <w:marRight w:val="0"/>
      <w:marTop w:val="0"/>
      <w:marBottom w:val="0"/>
      <w:divBdr>
        <w:top w:val="none" w:sz="0" w:space="0" w:color="auto"/>
        <w:left w:val="none" w:sz="0" w:space="0" w:color="auto"/>
        <w:bottom w:val="none" w:sz="0" w:space="0" w:color="auto"/>
        <w:right w:val="none" w:sz="0" w:space="0" w:color="auto"/>
      </w:divBdr>
    </w:div>
    <w:div w:id="562984389">
      <w:bodyDiv w:val="1"/>
      <w:marLeft w:val="0"/>
      <w:marRight w:val="0"/>
      <w:marTop w:val="0"/>
      <w:marBottom w:val="0"/>
      <w:divBdr>
        <w:top w:val="none" w:sz="0" w:space="0" w:color="auto"/>
        <w:left w:val="none" w:sz="0" w:space="0" w:color="auto"/>
        <w:bottom w:val="none" w:sz="0" w:space="0" w:color="auto"/>
        <w:right w:val="none" w:sz="0" w:space="0" w:color="auto"/>
      </w:divBdr>
    </w:div>
    <w:div w:id="707535030">
      <w:bodyDiv w:val="1"/>
      <w:marLeft w:val="0"/>
      <w:marRight w:val="0"/>
      <w:marTop w:val="0"/>
      <w:marBottom w:val="0"/>
      <w:divBdr>
        <w:top w:val="none" w:sz="0" w:space="0" w:color="auto"/>
        <w:left w:val="none" w:sz="0" w:space="0" w:color="auto"/>
        <w:bottom w:val="none" w:sz="0" w:space="0" w:color="auto"/>
        <w:right w:val="none" w:sz="0" w:space="0" w:color="auto"/>
      </w:divBdr>
    </w:div>
    <w:div w:id="1676879160">
      <w:bodyDiv w:val="1"/>
      <w:marLeft w:val="0"/>
      <w:marRight w:val="0"/>
      <w:marTop w:val="0"/>
      <w:marBottom w:val="0"/>
      <w:divBdr>
        <w:top w:val="none" w:sz="0" w:space="0" w:color="auto"/>
        <w:left w:val="none" w:sz="0" w:space="0" w:color="auto"/>
        <w:bottom w:val="none" w:sz="0" w:space="0" w:color="auto"/>
        <w:right w:val="none" w:sz="0" w:space="0" w:color="auto"/>
      </w:divBdr>
    </w:div>
    <w:div w:id="1919241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09F2F-9B69-4E92-9BCB-486EF88BF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110</Pages>
  <Words>28450</Words>
  <Characters>162170</Characters>
  <Application>Microsoft Office Word</Application>
  <DocSecurity>0</DocSecurity>
  <Lines>1351</Lines>
  <Paragraphs>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19</cp:revision>
  <dcterms:created xsi:type="dcterms:W3CDTF">2026-07-24T19:22:00Z</dcterms:created>
  <dcterms:modified xsi:type="dcterms:W3CDTF">2026-07-28T19:00:00Z</dcterms:modified>
  <cp:category/>
</cp:coreProperties>
</file>