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1109"/>
        <w:tblW w:w="15163"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1980"/>
        <w:gridCol w:w="2459"/>
        <w:gridCol w:w="1627"/>
        <w:gridCol w:w="3468"/>
        <w:gridCol w:w="1518"/>
        <w:gridCol w:w="1415"/>
        <w:gridCol w:w="2695"/>
      </w:tblGrid>
      <w:tr>
        <w:trPr/>
        <w:tc>
          <w:tcPr>
            <w:tcW w:w="4439"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KODE</w:t>
            </w:r>
          </w:p>
        </w:tc>
        <w:tc>
          <w:tcPr>
            <w:tcW w:w="346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center"/>
              <w:rPr>
                <w:b/>
                <w:b/>
              </w:rPr>
            </w:pPr>
            <w:r>
              <w:rPr>
                <w:rFonts w:eastAsia="Calibri" w:cs="Calibri"/>
                <w:b/>
                <w:kern w:val="0"/>
                <w:sz w:val="22"/>
                <w:szCs w:val="22"/>
                <w:lang w:val="en-US" w:eastAsia="en-US" w:bidi="ar-SA"/>
              </w:rPr>
              <w:t>BOBOT (SKS)</w:t>
            </w:r>
          </w:p>
        </w:tc>
        <w:tc>
          <w:tcPr>
            <w:tcW w:w="1415"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TANGGAL PENYUSUNAN</w:t>
            </w:r>
          </w:p>
        </w:tc>
      </w:tr>
      <w:tr>
        <w:trPr/>
        <w:tc>
          <w:tcPr>
            <w:tcW w:w="44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val="false"/>
                <w:kern w:val="0"/>
                <w:sz w:val="22"/>
                <w:szCs w:val="22"/>
                <w:lang w:val="en-US" w:eastAsia="en-US" w:bidi="ar-SA"/>
              </w:rPr>
              <w:t>Metode Numerik</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TE201406</w:t>
            </w:r>
          </w:p>
        </w:tc>
        <w:tc>
          <w:tcPr>
            <w:tcW w:w="3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sz w:val="22"/>
              </w:rPr>
            </w:pPr>
            <w:r>
              <w:rPr>
                <w:rFonts w:eastAsia="Calibri" w:cs="Calibri"/>
                <w:kern w:val="0"/>
                <w:sz w:val="22"/>
                <w:szCs w:val="16"/>
                <w:lang w:val="en-US" w:eastAsia="en-US" w:bidi="ar-SA"/>
              </w:rPr>
              <w:t>Tim Dosen Pengampu</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center"/>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2 sks</w:t>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center"/>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3</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c>
          <w:tcPr>
            <w:tcW w:w="443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OTORISASI</w:t>
            </w:r>
          </w:p>
        </w:tc>
        <w:tc>
          <w:tcPr>
            <w:tcW w:w="5095"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KOORDINATOR MK</w:t>
            </w:r>
          </w:p>
        </w:tc>
        <w:tc>
          <w:tcPr>
            <w:tcW w:w="5628" w:type="dxa"/>
            <w:gridSpan w:val="3"/>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b/>
                <w:b/>
              </w:rPr>
            </w:pPr>
            <w:r>
              <w:rPr>
                <w:rFonts w:eastAsia="Calibri" w:cs="Calibri"/>
                <w:b/>
                <w:kern w:val="0"/>
                <w:sz w:val="22"/>
                <w:szCs w:val="22"/>
                <w:lang w:val="en-US" w:eastAsia="en-US" w:bidi="ar-SA"/>
              </w:rPr>
              <w:t>KOORDINATOR PROGRAM STUDI</w:t>
            </w:r>
          </w:p>
        </w:tc>
      </w:tr>
      <w:tr>
        <w:trPr>
          <w:trHeight w:val="300" w:hRule="atLeast"/>
        </w:trPr>
        <w:tc>
          <w:tcPr>
            <w:tcW w:w="443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rPr>
            </w:pPr>
            <w:r>
              <w:rPr>
                <w:rFonts w:eastAsia="Calibri" w:cs="Calibri"/>
                <w:b/>
                <w:kern w:val="0"/>
                <w:sz w:val="22"/>
                <w:szCs w:val="22"/>
                <w:lang w:val="en-US" w:eastAsia="en-US" w:bidi="ar-SA"/>
              </w:rPr>
            </w:r>
          </w:p>
        </w:tc>
        <w:tc>
          <w:tcPr>
            <w:tcW w:w="5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val="false"/>
                <w:kern w:val="0"/>
                <w:sz w:val="22"/>
                <w:szCs w:val="22"/>
                <w:lang w:val="en-US" w:eastAsia="en-US" w:bidi="ar-SA"/>
              </w:rPr>
              <w:t>Mifta Nur Farid, S.T., M.T.</w:t>
            </w:r>
          </w:p>
        </w:tc>
        <w:tc>
          <w:tcPr>
            <w:tcW w:w="56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val="false"/>
                <w:b w:val="false"/>
              </w:rPr>
            </w:pPr>
            <w:r>
              <w:rPr>
                <w:rFonts w:eastAsia="Calibri" w:cs="Calibri"/>
                <w:b w:val="false"/>
                <w:kern w:val="0"/>
                <w:sz w:val="22"/>
                <w:szCs w:val="22"/>
                <w:lang w:val="en-US" w:eastAsia="en-US" w:bidi="ar-SA"/>
              </w:rPr>
              <w:t>Barokatun Hasanah, S.T., M.T.</w:t>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CAPAIAN PEMBELAJARAN (CP)</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tabs>
                <w:tab w:val="clear" w:pos="720"/>
                <w:tab w:val="left" w:pos="1806" w:leader="none"/>
              </w:tabs>
              <w:spacing w:lineRule="auto" w:line="276" w:before="0" w:after="200"/>
              <w:jc w:val="left"/>
              <w:rPr>
                <w:b/>
                <w:b/>
              </w:rPr>
            </w:pPr>
            <w:r>
              <w:rPr>
                <w:rFonts w:eastAsia="Calibri" w:cs="Calibri"/>
                <w:b/>
                <w:kern w:val="0"/>
                <w:sz w:val="22"/>
                <w:szCs w:val="22"/>
                <w:lang w:val="en-US" w:eastAsia="en-US" w:bidi="ar-SA"/>
              </w:rPr>
              <w:t xml:space="preserve">CAPAIAN PEMBELAJARAN LULUSAN (CPL) YANG DITITIPKAN PADA MATA KULIAH </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rPr>
            </w:pPr>
            <w:r>
              <w:rPr>
                <w:rFonts w:eastAsia="Calibri" w:cs="Calibri"/>
                <w:b/>
                <w:kern w:val="0"/>
                <w:sz w:val="22"/>
                <w:szCs w:val="22"/>
                <w:lang w:val="en-US" w:eastAsia="en-US" w:bidi="ar-SA"/>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auto" w:val="clear"/>
          </w:tcPr>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Sikap</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Menginternalisasi nilai, norma, dan etika akademik; (S.8)</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Menunjukkan sikap bertanggungjawab atas pekerjaan di bidang keahliannya secara mandiri. (S.9)</w:t>
            </w:r>
          </w:p>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Keterampilan Umum</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Mampu menunjukkan kinerja mandiri, bermutu, dan terukur; (KU.2)</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Mampu mengambil keputusan secara tepat dalam konteks penyelesaian masalah di bidang keahliannya, berdasarkan hasil analisis informasi dan data. (KU.5)</w:t>
            </w:r>
          </w:p>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Pengetahuan</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numPr>
                <w:ilvl w:val="0"/>
                <w:numId w:val="5"/>
              </w:numPr>
              <w:pBdr/>
              <w:spacing w:lineRule="auto" w:line="276" w:before="0" w:after="0"/>
              <w:ind w:left="425"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Keterampilan Khusus</w:t>
            </w:r>
          </w:p>
          <w:p>
            <w:pPr>
              <w:pStyle w:val="ListParagraph"/>
              <w:widowControl/>
              <w:numPr>
                <w:ilvl w:val="1"/>
                <w:numId w:val="5"/>
              </w:numPr>
              <w:pBdr/>
              <w:spacing w:lineRule="auto" w:line="276" w:before="0" w:after="0"/>
              <w:ind w:left="850" w:right="0" w:hanging="425"/>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p>
            <w:pPr>
              <w:pStyle w:val="Normal"/>
              <w:widowControl/>
              <w:pBdr/>
              <w:spacing w:lineRule="auto" w:line="276" w:before="0" w:after="0"/>
              <w:ind w:left="769" w:hanging="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b/>
                <w:kern w:val="0"/>
                <w:sz w:val="22"/>
                <w:szCs w:val="22"/>
                <w:lang w:val="en-US" w:eastAsia="en-US" w:bidi="ar-SA"/>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3182" w:type="dxa"/>
            <w:gridSpan w:val="6"/>
            <w:tcBorders>
              <w:left w:val="single" w:sz="4" w:space="0" w:color="000000"/>
              <w:bottom w:val="single" w:sz="4" w:space="0" w:color="000000"/>
              <w:right w:val="single" w:sz="4" w:space="0" w:color="000000"/>
            </w:tcBorders>
            <w:shd w:color="auto" w:fill="auto" w:val="clear"/>
          </w:tcPr>
          <w:p>
            <w:pPr>
              <w:pStyle w:val="Normal"/>
              <w:widowControl/>
              <w:pBdr/>
              <w:spacing w:lineRule="auto" w:line="240" w:before="0" w:after="0"/>
              <w:jc w:val="left"/>
              <w:rPr>
                <w:color w:val="000000"/>
              </w:rPr>
            </w:pPr>
            <w:r>
              <w:rPr>
                <w:rFonts w:eastAsia="Calibri" w:cs="Calibri"/>
                <w:color w:val="000000"/>
                <w:kern w:val="0"/>
                <w:sz w:val="22"/>
                <w:szCs w:val="22"/>
                <w:lang w:val="en-US" w:eastAsia="en-US" w:bidi="ar-SA"/>
              </w:rPr>
              <w:t>Mahasiswa mampu menghasilkan solusi dari permasalahan matematis berdasarkan metode-metode numerik.</w:t>
            </w:r>
          </w:p>
          <w:p>
            <w:pPr>
              <w:pStyle w:val="Normal"/>
              <w:widowControl/>
              <w:pBdr/>
              <w:spacing w:lineRule="auto" w:line="240" w:before="0" w:after="0"/>
              <w:jc w:val="left"/>
              <w:rPr>
                <w:color w:val="000000"/>
              </w:rPr>
            </w:pPr>
            <w:r>
              <w:rPr>
                <w:rFonts w:eastAsia="Calibri" w:cs="Calibri"/>
                <w:color w:val="000000"/>
                <w:kern w:val="0"/>
                <w:sz w:val="22"/>
                <w:szCs w:val="22"/>
                <w:lang w:val="en-US" w:eastAsia="en-US" w:bidi="ar-SA"/>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DESKRIPSI SINGKAT MK</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both"/>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BAHAN KAJIAN</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Deret Taylor dan Analisis Galat</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Solusi Persamaan Nirlanjar</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Solusi Sistem Persamaan Lanjar</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Interpolasi Polinom</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Integrasi Numerik</w:t>
            </w:r>
          </w:p>
          <w:p>
            <w:pPr>
              <w:pStyle w:val="ListParagraph"/>
              <w:widowControl/>
              <w:numPr>
                <w:ilvl w:val="3"/>
                <w:numId w:val="3"/>
              </w:numPr>
              <w:pBdr/>
              <w:spacing w:lineRule="auto" w:line="240" w:before="0" w:after="0"/>
              <w:ind w:left="416" w:hanging="416"/>
              <w:contextualSpacing/>
              <w:jc w:val="left"/>
              <w:rPr>
                <w:color w:val="000000"/>
              </w:rPr>
            </w:pPr>
            <w:r>
              <w:rPr>
                <w:rFonts w:eastAsia="Calibri" w:cs="Calibri"/>
                <w:color w:val="000000"/>
                <w:kern w:val="0"/>
                <w:sz w:val="22"/>
                <w:szCs w:val="22"/>
                <w:lang w:val="en-US" w:eastAsia="en-US" w:bidi="ar-SA"/>
              </w:rPr>
              <w:t>Turunan Numerik</w:t>
            </w:r>
          </w:p>
          <w:p>
            <w:pPr>
              <w:pStyle w:val="ListParagraph"/>
              <w:widowControl/>
              <w:pBdr/>
              <w:spacing w:lineRule="auto" w:line="240" w:before="0" w:after="0"/>
              <w:ind w:left="416" w:hanging="0"/>
              <w:contextualSpacing/>
              <w:jc w:val="left"/>
              <w:rPr>
                <w:color w:val="000000"/>
              </w:rPr>
            </w:pPr>
            <w:r>
              <w:rPr>
                <w:rFonts w:eastAsia="Calibri" w:cs="Calibri"/>
                <w:color w:val="000000"/>
                <w:kern w:val="0"/>
                <w:sz w:val="22"/>
                <w:szCs w:val="22"/>
                <w:lang w:val="en-US" w:eastAsia="en-US" w:bidi="ar-SA"/>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PUSTAKA</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spacing w:lineRule="auto" w:line="276" w:before="0" w:after="200"/>
              <w:ind w:left="26" w:hanging="0"/>
              <w:jc w:val="left"/>
              <w:rPr>
                <w:b/>
                <w:b/>
              </w:rPr>
            </w:pPr>
            <w:r>
              <w:rPr>
                <w:rFonts w:eastAsia="Calibri" w:cs="Calibri"/>
                <w:b/>
                <w:kern w:val="0"/>
                <w:sz w:val="22"/>
                <w:szCs w:val="22"/>
                <w:lang w:val="en-US" w:eastAsia="en-US" w:bidi="ar-SA"/>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rPr>
            </w:pPr>
            <w:r>
              <w:rPr>
                <w:rFonts w:eastAsia="Calibri" w:cs="Calibri"/>
                <w:b/>
                <w:kern w:val="0"/>
                <w:sz w:val="22"/>
                <w:szCs w:val="22"/>
                <w:lang w:val="en-US" w:eastAsia="en-US" w:bidi="ar-SA"/>
              </w:rPr>
            </w:r>
          </w:p>
        </w:tc>
        <w:tc>
          <w:tcPr>
            <w:tcW w:w="13182" w:type="dxa"/>
            <w:gridSpan w:val="6"/>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numPr>
                <w:ilvl w:val="0"/>
                <w:numId w:val="1"/>
              </w:numPr>
              <w:pBdr/>
              <w:spacing w:lineRule="auto" w:line="240" w:before="0" w:after="0"/>
              <w:ind w:left="416" w:hanging="416"/>
              <w:jc w:val="left"/>
              <w:rPr>
                <w:color w:val="000000"/>
              </w:rPr>
            </w:pPr>
            <w:r>
              <w:rPr>
                <w:rFonts w:eastAsia="Calibri" w:cs="Calibri"/>
                <w:color w:val="000000"/>
                <w:kern w:val="0"/>
                <w:sz w:val="22"/>
                <w:szCs w:val="22"/>
                <w:lang w:val="en-US" w:eastAsia="en-US" w:bidi="ar-SA"/>
              </w:rPr>
              <w:t>Kharab, A. &amp; Guenther, R.B. (2019). An Introduction to Numerical Methods: A Matlab Approach 4</w:t>
            </w:r>
            <w:r>
              <w:rPr>
                <w:rFonts w:eastAsia="Calibri" w:cs="Calibri"/>
                <w:color w:val="000000"/>
                <w:kern w:val="0"/>
                <w:sz w:val="22"/>
                <w:szCs w:val="22"/>
                <w:vertAlign w:val="superscript"/>
                <w:lang w:val="en-US" w:eastAsia="en-US" w:bidi="ar-SA"/>
              </w:rPr>
              <w:t>th</w:t>
            </w:r>
            <w:r>
              <w:rPr>
                <w:rFonts w:eastAsia="Calibri" w:cs="Calibri"/>
                <w:color w:val="000000"/>
                <w:kern w:val="0"/>
                <w:sz w:val="22"/>
                <w:szCs w:val="22"/>
                <w:lang w:val="en-US" w:eastAsia="en-US" w:bidi="ar-SA"/>
              </w:rPr>
              <w:t xml:space="preserve"> Edition. Florida: CRC Press.</w:t>
            </w:r>
          </w:p>
          <w:p>
            <w:pPr>
              <w:pStyle w:val="Normal"/>
              <w:widowControl/>
              <w:numPr>
                <w:ilvl w:val="0"/>
                <w:numId w:val="1"/>
              </w:numPr>
              <w:pBdr/>
              <w:spacing w:lineRule="auto" w:line="240" w:before="0" w:after="0"/>
              <w:ind w:left="416" w:hanging="416"/>
              <w:jc w:val="left"/>
              <w:rPr>
                <w:color w:val="000000"/>
              </w:rPr>
            </w:pPr>
            <w:r>
              <w:rPr>
                <w:rFonts w:eastAsia="Calibri" w:cs="Calibri"/>
                <w:color w:val="000000"/>
                <w:kern w:val="0"/>
                <w:sz w:val="22"/>
                <w:szCs w:val="22"/>
                <w:lang w:val="en-US" w:eastAsia="en-US" w:bidi="ar-SA"/>
              </w:rPr>
              <w:t>Rinaldi, M. (2005). Metode Numerik. Bandung: Informatika Bandung</w:t>
            </w:r>
          </w:p>
          <w:p>
            <w:pPr>
              <w:pStyle w:val="Normal"/>
              <w:widowControl/>
              <w:pBdr/>
              <w:spacing w:lineRule="auto" w:line="240" w:before="0" w:after="0"/>
              <w:ind w:left="416" w:hanging="0"/>
              <w:jc w:val="left"/>
              <w:rPr>
                <w:color w:val="000000"/>
              </w:rPr>
            </w:pPr>
            <w:r>
              <w:rPr>
                <w:rFonts w:eastAsia="Calibri" w:cs="Calibri"/>
                <w:color w:val="000000"/>
                <w:kern w:val="0"/>
                <w:sz w:val="22"/>
                <w:szCs w:val="22"/>
                <w:lang w:val="en-US" w:eastAsia="en-US" w:bidi="ar-SA"/>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color w:val="000000"/>
              </w:rPr>
            </w:pPr>
            <w:r>
              <w:rPr>
                <w:rFonts w:eastAsia="Calibri" w:cs="Calibri"/>
                <w:color w:val="000000"/>
                <w:kern w:val="0"/>
                <w:sz w:val="22"/>
                <w:szCs w:val="22"/>
                <w:lang w:val="en-US" w:eastAsia="en-US" w:bidi="ar-SA"/>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spacing w:lineRule="auto" w:line="276" w:before="0" w:after="200"/>
              <w:jc w:val="left"/>
              <w:rPr>
                <w:rFonts w:ascii="Calibri" w:hAnsi="Calibri" w:eastAsia="Calibri" w:cs="Calibri"/>
                <w:kern w:val="0"/>
                <w:sz w:val="22"/>
                <w:szCs w:val="22"/>
                <w:lang w:val="en-US" w:eastAsia="en-US" w:bidi="ar-SA"/>
              </w:rPr>
            </w:pPr>
            <w:r>
              <w:rPr>
                <w:rFonts w:eastAsia="Calibri" w:cs="Calibri"/>
                <w:b/>
                <w:color w:val="000000"/>
                <w:kern w:val="0"/>
                <w:sz w:val="22"/>
                <w:szCs w:val="22"/>
                <w:lang w:val="en-US" w:eastAsia="en-US" w:bidi="ar-SA"/>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numPr>
                <w:ilvl w:val="3"/>
                <w:numId w:val="1"/>
              </w:numPr>
              <w:tabs>
                <w:tab w:val="clear" w:pos="720"/>
                <w:tab w:val="left" w:pos="0" w:leader="none"/>
              </w:tabs>
              <w:spacing w:lineRule="auto" w:line="276" w:before="0" w:after="200"/>
              <w:ind w:left="416" w:hanging="416"/>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Kiusalaas, J. (2013). Numerical Methods in Engineering With Python 3. New York: Cambridge University Press.</w:t>
            </w:r>
          </w:p>
          <w:p>
            <w:pPr>
              <w:pStyle w:val="ListParagraph"/>
              <w:widowControl/>
              <w:tabs>
                <w:tab w:val="clear" w:pos="720"/>
                <w:tab w:val="left" w:pos="0" w:leader="none"/>
              </w:tabs>
              <w:spacing w:lineRule="auto" w:line="276" w:before="0" w:after="0"/>
              <w:ind w:left="416" w:hanging="0"/>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0"/>
              <w:jc w:val="left"/>
              <w:rPr>
                <w:b/>
                <w:b/>
                <w:bCs/>
              </w:rPr>
            </w:pPr>
            <w:r>
              <w:rPr>
                <w:rFonts w:eastAsia="Calibri" w:cs="Calibri"/>
                <w:b/>
                <w:bCs/>
                <w:kern w:val="0"/>
                <w:sz w:val="22"/>
                <w:szCs w:val="22"/>
                <w:lang w:val="en-US" w:eastAsia="en-US" w:bidi="ar-SA"/>
              </w:rPr>
              <w:t>MEDIA PEMBELAJARAN</w:t>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numPr>
                <w:ilvl w:val="6"/>
                <w:numId w:val="1"/>
              </w:numPr>
              <w:tabs>
                <w:tab w:val="clear" w:pos="720"/>
                <w:tab w:val="left" w:pos="0" w:leader="none"/>
              </w:tabs>
              <w:spacing w:lineRule="auto" w:line="276" w:before="0" w:after="200"/>
              <w:ind w:left="416" w:hanging="416"/>
              <w:contextualSpacing/>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Slide Presentasi</w:t>
            </w:r>
          </w:p>
          <w:p>
            <w:pPr>
              <w:pStyle w:val="ListParagraph"/>
              <w:widowControl/>
              <w:numPr>
                <w:ilvl w:val="6"/>
                <w:numId w:val="1"/>
              </w:numPr>
              <w:tabs>
                <w:tab w:val="clear" w:pos="720"/>
                <w:tab w:val="left" w:pos="0" w:leader="none"/>
              </w:tabs>
              <w:spacing w:lineRule="auto" w:line="276" w:before="0" w:after="200"/>
              <w:ind w:left="416" w:hanging="416"/>
              <w:jc w:val="left"/>
              <w:rPr>
                <w:rFonts w:ascii="Calibri" w:hAnsi="Calibri" w:eastAsia="Calibri" w:cs="Calibri"/>
                <w:kern w:val="0"/>
                <w:sz w:val="22"/>
                <w:szCs w:val="22"/>
                <w:lang w:val="en-US" w:eastAsia="en-US" w:bidi="ar-SA"/>
              </w:rPr>
            </w:pPr>
            <w:r>
              <w:rPr>
                <w:rFonts w:eastAsia="Calibri" w:cs="Calibri"/>
                <w:kern w:val="0"/>
                <w:sz w:val="22"/>
                <w:szCs w:val="22"/>
                <w:lang w:val="en-US" w:eastAsia="en-US" w:bidi="ar-SA"/>
              </w:rPr>
              <w:t>Python IDE (Google Colab, Spyder)</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b/>
                <w:b/>
              </w:rPr>
            </w:pPr>
            <w:r>
              <w:rPr>
                <w:rFonts w:eastAsia="Calibri" w:cs="Calibri"/>
                <w:b/>
                <w:kern w:val="0"/>
                <w:sz w:val="22"/>
                <w:szCs w:val="22"/>
                <w:lang w:val="en-US" w:eastAsia="en-US" w:bidi="ar-SA"/>
              </w:rPr>
              <w:t>MATA KULIAH PRASYARAT</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76" w:before="0" w:after="200"/>
              <w:jc w:val="left"/>
              <w:rPr>
                <w:rFonts w:ascii="Calibri" w:hAnsi="Calibri" w:eastAsia="Calibri" w:cs="Calibri"/>
                <w:kern w:val="0"/>
                <w:lang w:val="en-US" w:eastAsia="en-US" w:bidi="ar-SA"/>
              </w:rPr>
            </w:pPr>
            <w:r>
              <w:rPr>
                <w:rFonts w:eastAsia="Calibri" w:cs="Calibri"/>
                <w:kern w:val="0"/>
                <w:sz w:val="16"/>
                <w:szCs w:val="16"/>
                <w:lang w:val="en-US" w:eastAsia="en-US" w:bidi="ar-SA"/>
              </w:rPr>
              <w:t>-</w:t>
            </w:r>
          </w:p>
        </w:tc>
      </w:tr>
    </w:tbl>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hd w:val="ni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W w:w="15398" w:type="dxa"/>
        <w:jc w:val="left"/>
        <w:tblInd w:w="0" w:type="dxa"/>
        <w:tblLayout w:type="fixed"/>
        <w:tblCellMar>
          <w:top w:w="0" w:type="dxa"/>
          <w:left w:w="0" w:type="dxa"/>
          <w:bottom w:w="0" w:type="dxa"/>
          <w:right w:w="0" w:type="dxa"/>
        </w:tblCellMar>
      </w:tblPr>
      <w:tblGrid>
        <w:gridCol w:w="905"/>
        <w:gridCol w:w="906"/>
        <w:gridCol w:w="906"/>
        <w:gridCol w:w="906"/>
        <w:gridCol w:w="905"/>
        <w:gridCol w:w="906"/>
        <w:gridCol w:w="906"/>
        <w:gridCol w:w="906"/>
        <w:gridCol w:w="905"/>
        <w:gridCol w:w="906"/>
        <w:gridCol w:w="906"/>
        <w:gridCol w:w="906"/>
        <w:gridCol w:w="905"/>
        <w:gridCol w:w="906"/>
        <w:gridCol w:w="906"/>
        <w:gridCol w:w="906"/>
        <w:gridCol w:w="906"/>
      </w:tblGrid>
      <w:tr>
        <w:trPr/>
        <w:tc>
          <w:tcPr>
            <w:tcW w:w="905"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Minggu ke-</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Sub-CPMK</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Bahan Kajian</w:t>
            </w:r>
          </w:p>
        </w:tc>
        <w:tc>
          <w:tcPr>
            <w:tcW w:w="8152" w:type="dxa"/>
            <w:gridSpan w:val="9"/>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Objek Ajar</w:t>
            </w:r>
          </w:p>
        </w:tc>
        <w:tc>
          <w:tcPr>
            <w:tcW w:w="905"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Interaksi Virtual</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Aktivitas Belajar Mahasiswa</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Pengenalan Teknologi</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Pustaka</w:t>
            </w:r>
          </w:p>
        </w:tc>
        <w:tc>
          <w:tcPr>
            <w:tcW w:w="906" w:type="dxa"/>
            <w:vMerge w:val="restart"/>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Alokasi Waktu</w:t>
            </w:r>
          </w:p>
        </w:tc>
      </w:tr>
      <w:tr>
        <w:trPr/>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6340" w:type="dxa"/>
            <w:gridSpan w:val="7"/>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Asinkron</w:t>
            </w:r>
          </w:p>
        </w:tc>
        <w:tc>
          <w:tcPr>
            <w:tcW w:w="1812" w:type="dxa"/>
            <w:gridSpan w:val="2"/>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Sinkron</w:t>
            </w:r>
          </w:p>
        </w:tc>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r>
      <w:tr>
        <w:trPr/>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Teks</w:t>
            </w:r>
          </w:p>
        </w:tc>
        <w:tc>
          <w:tcPr>
            <w:tcW w:w="905"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Bahan Tayang</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Gambar</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Audio</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Video</w:t>
            </w:r>
          </w:p>
        </w:tc>
        <w:tc>
          <w:tcPr>
            <w:tcW w:w="905"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Forum</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Asesmen</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Konferensi Video</w:t>
            </w:r>
          </w:p>
        </w:tc>
        <w:tc>
          <w:tcPr>
            <w:tcW w:w="906" w:type="dxa"/>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t>Asesmen</w:t>
            </w:r>
          </w:p>
        </w:tc>
        <w:tc>
          <w:tcPr>
            <w:tcW w:w="905"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c>
          <w:tcPr>
            <w:tcW w:w="906" w:type="dxa"/>
            <w:vMerge w:val="continue"/>
            <w:tcBorders/>
            <w:vAlign w:val="center"/>
          </w:tcPr>
          <w:p>
            <w:pPr>
              <w:pStyle w:val="TableContents"/>
              <w:spacing w:before="0" w:after="200"/>
              <w:jc w:val="center"/>
              <w:rPr>
                <w:rFonts w:ascii="Quattrocento Sans" w:hAnsi="Quattrocento Sans" w:eastAsia="Quattrocento Sans" w:cs="Quattrocento Sans"/>
                <w:b/>
                <w:b/>
                <w:bCs/>
                <w:sz w:val="16"/>
                <w:szCs w:val="16"/>
              </w:rPr>
            </w:pPr>
            <w:r>
              <w:rPr>
                <w:rFonts w:eastAsia="Quattrocento Sans" w:cs="Quattrocento Sans" w:ascii="Quattrocento Sans" w:hAnsi="Quattrocento Sans"/>
                <w:b/>
                <w:bC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 xml:space="preserve">Mahasiswa mampu </w:t>
            </w:r>
            <w:r>
              <w:rPr>
                <w:rFonts w:eastAsia="Quattrocento Sans" w:cs="Quattrocento Sans" w:ascii="Quattrocento Sans" w:hAnsi="Quattrocento Sans"/>
                <w:sz w:val="16"/>
                <w:szCs w:val="16"/>
              </w:rPr>
              <w:t>menggunakan deret Taylor</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Pengantar metode numerik</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Deret Taylor</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Deret Maclaurin</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RPS</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Kontrak perkuliahan</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Bahan bacaan materi</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Slide materi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Penjelasan materi dan contoh soal</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materi yang belum dipahami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Tugas yang dikumpulkan pekajn depan</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Pemaparan RPS</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Kontrak perkuliahan</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Gambaran umum perkuliahan metode numerik</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Konfirmasi pemahan melalui absensi online</w:t>
            </w:r>
          </w:p>
        </w:tc>
        <w:tc>
          <w:tcPr>
            <w:tcW w:w="905"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daring</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Konferensi video</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kontrak perkuliahan</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materi pada sesi sinkron</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Mengisi presensi online</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Mempelajari slide dan video materi</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materi yang belum dipahami melalui forum LMS</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Mengerjakan latihan soal pada sesi asingkron</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 [2], [3]</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100 menit</w:t>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Mahasiswa mampu menganalisis galat</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Definisi galat</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Jenis-jenis galat</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Sumber-sumber galat</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Penggunaan tools dalam metode numerik</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Bahan bacaan materi</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Slide materi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Penjelasan materi dan contoh soal</w:t>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materi yang belum dipahami</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Tugas yang dikumpulkan pekajn depan</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jika ada materi minggu lalu yang belum dipahami</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Penjelasan jawaban soal</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Konfirmasi pemahan melalui absensi online</w:t>
            </w:r>
          </w:p>
        </w:tc>
        <w:tc>
          <w:tcPr>
            <w:tcW w:w="905"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Diskusi daring</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Konferensi video</w:t>
            </w:r>
          </w:p>
        </w:tc>
        <w:tc>
          <w:tcPr>
            <w:tcW w:w="906" w:type="dxa"/>
            <w:tcBorders/>
          </w:tcPr>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Mempelajari slide dan video materi</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Mengisi presensi online</w:t>
            </w:r>
          </w:p>
          <w:p>
            <w:pPr>
              <w:pStyle w:val="TableContents"/>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Mengerjakan latihan soal pada sesi asingkron</w:t>
            </w:r>
          </w:p>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Mendiskusikan materi yang belum dipahami melalui forum LMS</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Google colab atau Spyder</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 [2], [3]</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100 menit</w:t>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t>Mahasiswa mampu menganalisis</w:t>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r>
        <w:trPr/>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5"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c>
          <w:tcPr>
            <w:tcW w:w="906" w:type="dxa"/>
            <w:tcBorders/>
          </w:tcPr>
          <w:p>
            <w:pPr>
              <w:pStyle w:val="TableContents"/>
              <w:spacing w:before="0" w:after="200"/>
              <w:rPr>
                <w:rFonts w:ascii="Quattrocento Sans" w:hAnsi="Quattrocento Sans" w:eastAsia="Quattrocento Sans" w:cs="Quattrocento Sans"/>
                <w:sz w:val="16"/>
                <w:szCs w:val="16"/>
              </w:rPr>
            </w:pPr>
            <w:r>
              <w:rPr>
                <w:rFonts w:eastAsia="Quattrocento Sans" w:cs="Quattrocento Sans" w:ascii="Quattrocento Sans" w:hAnsi="Quattrocento Sans"/>
                <w:sz w:val="16"/>
                <w:szCs w:val="16"/>
              </w:rPr>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Besar</w:t>
        <w:tab/>
        <w:t>40%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 xml:space="preserve">Quiz </w:t>
        <w:tab/>
        <w:tab/>
        <w:t>10%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UTS</w:t>
        <w:tab/>
        <w:tab/>
        <w:t>25%</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Harian 25%</w:t>
      </w:r>
    </w:p>
    <w:p>
      <w:pPr>
        <w:pStyle w:val="Normal"/>
        <w:rPr/>
      </w:pPr>
      <w:r>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KETERLAMBATAN</w:t>
      </w:r>
      <w:r>
        <w:rPr>
          <w:rFonts w:eastAsia="Quattrocento Sans" w:cs="Quattrocento Sans" w:ascii="Quattrocento Sans" w:hAnsi="Quattrocento Sans"/>
          <w:color w:val="000000"/>
          <w:sz w:val="24"/>
          <w:szCs w:val="24"/>
        </w:rPr>
        <w:t xml:space="preserve"> kehadiran dalam kelas </w:t>
      </w:r>
      <w:r>
        <w:rPr>
          <w:rFonts w:eastAsia="Quattrocento Sans" w:cs="Quattrocento Sans" w:ascii="Quattrocento Sans" w:hAnsi="Quattrocento Sans"/>
          <w:b/>
          <w:color w:val="000000"/>
          <w:sz w:val="24"/>
          <w:szCs w:val="24"/>
        </w:rPr>
        <w:t>LEBIH DARI 15 MENIT</w:t>
      </w:r>
      <w:r>
        <w:rPr>
          <w:rFonts w:eastAsia="Quattrocento Sans" w:cs="Quattrocento Sans" w:ascii="Quattrocento Sans" w:hAnsi="Quattrocento Sans"/>
          <w:color w:val="000000"/>
          <w:sz w:val="24"/>
          <w:szCs w:val="24"/>
        </w:rPr>
        <w:t xml:space="preserve"> setelah jam masuk kelas akan diberikan sanksi </w:t>
      </w:r>
      <w:r>
        <w:rPr>
          <w:rFonts w:eastAsia="Quattrocento Sans" w:cs="Quattrocento Sans" w:ascii="Quattrocento Sans" w:hAnsi="Quattrocento Sans"/>
          <w:b/>
          <w:color w:val="000000"/>
          <w:sz w:val="24"/>
          <w:szCs w:val="24"/>
        </w:rPr>
        <w:t>TIDAK DIIJINKAN MENGIKUTI PERKULIAHAN</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kehadiran dosen lebih dari 10 menit setelah jam masuk kelas maka kelas pada hari itu ditiadakan namun mahasiswa dianggap hadir.</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KECURANGAN</w:t>
      </w:r>
      <w:r>
        <w:rPr>
          <w:rFonts w:eastAsia="Quattrocento Sans" w:cs="Quattrocento Sans" w:ascii="Quattrocento Sans" w:hAnsi="Quattrocento Sans"/>
          <w:color w:val="000000"/>
          <w:sz w:val="24"/>
          <w:szCs w:val="24"/>
        </w:rPr>
        <w:t xml:space="preserve"> yang meliputi kegiatan plagiat, curang, dan/atau menyontek dalam setiap </w:t>
      </w:r>
      <w:r>
        <w:rPr>
          <w:rFonts w:eastAsia="Quattrocento Sans" w:cs="Quattrocento Sans" w:ascii="Quattrocento Sans" w:hAnsi="Quattrocento Sans"/>
          <w:b/>
          <w:color w:val="000000"/>
          <w:sz w:val="24"/>
          <w:szCs w:val="24"/>
        </w:rPr>
        <w:t xml:space="preserve">EVALUASI </w:t>
      </w:r>
      <w:r>
        <w:rPr>
          <w:rFonts w:eastAsia="Quattrocento Sans" w:cs="Quattrocento Sans" w:ascii="Quattrocento Sans" w:hAnsi="Quattrocento Sans"/>
          <w:color w:val="000000"/>
          <w:sz w:val="24"/>
          <w:szCs w:val="24"/>
        </w:rPr>
        <w:t>(</w:t>
      </w:r>
      <w:r>
        <w:rPr>
          <w:rFonts w:eastAsia="Quattrocento Sans" w:cs="Quattrocento Sans" w:ascii="Quattrocento Sans" w:hAnsi="Quattrocento Sans"/>
          <w:b/>
          <w:color w:val="000000"/>
          <w:sz w:val="24"/>
          <w:szCs w:val="24"/>
        </w:rPr>
        <w:t>UJIAN TULIS</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NILAI 0 ATAU E</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KETIDAKHADIRAN</w:t>
      </w:r>
      <w:r>
        <w:rPr>
          <w:rFonts w:eastAsia="Quattrocento Sans" w:cs="Quattrocento Sans" w:ascii="Quattrocento Sans" w:hAnsi="Quattrocento Sans"/>
          <w:color w:val="000000"/>
          <w:sz w:val="24"/>
          <w:szCs w:val="24"/>
        </w:rPr>
        <w:t xml:space="preserve"> pada waktu tugas kelompok (presentasi) akan diberikan sanksi nilai 0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 xml:space="preserve">pengumpulan tugas individu dan tugas kelompok akan diberikan sanksi </w:t>
      </w:r>
      <w:r>
        <w:rPr>
          <w:rFonts w:eastAsia="Quattrocento Sans" w:cs="Quattrocento Sans" w:ascii="Quattrocento Sans" w:hAnsi="Quattrocento Sans"/>
          <w:b/>
          <w:color w:val="000000"/>
          <w:sz w:val="24"/>
          <w:szCs w:val="24"/>
        </w:rPr>
        <w:t xml:space="preserve">PENGURANGAN NILAI EVALUASI </w:t>
      </w:r>
      <w:r>
        <w:rPr>
          <w:rFonts w:eastAsia="Quattrocento Sans" w:cs="Quattrocento Sans" w:ascii="Quattrocento Sans" w:hAnsi="Quattrocento Sans"/>
          <w:color w:val="000000"/>
          <w:sz w:val="24"/>
          <w:szCs w:val="24"/>
        </w:rPr>
        <w:t>sebesar</w:t>
      </w:r>
      <w:r>
        <w:rPr>
          <w:rFonts w:eastAsia="Quattrocento Sans" w:cs="Quattrocento Sans" w:ascii="Quattrocento Sans" w:hAnsi="Quattrocento Sans"/>
          <w:b/>
          <w:color w:val="000000"/>
          <w:sz w:val="24"/>
          <w:szCs w:val="24"/>
        </w:rPr>
        <w:t xml:space="preserve"> 5 POIN</w:t>
      </w:r>
      <w:r>
        <w:rPr>
          <w:rFonts w:eastAsia="Quattrocento Sans" w:cs="Quattrocento Sans" w:ascii="Quattrocento Sans" w:hAnsi="Quattrocento Sans"/>
          <w:color w:val="000000"/>
          <w:sz w:val="24"/>
          <w:szCs w:val="24"/>
        </w:rPr>
        <w:t xml:space="preserve"> </w:t>
      </w:r>
      <w:r>
        <w:rPr>
          <w:rFonts w:eastAsia="Quattrocento Sans" w:cs="Quattrocento Sans" w:ascii="Quattrocento Sans" w:hAnsi="Quattrocento Sans"/>
          <w:b/>
          <w:color w:val="000000"/>
          <w:sz w:val="24"/>
          <w:szCs w:val="24"/>
        </w:rPr>
        <w:t xml:space="preserve">PER HARI </w:t>
      </w:r>
      <w:r>
        <w:rPr>
          <w:rFonts w:eastAsia="Quattrocento Sans" w:cs="Quattrocento Sans" w:ascii="Quattrocento Sans" w:hAnsi="Quattrocento Sans"/>
          <w:color w:val="000000"/>
          <w:sz w:val="24"/>
          <w:szCs w:val="24"/>
        </w:rPr>
        <w:t>(maks 20 poin) kepada mahasiswa atau kelompok tugas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Jika ada laporan </w:t>
      </w:r>
      <w:r>
        <w:rPr>
          <w:rFonts w:eastAsia="Quattrocento Sans" w:cs="Quattrocento Sans" w:ascii="Quattrocento Sans" w:hAnsi="Quattrocento Sans"/>
          <w:b/>
          <w:color w:val="000000"/>
          <w:sz w:val="24"/>
          <w:szCs w:val="24"/>
        </w:rPr>
        <w:t>KEKURANG-AKTIFAN</w:t>
      </w:r>
      <w:r>
        <w:rPr>
          <w:rFonts w:eastAsia="Quattrocento Sans" w:cs="Quattrocento Sans" w:ascii="Quattrocento Sans" w:hAnsi="Quattrocento Sans"/>
          <w:color w:val="000000"/>
          <w:sz w:val="24"/>
          <w:szCs w:val="24"/>
        </w:rPr>
        <w:t xml:space="preserve"> / </w:t>
      </w:r>
      <w:r>
        <w:rPr>
          <w:rFonts w:eastAsia="Quattrocento Sans" w:cs="Quattrocento Sans" w:ascii="Quattrocento Sans" w:hAnsi="Quattrocento Sans"/>
          <w:b/>
          <w:color w:val="000000"/>
          <w:sz w:val="24"/>
          <w:szCs w:val="24"/>
        </w:rPr>
        <w:t>KETIDAK-AKTIFAN</w:t>
      </w:r>
      <w:r>
        <w:rPr>
          <w:rFonts w:eastAsia="Quattrocento Sans" w:cs="Quattrocento Sans" w:ascii="Quattrocento Sans" w:hAnsi="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MEMENUHI SYARAT KEHADIRAN 80%</w:t>
      </w:r>
      <w:r>
        <w:rPr>
          <w:rFonts w:eastAsia="Quattrocento Sans" w:cs="Quattrocento Sans" w:ascii="Quattrocento Sans" w:hAnsi="Quattrocento Sans"/>
          <w:color w:val="000000"/>
          <w:sz w:val="24"/>
          <w:szCs w:val="24"/>
        </w:rPr>
        <w:t xml:space="preserve"> akan mendapat </w:t>
      </w:r>
      <w:r>
        <w:rPr>
          <w:rFonts w:eastAsia="Quattrocento Sans" w:cs="Quattrocento Sans" w:ascii="Quattrocento Sans" w:hAnsi="Quattrocento Sans"/>
          <w:b/>
          <w:color w:val="000000"/>
          <w:sz w:val="24"/>
          <w:szCs w:val="24"/>
        </w:rPr>
        <w:t>NILAI E</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TIDAK LULUS</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membantu mahasiswa lain untuk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PENGURANGAN 20% SELURUH NILAI EVALUASI</w:t>
      </w:r>
      <w:r>
        <w:rPr>
          <w:rFonts w:eastAsia="Quattrocento Sans" w:cs="Quattrocento Sans" w:ascii="Quattrocento Sans" w:hAnsi="Quattrocento Sans"/>
          <w:color w:val="000000"/>
          <w:sz w:val="24"/>
          <w:szCs w:val="24"/>
        </w:rPr>
        <w:t>.</w:t>
      </w:r>
    </w:p>
    <w:p>
      <w:pPr>
        <w:pStyle w:val="Normal"/>
        <w:numPr>
          <w:ilvl w:val="0"/>
          <w:numId w:val="4"/>
        </w:numPr>
        <w:pBd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HADIR</w:t>
      </w:r>
      <w:r>
        <w:rPr>
          <w:rFonts w:eastAsia="Quattrocento Sans" w:cs="Quattrocento Sans" w:ascii="Quattrocento Sans" w:hAnsi="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Normal"/>
        <w:pBdr/>
        <w:spacing w:lineRule="auto" w:line="288" w:before="0" w:after="0"/>
        <w:rPr>
          <w:rFonts w:ascii="Quattrocento Sans" w:hAnsi="Quattrocento Sans" w:eastAsia="Quattrocento Sans" w:cs="Quattrocento Sans"/>
          <w:color w:val="000000"/>
          <w:sz w:val="24"/>
          <w:szCs w:val="24"/>
        </w:rPr>
      </w:pPr>
      <w:r>
        <w:rPr/>
      </w:r>
    </w:p>
    <w:sectPr>
      <w:headerReference w:type="default" r:id="rId2"/>
      <w:footerReference w:type="default" r:id="rId3"/>
      <w:type w:val="nextPage"/>
      <w:pgSz w:orient="landscape" w:w="16838" w:h="11906"/>
      <w:pgMar w:left="720" w:right="720" w:header="142" w:top="1616"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Quattrocento Sans">
    <w:charset w:val="01"/>
    <w:family w:val="roman"/>
    <w:pitch w:val="variable"/>
  </w:font>
  <w:font w:name="Times New Roman">
    <w:charset w:val="01"/>
    <w:family w:val="roman"/>
    <w:pitch w:val="variable"/>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1111"/>
      <w:tblW w:w="15120"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ind w:left="-291" w:hanging="0"/>
            <w:jc w:val="center"/>
            <w:rPr>
              <w:b/>
              <w:b/>
              <w:sz w:val="20"/>
              <w:szCs w:val="20"/>
            </w:rPr>
          </w:pPr>
          <w:r>
            <w:rPr>
              <w:rFonts w:eastAsia="Calibri" w:cs="Calibri"/>
              <w:kern w:val="0"/>
              <w:sz w:val="22"/>
              <w:szCs w:val="22"/>
              <w:lang w:val="en-US" w:eastAsia="en-US" w:bidi="ar-SA"/>
            </w:rPr>
            <w:drawing>
              <wp:inline distT="0" distB="0" distL="0" distR="0">
                <wp:extent cx="1167765" cy="7569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167765" cy="75692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center"/>
            <w:rPr>
              <w:b/>
              <w:b/>
              <w:sz w:val="40"/>
              <w:szCs w:val="40"/>
            </w:rPr>
          </w:pPr>
          <w:r>
            <w:rPr>
              <w:rFonts w:eastAsia="Calibri" w:cs="Calibri"/>
              <w:b/>
              <w:kern w:val="0"/>
              <w:sz w:val="28"/>
              <w:szCs w:val="28"/>
              <w:lang w:val="en-US" w:eastAsia="en-US" w:bidi="ar-SA"/>
            </w:rPr>
            <w:t>RENCANA PEMBELAJARAN SEMESTER</w:t>
          </w:r>
        </w:p>
        <w:p>
          <w:pPr>
            <w:pStyle w:val="Normal"/>
            <w:widowControl/>
            <w:spacing w:lineRule="auto" w:line="240" w:before="0" w:after="200"/>
            <w:jc w:val="center"/>
            <w:rPr>
              <w:b/>
              <w:b/>
              <w:color w:val="000000" w:themeColor="text1"/>
              <w:sz w:val="24"/>
              <w:szCs w:val="24"/>
            </w:rPr>
          </w:pPr>
          <w:r>
            <w:rPr>
              <w:rFonts w:eastAsia="Calibri" w:cs="Calibri"/>
              <w:b/>
              <w:kern w:val="0"/>
              <w:sz w:val="24"/>
              <w:szCs w:val="24"/>
              <w:lang w:val="en-US" w:eastAsia="en-US" w:bidi="ar-SA"/>
            </w:rPr>
            <w:t>PROGRAM STUDI TEKNIK ELEKTRO</w:t>
          </w:r>
        </w:p>
        <w:p>
          <w:pPr>
            <w:pStyle w:val="Normal"/>
            <w:widowControl/>
            <w:spacing w:lineRule="auto" w:line="240" w:before="0" w:after="200"/>
            <w:jc w:val="center"/>
            <w:rPr>
              <w:b/>
              <w:b/>
              <w:sz w:val="20"/>
              <w:szCs w:val="20"/>
            </w:rPr>
          </w:pPr>
          <w:r>
            <w:rPr>
              <w:rFonts w:eastAsia="Calibri" w:cs="Calibri"/>
              <w:b/>
              <w:kern w:val="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No. Dok.</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ind w:right="-60" w:hanging="0"/>
            <w:jc w:val="left"/>
            <w:rPr>
              <w:sz w:val="20"/>
              <w:szCs w:val="20"/>
            </w:rPr>
          </w:pPr>
          <w:r>
            <w:rPr>
              <w:rFonts w:eastAsia="Calibri" w:cs="Calibri"/>
              <w:kern w:val="0"/>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Tgl. Terbit</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r>
            <w:rPr>
              <w:rFonts w:eastAsia="Calibri" w:cs="Calibri"/>
              <w:kern w:val="0"/>
              <w:sz w:val="20"/>
              <w:szCs w:val="20"/>
              <w:lang w:val="en-US" w:eastAsia="en-US" w:bidi="ar-SA"/>
            </w:rPr>
            <w:t>./08/2017</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ind w:left="175" w:hanging="175"/>
            <w:jc w:val="left"/>
            <w:rPr>
              <w:sz w:val="20"/>
              <w:szCs w:val="20"/>
            </w:rPr>
          </w:pPr>
          <w:r>
            <w:rPr>
              <w:rFonts w:eastAsia="Calibri" w:cs="Calibri"/>
              <w:kern w:val="0"/>
              <w:sz w:val="20"/>
              <w:szCs w:val="20"/>
              <w:lang w:val="en-US" w:eastAsia="en-US" w:bidi="ar-SA"/>
            </w:rPr>
            <w:t xml:space="preserve">No. Revisi </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0"/>
            <w:jc w:val="left"/>
            <w:rPr>
              <w:sz w:val="20"/>
              <w:szCs w:val="20"/>
            </w:rPr>
          </w:pPr>
          <w:r>
            <w:rPr>
              <w:rFonts w:eastAsia="Calibri" w:cs="Calibri"/>
              <w:kern w:val="0"/>
              <w:sz w:val="22"/>
              <w:szCs w:val="22"/>
              <w:lang w:val="en-US" w:eastAsia="en-US" w:bidi="ar-SA"/>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Hal</w:t>
          </w:r>
        </w:p>
      </w:tc>
      <w:tc>
        <w:tcPr>
          <w:tcW w:w="285" w:type="dxa"/>
          <w:tcBorders>
            <w:top w:val="single" w:sz="4" w:space="0" w:color="000000"/>
            <w:bottom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spacing w:lineRule="auto" w:line="240" w:before="0" w:after="0"/>
            <w:jc w:val="left"/>
            <w:rPr>
              <w:sz w:val="20"/>
              <w:szCs w:val="20"/>
            </w:rPr>
          </w:pPr>
          <w:r>
            <w:rPr>
              <w:rFonts w:eastAsia="Calibri" w:cs="Calibri"/>
              <w:kern w:val="0"/>
              <w:sz w:val="20"/>
              <w:szCs w:val="20"/>
              <w:lang w:val="en-US" w:eastAsia="en-US" w:bidi="ar-SA"/>
            </w:rPr>
            <w:fldChar w:fldCharType="begin"/>
          </w:r>
          <w:r>
            <w:rPr>
              <w:sz w:val="20"/>
              <w:kern w:val="0"/>
              <w:szCs w:val="20"/>
              <w:rFonts w:eastAsia="Calibri" w:cs="Calibri"/>
              <w:lang w:val="en-US" w:eastAsia="en-US" w:bidi="ar-SA"/>
            </w:rPr>
            <w:instrText> PAGE </w:instrText>
          </w:r>
          <w:r>
            <w:rPr>
              <w:sz w:val="20"/>
              <w:kern w:val="0"/>
              <w:szCs w:val="20"/>
              <w:rFonts w:eastAsia="Calibri" w:cs="Calibri"/>
              <w:lang w:val="en-US" w:eastAsia="en-US" w:bidi="ar-SA"/>
            </w:rPr>
            <w:fldChar w:fldCharType="separate"/>
          </w:r>
          <w:r>
            <w:rPr>
              <w:sz w:val="20"/>
              <w:kern w:val="0"/>
              <w:szCs w:val="20"/>
              <w:rFonts w:eastAsia="Calibri" w:cs="Calibri"/>
              <w:lang w:val="en-US" w:eastAsia="en-US" w:bidi="ar-SA"/>
            </w:rPr>
            <w:t>8</w:t>
          </w:r>
          <w:r>
            <w:rPr>
              <w:sz w:val="20"/>
              <w:kern w:val="0"/>
              <w:szCs w:val="20"/>
              <w:rFonts w:eastAsia="Calibri" w:cs="Calibri"/>
              <w:lang w:val="en-US" w:eastAsia="en-US" w:bidi="ar-SA"/>
            </w:rPr>
            <w:fldChar w:fldCharType="end"/>
          </w:r>
          <w:r>
            <w:rPr>
              <w:rFonts w:eastAsia="Calibri" w:cs="Calibri"/>
              <w:kern w:val="0"/>
              <w:sz w:val="20"/>
              <w:szCs w:val="20"/>
              <w:lang w:val="en-US" w:eastAsia="en-US" w:bidi="ar-SA"/>
            </w:rPr>
            <w:t>/</w:t>
          </w:r>
          <w:r>
            <w:rPr>
              <w:rFonts w:eastAsia="Calibri" w:cs="Calibri"/>
              <w:kern w:val="0"/>
              <w:sz w:val="20"/>
              <w:szCs w:val="20"/>
              <w:lang w:val="en-US" w:eastAsia="en-US" w:bidi="ar-SA"/>
            </w:rPr>
            <w:fldChar w:fldCharType="begin"/>
          </w:r>
          <w:r>
            <w:rPr>
              <w:sz w:val="20"/>
              <w:kern w:val="0"/>
              <w:szCs w:val="20"/>
              <w:rFonts w:eastAsia="Calibri" w:cs="Calibri"/>
              <w:lang w:val="en-US" w:eastAsia="en-US" w:bidi="ar-SA"/>
            </w:rPr>
            <w:instrText> NUMPAGES </w:instrText>
          </w:r>
          <w:r>
            <w:rPr>
              <w:sz w:val="20"/>
              <w:kern w:val="0"/>
              <w:szCs w:val="20"/>
              <w:rFonts w:eastAsia="Calibri" w:cs="Calibri"/>
              <w:lang w:val="en-US" w:eastAsia="en-US" w:bidi="ar-SA"/>
            </w:rPr>
            <w:fldChar w:fldCharType="separate"/>
          </w:r>
          <w:r>
            <w:rPr>
              <w:sz w:val="20"/>
              <w:kern w:val="0"/>
              <w:szCs w:val="20"/>
              <w:rFonts w:eastAsia="Calibri" w:cs="Calibri"/>
              <w:lang w:val="en-US" w:eastAsia="en-US" w:bidi="ar-SA"/>
            </w:rPr>
            <w:t>8</w:t>
          </w:r>
          <w:r>
            <w:rPr>
              <w:sz w:val="20"/>
              <w:kern w:val="0"/>
              <w:szCs w:val="20"/>
              <w:rFonts w:eastAsia="Calibri" w:cs="Calibri"/>
              <w:lang w:val="en-US" w:eastAsia="en-US" w:bidi="ar-SA"/>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69" w:hanging="360"/>
      </w:pPr>
    </w:lvl>
    <w:lvl w:ilvl="1">
      <w:start w:val="1"/>
      <w:numFmt w:val="lowerLetter"/>
      <w:lvlText w:val="%2."/>
      <w:lvlJc w:val="left"/>
      <w:pPr>
        <w:tabs>
          <w:tab w:val="num" w:pos="0"/>
        </w:tabs>
        <w:ind w:left="1489" w:hanging="360"/>
      </w:pPr>
    </w:lvl>
    <w:lvl w:ilvl="2">
      <w:start w:val="1"/>
      <w:numFmt w:val="lowerRoman"/>
      <w:lvlText w:val="%3."/>
      <w:lvlJc w:val="right"/>
      <w:pPr>
        <w:tabs>
          <w:tab w:val="num" w:pos="0"/>
        </w:tabs>
        <w:ind w:left="2209" w:hanging="180"/>
      </w:pPr>
    </w:lvl>
    <w:lvl w:ilvl="3">
      <w:start w:val="1"/>
      <w:numFmt w:val="decimal"/>
      <w:lvlText w:val="%4."/>
      <w:lvlJc w:val="left"/>
      <w:pPr>
        <w:tabs>
          <w:tab w:val="num" w:pos="0"/>
        </w:tabs>
        <w:ind w:left="2929" w:hanging="360"/>
      </w:pPr>
    </w:lvl>
    <w:lvl w:ilvl="4">
      <w:start w:val="1"/>
      <w:numFmt w:val="lowerLetter"/>
      <w:lvlText w:val="%5."/>
      <w:lvlJc w:val="left"/>
      <w:pPr>
        <w:tabs>
          <w:tab w:val="num" w:pos="0"/>
        </w:tabs>
        <w:ind w:left="3649" w:hanging="360"/>
      </w:pPr>
    </w:lvl>
    <w:lvl w:ilvl="5">
      <w:start w:val="1"/>
      <w:numFmt w:val="lowerRoman"/>
      <w:lvlText w:val="%6."/>
      <w:lvlJc w:val="right"/>
      <w:pPr>
        <w:tabs>
          <w:tab w:val="num" w:pos="0"/>
        </w:tabs>
        <w:ind w:left="4369" w:hanging="180"/>
      </w:pPr>
    </w:lvl>
    <w:lvl w:ilvl="6">
      <w:start w:val="1"/>
      <w:numFmt w:val="decimal"/>
      <w:lvlText w:val="%7."/>
      <w:lvlJc w:val="left"/>
      <w:pPr>
        <w:tabs>
          <w:tab w:val="num" w:pos="0"/>
        </w:tabs>
        <w:ind w:left="5089" w:hanging="360"/>
      </w:pPr>
    </w:lvl>
    <w:lvl w:ilvl="7">
      <w:start w:val="1"/>
      <w:numFmt w:val="lowerLetter"/>
      <w:lvlText w:val="%8."/>
      <w:lvlJc w:val="left"/>
      <w:pPr>
        <w:tabs>
          <w:tab w:val="num" w:pos="0"/>
        </w:tabs>
        <w:ind w:left="5809" w:hanging="360"/>
      </w:pPr>
    </w:lvl>
    <w:lvl w:ilvl="8">
      <w:start w:val="1"/>
      <w:numFmt w:val="lowerRoman"/>
      <w:lvlText w:val="%9."/>
      <w:lvlJc w:val="right"/>
      <w:pPr>
        <w:tabs>
          <w:tab w:val="num" w:pos="0"/>
        </w:tabs>
        <w:ind w:left="6529"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480" w:after="120"/>
      <w:outlineLvl w:val="0"/>
    </w:pPr>
    <w:rPr>
      <w:b/>
      <w:sz w:val="48"/>
      <w:szCs w:val="48"/>
    </w:rPr>
  </w:style>
  <w:style w:type="paragraph" w:styleId="Heading2">
    <w:name w:val="Heading 2"/>
    <w:basedOn w:val="Normal"/>
    <w:uiPriority w:val="9"/>
    <w:semiHidden/>
    <w:unhideWhenUsed/>
    <w:qFormat/>
    <w:pPr>
      <w:keepNext w:val="true"/>
      <w:keepLines/>
      <w:spacing w:before="360" w:after="80"/>
      <w:outlineLvl w:val="1"/>
    </w:pPr>
    <w:rPr>
      <w:b/>
      <w:sz w:val="36"/>
      <w:szCs w:val="36"/>
    </w:rPr>
  </w:style>
  <w:style w:type="paragraph" w:styleId="Heading3">
    <w:name w:val="Heading 3"/>
    <w:basedOn w:val="Normal"/>
    <w:uiPriority w:val="9"/>
    <w:semiHidden/>
    <w:unhideWhenUsed/>
    <w:qFormat/>
    <w:pPr>
      <w:keepNext w:val="true"/>
      <w:keepLines/>
      <w:spacing w:before="280" w:after="80"/>
      <w:outlineLvl w:val="2"/>
    </w:pPr>
    <w:rPr>
      <w:b/>
      <w:sz w:val="28"/>
      <w:szCs w:val="28"/>
    </w:rPr>
  </w:style>
  <w:style w:type="paragraph" w:styleId="Heading4">
    <w:name w:val="Heading 4"/>
    <w:basedOn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uiPriority w:val="9"/>
    <w:semiHidden/>
    <w:unhideWhenUsed/>
    <w:qFormat/>
    <w:pPr>
      <w:keepNext w:val="true"/>
      <w:keepLines/>
      <w:spacing w:before="220" w:after="40"/>
      <w:outlineLvl w:val="4"/>
    </w:pPr>
    <w:rPr>
      <w:b/>
    </w:rPr>
  </w:style>
  <w:style w:type="paragraph" w:styleId="Heading6">
    <w:name w:val="Heading 6"/>
    <w:basedOn w:val="Normal"/>
    <w:uiPriority w:val="9"/>
    <w:semiHidden/>
    <w:unhideWhenUsed/>
    <w:qFormat/>
    <w:pPr>
      <w:keepNext w:val="true"/>
      <w:keepLines/>
      <w:spacing w:before="200" w:after="40"/>
      <w:outlineLvl w:val="5"/>
    </w:pPr>
    <w:rPr>
      <w:b/>
      <w:sz w:val="20"/>
      <w:szCs w:val="20"/>
    </w:rPr>
  </w:style>
  <w:style w:type="paragraph" w:styleId="Heading7">
    <w:name w:val="Heading 7"/>
    <w:basedOn w:val="Normal"/>
    <w:link w:val="940"/>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942"/>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944"/>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1098"/>
    <w:uiPriority w:val="9"/>
    <w:qFormat/>
    <w:rPr>
      <w:rFonts w:ascii="Arial" w:hAnsi="Arial" w:eastAsia="Arial" w:cs="Arial"/>
      <w:sz w:val="40"/>
      <w:szCs w:val="40"/>
    </w:rPr>
  </w:style>
  <w:style w:type="character" w:styleId="Heading2Char">
    <w:name w:val="Heading 2 Char"/>
    <w:basedOn w:val="DefaultParagraphFont"/>
    <w:link w:val="1099"/>
    <w:uiPriority w:val="9"/>
    <w:qFormat/>
    <w:rPr>
      <w:rFonts w:ascii="Arial" w:hAnsi="Arial" w:eastAsia="Arial" w:cs="Arial"/>
      <w:sz w:val="34"/>
    </w:rPr>
  </w:style>
  <w:style w:type="character" w:styleId="Heading3Char">
    <w:name w:val="Heading 3 Char"/>
    <w:basedOn w:val="DefaultParagraphFont"/>
    <w:link w:val="1100"/>
    <w:uiPriority w:val="9"/>
    <w:qFormat/>
    <w:rPr>
      <w:rFonts w:ascii="Arial" w:hAnsi="Arial" w:eastAsia="Arial" w:cs="Arial"/>
      <w:sz w:val="30"/>
      <w:szCs w:val="30"/>
    </w:rPr>
  </w:style>
  <w:style w:type="character" w:styleId="Heading4Char">
    <w:name w:val="Heading 4 Char"/>
    <w:basedOn w:val="DefaultParagraphFont"/>
    <w:link w:val="1101"/>
    <w:uiPriority w:val="9"/>
    <w:qFormat/>
    <w:rPr>
      <w:rFonts w:ascii="Arial" w:hAnsi="Arial" w:eastAsia="Arial" w:cs="Arial"/>
      <w:b/>
      <w:bCs/>
      <w:sz w:val="26"/>
      <w:szCs w:val="26"/>
    </w:rPr>
  </w:style>
  <w:style w:type="character" w:styleId="Heading5Char">
    <w:name w:val="Heading 5 Char"/>
    <w:basedOn w:val="DefaultParagraphFont"/>
    <w:link w:val="1102"/>
    <w:uiPriority w:val="9"/>
    <w:qFormat/>
    <w:rPr>
      <w:rFonts w:ascii="Arial" w:hAnsi="Arial" w:eastAsia="Arial" w:cs="Arial"/>
      <w:b/>
      <w:bCs/>
      <w:sz w:val="24"/>
      <w:szCs w:val="24"/>
    </w:rPr>
  </w:style>
  <w:style w:type="character" w:styleId="Heading6Char">
    <w:name w:val="Heading 6 Char"/>
    <w:basedOn w:val="DefaultParagraphFont"/>
    <w:link w:val="1103"/>
    <w:uiPriority w:val="9"/>
    <w:qFormat/>
    <w:rPr>
      <w:rFonts w:ascii="Arial" w:hAnsi="Arial" w:eastAsia="Arial" w:cs="Arial"/>
      <w:b/>
      <w:bCs/>
      <w:sz w:val="22"/>
      <w:szCs w:val="22"/>
    </w:rPr>
  </w:style>
  <w:style w:type="character" w:styleId="Heading7Char">
    <w:name w:val="Heading 7 Char"/>
    <w:basedOn w:val="DefaultParagraphFont"/>
    <w:link w:val="939"/>
    <w:uiPriority w:val="9"/>
    <w:qFormat/>
    <w:rPr>
      <w:rFonts w:ascii="Arial" w:hAnsi="Arial" w:eastAsia="Arial" w:cs="Arial"/>
      <w:b/>
      <w:bCs/>
      <w:i/>
      <w:iCs/>
      <w:sz w:val="22"/>
      <w:szCs w:val="22"/>
    </w:rPr>
  </w:style>
  <w:style w:type="character" w:styleId="Heading8Char">
    <w:name w:val="Heading 8 Char"/>
    <w:basedOn w:val="DefaultParagraphFont"/>
    <w:link w:val="941"/>
    <w:uiPriority w:val="9"/>
    <w:qFormat/>
    <w:rPr>
      <w:rFonts w:ascii="Arial" w:hAnsi="Arial" w:eastAsia="Arial" w:cs="Arial"/>
      <w:i/>
      <w:iCs/>
      <w:sz w:val="22"/>
      <w:szCs w:val="22"/>
    </w:rPr>
  </w:style>
  <w:style w:type="character" w:styleId="Heading9Char">
    <w:name w:val="Heading 9 Char"/>
    <w:basedOn w:val="DefaultParagraphFont"/>
    <w:link w:val="943"/>
    <w:uiPriority w:val="9"/>
    <w:qFormat/>
    <w:rPr>
      <w:rFonts w:ascii="Arial" w:hAnsi="Arial" w:eastAsia="Arial" w:cs="Arial"/>
      <w:i/>
      <w:iCs/>
      <w:sz w:val="21"/>
      <w:szCs w:val="21"/>
    </w:rPr>
  </w:style>
  <w:style w:type="character" w:styleId="TitleChar">
    <w:name w:val="Title Char"/>
    <w:basedOn w:val="DefaultParagraphFont"/>
    <w:link w:val="1107"/>
    <w:uiPriority w:val="10"/>
    <w:qFormat/>
    <w:rPr>
      <w:sz w:val="48"/>
      <w:szCs w:val="48"/>
    </w:rPr>
  </w:style>
  <w:style w:type="character" w:styleId="SubtitleChar">
    <w:name w:val="Subtitle Char"/>
    <w:basedOn w:val="DefaultParagraphFont"/>
    <w:link w:val="1108"/>
    <w:uiPriority w:val="11"/>
    <w:qFormat/>
    <w:rPr>
      <w:sz w:val="24"/>
      <w:szCs w:val="24"/>
    </w:rPr>
  </w:style>
  <w:style w:type="character" w:styleId="QuoteChar">
    <w:name w:val="Quote Char"/>
    <w:link w:val="948"/>
    <w:uiPriority w:val="29"/>
    <w:qFormat/>
    <w:rPr>
      <w:i/>
    </w:rPr>
  </w:style>
  <w:style w:type="character" w:styleId="IntenseQuoteChar">
    <w:name w:val="Intense Quote Char"/>
    <w:link w:val="950"/>
    <w:uiPriority w:val="30"/>
    <w:qFormat/>
    <w:rPr>
      <w:i/>
    </w:rPr>
  </w:style>
  <w:style w:type="character" w:styleId="CaptionChar">
    <w:name w:val="Caption Char"/>
    <w:link w:val="1115"/>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080"/>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083"/>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1113"/>
    <w:uiPriority w:val="99"/>
    <w:qFormat/>
    <w:rPr/>
  </w:style>
  <w:style w:type="character" w:styleId="FooterChar" w:customStyle="1">
    <w:name w:val="Footer Char"/>
    <w:basedOn w:val="DefaultParagraphFont"/>
    <w:link w:val="1115"/>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JP"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Quote">
    <w:name w:val="Quote"/>
    <w:basedOn w:val="Normal"/>
    <w:link w:val="949"/>
    <w:uiPriority w:val="29"/>
    <w:qFormat/>
    <w:pPr>
      <w:ind w:left="720" w:right="720" w:hanging="0"/>
    </w:pPr>
    <w:rPr>
      <w:i/>
    </w:rPr>
  </w:style>
  <w:style w:type="paragraph" w:styleId="IntenseQuote">
    <w:name w:val="Intense Quote"/>
    <w:basedOn w:val="Normal"/>
    <w:link w:val="95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Footnote">
    <w:name w:val="Footnote Text"/>
    <w:basedOn w:val="Normal"/>
    <w:link w:val="1081"/>
    <w:uiPriority w:val="99"/>
    <w:semiHidden/>
    <w:unhideWhenUsed/>
    <w:pPr>
      <w:spacing w:lineRule="auto" w:line="240" w:before="0" w:after="40"/>
    </w:pPr>
    <w:rPr>
      <w:sz w:val="18"/>
    </w:rPr>
  </w:style>
  <w:style w:type="paragraph" w:styleId="Endnote">
    <w:name w:val="Endnote Text"/>
    <w:basedOn w:val="Normal"/>
    <w:link w:val="1084"/>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Title">
    <w:name w:val="Title"/>
    <w:basedOn w:val="Normal"/>
    <w:uiPriority w:val="10"/>
    <w:qFormat/>
    <w:pPr>
      <w:keepNext w:val="true"/>
      <w:keepLines/>
      <w:spacing w:before="480" w:after="120"/>
    </w:pPr>
    <w:rPr>
      <w:b/>
      <w:sz w:val="72"/>
      <w:szCs w:val="72"/>
    </w:rPr>
  </w:style>
  <w:style w:type="paragraph" w:styleId="Subtitle">
    <w:name w:val="Subtitle"/>
    <w:basedOn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1114"/>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1116"/>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LibreOffice/7.1.5.2$Linux_X86_64 LibreOffice_project/10$Build-2</Application>
  <AppVersion>15.0000</AppVersion>
  <Pages>8</Pages>
  <Words>902</Words>
  <Characters>5731</Characters>
  <CharactersWithSpaces>6450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2020-03-10T03:01:00Z</dcterms:created>
  <dc:creator>Mifta Nur Farid</dc:creator>
  <dc:description/>
  <dc:language>id-ID</dc:language>
  <cp:lastModifiedBy>Mifta Nur Farid</cp:lastModifiedBy>
  <dcterms:modified xsi:type="dcterms:W3CDTF">2021-08-16T10:42:43Z</dcterms:modified>
  <cp:revision>9</cp:revision>
  <dc:subject/>
  <dc:title>Rencana Pembelajaran Semester (RPS) Metode Numerik 2021-2022</dc:title>
</cp:coreProperties>
</file>