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0F69E7" w14:textId="4CE4A2FE" w:rsidR="001E34D5" w:rsidRDefault="001E34D5" w:rsidP="001E34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34D5">
        <w:rPr>
          <w:rFonts w:ascii="Times New Roman" w:hAnsi="Times New Roman" w:cs="Times New Roman"/>
          <w:sz w:val="24"/>
          <w:szCs w:val="24"/>
        </w:rPr>
        <w:t>FOF Lesson 4 – The Person of Christ</w:t>
      </w:r>
    </w:p>
    <w:p w14:paraId="7A4DD27F" w14:textId="0B0739AD" w:rsidR="001E34D5" w:rsidRPr="001E34D5" w:rsidRDefault="001E34D5" w:rsidP="001E34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Additional Notes</w:t>
      </w:r>
    </w:p>
    <w:p w14:paraId="051C2EB1" w14:textId="22D4ADCB" w:rsidR="001E34D5" w:rsidRDefault="001E34D5" w:rsidP="001E34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34D5">
        <w:rPr>
          <w:rFonts w:ascii="Times New Roman" w:hAnsi="Times New Roman" w:cs="Times New Roman"/>
          <w:sz w:val="24"/>
          <w:szCs w:val="24"/>
        </w:rPr>
        <w:t>Mark Nielsen</w:t>
      </w:r>
    </w:p>
    <w:p w14:paraId="541C00B0" w14:textId="515345C4" w:rsidR="001E34D5" w:rsidRDefault="001E34D5" w:rsidP="001E34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A84447" w14:textId="6D7D7F3B" w:rsidR="001E34D5" w:rsidRDefault="001E34D5" w:rsidP="001E34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Notes taken from Biblical Doctrine (MacArthur/</w:t>
      </w:r>
      <w:proofErr w:type="spellStart"/>
      <w:r>
        <w:rPr>
          <w:rFonts w:ascii="Times New Roman" w:hAnsi="Times New Roman" w:cs="Times New Roman"/>
          <w:sz w:val="24"/>
          <w:szCs w:val="24"/>
        </w:rPr>
        <w:t>Mayhue</w:t>
      </w:r>
      <w:proofErr w:type="spellEnd"/>
      <w:r>
        <w:rPr>
          <w:rFonts w:ascii="Times New Roman" w:hAnsi="Times New Roman" w:cs="Times New Roman"/>
          <w:sz w:val="24"/>
          <w:szCs w:val="24"/>
        </w:rPr>
        <w:t>) – pages 264-265, 272-272</w:t>
      </w:r>
    </w:p>
    <w:p w14:paraId="3A00D30C" w14:textId="4CAD48B4" w:rsidR="001E34D5" w:rsidRDefault="001E34D5" w:rsidP="001E34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CAF6F6" w14:textId="04288DCD" w:rsidR="001E34D5" w:rsidRDefault="001E34D5" w:rsidP="001E34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34D5">
        <w:rPr>
          <w:rFonts w:ascii="Times New Roman" w:hAnsi="Times New Roman" w:cs="Times New Roman"/>
          <w:b/>
          <w:sz w:val="24"/>
          <w:szCs w:val="24"/>
          <w:u w:val="single"/>
        </w:rPr>
        <w:t>Jesus Christ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9635E61" w14:textId="77777777" w:rsidR="001E34D5" w:rsidRPr="001E34D5" w:rsidRDefault="001E34D5" w:rsidP="001E34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B34914" w14:textId="0AD5201A" w:rsidR="001E34D5" w:rsidRDefault="001E34D5" w:rsidP="001E34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person, two natures.</w:t>
      </w:r>
    </w:p>
    <w:p w14:paraId="2D3D430A" w14:textId="7A17D5CF" w:rsidR="001E34D5" w:rsidRDefault="001E34D5" w:rsidP="001E34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Two natures without confusion, without change, without division, without separation</w:t>
      </w:r>
    </w:p>
    <w:p w14:paraId="7F725EC1" w14:textId="714E5828" w:rsidR="001E34D5" w:rsidRDefault="001E34D5" w:rsidP="001E34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deity of Christ is undiminished; the humanity of Christ is unexalted</w:t>
      </w:r>
    </w:p>
    <w:p w14:paraId="6598F216" w14:textId="46A979F9" w:rsidR="001E34D5" w:rsidRDefault="001E34D5" w:rsidP="001E34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Called “hypostatic union” – two distinct natures united in one person</w:t>
      </w:r>
    </w:p>
    <w:p w14:paraId="6EB91242" w14:textId="4174FE38" w:rsidR="001E34D5" w:rsidRDefault="001E34D5" w:rsidP="001E34D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Divine nature – exactly as the Father</w:t>
      </w:r>
    </w:p>
    <w:p w14:paraId="40498B60" w14:textId="1C4814B4" w:rsidR="001E34D5" w:rsidRDefault="001E34D5" w:rsidP="001E34D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Human nature – exactly like man, but without sin</w:t>
      </w:r>
    </w:p>
    <w:p w14:paraId="495E6DDC" w14:textId="218548A8" w:rsidR="001E34D5" w:rsidRDefault="001E34D5" w:rsidP="001E34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Received His human nature at the Incarnation</w:t>
      </w:r>
    </w:p>
    <w:p w14:paraId="69C7E3A1" w14:textId="0B8E17D0" w:rsidR="001E34D5" w:rsidRDefault="001E34D5" w:rsidP="001E34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Each nature has its own will:</w:t>
      </w:r>
    </w:p>
    <w:p w14:paraId="65344AAC" w14:textId="755573D6" w:rsidR="001E34D5" w:rsidRDefault="001E34D5" w:rsidP="001E34D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John 17:24 (divine) vs. Matthew 26:39 (human)</w:t>
      </w:r>
    </w:p>
    <w:p w14:paraId="6A49C709" w14:textId="6E8DA84A" w:rsidR="001E34D5" w:rsidRPr="001E34D5" w:rsidRDefault="001E34D5" w:rsidP="001E34D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Luke 2:47 (divine) vs. Luke 2:51-52 (human)</w:t>
      </w:r>
    </w:p>
    <w:p w14:paraId="3C4B44AE" w14:textId="72C09B54" w:rsidR="001E34D5" w:rsidRDefault="001E34D5" w:rsidP="001E34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Jesus experienced human life, but without sin or a sinful nature, in a wide variety of situations.</w:t>
      </w:r>
    </w:p>
    <w:p w14:paraId="6213E138" w14:textId="4A5E05FD" w:rsidR="001E34D5" w:rsidRDefault="001E34D5" w:rsidP="001E34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First public event in Jesus’ ministry reveals both divine and human natures – His baptism (Matthew 3:15):</w:t>
      </w:r>
    </w:p>
    <w:p w14:paraId="1F8EC330" w14:textId="7958D03F" w:rsidR="001E34D5" w:rsidRDefault="001E34D5" w:rsidP="001E34D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Jesus identified with humans/sinners in baptism</w:t>
      </w:r>
    </w:p>
    <w:p w14:paraId="0D62B6B0" w14:textId="0FF57290" w:rsidR="001E34D5" w:rsidRDefault="001E34D5" w:rsidP="001E34D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Jesus had His Messiahship confirmed directly by the Father – Matthew 3:17.</w:t>
      </w:r>
    </w:p>
    <w:p w14:paraId="7CC64960" w14:textId="7A639845" w:rsidR="001E34D5" w:rsidRDefault="001E34D5" w:rsidP="001E34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Isaiah 9:6, 7 – references to His whole person; both natures essential (Matthew 1:21; Hebrews 4:14).</w:t>
      </w:r>
    </w:p>
    <w:p w14:paraId="59D5927D" w14:textId="534CA7AB" w:rsidR="001E34D5" w:rsidRDefault="001E34D5" w:rsidP="001E34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References to His whole person that focus on divine attributes – John 2:23-25; 3:13; 5:17.</w:t>
      </w:r>
    </w:p>
    <w:p w14:paraId="3EC93A04" w14:textId="6BAEB227" w:rsidR="001E34D5" w:rsidRPr="001E34D5" w:rsidRDefault="001E34D5" w:rsidP="001E34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References to His whole person that focus on humanity – Matthew 4:1-2; Luke 2:7; Luke 2:40; John 4:6.</w:t>
      </w:r>
      <w:bookmarkStart w:id="0" w:name="_GoBack"/>
      <w:bookmarkEnd w:id="0"/>
    </w:p>
    <w:sectPr w:rsidR="001E34D5" w:rsidRPr="001E3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D36D60"/>
    <w:multiLevelType w:val="hybridMultilevel"/>
    <w:tmpl w:val="AAB2E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4D5"/>
    <w:rsid w:val="00005D40"/>
    <w:rsid w:val="001E34D5"/>
    <w:rsid w:val="00ED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1575B"/>
  <w15:chartTrackingRefBased/>
  <w15:docId w15:val="{C6957D13-A82F-4664-BDE2-B24CDE82B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34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Nielsen</dc:creator>
  <cp:keywords/>
  <dc:description/>
  <cp:lastModifiedBy>Mark Nielsen</cp:lastModifiedBy>
  <cp:revision>1</cp:revision>
  <dcterms:created xsi:type="dcterms:W3CDTF">2018-06-26T13:19:00Z</dcterms:created>
  <dcterms:modified xsi:type="dcterms:W3CDTF">2018-06-26T13:29:00Z</dcterms:modified>
</cp:coreProperties>
</file>