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eastAsia="黑体"/>
          <w:sz w:val="30"/>
          <w:szCs w:val="30"/>
        </w:rPr>
      </w:pPr>
      <w:bookmarkStart w:id="0" w:name="_GoBack"/>
      <w:bookmarkEnd w:id="0"/>
      <w:r>
        <w:rPr>
          <w:rFonts w:hint="eastAsia" w:ascii="黑体" w:eastAsia="黑体"/>
          <w:sz w:val="30"/>
          <w:szCs w:val="30"/>
        </w:rPr>
        <w:t>实验内容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１．根据图形学坐标变换的原理，利用OpenGL函数对图形界面中所加载的几何对象进行交互的平移、旋转、缩放等操作。</w:t>
      </w:r>
      <w:r>
        <w:rPr>
          <w:rFonts w:hint="eastAsia"/>
          <w:lang w:val="en-US" w:eastAsia="zh-CN"/>
        </w:rPr>
        <w:t>✅</w:t>
      </w:r>
    </w:p>
    <w:p>
      <w:pPr>
        <w:bidi w:val="0"/>
        <w:rPr>
          <w:rFonts w:hint="eastAsia"/>
        </w:rPr>
      </w:pPr>
      <w:r>
        <w:rPr>
          <w:rFonts w:hint="eastAsia"/>
        </w:rPr>
        <w:t>２．利用OpenGL定义光源及几何对象材料。</w:t>
      </w:r>
      <w:r>
        <w:rPr>
          <w:rFonts w:hint="eastAsia"/>
          <w:lang w:val="en-US" w:eastAsia="zh-CN"/>
        </w:rPr>
        <w:t>✅</w:t>
      </w:r>
    </w:p>
    <w:p>
      <w:pPr>
        <w:bidi w:val="0"/>
        <w:rPr>
          <w:rFonts w:hint="eastAsia"/>
        </w:rPr>
      </w:pPr>
      <w:r>
        <w:rPr>
          <w:rFonts w:hint="eastAsia"/>
        </w:rPr>
        <w:t>３．加载多个几何对象，对比有无消隐处理的结果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✅</w:t>
      </w:r>
    </w:p>
    <w:p>
      <w:pPr>
        <w:bidi w:val="0"/>
        <w:rPr>
          <w:rFonts w:hint="eastAsia"/>
        </w:rPr>
      </w:pPr>
      <w:r>
        <w:rPr>
          <w:rFonts w:hint="eastAsia"/>
        </w:rPr>
        <w:t>４．采用C/C++ 、OpenGL编写程序（参考本次及前几次实验所提供的程序代码及建立Project的过程说明。）。</w:t>
      </w:r>
      <w:r>
        <w:rPr>
          <w:rFonts w:hint="eastAsia"/>
          <w:lang w:val="en-US" w:eastAsia="zh-CN"/>
        </w:rPr>
        <w:t>✅</w:t>
      </w:r>
    </w:p>
    <w:p>
      <w:pPr>
        <w:bidi w:val="0"/>
        <w:rPr>
          <w:rFonts w:hint="eastAsia"/>
        </w:rPr>
      </w:pPr>
      <w:r>
        <w:rPr>
          <w:rFonts w:hint="eastAsia"/>
        </w:rPr>
        <w:t>５．选作：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i.对光照的颜色和位置以及几何对象的材料进行交互修改</w:t>
      </w:r>
      <w:r>
        <w:rPr>
          <w:rFonts w:hint="eastAsia"/>
          <w:lang w:val="en-US" w:eastAsia="zh-CN"/>
        </w:rPr>
        <w:t>✅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ii.利用OpenGL的功能给几何对象粘贴纹理</w:t>
      </w:r>
      <w:r>
        <w:rPr>
          <w:rFonts w:hint="eastAsia"/>
          <w:lang w:val="en-US" w:eastAsia="zh-CN"/>
        </w:rPr>
        <w:t>✅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iii.用MFC实现交互界面</w:t>
      </w:r>
    </w:p>
    <w:p>
      <w:pPr>
        <w:bidi w:val="0"/>
        <w:rPr>
          <w:rFonts w:hint="eastAsia"/>
        </w:rPr>
      </w:pP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实现方法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1. 整体架构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该实验基于OpenGL和GLUT库构建，用于展示和交互不同几何对象，允许用户对这些对象进行平移、旋转、缩放等操作。整体架构包括：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窗口初始化和事件处理：使用GLUT创建窗口，设置绘图上下文，并处理鼠标、键盘事件。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OpenGL渲染管线：实现几何对象的绘制、变换和材质、光照特性的控制。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菜单系统：提供交互式菜单，允许用户选择几何对象、改变光源颜色和位置，修改材质属性等。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实现的功能简介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具体实现功能和操作方法如下：</w:t>
      </w:r>
    </w:p>
    <w:p>
      <w:pPr>
        <w:numPr>
          <w:ilvl w:val="0"/>
          <w:numId w:val="2"/>
        </w:numPr>
        <w:bidi w:val="0"/>
        <w:ind w:left="0" w:leftChars="0" w:firstLine="482" w:firstLineChars="20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菜单选择</w:t>
      </w:r>
      <w:r>
        <w:rPr>
          <w:rFonts w:hint="eastAsia"/>
        </w:rPr>
        <w:t>：</w:t>
      </w:r>
    </w:p>
    <w:p>
      <w:pPr>
        <w:bidi w:val="0"/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“Change Color”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改变光源的颜色</w:t>
      </w:r>
      <w:r>
        <w:rPr>
          <w:rFonts w:hint="eastAsia"/>
          <w:lang w:eastAsia="zh-CN"/>
        </w:rPr>
        <w:t>；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“Apply Random Materail”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随机生成和应用材质属性到几何对象上。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“Add Texture”</w:t>
      </w:r>
      <w:r>
        <w:rPr>
          <w:rFonts w:hint="eastAsia"/>
          <w:lang w:val="en-US" w:eastAsia="zh-CN"/>
        </w:rPr>
        <w:t>：应用纹理贴图。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“Remove Texture”</w:t>
      </w:r>
      <w:r>
        <w:rPr>
          <w:rFonts w:hint="eastAsia"/>
          <w:lang w:val="en-US" w:eastAsia="zh-CN"/>
        </w:rPr>
        <w:t>：取消应用纹理贴图。</w:t>
      </w:r>
    </w:p>
    <w:p>
      <w:pPr>
        <w:bidi w:val="0"/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“</w:t>
      </w:r>
      <w:r>
        <w:rPr>
          <w:rFonts w:hint="eastAsia"/>
          <w:b/>
          <w:bCs/>
        </w:rPr>
        <w:t>Torus</w:t>
      </w:r>
      <w:r>
        <w:rPr>
          <w:rFonts w:hint="eastAsia"/>
          <w:b/>
          <w:bCs/>
          <w:lang w:eastAsia="zh-CN"/>
        </w:rPr>
        <w:t>”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  <w:lang w:eastAsia="zh-CN"/>
        </w:rPr>
        <w:t>“</w:t>
      </w:r>
      <w:r>
        <w:rPr>
          <w:rFonts w:hint="eastAsia"/>
          <w:b/>
          <w:bCs/>
        </w:rPr>
        <w:t>Tetrahedron</w:t>
      </w:r>
      <w:r>
        <w:rPr>
          <w:rFonts w:hint="eastAsia"/>
          <w:b/>
          <w:bCs/>
          <w:lang w:eastAsia="zh-CN"/>
        </w:rPr>
        <w:t>”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  <w:lang w:eastAsia="zh-CN"/>
        </w:rPr>
        <w:t>“</w:t>
      </w:r>
      <w:r>
        <w:rPr>
          <w:rFonts w:hint="eastAsia"/>
          <w:b/>
          <w:bCs/>
        </w:rPr>
        <w:t>Dodecahedron</w:t>
      </w:r>
      <w:r>
        <w:rPr>
          <w:rFonts w:hint="eastAsia"/>
          <w:b/>
          <w:bCs/>
          <w:lang w:eastAsia="zh-CN"/>
        </w:rPr>
        <w:t>”</w:t>
      </w:r>
      <w:r>
        <w:rPr>
          <w:rFonts w:hint="eastAsia"/>
          <w:lang w:eastAsia="zh-CN"/>
        </w:rPr>
        <w:t>、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“</w:t>
      </w:r>
      <w:r>
        <w:rPr>
          <w:rFonts w:hint="eastAsia"/>
          <w:b/>
          <w:bCs/>
        </w:rPr>
        <w:t>cosahedron</w:t>
      </w:r>
      <w:r>
        <w:rPr>
          <w:rFonts w:hint="eastAsia"/>
          <w:b/>
          <w:bCs/>
          <w:lang w:eastAsia="zh-CN"/>
        </w:rPr>
        <w:t>”、“</w:t>
      </w:r>
      <w:r>
        <w:rPr>
          <w:rFonts w:hint="eastAsia"/>
          <w:b/>
          <w:bCs/>
        </w:rPr>
        <w:t>Teapot</w:t>
      </w:r>
      <w:r>
        <w:rPr>
          <w:rFonts w:hint="eastAsia"/>
          <w:b/>
          <w:bCs/>
          <w:lang w:eastAsia="zh-CN"/>
        </w:rPr>
        <w:t>”</w:t>
      </w:r>
      <w:r>
        <w:rPr>
          <w:rFonts w:hint="eastAsia"/>
          <w:b/>
          <w:bCs/>
        </w:rPr>
        <w:t>、</w:t>
      </w:r>
      <w:r>
        <w:rPr>
          <w:rFonts w:hint="eastAsia"/>
          <w:b/>
          <w:bCs/>
          <w:lang w:eastAsia="zh-CN"/>
        </w:rPr>
        <w:t>“</w:t>
      </w:r>
      <w:r>
        <w:rPr>
          <w:rFonts w:hint="eastAsia"/>
          <w:b/>
          <w:bCs/>
        </w:rPr>
        <w:t>Quad</w:t>
      </w:r>
      <w:r>
        <w:rPr>
          <w:rFonts w:hint="eastAsia"/>
          <w:b/>
          <w:bCs/>
          <w:lang w:eastAsia="zh-CN"/>
        </w:rPr>
        <w:t>”</w:t>
      </w:r>
      <w:r>
        <w:rPr>
          <w:rFonts w:hint="eastAsia"/>
          <w:lang w:eastAsia="zh-CN"/>
        </w:rPr>
        <w:t>：</w:t>
      </w:r>
      <w:r>
        <w:rPr>
          <w:rFonts w:hint="eastAsia"/>
        </w:rPr>
        <w:t>绘制不同几何对象</w:t>
      </w:r>
      <w:r>
        <w:rPr>
          <w:rFonts w:hint="eastAsia"/>
          <w:lang w:eastAsia="zh-CN"/>
        </w:rPr>
        <w:t>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“DeptTest”</w:t>
      </w:r>
      <w:r>
        <w:rPr>
          <w:rFonts w:hint="eastAsia"/>
          <w:lang w:val="en-US" w:eastAsia="zh-CN"/>
        </w:rPr>
        <w:t>：绘制两个深度不同的物体进行深度测试。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“Quit”</w:t>
      </w:r>
      <w:r>
        <w:rPr>
          <w:rFonts w:hint="eastAsia"/>
          <w:lang w:val="en-US" w:eastAsia="zh-CN"/>
        </w:rPr>
        <w:t>：退出应用。</w:t>
      </w:r>
    </w:p>
    <w:p>
      <w:pPr>
        <w:numPr>
          <w:ilvl w:val="0"/>
          <w:numId w:val="2"/>
        </w:numPr>
        <w:bidi w:val="0"/>
        <w:ind w:left="0" w:leftChars="0" w:firstLine="400" w:firstLineChars="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鼠标中键</w:t>
      </w:r>
      <w:r>
        <w:rPr>
          <w:rFonts w:hint="eastAsia"/>
          <w:lang w:val="en-US" w:eastAsia="zh-CN"/>
        </w:rPr>
        <w:t>按下拖动实现</w:t>
      </w:r>
      <w:r>
        <w:rPr>
          <w:rFonts w:hint="eastAsia"/>
        </w:rPr>
        <w:t>几何对象的旋转</w:t>
      </w:r>
      <w:r>
        <w:rPr>
          <w:rFonts w:hint="eastAsia"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鼠标左键</w:t>
      </w:r>
      <w:r>
        <w:rPr>
          <w:rFonts w:hint="eastAsia"/>
          <w:lang w:val="en-US" w:eastAsia="zh-CN"/>
        </w:rPr>
        <w:t>按下拖动实现光照</w:t>
      </w:r>
      <w:r>
        <w:rPr>
          <w:rFonts w:hint="eastAsia"/>
        </w:rPr>
        <w:t>的旋转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光源的移动</w:t>
      </w:r>
      <w:r>
        <w:rPr>
          <w:rFonts w:hint="eastAsia"/>
          <w:lang w:eastAsia="zh-CN"/>
        </w:rPr>
        <w:t>）。</w:t>
      </w:r>
    </w:p>
    <w:p>
      <w:pPr>
        <w:numPr>
          <w:ilvl w:val="0"/>
          <w:numId w:val="2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键盘</w:t>
      </w:r>
      <w:r>
        <w:rPr>
          <w:rFonts w:hint="eastAsia"/>
          <w:lang w:val="en-US" w:eastAsia="zh-CN"/>
        </w:rPr>
        <w:t>wasd实现几何对象的平移，‘+’‘-’实现几何对象缩放。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几何对象交互操作</w:t>
      </w:r>
    </w:p>
    <w:p>
      <w:pPr>
        <w:numPr>
          <w:ilvl w:val="0"/>
          <w:numId w:val="0"/>
        </w:numPr>
        <w:bidi w:val="0"/>
        <w:ind w:leftChars="0" w:firstLine="420" w:firstLineChars="0"/>
        <w:jc w:val="left"/>
      </w:pPr>
      <w:r>
        <w:drawing>
          <wp:inline distT="0" distB="0" distL="114300" distR="114300">
            <wp:extent cx="1329055" cy="1243965"/>
            <wp:effectExtent l="0" t="0" r="1206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282700" cy="1251585"/>
            <wp:effectExtent l="0" t="0" r="12700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257300" cy="1253490"/>
            <wp:effectExtent l="0" t="0" r="7620" b="1143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对窗口中绘制的对象实现平移、旋转、缩放的操作，具体实现方法如下：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实现原理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本次实现的Display函数的大致框架如下。</w:t>
      </w:r>
    </w:p>
    <w:p>
      <w:pPr>
        <w:numPr>
          <w:ilvl w:val="0"/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4298315" cy="3347720"/>
            <wp:effectExtent l="0" t="0" r="146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glPushMatrix和glPopMatrix函数的作用是通常在进行一系列变换之前和之后分别调用，以便在进行变换时能够随时返回到这个变换之前的状态，在这个区块中进行的变换不会影响到其他区块。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在display函数中，有两个这样的区块。我们先忽略橙色方框区域的小区块（绘制灯光的部分），单独看蓝色方框区域的大区块。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在进行矩阵变换前，OpenGL中的坐标系示意图如下。屏幕中心为原点(0, 0, 0)，且是始终不变的。面对屏幕，右边是x正轴，上面是y正轴，屏幕指向自己的为z正轴。旋转时正方向遵守右手法则（大拇指指向某轴的正方向，其他四指的方向为转动的正方向）。</w:t>
      </w:r>
    </w:p>
    <w:p>
      <w:pPr>
        <w:numPr>
          <w:ilvl w:val="0"/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3467100" cy="2021205"/>
            <wp:effectExtent l="0" t="0" r="762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OpenGL的运作方式类似于状态机，先定义要绘制物体的状态再进行绘制。此处我们操作的矩阵为即将要绘制物体的坐标矩阵，我们在这里称这个矩阵为M。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在蓝色区块中，首先调用了</w:t>
      </w: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glTranslatef(0.0, 0.0, -5.0)</w:t>
      </w:r>
      <w:r>
        <w:rPr>
          <w:rFonts w:hint="eastAsia"/>
          <w:lang w:val="en-US" w:eastAsia="zh-CN"/>
        </w:rPr>
        <w:t>来将M向屏幕远处（z轴负方向）移动了5个单位，以便能拉远距离看清绘制的物体。接下来如果不对物体另外做任何操作，可以直接调用绘制函数绘制物体。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由于我们要实现平移、旋转和缩放的操作，在</w:t>
      </w: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glTranslatef(0.0, 0.0, -5.0)</w:t>
      </w:r>
      <w:r>
        <w:rPr>
          <w:rFonts w:hint="eastAsia"/>
          <w:lang w:val="en-US" w:eastAsia="zh-CN"/>
        </w:rPr>
        <w:t>之后又添加了四条对M进行矩阵变换的语句：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</w:pP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glScalef(scaleValue, scaleValue, scaleValue);</w:t>
      </w:r>
      <w:r>
        <w:rPr>
          <w:rFonts w:ascii="宋体" w:hAnsi="宋体" w:eastAsia="宋体" w:cs="宋体"/>
          <w:sz w:val="24"/>
          <w:szCs w:val="24"/>
        </w:rPr>
        <w:t>//缩放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</w:pPr>
      <w:r>
        <w:rPr>
          <w:rFonts w:hint="eastAsia"/>
        </w:rPr>
        <w:tab/>
      </w: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glTranslatef(translateX, translateY, 0.0);</w:t>
      </w:r>
      <w:r>
        <w:rPr>
          <w:rFonts w:ascii="宋体" w:hAnsi="宋体" w:eastAsia="宋体" w:cs="宋体"/>
          <w:sz w:val="24"/>
          <w:szCs w:val="24"/>
        </w:rPr>
        <w:t>//平移</w:t>
      </w:r>
    </w:p>
    <w:p>
      <w:pPr>
        <w:spacing w:beforeLines="0" w:afterLines="0"/>
        <w:jc w:val="left"/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</w:pPr>
      <w:r>
        <w:rPr>
          <w:rFonts w:hint="eastAsia"/>
        </w:rPr>
        <w:tab/>
      </w: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glRotatef((</w:t>
      </w:r>
      <w:r>
        <w:rPr>
          <w:rFonts w:hint="eastAsia" w:ascii="Cascadia Mono" w:hAnsi="Cascadia Mono" w:eastAsia="Cascadia Mono"/>
          <w:color w:val="2B91AF"/>
          <w:sz w:val="19"/>
          <w:szCs w:val="24"/>
          <w:shd w:val="clear" w:color="FFFFFF" w:fill="D9D9D9"/>
        </w:rPr>
        <w:t>GLdouble</w:t>
      </w: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)rotationV, 1.0f, 0.0f, 0.0f);</w:t>
      </w:r>
      <w:r>
        <w:rPr>
          <w:rFonts w:ascii="宋体" w:hAnsi="宋体" w:eastAsia="宋体" w:cs="宋体"/>
          <w:sz w:val="24"/>
          <w:szCs w:val="24"/>
        </w:rPr>
        <w:t>// 垂直方向旋转</w:t>
      </w:r>
    </w:p>
    <w:p>
      <w:pPr>
        <w:bidi w:val="0"/>
        <w:ind w:firstLine="420" w:firstLineChars="0"/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</w:pP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glRotatef((</w:t>
      </w:r>
      <w:r>
        <w:rPr>
          <w:rFonts w:hint="eastAsia" w:ascii="Cascadia Mono" w:hAnsi="Cascadia Mono" w:eastAsia="Cascadia Mono"/>
          <w:color w:val="2B91AF"/>
          <w:sz w:val="19"/>
          <w:szCs w:val="24"/>
          <w:shd w:val="clear" w:color="FFFFFF" w:fill="D9D9D9"/>
        </w:rPr>
        <w:t>GLdouble</w:t>
      </w:r>
      <w:r>
        <w:rPr>
          <w:rFonts w:hint="eastAsia" w:ascii="Cascadia Mono" w:hAnsi="Cascadia Mono" w:eastAsia="Cascadia Mono"/>
          <w:color w:val="000000"/>
          <w:sz w:val="19"/>
          <w:szCs w:val="24"/>
          <w:shd w:val="clear" w:color="FFFFFF" w:fill="D9D9D9"/>
        </w:rPr>
        <w:t>)rotationH, 0.0f, 1.0f, 0.0f);</w:t>
      </w:r>
      <w:r>
        <w:rPr>
          <w:rFonts w:ascii="宋体" w:hAnsi="宋体" w:eastAsia="宋体" w:cs="宋体"/>
          <w:sz w:val="24"/>
          <w:szCs w:val="24"/>
        </w:rPr>
        <w:t>// 水平方向旋转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这一系列的变换后，矩阵M就算定义好了，便可以开始屏幕中物体的绘制。另外，此处需要注意的是需要先进行缩放和平移的操作，再进行旋转的操作（矩阵操作中，要想达到特定效果，关键顺序不可颠倒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如果先进行旋转操作，后面的平移操作就会出现逻辑混乱的情况。（例如：先进行了上下颠倒的180°旋转后，向上平移就会变成向下平移）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矩阵变换中的参数如下：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rotationV = 0; 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rotationH = 0; 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eastAsia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translateX;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eastAsia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translateY;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eastAsia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scaleValue = 1.0f;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它们都为全局变量，在交互的时候可以进行用户自定义更改。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交互实现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平移：使用键盘控制，按下键盘上的 w、s、a、d 可以使几何对象上下左右移动。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键盘事件处理函数 keyboard</w:t>
      </w:r>
      <w:r>
        <w:rPr>
          <w:rFonts w:hint="eastAsia"/>
          <w:lang w:val="en-US" w:eastAsia="zh-CN"/>
        </w:rPr>
        <w:t>中，捕捉键盘输入控制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translateX</w:t>
      </w:r>
      <w:r>
        <w:rPr>
          <w:rFonts w:hint="eastAsia"/>
          <w:lang w:val="en-US" w:eastAsia="zh-CN"/>
        </w:rPr>
        <w:t>和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translateY</w:t>
      </w:r>
      <w:r>
        <w:rPr>
          <w:rFonts w:hint="eastAsia"/>
          <w:lang w:val="en-US" w:eastAsia="zh-CN"/>
        </w:rPr>
        <w:t>变量的值。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46650" cy="2365375"/>
            <wp:effectExtent l="0" t="0" r="6350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旋转：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鼠标事件处理函数 motion</w:t>
      </w:r>
      <w:r>
        <w:rPr>
          <w:rFonts w:hint="eastAsia"/>
          <w:lang w:val="en-US" w:eastAsia="zh-CN"/>
        </w:rPr>
        <w:t>中实现。</w:t>
      </w:r>
      <w:r>
        <w:rPr>
          <w:rFonts w:hint="eastAsia"/>
        </w:rPr>
        <w:t>通过</w:t>
      </w:r>
      <w:r>
        <w:rPr>
          <w:rFonts w:hint="eastAsia"/>
          <w:lang w:val="en-US" w:eastAsia="zh-CN"/>
        </w:rPr>
        <w:t>按下并拖动</w:t>
      </w:r>
      <w:r>
        <w:rPr>
          <w:rFonts w:hint="eastAsia"/>
        </w:rPr>
        <w:t>鼠标中键实现</w:t>
      </w:r>
      <w:r>
        <w:rPr>
          <w:rFonts w:hint="eastAsia"/>
          <w:lang w:eastAsia="zh-CN"/>
        </w:rPr>
        <w:t>。objRotateBeginX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eastAsia="zh-CN"/>
        </w:rPr>
        <w:t>objRotateBeginY</w:t>
      </w:r>
      <w:r>
        <w:rPr>
          <w:rFonts w:hint="eastAsia"/>
          <w:lang w:val="en-US" w:eastAsia="zh-CN"/>
        </w:rPr>
        <w:t>为鼠标上个状态的x和y坐标值，通过比对前后鼠标的坐标差实现旋转参数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rotationV</w:t>
      </w:r>
      <w:r>
        <w:rPr>
          <w:rFonts w:hint="eastAsia"/>
          <w:lang w:val="en-US" w:eastAsia="zh-CN"/>
        </w:rPr>
        <w:t>和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rotationH</w:t>
      </w:r>
      <w:r>
        <w:rPr>
          <w:rFonts w:hint="eastAsia"/>
          <w:lang w:val="en-US" w:eastAsia="zh-CN"/>
        </w:rPr>
        <w:t>的改变。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179695" cy="1226185"/>
            <wp:effectExtent l="0" t="0" r="1905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/>
        </w:rPr>
        <w:t>缩放：按下"+"和"-"键实现，按下"+"键可以放大几何对象，按下"-"键可以缩小几何对象。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</w:t>
      </w:r>
      <w:r>
        <w:rPr>
          <w:rFonts w:hint="eastAsia"/>
        </w:rPr>
        <w:t>"+"</w:t>
      </w:r>
      <w:r>
        <w:rPr>
          <w:rFonts w:hint="eastAsia"/>
          <w:lang w:val="en-US" w:eastAsia="zh-CN"/>
        </w:rPr>
        <w:t>键有时候发生系统冲突，当</w:t>
      </w:r>
      <w:r>
        <w:rPr>
          <w:rFonts w:hint="eastAsia"/>
        </w:rPr>
        <w:t>"+"</w:t>
      </w:r>
      <w:r>
        <w:rPr>
          <w:rFonts w:hint="eastAsia"/>
          <w:lang w:val="en-US" w:eastAsia="zh-CN"/>
        </w:rPr>
        <w:t xml:space="preserve">键不起作用的时候按下“shift”和 </w:t>
      </w:r>
      <w:r>
        <w:rPr>
          <w:rFonts w:hint="eastAsia"/>
        </w:rPr>
        <w:t>"+"</w:t>
      </w:r>
      <w:r>
        <w:rPr>
          <w:rFonts w:hint="eastAsia"/>
          <w:lang w:val="en-US" w:eastAsia="zh-CN"/>
        </w:rPr>
        <w:t>键即可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控制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scaleValue</w:t>
      </w:r>
      <w:r>
        <w:rPr>
          <w:rFonts w:hint="eastAsia"/>
          <w:lang w:val="en-US" w:eastAsia="zh-CN"/>
        </w:rPr>
        <w:t>的值改变。此外设置最小和最大缩放值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minScale = 0.5</w:t>
      </w:r>
      <w:r>
        <w:rPr>
          <w:rFonts w:hint="eastAsia"/>
          <w:lang w:val="en-US" w:eastAsia="zh-CN"/>
        </w:rPr>
        <w:t>和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fmaxScale = 2.0f</w:t>
      </w:r>
      <w:r>
        <w:rPr>
          <w:rFonts w:hint="eastAsia"/>
          <w:lang w:val="en-US" w:eastAsia="zh-CN"/>
        </w:rPr>
        <w:t>控制可缩放的范围。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14620" cy="1826260"/>
            <wp:effectExtent l="0" t="0" r="1270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这些操作通过改变变量的值，影响了几何对象在渲染时的位置、大小和方向，从而实现了交互操作的效果。这些变量会在 display() 函数中影响矩阵变换和绘制不同的几何对象。</w:t>
      </w:r>
    </w:p>
    <w:p>
      <w:pPr>
        <w:bidi w:val="0"/>
        <w:ind w:firstLine="420" w:firstLineChars="0"/>
        <w:rPr>
          <w:rFonts w:hint="eastAsia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光源</w:t>
      </w:r>
      <w:r>
        <w:rPr>
          <w:rFonts w:hint="eastAsia"/>
          <w:lang w:val="en-US" w:eastAsia="zh-CN"/>
        </w:rPr>
        <w:t>的设置和位置移动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实现了</w:t>
      </w:r>
      <w:r>
        <w:rPr>
          <w:rFonts w:hint="eastAsia"/>
        </w:rPr>
        <w:t>使用OpenGL内置的光源功能，</w:t>
      </w:r>
      <w:r>
        <w:rPr>
          <w:rFonts w:hint="eastAsia"/>
          <w:lang w:val="en-US" w:eastAsia="zh-CN"/>
        </w:rPr>
        <w:t>并用鼠标交互</w:t>
      </w:r>
      <w:r>
        <w:rPr>
          <w:rFonts w:hint="eastAsia"/>
        </w:rPr>
        <w:t>改变位置。</w:t>
      </w:r>
    </w:p>
    <w:p>
      <w:pPr>
        <w:numPr>
          <w:ilvl w:val="0"/>
          <w:numId w:val="0"/>
        </w:numPr>
        <w:bidi w:val="0"/>
        <w:ind w:leftChars="0" w:firstLine="420" w:firstLineChars="0"/>
        <w:jc w:val="left"/>
        <w:rPr>
          <w:rFonts w:hint="eastAsia"/>
        </w:rPr>
      </w:pPr>
      <w:r>
        <w:drawing>
          <wp:inline distT="0" distB="0" distL="114300" distR="114300">
            <wp:extent cx="1452245" cy="1398905"/>
            <wp:effectExtent l="0" t="0" r="10795" b="317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1388110"/>
            <wp:effectExtent l="0" t="0" r="3810" b="139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79550" cy="1409065"/>
            <wp:effectExtent l="0" t="0" r="13970" b="825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实现原理</w:t>
      </w:r>
    </w:p>
    <w:p>
      <w:pPr>
        <w:numPr>
          <w:ilvl w:val="-2"/>
          <w:numId w:val="0"/>
        </w:numPr>
        <w:bidi w:val="0"/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在启用光照后，OpenGL会考虑光照对物体表面的影响，根据设置的光源、材质等参数计算物体表面的颜色和亮度。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在init函数中调用glEnable(GL_LIGHTING)启用光照功能，调用glEnable(GL_LIGHT0)启用编号为0的光源。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接下来我们就可以进行绘制光源的操作了，在display中，橙色区域的区块便是对光源进行绘制的语句。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03675" cy="3119120"/>
            <wp:effectExtent l="0" t="0" r="4445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具体如下。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3977640" cy="185928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首先我们对即将要绘制光源的坐标系进行旋转，其中的参数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spinVertical</w:t>
      </w:r>
      <w:r>
        <w:rPr>
          <w:rFonts w:hint="eastAsia"/>
          <w:lang w:val="en-US" w:eastAsia="zh-CN"/>
        </w:rPr>
        <w:t>和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spinHorizontal</w:t>
      </w:r>
      <w:r>
        <w:rPr>
          <w:rFonts w:hint="eastAsia"/>
          <w:lang w:val="en-US" w:eastAsia="zh-CN"/>
        </w:rPr>
        <w:t>为设置的全局变量，方便在交互操作中进行更改。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glLightfv(GL_LIGHT0, GL_POSITION, position)</w:t>
      </w:r>
      <w:r>
        <w:rPr>
          <w:rFonts w:hint="default"/>
          <w:lang w:val="en-US" w:eastAsia="zh-CN"/>
        </w:rPr>
        <w:t>设置光源 GL_LIGHT0 的位置为 position 所表示的位置</w:t>
      </w:r>
      <w:r>
        <w:rPr>
          <w:rFonts w:hint="eastAsia"/>
          <w:lang w:val="en-US" w:eastAsia="zh-CN"/>
        </w:rPr>
        <w:t>，position 是一个长度为4的数组，用来表示光源的位置。其中前三个分量表示光源在三维空间中的位置（x、y、z坐标），最后一个分量表示光源是点光源还是方向光源（0 表示方向光源，1 表示点光源）。设置</w:t>
      </w:r>
      <w:r>
        <w:rPr>
          <w:rFonts w:hint="eastAsia"/>
          <w:shd w:val="clear" w:color="FFFFFF" w:fill="D9D9D9"/>
          <w:lang w:val="en-US" w:eastAsia="zh-CN"/>
        </w:rPr>
        <w:t>GLfloat position[] = { 0.0, 0.0, 1.5, 1.0 }</w:t>
      </w:r>
      <w:r>
        <w:rPr>
          <w:rFonts w:hint="eastAsia"/>
          <w:lang w:val="en-US" w:eastAsia="zh-CN"/>
        </w:rPr>
        <w:t>。表示光源初始位置为物体的位置再向摄像机方向（z轴正方向）平移1.5个单位，在旋转的时候会围绕着物体在半径为1.5的球体上旋转。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为了更直观地表示光源，在相同的位置绘制一个线框正方体（wireCube），在绘制这个正方体的时候停用光源，使改正方体不受光源的影响。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交互操作的实现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和上面物体的旋转一样，通过鼠标移动的捕捉改变旋转变量。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7885" cy="1085215"/>
            <wp:effectExtent l="0" t="0" r="10795" b="1206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几何对象加载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通过菜单选择不同几何对象进行加载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4781550" cy="3626485"/>
            <wp:effectExtent l="0" t="0" r="3810" b="635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</w:rPr>
        <w:t>在 display() 函数中的 switch (obj) 语句下，根据变量 obj 的值不同选择不同的几何对象进行绘制。</w:t>
      </w:r>
    </w:p>
    <w:p>
      <w:pPr>
        <w:bidi w:val="0"/>
        <w:ind w:firstLine="420" w:firstLineChars="0"/>
        <w:rPr>
          <w:rFonts w:hint="eastAsia"/>
        </w:rPr>
      </w:pPr>
      <w:r>
        <w:drawing>
          <wp:inline distT="0" distB="0" distL="114300" distR="114300">
            <wp:extent cx="2118360" cy="2066925"/>
            <wp:effectExtent l="0" t="0" r="0" b="571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059940" cy="2066925"/>
            <wp:effectExtent l="0" t="0" r="12700" b="571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glutSolidTorus() 圆环体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glutSolidDodecahedron() 十二面体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152650" cy="2102485"/>
            <wp:effectExtent l="0" t="0" r="11430" b="6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079625" cy="2094230"/>
            <wp:effectExtent l="0" t="0" r="8255" b="889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glutSolidTetrahedron() 实心四面体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glutSolidIcosahedron()实心二十面体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/>
        </w:rPr>
      </w:pPr>
      <w:r>
        <w:drawing>
          <wp:inline distT="0" distB="0" distL="114300" distR="114300">
            <wp:extent cx="2128520" cy="2059940"/>
            <wp:effectExtent l="0" t="0" r="5080" b="1270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10740" cy="2086610"/>
            <wp:effectExtent l="0" t="0" r="7620" b="127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glutSolidTeapot()</w:t>
      </w:r>
      <w:r>
        <w:rPr>
          <w:rFonts w:hint="eastAsia"/>
          <w:lang w:val="en-US" w:eastAsia="zh-CN"/>
        </w:rPr>
        <w:t>茶壶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定义顶点绘制</w:t>
      </w:r>
      <w:r>
        <w:t>四边形</w:t>
      </w:r>
    </w:p>
    <w:p>
      <w:pPr>
        <w:bidi w:val="0"/>
        <w:ind w:firstLine="420" w:firstLineChars="0"/>
        <w:rPr>
          <w:rFonts w:hint="eastAsia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消隐处理：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</w:rPr>
      </w:pPr>
      <w:r>
        <w:rPr>
          <w:rFonts w:hint="eastAsia"/>
        </w:rPr>
        <w:t>OpenGL提供了深度缓冲区（Z-buffer）来处理物体的深度顺序，使得远处的物体不会遮挡近处的物体。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在菜单栏的DeptTest选项下，可以选择绘制实心球体和实心正方体两个物体。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3165" cy="1515110"/>
            <wp:effectExtent l="0" t="0" r="635" b="889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我们用这两个物体和表示光源的WireCube来做深度测试。如下为正常启用深度测试的情况。</w:t>
      </w:r>
    </w:p>
    <w:p>
      <w:pPr>
        <w:numPr>
          <w:ilvl w:val="0"/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1948180" cy="1943100"/>
            <wp:effectExtent l="0" t="0" r="2540" b="762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在init函数中调用：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glDepthFunc(GL_LESS)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glEnable(GL_DEPTH_TEST);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</w:t>
      </w:r>
      <w:r>
        <w:rPr>
          <w:rFonts w:hint="default"/>
          <w:lang w:val="en-US" w:eastAsia="zh-CN"/>
        </w:rPr>
        <w:t>启用深度测试</w:t>
      </w:r>
      <w:r>
        <w:rPr>
          <w:rFonts w:hint="eastAsia"/>
          <w:lang w:val="en-US" w:eastAsia="zh-CN"/>
        </w:rPr>
        <w:t>。启用后</w:t>
      </w:r>
      <w:r>
        <w:rPr>
          <w:rFonts w:hint="default"/>
          <w:lang w:val="en-US" w:eastAsia="zh-CN"/>
        </w:rPr>
        <w:t>OpenGL会在绘制像素时，检查每个像素的深度值，并将其与深度缓冲区中已经存在的深度值进行比较。如果像素的深度值小于深度缓冲区中的对应位置的深度值，那么这个像素就会被绘制到屏幕上，并更新深度缓冲区。使用 GL_LESS 表示深度测试函数为“小于比较”。即，当前像素的深度值小于深度缓冲区中的值时才会通过深度测试</w:t>
      </w:r>
      <w:r>
        <w:rPr>
          <w:rFonts w:hint="eastAsia"/>
          <w:lang w:val="en-US" w:eastAsia="zh-CN"/>
        </w:rPr>
        <w:t>，即</w:t>
      </w:r>
      <w:r>
        <w:rPr>
          <w:rFonts w:hint="default"/>
          <w:lang w:val="en-US" w:eastAsia="zh-CN"/>
        </w:rPr>
        <w:t>离观察者更近的像素会被绘制，而距离观察者更远的像素会被深度测试丢弃。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关闭深度测试后，渲染结果如下。可以看到后绘制的物体会出现屏幕的前方。且单个物体的渲染也出现了问题，实体的物体看起来像是空心的，正方体后方的面没有被遮挡直接可见。</w:t>
      </w:r>
    </w:p>
    <w:p>
      <w:pPr>
        <w:numPr>
          <w:ilvl w:val="0"/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2223135" cy="2126615"/>
            <wp:effectExtent l="0" t="0" r="1905" b="698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上图中球体的位置应该在正方体后方，却被渲染到了其前方。</w:t>
      </w:r>
    </w:p>
    <w:p>
      <w:pPr>
        <w:numPr>
          <w:ilvl w:val="0"/>
          <w:numId w:val="0"/>
        </w:numPr>
        <w:bidi w:val="0"/>
        <w:ind w:leftChars="0" w:firstLine="420" w:firstLineChars="0"/>
      </w:pP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我们再用另一种方式测试。在绘制完正方体后调用：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glClear(GL_DEPTH_BUFFER_BIT)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来使得深度缓冲区重置，此时再绘制球体。</w:t>
      </w:r>
    </w:p>
    <w:p>
      <w:pPr>
        <w:numPr>
          <w:ilvl w:val="0"/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4041775" cy="1855470"/>
            <wp:effectExtent l="0" t="0" r="12065" b="381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得到的结果如下图。</w:t>
      </w:r>
    </w:p>
    <w:p>
      <w:pPr>
        <w:numPr>
          <w:ilvl w:val="0"/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1925955" cy="1836420"/>
            <wp:effectExtent l="0" t="0" r="9525" b="762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可以看到球体被渲染到所有物体的前面。这是因为清除深度缓冲意味着OpenGL会忘记之前绘制的正方体的深度信息，所有新的物体会被当作在旧的物体的前面。</w:t>
      </w:r>
    </w:p>
    <w:p>
      <w:pPr>
        <w:bidi w:val="0"/>
        <w:rPr>
          <w:rFonts w:hint="eastAsia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光照、材质交互修改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通过菜单选项和鼠标交互，可以动态改变光源颜色，以及随机生成并应用新的材质属性到几何对象上。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</w:rPr>
      </w:pPr>
      <w:r>
        <w:drawing>
          <wp:inline distT="0" distB="0" distL="114300" distR="114300">
            <wp:extent cx="3103880" cy="2433320"/>
            <wp:effectExtent l="0" t="0" r="5080" b="508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光照颜色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通过菜单选择</w:t>
      </w:r>
      <w:r>
        <w:rPr>
          <w:rFonts w:hint="eastAsia"/>
          <w:lang w:val="en-US" w:eastAsia="zh-CN"/>
        </w:rPr>
        <w:t>“Change Light Color”</w:t>
      </w:r>
      <w:r>
        <w:rPr>
          <w:rFonts w:hint="default" w:eastAsia="宋体"/>
          <w:lang w:val="en-US" w:eastAsia="zh-CN"/>
        </w:rPr>
        <w:t>来改变光源的颜色。根据选择的不同菜单项</w:t>
      </w:r>
      <w:r>
        <w:rPr>
          <w:rFonts w:hint="eastAsia"/>
          <w:lang w:val="en-US" w:eastAsia="zh-CN"/>
        </w:rPr>
        <w:t>，</w:t>
      </w:r>
      <w:r>
        <w:rPr>
          <w:rFonts w:hint="default" w:eastAsia="宋体"/>
          <w:lang w:val="en-US" w:eastAsia="zh-CN"/>
        </w:rPr>
        <w:t>设置了GL_LIGHT0 的 GL_DIFFUSE（漫反射光）属性为不同的颜色值，从而改变了光源照射到物体上的颜色</w:t>
      </w:r>
      <w:r>
        <w:rPr>
          <w:rFonts w:hint="eastAsia"/>
          <w:lang w:val="en-US" w:eastAsia="zh-CN"/>
        </w:rPr>
        <w:t>。在这里设置了三种可选的灯光颜色（橙色、蓝色、白色）。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3144520" cy="1229995"/>
            <wp:effectExtent l="0" t="0" r="10160" b="4445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rcRect l="27257" t="24668" b="46407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shd w:val="clear" w:color="FFFFFF" w:fill="D9D9D9"/>
        </w:rPr>
        <w:t>glLightfv(GL_LIGHT0, GL_DIFFUSE, light_diffuse_orange)</w:t>
      </w:r>
      <w:r>
        <w:rPr>
          <w:rFonts w:hint="eastAsia"/>
        </w:rPr>
        <w:t>这行代码</w:t>
      </w:r>
      <w:r>
        <w:rPr>
          <w:rFonts w:hint="eastAsia"/>
          <w:lang w:val="en-US" w:eastAsia="zh-CN"/>
        </w:rPr>
        <w:t>为例，说明设置光源颜色的方法。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GL_LIGHT0 是光源的编号，代表要修改的光源，这里是修改第一个光源的属性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也是该程序的场景中唯一启用的光源编号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GL_DIFFUSE 表示设置漫反射光属性。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light_diffuse_orange包含了橙色的 RGBA 颜色值。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rPr>
          <w:rFonts w:hint="eastAsia"/>
          <w:lang w:val="en-US" w:eastAsia="zh-CN"/>
        </w:rPr>
        <w:t>该函数</w:t>
      </w:r>
      <w:r>
        <w:rPr>
          <w:rFonts w:hint="eastAsia"/>
        </w:rPr>
        <w:t>改变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光源的漫反射光属性，使光源发出的漫反射光是橙色的。光源 GL_LIGHT0 发出的光线在与物体表面相交时会产生橙色的漫反射效果。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4773295" cy="1729105"/>
            <wp:effectExtent l="0" t="0" r="12065" b="8255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93670" cy="2583815"/>
            <wp:effectExtent l="0" t="0" r="3810" b="6985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物体材质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设置全局变量</w:t>
      </w:r>
      <w:r>
        <w:rPr>
          <w:rFonts w:hint="default" w:eastAsia="宋体"/>
          <w:lang w:val="en-US" w:eastAsia="zh-CN"/>
        </w:rPr>
        <w:t>obj_ambient、obj_diffuse、obj_specular 和 obj_shininess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在选择</w:t>
      </w:r>
      <w:r>
        <w:rPr>
          <w:rFonts w:hint="eastAsia"/>
          <w:lang w:val="en-US" w:eastAsia="zh-CN"/>
        </w:rPr>
        <w:t>“Apply Random Material”菜单栏后</w:t>
      </w:r>
      <w:r>
        <w:rPr>
          <w:rFonts w:hint="default" w:eastAsia="宋体"/>
          <w:lang w:val="en-US" w:eastAsia="zh-CN"/>
        </w:rPr>
        <w:t>，随机生成物体的环境光、漫反射、镜面反射颜色值以及高光指数</w:t>
      </w:r>
      <w:r>
        <w:rPr>
          <w:rFonts w:hint="eastAsia"/>
          <w:lang w:val="en-US" w:eastAsia="zh-CN"/>
        </w:rPr>
        <w:t>，</w:t>
      </w:r>
      <w:r>
        <w:rPr>
          <w:rFonts w:hint="default" w:eastAsia="宋体"/>
          <w:lang w:val="en-US" w:eastAsia="zh-CN"/>
        </w:rPr>
        <w:t>通过修改 obj_ambient、obj_diffuse、obj_specular 和 obj_shininess 这些属性</w:t>
      </w:r>
      <w:r>
        <w:rPr>
          <w:rFonts w:hint="eastAsia"/>
          <w:lang w:val="en-US" w:eastAsia="zh-CN"/>
        </w:rPr>
        <w:t>参数</w:t>
      </w:r>
      <w:r>
        <w:rPr>
          <w:rFonts w:hint="default" w:eastAsia="宋体"/>
          <w:lang w:val="en-US" w:eastAsia="zh-CN"/>
        </w:rPr>
        <w:t>，影响了物体的材质属性，进而改变了物体表面的光照反射和高光效果。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在绘制物体之前指定材料的参数：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00"/>
          <w:sz w:val="19"/>
          <w:szCs w:val="24"/>
        </w:rPr>
        <w:t>glMaterialfv(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GL_FRONT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GL_AMBIENT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, obj_ambient);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00"/>
          <w:sz w:val="19"/>
          <w:szCs w:val="24"/>
        </w:rPr>
        <w:tab/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glMaterialfv(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GL_FRONT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GL_DIFFUSE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, obj_diffuse);</w:t>
      </w:r>
    </w:p>
    <w:p>
      <w:pPr>
        <w:spacing w:beforeLines="0" w:afterLines="0"/>
        <w:ind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000000"/>
          <w:sz w:val="19"/>
          <w:szCs w:val="24"/>
        </w:rPr>
        <w:tab/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glMaterialfv(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GL_FRONT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GL_SPECULAR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, obj_specular);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ascii="Cascadia Mono" w:hAnsi="Cascadia Mono" w:eastAsia="Cascadia Mono"/>
          <w:color w:val="000000"/>
          <w:sz w:val="19"/>
          <w:szCs w:val="24"/>
        </w:rPr>
        <w:t>glMaterialfv(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GL_FRONT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GL_SHININESS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>, &amp;obj_shininess);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74010" cy="2733675"/>
            <wp:effectExtent l="0" t="0" r="6350" b="9525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纹理贴图：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</w:rPr>
      </w:pPr>
      <w:r>
        <w:rPr>
          <w:rFonts w:hint="eastAsia"/>
        </w:rPr>
        <w:t>提供了添加和删除纹理的选项，并在渲染阶段启用纹理贴图。加载纹理图像并使用GLU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库的函数将纹理映射到几何对象表面。</w:t>
      </w:r>
    </w:p>
    <w:p>
      <w:pPr>
        <w:numPr>
          <w:ilvl w:val="1"/>
          <w:numId w:val="6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加载纹理图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项目中添加了外部库</w:t>
      </w:r>
      <w:r>
        <w:rPr>
          <w:rFonts w:hint="eastAsia"/>
        </w:rPr>
        <w:t>stb_image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引入头文件</w:t>
      </w:r>
      <w:r>
        <w:rPr>
          <w:rFonts w:hint="eastAsia" w:ascii="Cascadia Mono" w:hAnsi="Cascadia Mono" w:eastAsia="Cascadia Mono"/>
          <w:color w:val="A31515"/>
          <w:sz w:val="19"/>
          <w:szCs w:val="24"/>
        </w:rPr>
        <w:t>stb_image.h</w:t>
      </w:r>
      <w:r>
        <w:rPr>
          <w:rFonts w:hint="eastAsia"/>
          <w:lang w:val="en-US" w:eastAsia="zh-CN"/>
        </w:rPr>
        <w:t>后，因为前面定义了指定的宏，可以直接当成cpp文件加载该文件中的函数使用。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Cascadia Mono" w:hAnsi="Cascadia Mono" w:eastAsia="Cascadia Mono"/>
          <w:color w:val="000000"/>
          <w:sz w:val="19"/>
          <w:szCs w:val="24"/>
        </w:rPr>
      </w:pPr>
      <w:r>
        <w:rPr>
          <w:rFonts w:hint="eastAsia" w:ascii="Cascadia Mono" w:hAnsi="Cascadia Mono" w:eastAsia="Cascadia Mono"/>
          <w:color w:val="808080"/>
          <w:sz w:val="19"/>
          <w:szCs w:val="24"/>
        </w:rPr>
        <w:t>#define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  <w:szCs w:val="24"/>
        </w:rPr>
        <w:t>STB_IMAGE_IMPLEMENTATION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ascii="Cascadia Mono" w:hAnsi="Cascadia Mono" w:eastAsia="Cascadia Mono"/>
          <w:color w:val="808080"/>
          <w:sz w:val="19"/>
          <w:szCs w:val="24"/>
        </w:rPr>
        <w:t>#include</w:t>
      </w:r>
      <w:r>
        <w:rPr>
          <w:rFonts w:hint="eastAsia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  <w:szCs w:val="24"/>
        </w:rPr>
        <w:t>"stb_image.h"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4891405" cy="1102360"/>
            <wp:effectExtent l="0" t="0" r="635" b="1016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stbi_load 函数从文件中加载纹理图像。"tex.png" 是要加载的纹理图像的文件路径。width、height、channels 用于存储图像的宽度、高度和通道数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STBI_rgb 指定了加载图像的颜色通道格式。如果加载纹理失败，会打印错误消息并返回。</w:t>
      </w:r>
    </w:p>
    <w:p>
      <w:pPr>
        <w:numPr>
          <w:ilvl w:val="1"/>
          <w:numId w:val="6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创建Texture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glGenTextures(1, &amp;texture)</w:t>
      </w:r>
      <w:r>
        <w:rPr>
          <w:rFonts w:hint="default"/>
          <w:lang w:val="en-US" w:eastAsia="zh-CN"/>
        </w:rPr>
        <w:t>创建一个纹理对象，并将其 ID 存储在 texture 变量中。</w:t>
      </w:r>
      <w:r>
        <w:rPr>
          <w:rFonts w:hint="default"/>
          <w:shd w:val="clear" w:color="FFFFFF" w:fill="D9D9D9"/>
          <w:lang w:val="en-US" w:eastAsia="zh-CN"/>
        </w:rPr>
        <w:t>glBindTexture(GL_TEXTURE_2D, texture)</w:t>
      </w:r>
      <w:r>
        <w:rPr>
          <w:rFonts w:hint="default"/>
          <w:lang w:val="en-US" w:eastAsia="zh-CN"/>
        </w:rPr>
        <w:t>将刚刚创建的纹理对象绑定到当前的纹理单元上</w:t>
      </w:r>
      <w:r>
        <w:rPr>
          <w:rFonts w:hint="eastAsia"/>
          <w:lang w:val="en-US" w:eastAsia="zh-CN"/>
        </w:rPr>
        <w:t>。</w:t>
      </w:r>
    </w:p>
    <w:p>
      <w:pPr>
        <w:numPr>
          <w:ilvl w:val="1"/>
          <w:numId w:val="6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绑定纹理图到Texture并调节texture参数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使用 </w:t>
      </w:r>
      <w:r>
        <w:rPr>
          <w:rFonts w:hint="default"/>
          <w:shd w:val="clear" w:color="FFFFFF" w:fill="D9D9D9"/>
          <w:lang w:val="en-US" w:eastAsia="zh-CN"/>
        </w:rPr>
        <w:t>gluBuild2DMipmaps</w:t>
      </w:r>
      <w:r>
        <w:rPr>
          <w:rFonts w:hint="default"/>
          <w:lang w:val="en-US" w:eastAsia="zh-CN"/>
        </w:rPr>
        <w:t xml:space="preserve"> 将加载的图像数据生成 Mipmap。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设置了纹理的过滤方式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glTexParameteri</w:t>
      </w:r>
      <w:r>
        <w:rPr>
          <w:rFonts w:hint="eastAsia"/>
          <w:lang w:val="en-US" w:eastAsia="zh-CN"/>
        </w:rPr>
        <w:t>(GL_TEXTURE_2D,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GL_TEXTURE_MIN_FILTER, GL_LINEAR_MIPMAP_LINEAR); 设置纹理的缩小过滤方式为三线性过滤。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glTexParameteri</w:t>
      </w:r>
      <w:r>
        <w:rPr>
          <w:rFonts w:hint="eastAsia"/>
          <w:lang w:val="en-US" w:eastAsia="zh-CN"/>
        </w:rPr>
        <w:t>(GL_TEXTURE_2D,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GL_TEXTURE_MAG_FILTER, GL_LINEAR); 设置纹理的放大过滤方式为线性过滤。</w:t>
      </w:r>
    </w:p>
    <w:p>
      <w:pPr>
        <w:numPr>
          <w:ilvl w:val="1"/>
          <w:numId w:val="6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纹理映射绘制在物体上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这里纹理映射采用了两种方式。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第一种是应用在Quad和Teapot上的，纹理相对物体的位置不变。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1926590" cy="1920875"/>
            <wp:effectExtent l="0" t="0" r="8890" b="14605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93900" cy="1922780"/>
            <wp:effectExtent l="0" t="0" r="2540" b="1270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对Quad，应用自定义的纹理映射，通过为几何图元的顶点指定纹理坐标来实现。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14925" cy="1656715"/>
            <wp:effectExtent l="0" t="0" r="5715" b="4445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glTexCoord2f(0.0, 0.0) </w:t>
      </w:r>
      <w:r>
        <w:rPr>
          <w:rFonts w:hint="eastAsia"/>
          <w:lang w:val="en-US" w:eastAsia="zh-CN"/>
        </w:rPr>
        <w:t>设置了纹理坐标为 (0.0, 0.0)，即纹理的左下角。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glVertex3f(-1.0, -1.0, 0.0) </w:t>
      </w:r>
      <w:r>
        <w:rPr>
          <w:rFonts w:hint="eastAsia"/>
          <w:lang w:val="en-US" w:eastAsia="zh-CN"/>
        </w:rPr>
        <w:t>设置了顶点的三维空间坐标为 (-1.0, -1.0, 0.0)。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它们共同完成绘制一个位于三维空间中 (-1.0, -1.0, 0.0) 位置的顶点，并将纹理的左下角贴到这个顶点上。其他三个顶点也类似地指定了纹理坐标和顶点位置，最终构成了一个四边形，并根据设置的纹理坐标，将纹理图像映射到这个四边形上。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对于Teapot，glut给了已有的纹理映射方式，只需要启用纹理并绘制即可。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35150" cy="1742440"/>
            <wp:effectExtent l="0" t="0" r="8890" b="1016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751965" cy="1743710"/>
            <wp:effectExtent l="0" t="0" r="635" b="889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第二种是应用在其他物体上的，纹理相对物体的位置改变。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这种映射方式为自动纹理映射，</w:t>
      </w:r>
      <w:r>
        <w:rPr>
          <w:rFonts w:hint="eastAsia"/>
        </w:rPr>
        <w:t>使用纹理坐标自动生成时，OpenGL会自动为顶点生成纹理坐标，而不需要手动设置。不同的自动生成方式可以根据对象的几何特征来确定纹理坐标，比如球体、圆环等可以利用其表面的特性自动生成纹理坐标。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但是这种方式看起来就像是纹理投影在了物体上一样，当改变物体的属性（平移、旋转、缩放）时，纹理并不会跟着物体一起变化。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drawing>
          <wp:inline distT="0" distB="0" distL="114300" distR="114300">
            <wp:extent cx="1985645" cy="1973580"/>
            <wp:effectExtent l="0" t="0" r="10795" b="762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016760" cy="1964055"/>
            <wp:effectExtent l="0" t="0" r="10160" b="1905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以上图中圆环体的纹理贴图绘制过程为例：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shd w:val="clear" w:color="FFFFFF" w:fill="D9D9D9"/>
        </w:rPr>
        <w:t>glEnable(GL_TEXTURE_GEN_S)</w:t>
      </w:r>
      <w:r>
        <w:rPr>
          <w:rFonts w:hint="eastAsia"/>
          <w:shd w:val="clear" w:color="FFFFFF" w:fill="D9D9D9"/>
          <w:lang w:val="en-US" w:eastAsia="zh-CN"/>
        </w:rPr>
        <w:t>和</w:t>
      </w:r>
      <w:r>
        <w:rPr>
          <w:rFonts w:hint="eastAsia"/>
          <w:shd w:val="clear" w:color="FFFFFF" w:fill="D9D9D9"/>
        </w:rPr>
        <w:t>glEnable(GL_TEXTURE_GEN_T)</w:t>
      </w:r>
      <w:r>
        <w:rPr>
          <w:rFonts w:hint="eastAsia"/>
        </w:rPr>
        <w:t xml:space="preserve"> 启用了纹理坐标的自动生成。GL_TEXTURE_GEN_S 和 GL_TEXTURE_GEN_T 分别代表了纹理坐标的 S 和 T 轴（对应于纹理坐标的 x 和 y 轴）。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shd w:val="clear" w:color="FFFFFF" w:fill="D9D9D9"/>
        </w:rPr>
        <w:t>glutSolidTorus(0.275, 0.85, 20, 20)</w:t>
      </w:r>
      <w:r>
        <w:rPr>
          <w:rFonts w:hint="eastAsia"/>
        </w:rPr>
        <w:t xml:space="preserve"> 绘制了一个实心的环面，但不像一般的纹理映射方式那样手动为每个顶点指定纹理坐标。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shd w:val="clear" w:color="FFFFFF" w:fill="D9D9D9"/>
        </w:rPr>
        <w:t xml:space="preserve">glDisable(GL_TEXTURE_GEN_S)和glDisable(GL_TEXTURE_GEN_T) </w:t>
      </w:r>
      <w:r>
        <w:rPr>
          <w:rFonts w:hint="eastAsia"/>
        </w:rPr>
        <w:t>关闭了纹理坐标的自动生成。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3075" cy="1045210"/>
            <wp:effectExtent l="0" t="0" r="14605" b="6350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实验结果</w:t>
      </w:r>
    </w:p>
    <w:p>
      <w:pPr>
        <w:numPr>
          <w:ilvl w:val="0"/>
          <w:numId w:val="7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物体的平移、旋转和缩放操作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247265" cy="2232660"/>
            <wp:effectExtent l="0" t="0" r="8255" b="762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228215" cy="2232660"/>
            <wp:effectExtent l="0" t="0" r="12065" b="7620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左图通过平移旋转和缩小变到右图。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216785" cy="2202815"/>
            <wp:effectExtent l="0" t="0" r="8255" b="6985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94560" cy="2201545"/>
            <wp:effectExtent l="0" t="0" r="0" b="8255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左图通过平移旋转和放大变到右图。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bidi w:val="0"/>
        <w:ind w:firstLine="420" w:firstLineChars="0"/>
      </w:pPr>
      <w:r>
        <w:rPr>
          <w:rFonts w:hint="eastAsia"/>
          <w:lang w:val="en-US" w:eastAsia="zh-CN"/>
        </w:rPr>
        <w:t>光源的移动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176780" cy="2202815"/>
            <wp:effectExtent l="0" t="0" r="2540" b="6985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95195" cy="2206625"/>
            <wp:effectExtent l="0" t="0" r="14605" b="3175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光源颜色改变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分别应用橙色的光和蓝色的光。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90115" cy="2179955"/>
            <wp:effectExtent l="0" t="0" r="4445" b="14605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46935" cy="2161540"/>
            <wp:effectExtent l="0" t="0" r="1905" b="254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物体材质改变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四种随机材质的应用结果图。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可以看到颜色、反射强度、反射区域大小等材质属性的区别。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176780" cy="2171065"/>
            <wp:effectExtent l="0" t="0" r="2540" b="8255"/>
            <wp:docPr id="6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78685" cy="2185670"/>
            <wp:effectExtent l="0" t="0" r="635" b="8890"/>
            <wp:docPr id="6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17868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199005" cy="2210435"/>
            <wp:effectExtent l="0" t="0" r="10795" b="14605"/>
            <wp:docPr id="6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95830" cy="2170430"/>
            <wp:effectExtent l="0" t="0" r="13970" b="8890"/>
            <wp:docPr id="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同一材质，左图为白光照射，右图为橙色光照射。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115820" cy="2092325"/>
            <wp:effectExtent l="0" t="0" r="2540" b="10795"/>
            <wp:docPr id="6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57730" cy="2098040"/>
            <wp:effectExtent l="0" t="0" r="6350" b="5080"/>
            <wp:docPr id="6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纹理贴图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应用随机材质后再贴图，结果如图。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110105" cy="2073275"/>
            <wp:effectExtent l="0" t="0" r="8255" b="14605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29155" cy="2084705"/>
            <wp:effectExtent l="0" t="0" r="4445" b="3175"/>
            <wp:docPr id="7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对多个物体应用材质。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2095500" cy="2065020"/>
            <wp:effectExtent l="0" t="0" r="7620" b="7620"/>
            <wp:docPr id="6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结论分析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实验中</w:t>
      </w:r>
      <w:r>
        <w:rPr>
          <w:rFonts w:hint="eastAsia"/>
        </w:rPr>
        <w:t>使用了光照、材质、纹理等功能，允许用户在窗口中绘制不同的几何对象，并通过菜单选择更改光源颜色、应用随机材质、添加/删除纹理等。同时，用户可以通过鼠标和键盘实现对象的旋转、平移和缩放。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在纹理贴图部分，</w:t>
      </w:r>
      <w:r>
        <w:rPr>
          <w:rFonts w:hint="eastAsia"/>
        </w:rPr>
        <w:t>初始化纹理并将其应用于不同的几何图形，通过手动指定顶点和纹理坐标，成功实现了一个矩形的纹理映射，但无法直接用于固定功能管线的 glutSolidCube() 和 glutSolidSphere()。使用 glTexCoord2f() 和 glVertex3f() 可以手动指定顶点和纹理坐标，但这种方式并不适用于固定功能管线的某些绘制函数，如 glutSolidCube() 和 glutSolidSphere()。这些函数是预定义的，无法直接控制每个顶点的坐标和纹理坐标。如果需要更精细的控制，可能需要自行编写函数进行顶点数据的生成和渲染。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现代OpenGL提供了更灵活的方式，如使用顶点缓冲对象（VBO）和着色器，能够更灵活地控制顶点数据和纹理坐标的映射关系，</w:t>
      </w:r>
      <w:r>
        <w:rPr>
          <w:rFonts w:hint="eastAsia"/>
          <w:lang w:val="en-US" w:eastAsia="zh-CN"/>
        </w:rPr>
        <w:t>这也是程序未来改进的方向。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总之</w:t>
      </w:r>
      <w:r>
        <w:rPr>
          <w:rFonts w:hint="eastAsia"/>
        </w:rPr>
        <w:t>，本次实验</w:t>
      </w:r>
      <w:r>
        <w:rPr>
          <w:rFonts w:hint="eastAsia"/>
          <w:lang w:val="en-US" w:eastAsia="zh-CN"/>
        </w:rPr>
        <w:t>使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解了OpenGL</w:t>
      </w:r>
      <w:r>
        <w:rPr>
          <w:rFonts w:hint="eastAsia"/>
          <w:lang w:val="en-US" w:eastAsia="zh-CN"/>
        </w:rPr>
        <w:t>的一些操作</w:t>
      </w:r>
      <w:r>
        <w:rPr>
          <w:rFonts w:hint="eastAsia"/>
        </w:rPr>
        <w:t>，但也呈现出了在固定功能管线下的一些限制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后续我将学习更多有关</w:t>
      </w:r>
      <w:r>
        <w:rPr>
          <w:rFonts w:hint="eastAsia"/>
        </w:rPr>
        <w:t>现代OpenGL</w:t>
      </w:r>
      <w:r>
        <w:rPr>
          <w:rFonts w:hint="eastAsia"/>
          <w:lang w:val="en-US" w:eastAsia="zh-CN"/>
        </w:rPr>
        <w:t>的方式实现更多功能</w:t>
      </w:r>
      <w:r>
        <w:rPr>
          <w:rFonts w:hint="eastAsia"/>
        </w:rPr>
        <w:t>。</w:t>
      </w:r>
    </w:p>
    <w:p>
      <w:pPr>
        <w:bidi w:val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86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003F40"/>
    <w:multiLevelType w:val="multilevel"/>
    <w:tmpl w:val="E9003F4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F900CF1B"/>
    <w:multiLevelType w:val="singleLevel"/>
    <w:tmpl w:val="F900CF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C904D69"/>
    <w:multiLevelType w:val="multilevel"/>
    <w:tmpl w:val="0C904D6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CFACA3A"/>
    <w:multiLevelType w:val="multilevel"/>
    <w:tmpl w:val="1CFACA3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1F87316D"/>
    <w:multiLevelType w:val="singleLevel"/>
    <w:tmpl w:val="1F87316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23CF00A8"/>
    <w:multiLevelType w:val="multilevel"/>
    <w:tmpl w:val="23CF00A8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1BD59C4"/>
    <w:multiLevelType w:val="multilevel"/>
    <w:tmpl w:val="41BD59C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FlYWMyZTE1OWI3NjYwZDEzY2IxYjhiYjE3ZjcxZjcifQ=="/>
  </w:docVars>
  <w:rsids>
    <w:rsidRoot w:val="00172A27"/>
    <w:rsid w:val="001C1815"/>
    <w:rsid w:val="0A2E0E82"/>
    <w:rsid w:val="11D13A86"/>
    <w:rsid w:val="139A1321"/>
    <w:rsid w:val="16B72867"/>
    <w:rsid w:val="1F666BD8"/>
    <w:rsid w:val="1F903C55"/>
    <w:rsid w:val="2366189C"/>
    <w:rsid w:val="24BD5534"/>
    <w:rsid w:val="2BE266B2"/>
    <w:rsid w:val="2C770676"/>
    <w:rsid w:val="2E24038A"/>
    <w:rsid w:val="34D32B0A"/>
    <w:rsid w:val="397456AE"/>
    <w:rsid w:val="3E373D76"/>
    <w:rsid w:val="3ED44393"/>
    <w:rsid w:val="47AB5220"/>
    <w:rsid w:val="4C5B0FC3"/>
    <w:rsid w:val="4CB6269D"/>
    <w:rsid w:val="5002619F"/>
    <w:rsid w:val="528079D5"/>
    <w:rsid w:val="59CC52AE"/>
    <w:rsid w:val="5C2C297C"/>
    <w:rsid w:val="5CCA32CA"/>
    <w:rsid w:val="5F4C2B20"/>
    <w:rsid w:val="60BF59C2"/>
    <w:rsid w:val="63C141F3"/>
    <w:rsid w:val="682B7F8C"/>
    <w:rsid w:val="688A4CB2"/>
    <w:rsid w:val="714F6A99"/>
    <w:rsid w:val="73E123D8"/>
    <w:rsid w:val="753D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4863</Words>
  <Characters>7051</Characters>
  <Lines>0</Lines>
  <Paragraphs>0</Paragraphs>
  <TotalTime>7</TotalTime>
  <ScaleCrop>false</ScaleCrop>
  <LinksUpToDate>false</LinksUpToDate>
  <CharactersWithSpaces>7478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2023-11-30T07:21:00Z</dcterms:created>
  <dc:creator>12989</dc:creator>
  <cp:lastModifiedBy>mige</cp:lastModifiedBy>
  <dcterms:modified xsi:type="dcterms:W3CDTF">2024-05-24T12:01:29Z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F3029475155C4B98BFFED72C73DE6871_12</vt:lpwstr>
  </property>
</Properties>
</file>