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4E79"/>
          <w:sz w:val="48"/>
          <w:szCs w:val="48"/>
        </w:rPr>
        <w:t xml:space="preserve">AuraCall</w:t>
      </w:r>
    </w:p>
    <w:p>
      <w:pPr>
        <w:pBdr>
          <w:bottom w:val="single" w:color="1F4E79" w:sz="8" w:space="6"/>
        </w:pBdr>
        <w:spacing w:after="20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Datenblatt</w:t>
      </w:r>
    </w:p>
    <w:p>
      <w:pPr>
        <w:spacing w:after="120" w:line="276"/>
        <w:rPr>
          <w:b/>
          <w:bCs/>
          <w:sz w:val="26"/>
          <w:szCs w:val="26"/>
        </w:rPr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Aura geht ans Telefon.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AuraCall verbindet eure Telefonnummer mit AuraChat: Aura nimmt Anrufe entgegen, versteht, was gesagt wird, und antwortet mit Stimme — auf euren eigenen Servern. Auf Wunsch ruft Aura auch selbst an, zum Beispiel um eine Nachricht auszurichten.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Funktionen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Anrufe entgegennehmen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Aura begrüsst die Anrufenden, macht von Anfang an klar, dass sie eine KI ist, hört zu, beantwortet Fragen und verabschiedet sich. Auch Unterbrechen mitten im Satz ist möglich.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Das Wissen eures Betriebs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Öffnungszeiten, Preise, Anreise: ihr legt fest, was Aura am Telefon weiss. Weiss sie etwas nicht, sagt sie das ehrlich und bietet einen Rückruf an.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Ausgehende Anrufe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Aura ruft Nummern an und richtet Nachrichten aus — sofort oder zu einer geplanten Zeit. Grenzen für Länder, Uhrzeiten, Anzahl und Sondernummern verhindern Missbrauch und unerwartete Kosten.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Anrufe aus AuraChat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„Ruf 079 … an und sag ihr, dass das Zimmer bereit ist“ — per Chat oder Mikrofon. AuraChat fragt vorher nach, erst nach „ja“ wird gewählt. Nur für Administrator:innen.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Datenschutz &amp; Sicherheit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Keine Tonaufnahmen. Gesprächstexte nur auf Wunsch und mit automatischer Löschung. Zwei-Faktor-Anmeldung, Anmeldung über AuraDirect und eine Vorlage für die Datenschutzerklärung.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Betrieb &amp; Sprachen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Eigener Asterisk im Docker-Container, beliebiger SIP-Anbieter, Verwaltung im Browser mit Anrufliste, Einstellungen und Lizenz. Spracherkennung, Antworten und Stimme kommen aus eurem eigenen AuraChat. Sprache am Telefon: Deutsch, Englisch, Französisch, Italienisch oder Spanisch.</w:t>
            </w:r>
          </w:p>
        </w:tc>
      </w:tr>
    </w:tbl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Lizenzmodell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Testphase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32"/>
                <w:szCs w:val="32"/>
              </w:rPr>
              <w:t xml:space="preserve">kostenlos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14 Tage, alle Funktionen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Eingehende und ausgehende Anrufe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Alle Sicherheitsfunktionen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Danach mit Lizenz weiter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Lizenz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32"/>
                <w:szCs w:val="32"/>
              </w:rPr>
              <w:t xml:space="preserve">auf Anfrage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pro Installation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Alle Funktionen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Voraussetzung: AuraChat mit Telefonie-Lizenz</w:t>
            </w:r>
          </w:p>
        </w:tc>
      </w:tr>
    </w:tbl>
    <w:p>
      <w:pPr>
        <w:spacing w:after="120" w:before="100"/>
        <w:rPr>
          <w:color w:val="7F7F7F"/>
          <w:sz w:val="18"/>
          <w:szCs w:val="18"/>
        </w:rPr>
      </w:pPr>
      <w:r>
        <w:rPr>
          <w:rFonts w:ascii="Calibri" w:cs="Calibri" w:eastAsia="Calibri" w:hAnsi="Calibri"/>
          <w:color w:val="7F7F7F"/>
          <w:sz w:val="18"/>
          <w:szCs w:val="18"/>
        </w:rPr>
        <w:t xml:space="preserve">Nach der Testphase nimmt Aura ohne gültige Lizenz keine Anrufe mehr an. Telefonkosten des SIP-Anbieters kommen hinzu. Preise auf Anfrage — wir erstellen gern ein Angebot.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Schnellstart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Voraussetzung: Docker mit Docker Compose. AuraChat mit den Premium-Funktionen „Externe API“ und „Telefonie“, ein SIP-Anbieter mit Rufnummer. Vom Anbieter erreichbar sein müssen UDP 5060 (SIP) und UDP 10000–10100 (Ton); die Verwaltung (Port 8110) nicht öffentlich freigeben.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unzip AuraCall.zip -d auracall &amp;&amp; cd auracall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./setup.sh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docker compose build &amp;&amp; docker compose up -d</w:t>
      </w:r>
    </w:p>
    <w:p>
      <w:pPr>
        <w:spacing w:after="80" w:before="120"/>
      </w:pPr>
      <w:r>
        <w:rPr>
          <w:rFonts w:ascii="Calibri" w:cs="Calibri" w:eastAsia="Calibri" w:hAnsi="Calibri"/>
          <w:sz w:val="21"/>
          <w:szCs w:val="21"/>
        </w:rPr>
        <w:t xml:space="preserve">Web-Oberfläche: http://&lt;Server-IP&gt;:8110   ·   Erste Anmeldung: admin, Anfangspasswort steht im Programmprotokoll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AuraCall · Gerber Backoffice Solutions ·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AuraCall – Datenblatt</dc:title>
  <dc:creator>Gerber Backoffice Solutions</dc:creator>
  <cp:lastModifiedBy>Un-named</cp:lastModifiedBy>
  <cp:revision>1</cp:revision>
  <dcterms:created xsi:type="dcterms:W3CDTF">2026-10-11T17:53:13.406Z</dcterms:created>
  <dcterms:modified xsi:type="dcterms:W3CDTF">2026-10-11T17:53:13.411Z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