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AuraProxy</w:t>
      </w:r>
    </w:p>
    <w:p>
      <w:pPr>
        <w:pBdr>
          <w:bottom w:val="single" w:color="1F4E79" w:sz="8" w:space="6"/>
        </w:pBdr>
        <w:spacing w:after="20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Ficha de producto</w:t>
      </w:r>
    </w:p>
    <w:p>
      <w:pPr>
        <w:spacing w:after="120" w:line="276"/>
        <w:rPr>
          <w:b/>
          <w:bCs/>
          <w:sz w:val="26"/>
          <w:szCs w:val="26"/>
        </w:rPr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Una única puerta de entrada para todos tus servicios — con HTTPS automático.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AuraProxy reenvía las solicitudes de Internet a los servicios correctos de tu red y obtiene automáticamente un certificado Let's Encrypt para cada dominio. Basado en Caddy, gestionado con una interfaz sencilla.</w:t>
      </w:r>
    </w:p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Funciones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Dominio → dirección interna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Define por dominio a qué dirección interna y puerto se reenvía. Las entradas se pueden editar, pausar y eliminar.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Certificados automáticos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Los certificados Let's Encrypt se obtienen y renuevan automáticamente por dominio.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Certificados de un vistazo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Mostrar los certificados activos con su fecha de caducidad, eliminarlos o subir un certificado propio por dominio.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Varios puertos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Además de 80 y 443 se pueden usar otros puertos abiertos de antemano en la configuración de Docker — p. ej. https://dominio:8092.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Inicio de sesión central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Acceso con la cuenta de AuraDirect, incluida la autenticación en dos pasos centralizada.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Administración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Copia de seguridad y restauración, gestión de licencias con periodo de prueba.</w:t>
            </w:r>
          </w:p>
        </w:tc>
      </w:tr>
    </w:tbl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Modelo de licencia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Incluido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32"/>
                <w:szCs w:val="32"/>
              </w:rPr>
              <w:t xml:space="preserve">gratis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hasta 4 usuarios, o en cuanto haya al menos dos aplicaciones Aura conectadas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· Todas las funciones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· Dominios, puertos y certificados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· Acceso central y 2FA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Independiente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32"/>
                <w:szCs w:val="32"/>
              </w:rPr>
              <w:t xml:space="preserve">CHF 15.–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por instalación / mes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· Todas las funciones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· Sin otra aplicación Aura</w:t>
            </w:r>
          </w:p>
        </w:tc>
      </w:tr>
    </w:tbl>
    <w:p>
      <w:pPr>
        <w:spacing w:after="120" w:before="100"/>
        <w:rPr>
          <w:color w:val="7F7F7F"/>
          <w:sz w:val="18"/>
          <w:szCs w:val="18"/>
        </w:rPr>
      </w:pPr>
      <w:r>
        <w:rPr>
          <w:rFonts w:ascii="Calibri" w:cs="Calibri" w:eastAsia="Calibri" w:hAnsi="Calibri"/>
          <w:color w:val="7F7F7F"/>
          <w:sz w:val="18"/>
          <w:szCs w:val="18"/>
        </w:rPr>
        <w:t xml:space="preserve">Todos los precios son orientativos, sin IVA.</w:t>
      </w:r>
    </w:p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Inicio rápido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Requisitos: Docker con Docker Compose. Los puertos 80 y 443 deben estar libres y accesibles desde fuera. El puerto 80 permanece abierto también para la comprobación de Let's Encrypt con otros puertos. No expongas públicamente la interfaz de administración (puerto 3500).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unzip auraproxy-quickstart.zip -d auraproxy &amp;&amp; cd auraproxy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cp .env.example .env &amp;&amp; nano .env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docker compose up -d</w:t>
      </w:r>
    </w:p>
    <w:p>
      <w:pPr>
        <w:spacing w:after="80" w:before="120"/>
      </w:pPr>
      <w:r>
        <w:rPr>
          <w:rFonts w:ascii="Calibri" w:cs="Calibri" w:eastAsia="Calibri" w:hAnsi="Calibri"/>
          <w:sz w:val="21"/>
          <w:szCs w:val="21"/>
        </w:rPr>
        <w:t xml:space="preserve">Interfaz web: http://&lt;Server-IP&gt;:3500   ·   Primer acceso: admin / admin (cambiar de inmediato)</w:t>
      </w:r>
    </w:p>
    <w:p>
      <w:pPr>
        <w:spacing w:after="120" w:line="276"/>
        <w:rPr>
          <w:color w:val="595959"/>
        </w:rPr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El paquete de inicio rápido está en el sitio web, en la sección de cada producto.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AuraProxy · Gerber Backoffice Solutions ·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AuraProxy – Ficha de producto</dc:title>
  <dc:creator>Gerber Backoffice Solutions</dc:creator>
  <cp:lastModifiedBy>Un-named</cp:lastModifiedBy>
  <cp:revision>1</cp:revision>
  <dcterms:created xsi:type="dcterms:W3CDTF">2026-10-05T12:17:44.932Z</dcterms:created>
  <dcterms:modified xsi:type="dcterms:W3CDTF">2026-10-05T12:17:44.932Z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