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AuraTicket</w:t>
      </w:r>
    </w:p>
    <w:p>
      <w:pPr>
        <w:pBdr>
          <w:bottom w:val="single" w:color="1F4E79" w:sz="8" w:space="6"/>
        </w:pBdr>
        <w:spacing w:after="20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Datasheet</w:t>
      </w:r>
    </w:p>
    <w:p>
      <w:pPr>
        <w:spacing w:after="120" w:line="276"/>
        <w:rPr>
          <w:b/>
          <w:bCs/>
          <w:sz w:val="26"/>
          <w:szCs w:val="26"/>
        </w:rPr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Support tickets from your emails — and AuraChat keeps you posted.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AuraTicket turns incoming emails into tickets that your team handles and answers. Connected to AuraMail for sending and to AuraChat so you can control tickets by voice.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Features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Email becomes ticket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Incoming mail to a support mailbox automatically becomes a ticket. Replies to existing tickets are matched via the ticket number in the subject.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Replies &amp; internal notes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Answer customers by email or keep internal notes. Status, priority and assignee per ticket.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Bulk mail campaigns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Send mail to a CSV list, with a personal greeting and throttled background sending.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Control via AuraChat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“How many tickets are open?”, “Close ticket T-00001”, “Reply to ticket …” — and new tickets are read out to you.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Central login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Sign in with your AuraDirect account, including central two-factor authentication.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Administration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management, backup &amp; restore, license management with trial period.</w:t>
            </w:r>
          </w:p>
        </w:tc>
      </w:tr>
    </w:tbl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Licensing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4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Basic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free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up to 3 agents / 1 administrator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Tickets from email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Replies &amp; internal notes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Control via AuraChat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Extended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32"/>
                <w:szCs w:val="32"/>
              </w:rPr>
              <w:t xml:space="preserve">on request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color w:val="595959"/>
                <w:sz w:val="21"/>
                <w:szCs w:val="21"/>
              </w:rPr>
              <w:t xml:space="preserve">more agents and administrators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All features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· Limits set per license key</w:t>
            </w:r>
          </w:p>
        </w:tc>
      </w:tr>
    </w:tbl>
    <w:p>
      <w:pPr>
        <w:spacing w:after="120" w:before="100"/>
        <w:rPr>
          <w:color w:val="7F7F7F"/>
          <w:sz w:val="18"/>
          <w:szCs w:val="18"/>
        </w:rPr>
      </w:pPr>
      <w:r>
        <w:rPr>
          <w:rFonts w:ascii="Calibri" w:cs="Calibri" w:eastAsia="Calibri" w:hAnsi="Calibri"/>
          <w:color w:val="7F7F7F"/>
          <w:sz w:val="18"/>
          <w:szCs w:val="18"/>
        </w:rPr>
        <w:t xml:space="preserve">14-day trial. Prices on request — we are happy to prepare a quote.</w:t>
      </w:r>
    </w:p>
    <w:p>
      <w:pPr>
        <w:pStyle w:val="Heading1"/>
        <w:keepNext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Quick start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Requirements: Docker with Docker Compose. AuraMail is required for email-to-ticket and for sending replies (enter its service key in the admin panel).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unzip auraticket-quickstart.zip -d auraticket &amp;&amp; cd auraticket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cp .env.example .env &amp;&amp; nano .env</w:t>
      </w:r>
    </w:p>
    <w:p>
      <w:pPr>
        <w:shd w:fill="F2F2F2" w:color="auto" w:val="clear"/>
        <w:spacing w:after="40"/>
      </w:pPr>
      <w:r>
        <w:rPr>
          <w:rFonts w:ascii="Courier New" w:cs="Courier New" w:eastAsia="Courier New" w:hAnsi="Courier New"/>
          <w:sz w:val="19"/>
          <w:szCs w:val="19"/>
        </w:rPr>
        <w:t xml:space="preserve">docker compose up -d</w:t>
      </w:r>
    </w:p>
    <w:p>
      <w:pPr>
        <w:spacing w:after="80" w:before="120"/>
      </w:pPr>
      <w:r>
        <w:rPr>
          <w:rFonts w:ascii="Calibri" w:cs="Calibri" w:eastAsia="Calibri" w:hAnsi="Calibri"/>
          <w:sz w:val="21"/>
          <w:szCs w:val="21"/>
        </w:rPr>
        <w:t xml:space="preserve">Web interface: http://&lt;Server-IP&gt;:3400   ·   First login: admin / admin (change immediately)</w:t>
      </w:r>
    </w:p>
    <w:p>
      <w:pPr>
        <w:spacing w:after="120" w:line="276"/>
        <w:rPr>
          <w:color w:val="595959"/>
        </w:rPr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You will find the quickstart package on the website, in the section of the respective product.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AuraTicket · Gerber Backoffice Solutions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AuraTicket – Datasheet</dc:title>
  <dc:creator>Gerber Backoffice Solutions</dc:creator>
  <cp:lastModifiedBy>Un-named</cp:lastModifiedBy>
  <cp:revision>1</cp:revision>
  <dcterms:created xsi:type="dcterms:W3CDTF">2026-10-05T12:17:44.735Z</dcterms:created>
  <dcterms:modified xsi:type="dcterms:W3CDTF">2026-10-05T12:17:44.735Z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