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Use Case: UpdateCurrentLevelView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When the player have completed a level and done with buying candy-stuff, the player can then proceed to next level by pressing button “I’m done!” and then next level will start, and then show an updated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 - CandyShop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Participator</w:t>
      </w:r>
      <w:r w:rsidDel="00000000" w:rsidR="00000000" w:rsidRPr="00000000">
        <w:rPr>
          <w:rtl w:val="0"/>
        </w:rPr>
        <w:t xml:space="preserve">: One player,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Normal 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player has finished a level and also is just finished in the CandyShop and is about to start next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After the player has completed the first level and is done with buying things in CandyShop, the player then clicks the button “I’m done!” to proceed to next level.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 next round will initiate, and the current level in upper left corner will be increased with one.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