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in one plain sentence on the Goal card and page, for example</w:t>
      </w:r>
      <w:r>
        <w:t xml:space="preserve"> </w:t>
      </w:r>
      <w:r>
        <w:t xml:space="preserve">“Result ahead of pace; launch date at risk (payment keys late, back by Fri 23 Oct).”</w:t>
      </w:r>
      <w:r>
        <w:t xml:space="preserve"> </w:t>
      </w:r>
      <w:r>
        <w:t xml:space="preserve">When a Goal has more than one open flag, its page lists them all, most serious first, each with its own Ask or Clear.</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and the proposer’s note, then picks Approve or Send back with a note.</w:t>
      </w:r>
    </w:p>
    <w:p>
      <w:pPr>
        <w:pStyle w:val="Compact"/>
        <w:numPr>
          <w:ilvl w:val="1"/>
          <w:numId w:val="1026"/>
        </w:numPr>
      </w:pPr>
      <w:r>
        <w:t xml:space="preserve">For a date-or-scope question, the leader sees both choices and what each one changes.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Leader-flow P2 pass (Proposed): Company reports picks a week and shows locked, done, not done, cancelled, added and reassigned work by department, and the Goal table shows done vs needed, owner and who to ask; on phones, report rows stack as cards, and Goal filters sit with the Goal list so decisions come first (21 October).</w:t>
      </w:r>
    </w:p>
    <w:p>
      <w:pPr>
        <w:pStyle w:val="Compact"/>
        <w:numPr>
          <w:ilvl w:val="0"/>
          <w:numId w:val="1045"/>
        </w:numPr>
      </w:pPr>
      <w:r>
        <w:t xml:space="preserve">After the third leader-flow review (Proposed): each Goal gets one verdict sentence instead of two coloured pills; a Goal page lists all open flags, including the leader’s own, with their notes; Escape closes panels, and clearing a flag or asking for an update can be undone (21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2026-10-21T13:59:02Z</dcterms:created>
  <dcterms:modified xsi:type="dcterms:W3CDTF">2026-10-21T13:59:02Z</dcterms:modified>
</cp:coreProperties>
</file>

<file path=docProps/custom.xml><?xml version="1.0" encoding="utf-8"?>
<Properties xmlns="http://schemas.openxmlformats.org/officeDocument/2006/custom-properties" xmlns:vt="http://schemas.openxmlformats.org/officeDocument/2006/docPropsVTypes"/>
</file>