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so a Goal can read</w:t>
      </w:r>
      <w:r>
        <w:t xml:space="preserve"> </w:t>
      </w:r>
      <w:r>
        <w:t xml:space="preserve">“At risk · delivery”</w:t>
      </w:r>
      <w:r>
        <w:t xml:space="preserve"> </w:t>
      </w:r>
      <w:r>
        <w:t xml:space="preserve">next to</w:t>
      </w:r>
      <w:r>
        <w:t xml:space="preserve"> </w:t>
      </w:r>
      <w:r>
        <w:t xml:space="preserve">“Result ahead of pace”</w:t>
      </w:r>
      <w:r>
        <w:t xml:space="preserv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2026-10-21T08:03:54Z</dcterms:created>
  <dcterms:modified xsi:type="dcterms:W3CDTF">2026-10-21T08:03:54Z</dcterms:modified>
</cp:coreProperties>
</file>

<file path=docProps/custom.xml><?xml version="1.0" encoding="utf-8"?>
<Properties xmlns="http://schemas.openxmlformats.org/officeDocument/2006/custom-properties" xmlns:vt="http://schemas.openxmlformats.org/officeDocument/2006/docPropsVTypes"/>
</file>