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4D90" w:rsidRPr="007A3F98" w:rsidRDefault="00B64D90" w:rsidP="00B64D90">
      <w:pPr>
        <w:rPr>
          <w:rFonts w:ascii="Times New Roman" w:hAnsi="Times New Roman" w:cs="Times New Roman"/>
        </w:rPr>
      </w:pPr>
    </w:p>
    <w:tbl>
      <w:tblPr>
        <w:tblW w:w="9406" w:type="dxa"/>
        <w:tblCellSpacing w:w="7" w:type="dxa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467"/>
        <w:gridCol w:w="7939"/>
      </w:tblGrid>
      <w:tr w:rsidR="00B64D90" w:rsidRPr="00B45F3C" w:rsidTr="000E69FB">
        <w:trPr>
          <w:tblCellSpacing w:w="7" w:type="dxa"/>
        </w:trPr>
        <w:tc>
          <w:tcPr>
            <w:tcW w:w="1446" w:type="dxa"/>
            <w:tcBorders>
              <w:top w:val="nil"/>
              <w:left w:val="nil"/>
              <w:bottom w:val="double" w:sz="6" w:space="0" w:color="000000"/>
              <w:right w:val="nil"/>
            </w:tcBorders>
            <w:tcMar>
              <w:top w:w="0" w:type="dxa"/>
              <w:left w:w="0" w:type="dxa"/>
              <w:bottom w:w="28" w:type="dxa"/>
              <w:right w:w="0" w:type="dxa"/>
            </w:tcMar>
          </w:tcPr>
          <w:p w:rsidR="00B64D90" w:rsidRPr="00B45F3C" w:rsidRDefault="00B64D90" w:rsidP="000E69FB">
            <w:pPr>
              <w:spacing w:before="100" w:beforeAutospacing="1" w:after="159" w:line="25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B64D90" w:rsidRPr="00B45F3C" w:rsidRDefault="00B64D90" w:rsidP="000E69FB">
            <w:pPr>
              <w:spacing w:before="100" w:beforeAutospacing="1" w:after="159" w:line="25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B45F3C">
              <w:rPr>
                <w:rFonts w:ascii="Times New Roman" w:hAnsi="Times New Roman" w:cs="Times New Roman"/>
                <w:noProof/>
                <w:lang w:eastAsia="ru-RU"/>
              </w:rPr>
              <w:drawing>
                <wp:inline distT="0" distB="0" distL="0" distR="0" wp14:anchorId="5FE09243" wp14:editId="4557FF90">
                  <wp:extent cx="733425" cy="838200"/>
                  <wp:effectExtent l="0" t="0" r="9525" b="0"/>
                  <wp:docPr id="2" name="Рисунок 2" descr="lu135925on3bu_tmp_3360867a00ce4d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" descr="lu135925on3bu_tmp_3360867a00ce4d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18" w:type="dxa"/>
            <w:tcBorders>
              <w:top w:val="nil"/>
              <w:left w:val="nil"/>
              <w:bottom w:val="double" w:sz="6" w:space="0" w:color="000000"/>
              <w:right w:val="nil"/>
            </w:tcBorders>
            <w:tcMar>
              <w:top w:w="0" w:type="dxa"/>
              <w:left w:w="0" w:type="dxa"/>
              <w:bottom w:w="28" w:type="dxa"/>
              <w:right w:w="0" w:type="dxa"/>
            </w:tcMar>
            <w:hideMark/>
          </w:tcPr>
          <w:p w:rsidR="00B64D90" w:rsidRPr="00B45F3C" w:rsidRDefault="00B64D90" w:rsidP="000E69FB">
            <w:pPr>
              <w:spacing w:before="100" w:beforeAutospacing="1" w:after="0" w:line="256" w:lineRule="auto"/>
              <w:ind w:left="425" w:right="204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B45F3C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      </w:r>
            <w:r w:rsidRPr="00B45F3C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r w:rsidRPr="00B45F3C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«Московский государственный технический университет имени Н.Э. Баумана</w:t>
            </w:r>
            <w:r w:rsidRPr="00B45F3C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  <w:r w:rsidRPr="00B45F3C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(национальный исследовательский университет)» (МГТУ им. Н.Э. Баумана)</w:t>
            </w:r>
          </w:p>
        </w:tc>
      </w:tr>
    </w:tbl>
    <w:p w:rsidR="00B64D90" w:rsidRPr="00B45F3C" w:rsidRDefault="00B64D90" w:rsidP="00B64D90">
      <w:pPr>
        <w:spacing w:before="210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lang w:eastAsia="ru-RU"/>
        </w:rPr>
        <w:t>ФАКУЛЬТЕТ</w:t>
      </w:r>
      <w:r w:rsidRPr="00B45F3C">
        <w:rPr>
          <w:rFonts w:ascii="Times New Roman" w:eastAsia="Times New Roman" w:hAnsi="Times New Roman" w:cs="Times New Roman"/>
          <w:u w:val="single"/>
          <w:lang w:eastAsia="ru-RU"/>
        </w:rPr>
        <w:t xml:space="preserve">    </w:t>
      </w:r>
      <w:r w:rsidRPr="00B45F3C">
        <w:rPr>
          <w:rFonts w:ascii="Times New Roman" w:eastAsia="Times New Roman" w:hAnsi="Times New Roman" w:cs="Times New Roman"/>
          <w:sz w:val="24"/>
          <w:szCs w:val="28"/>
          <w:u w:val="single"/>
          <w:lang w:eastAsia="ru-RU"/>
        </w:rPr>
        <w:t>Информатика и системы управления и искусственный интеллект</w:t>
      </w:r>
    </w:p>
    <w:p w:rsidR="00B64D90" w:rsidRPr="00B45F3C" w:rsidRDefault="00B64D90" w:rsidP="00B64D90">
      <w:pPr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lang w:eastAsia="ru-RU"/>
        </w:rPr>
        <w:t>КАФЕДРА</w:t>
      </w:r>
      <w:r w:rsidRPr="00B45F3C">
        <w:rPr>
          <w:rFonts w:ascii="Times New Roman" w:eastAsia="Times New Roman" w:hAnsi="Times New Roman" w:cs="Times New Roman"/>
          <w:u w:val="single"/>
          <w:lang w:eastAsia="ru-RU"/>
        </w:rPr>
        <w:t xml:space="preserve">                           </w:t>
      </w:r>
      <w:r w:rsidRPr="00B45F3C">
        <w:rPr>
          <w:rFonts w:ascii="Times New Roman" w:eastAsia="Times New Roman" w:hAnsi="Times New Roman" w:cs="Times New Roman"/>
          <w:sz w:val="24"/>
          <w:u w:val="single"/>
          <w:lang w:eastAsia="ru-RU"/>
        </w:rPr>
        <w:t xml:space="preserve">Системы обработки информации и управления </w:t>
      </w: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lang w:eastAsia="ru-RU"/>
        </w:rPr>
        <w:t> </w:t>
      </w:r>
    </w:p>
    <w:p w:rsidR="00B64D90" w:rsidRPr="00B45F3C" w:rsidRDefault="00B64D90" w:rsidP="00B64D90">
      <w:pPr>
        <w:suppressAutoHyphens w:val="0"/>
        <w:spacing w:before="100" w:beforeAutospacing="1" w:after="142"/>
        <w:jc w:val="center"/>
        <w:rPr>
          <w:rFonts w:ascii="Times New Roman" w:eastAsia="Times New Roman" w:hAnsi="Times New Roman" w:cs="Times New Roman"/>
          <w:sz w:val="44"/>
          <w:szCs w:val="44"/>
          <w:lang w:eastAsia="ru-RU"/>
        </w:rPr>
      </w:pPr>
      <w:r w:rsidRPr="00B45F3C"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  <w:t>Лабораторная работа №</w:t>
      </w:r>
      <w:r w:rsidR="00BE7128">
        <w:rPr>
          <w:rFonts w:ascii="Times New Roman" w:eastAsia="Times New Roman" w:hAnsi="Times New Roman" w:cs="Times New Roman"/>
          <w:b/>
          <w:bCs/>
          <w:sz w:val="44"/>
          <w:szCs w:val="44"/>
          <w:lang w:eastAsia="ru-RU"/>
        </w:rPr>
        <w:t>5</w:t>
      </w:r>
    </w:p>
    <w:p w:rsidR="00B64D90" w:rsidRPr="00B45F3C" w:rsidRDefault="00B64D90" w:rsidP="00B64D90">
      <w:pPr>
        <w:pStyle w:val="3"/>
        <w:spacing w:before="75" w:after="75"/>
        <w:ind w:left="75" w:right="75"/>
        <w:jc w:val="center"/>
        <w:rPr>
          <w:sz w:val="44"/>
          <w:szCs w:val="44"/>
        </w:rPr>
      </w:pPr>
      <w:r w:rsidRPr="00B45F3C">
        <w:rPr>
          <w:sz w:val="44"/>
          <w:szCs w:val="44"/>
        </w:rPr>
        <w:t xml:space="preserve">По курсу </w:t>
      </w:r>
    </w:p>
    <w:p w:rsidR="00B64D90" w:rsidRPr="00B45F3C" w:rsidRDefault="00B64D90" w:rsidP="00B64D90">
      <w:pPr>
        <w:pStyle w:val="3"/>
        <w:spacing w:before="75" w:after="75"/>
        <w:ind w:left="75" w:right="75"/>
        <w:jc w:val="center"/>
        <w:rPr>
          <w:b/>
          <w:bCs/>
          <w:sz w:val="44"/>
          <w:szCs w:val="44"/>
        </w:rPr>
      </w:pPr>
      <w:r w:rsidRPr="00B45F3C">
        <w:rPr>
          <w:sz w:val="44"/>
          <w:szCs w:val="44"/>
        </w:rPr>
        <w:t>«Технологии разработки программного обеспечения»</w:t>
      </w:r>
    </w:p>
    <w:p w:rsidR="00B64D90" w:rsidRPr="00B45F3C" w:rsidRDefault="00B64D90" w:rsidP="00B64D90">
      <w:pPr>
        <w:pStyle w:val="210"/>
        <w:ind w:firstLine="0"/>
        <w:jc w:val="center"/>
        <w:rPr>
          <w:b/>
          <w:bCs/>
          <w:sz w:val="44"/>
          <w:szCs w:val="44"/>
        </w:rPr>
      </w:pPr>
      <w:r w:rsidRPr="00B45F3C">
        <w:rPr>
          <w:b/>
          <w:bCs/>
          <w:sz w:val="44"/>
          <w:szCs w:val="44"/>
        </w:rPr>
        <w:t>«Разработка модели анализа»</w:t>
      </w:r>
    </w:p>
    <w:p w:rsidR="00B64D90" w:rsidRPr="00B45F3C" w:rsidRDefault="00B64D90" w:rsidP="00B64D90">
      <w:pPr>
        <w:suppressAutoHyphens w:val="0"/>
        <w:spacing w:before="100" w:beforeAutospacing="1" w:after="240"/>
        <w:rPr>
          <w:rFonts w:ascii="Times New Roman" w:eastAsia="Times New Roman" w:hAnsi="Times New Roman" w:cs="Times New Roman"/>
          <w:lang w:eastAsia="ru-RU"/>
        </w:rPr>
      </w:pPr>
    </w:p>
    <w:p w:rsidR="00B64D90" w:rsidRPr="00B45F3C" w:rsidRDefault="00B64D90" w:rsidP="00B64D90">
      <w:pPr>
        <w:suppressAutoHyphens w:val="0"/>
        <w:spacing w:before="100" w:beforeAutospacing="1" w:after="240"/>
        <w:rPr>
          <w:rFonts w:ascii="Times New Roman" w:eastAsia="Times New Roman" w:hAnsi="Times New Roman" w:cs="Times New Roman"/>
          <w:lang w:eastAsia="ru-RU"/>
        </w:rPr>
      </w:pP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lang w:eastAsia="ru-RU"/>
        </w:rPr>
        <w:t>Подготовил:</w:t>
      </w: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lang w:eastAsia="ru-RU"/>
        </w:rPr>
        <w:t xml:space="preserve">Студент группы </w:t>
      </w: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b/>
          <w:bCs/>
          <w:lang w:eastAsia="ru-RU"/>
        </w:rPr>
        <w:t>ИУ5-1</w:t>
      </w:r>
      <w:r>
        <w:rPr>
          <w:rFonts w:ascii="Times New Roman" w:eastAsia="Times New Roman" w:hAnsi="Times New Roman" w:cs="Times New Roman"/>
          <w:b/>
          <w:bCs/>
          <w:lang w:eastAsia="ru-RU"/>
        </w:rPr>
        <w:t>2М Пермяков Д</w:t>
      </w:r>
      <w:r w:rsidRPr="00177D87">
        <w:rPr>
          <w:rFonts w:ascii="Times New Roman" w:eastAsia="Times New Roman" w:hAnsi="Times New Roman" w:cs="Times New Roman"/>
          <w:b/>
          <w:bCs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lang w:eastAsia="ru-RU"/>
        </w:rPr>
        <w:t>К</w:t>
      </w:r>
      <w:r w:rsidRPr="00177D87">
        <w:rPr>
          <w:rFonts w:ascii="Times New Roman" w:eastAsia="Times New Roman" w:hAnsi="Times New Roman" w:cs="Times New Roman"/>
          <w:b/>
          <w:bCs/>
          <w:lang w:eastAsia="ru-RU"/>
        </w:rPr>
        <w:t>.</w:t>
      </w:r>
      <w:r w:rsidRPr="00B45F3C">
        <w:rPr>
          <w:rFonts w:ascii="Times New Roman" w:eastAsia="Times New Roman" w:hAnsi="Times New Roman" w:cs="Times New Roman"/>
          <w:b/>
          <w:bCs/>
          <w:lang w:eastAsia="ru-RU"/>
        </w:rPr>
        <w:t xml:space="preserve">  </w:t>
      </w: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21</w:t>
      </w:r>
      <w:r w:rsidRPr="00B45F3C">
        <w:rPr>
          <w:rFonts w:ascii="Times New Roman" w:eastAsia="Times New Roman" w:hAnsi="Times New Roman" w:cs="Times New Roman"/>
          <w:lang w:eastAsia="ru-RU"/>
        </w:rPr>
        <w:t>.1</w:t>
      </w:r>
      <w:r>
        <w:rPr>
          <w:rFonts w:ascii="Times New Roman" w:eastAsia="Times New Roman" w:hAnsi="Times New Roman" w:cs="Times New Roman"/>
          <w:lang w:eastAsia="ru-RU"/>
        </w:rPr>
        <w:t>0</w:t>
      </w:r>
      <w:r w:rsidRPr="00B45F3C">
        <w:rPr>
          <w:rFonts w:ascii="Times New Roman" w:eastAsia="Times New Roman" w:hAnsi="Times New Roman" w:cs="Times New Roman"/>
          <w:lang w:eastAsia="ru-RU"/>
        </w:rPr>
        <w:t>.202</w:t>
      </w:r>
      <w:r w:rsidR="00517479">
        <w:rPr>
          <w:rFonts w:ascii="Times New Roman" w:eastAsia="Times New Roman" w:hAnsi="Times New Roman" w:cs="Times New Roman"/>
          <w:lang w:eastAsia="ru-RU"/>
        </w:rPr>
        <w:t>5</w:t>
      </w: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lang w:eastAsia="ru-RU"/>
        </w:rPr>
        <w:t> </w:t>
      </w: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lang w:eastAsia="ru-RU"/>
        </w:rPr>
        <w:t>Проверила:</w:t>
      </w:r>
    </w:p>
    <w:p w:rsidR="00B64D90" w:rsidRPr="00B45F3C" w:rsidRDefault="00B64D90" w:rsidP="00B64D90">
      <w:pPr>
        <w:suppressAutoHyphens w:val="0"/>
        <w:spacing w:before="100" w:beforeAutospacing="1" w:after="142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b/>
          <w:bCs/>
          <w:lang w:eastAsia="ru-RU"/>
        </w:rPr>
        <w:t>Виноградова М.В.</w:t>
      </w:r>
    </w:p>
    <w:p w:rsidR="00B64D90" w:rsidRPr="00B45F3C" w:rsidRDefault="00B64D90" w:rsidP="00B64D90">
      <w:pPr>
        <w:suppressAutoHyphens w:val="0"/>
        <w:spacing w:before="100" w:beforeAutospacing="1" w:after="142" w:line="256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</w:p>
    <w:p w:rsidR="00B64D90" w:rsidRPr="00B45F3C" w:rsidRDefault="00B64D90" w:rsidP="00B64D90">
      <w:pPr>
        <w:suppressAutoHyphens w:val="0"/>
        <w:spacing w:before="100" w:beforeAutospacing="1" w:after="142" w:line="256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B45F3C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5</w:t>
      </w:r>
      <w:r w:rsidRPr="00B45F3C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г</w:t>
      </w:r>
      <w:r w:rsidRPr="00B45F3C">
        <w:rPr>
          <w:rFonts w:ascii="Times New Roman" w:eastAsia="Times New Roman" w:hAnsi="Times New Roman" w:cs="Times New Roman"/>
          <w:lang w:eastAsia="ru-RU"/>
        </w:rPr>
        <w:t>.</w:t>
      </w:r>
    </w:p>
    <w:p w:rsidR="00B64D90" w:rsidRPr="00CD47E5" w:rsidRDefault="00B64D90" w:rsidP="00CD47E5">
      <w:pPr>
        <w:suppressAutoHyphens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64D90" w:rsidRPr="00487DF1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 w:rsidRPr="00487DF1">
        <w:rPr>
          <w:rFonts w:ascii="Times New Roman" w:hAnsi="Times New Roman" w:cs="Times New Roman"/>
          <w:b/>
          <w:sz w:val="32"/>
          <w:szCs w:val="32"/>
        </w:rPr>
        <w:t>Цель работы:</w:t>
      </w:r>
    </w:p>
    <w:p w:rsidR="00B64D90" w:rsidRPr="00CD47E5" w:rsidRDefault="00B64D90" w:rsidP="00CD47E5">
      <w:pPr>
        <w:pStyle w:val="a7"/>
        <w:numPr>
          <w:ilvl w:val="0"/>
          <w:numId w:val="2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Изучить унифицированный процесс разработки (RUP);</w:t>
      </w:r>
    </w:p>
    <w:p w:rsidR="00B64D90" w:rsidRPr="00CD47E5" w:rsidRDefault="00B64D90" w:rsidP="00CD47E5">
      <w:pPr>
        <w:pStyle w:val="a7"/>
        <w:numPr>
          <w:ilvl w:val="0"/>
          <w:numId w:val="2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 xml:space="preserve"> Приобрести умения построения модели анализа;</w:t>
      </w:r>
    </w:p>
    <w:p w:rsidR="00B64D90" w:rsidRPr="00CD47E5" w:rsidRDefault="00B64D90" w:rsidP="00CD47E5">
      <w:pPr>
        <w:pStyle w:val="a7"/>
        <w:numPr>
          <w:ilvl w:val="0"/>
          <w:numId w:val="2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 xml:space="preserve">Получить навыки построения модели анализа в среде </w:t>
      </w:r>
      <w:proofErr w:type="spellStart"/>
      <w:r w:rsidRPr="00CD47E5">
        <w:rPr>
          <w:rFonts w:ascii="Times New Roman" w:hAnsi="Times New Roman" w:cs="Times New Roman"/>
          <w:sz w:val="28"/>
          <w:szCs w:val="28"/>
        </w:rPr>
        <w:t>Sparx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 xml:space="preserve"> Enterprise </w:t>
      </w:r>
      <w:proofErr w:type="spellStart"/>
      <w:r w:rsidRPr="00CD47E5">
        <w:rPr>
          <w:rFonts w:ascii="Times New Roman" w:hAnsi="Times New Roman" w:cs="Times New Roman"/>
          <w:sz w:val="28"/>
          <w:szCs w:val="28"/>
        </w:rPr>
        <w:t>Architect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>.</w:t>
      </w:r>
    </w:p>
    <w:p w:rsidR="00B64D90" w:rsidRPr="00CD47E5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64D90" w:rsidRPr="00487DF1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 w:rsidRPr="00487DF1">
        <w:rPr>
          <w:rFonts w:ascii="Times New Roman" w:hAnsi="Times New Roman" w:cs="Times New Roman"/>
          <w:b/>
          <w:sz w:val="32"/>
          <w:szCs w:val="32"/>
        </w:rPr>
        <w:t>Полученное задание: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 xml:space="preserve">Открыть в среде </w:t>
      </w:r>
      <w:proofErr w:type="spellStart"/>
      <w:r w:rsidRPr="00CD47E5">
        <w:rPr>
          <w:rFonts w:ascii="Times New Roman" w:hAnsi="Times New Roman" w:cs="Times New Roman"/>
          <w:sz w:val="28"/>
          <w:szCs w:val="28"/>
        </w:rPr>
        <w:t>Sparx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 xml:space="preserve"> Enterprise </w:t>
      </w:r>
      <w:proofErr w:type="spellStart"/>
      <w:r w:rsidRPr="00CD47E5">
        <w:rPr>
          <w:rFonts w:ascii="Times New Roman" w:hAnsi="Times New Roman" w:cs="Times New Roman"/>
          <w:sz w:val="28"/>
          <w:szCs w:val="28"/>
        </w:rPr>
        <w:t>Architect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 xml:space="preserve"> проект, созданный ранее. Добавить к нему модель анализа RUP.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Добавить в модель анализа кооперации для реализации основных прецедентов. Для каждого прецедента одну кооперацию. Название кооперации совпадают с названием прецедента.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Построить «обзорную» диаграмму коопераций (диаграмма классов).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Выполнить анализ архитектуры и построить в пакете Перспектива «обзорную» диаграмму классов сущностей (на основе модели предметной области). Классы сущностей копировать в модель из строительных блоков. Определить для них атрибуты, связи ассоциации, роли, множественность и арность.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Добавить в модель управляющие и граничные классы. Управляющий класс ― один на каждую кооперацию. Граничный класс ― один на каждого актера. Построить в пакете Перспектива «обзорную» диаграмму граничных классов и «обзорную» диаграмму управляющих классов.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 xml:space="preserve">Выполнить анализ коопераций. Для каждой кооперации: открыть диаграмму классов кооперации и переместить на нее классы (граничные, управляющий и сущностей), которые участвуют в этой кооперации. Определить ассоциации между классами в соответствии с их взаимодействием для реализации прецедента (общая схема: граничный ― управляющий ― </w:t>
      </w:r>
      <w:r w:rsidRPr="00CD47E5">
        <w:rPr>
          <w:rFonts w:ascii="Times New Roman" w:hAnsi="Times New Roman" w:cs="Times New Roman"/>
          <w:sz w:val="28"/>
          <w:szCs w:val="28"/>
        </w:rPr>
        <w:lastRenderedPageBreak/>
        <w:t>сущности). Создать диаграмму последовательностей кооперации (для выполнения основного потока алгоритма). В качестве объектов использовать классы-участники кооперации и актера. (Первое действие всегда от актера.) События диаграммы будут прообразом его методов.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Проверить модель средствами пакета (валидация модели).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 xml:space="preserve">Выполнить анализ классов. После построения диаграммы последовательностей уточнить на диаграмме классов кооперации: связи между классами, методы классов (названия и атрибуты), атрибуты классов. Класс сущности: атрибуты ― поля хранимых данных, методы ― </w:t>
      </w:r>
      <w:proofErr w:type="spellStart"/>
      <w:r w:rsidRPr="00CD47E5">
        <w:rPr>
          <w:rFonts w:ascii="Times New Roman" w:hAnsi="Times New Roman" w:cs="Times New Roman"/>
          <w:sz w:val="28"/>
          <w:szCs w:val="28"/>
        </w:rPr>
        <w:t>get|set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 xml:space="preserve"> или CRUD. Класс граничный: атрибуты ― элементы формы (на основе эскиза пользовательского интерфейса)/параметры протокола, методы ― управляющие сигналы от пользователя (их обработчики). Классы управляющие: атрибуты ― промежуточные данные алгоритма, методы ― шаги алгоритма кооперации.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Проверить модель средствами пакета (валидация модели).</w:t>
      </w:r>
    </w:p>
    <w:p w:rsidR="00B64D90" w:rsidRPr="00CD47E5" w:rsidRDefault="00B64D90" w:rsidP="00CD47E5">
      <w:pPr>
        <w:pStyle w:val="a7"/>
        <w:numPr>
          <w:ilvl w:val="0"/>
          <w:numId w:val="1"/>
        </w:numPr>
        <w:suppressAutoHyphens w:val="0"/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Построить «обзорную» диаграмму всех классов. Добавить в модель пакеты. Распределить классы анализа по пакетам. Указать зависимости между пакетами</w:t>
      </w:r>
    </w:p>
    <w:p w:rsidR="00B64D90" w:rsidRPr="00CD47E5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64D90" w:rsidRPr="00487DF1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 w:rsidRPr="00487DF1">
        <w:rPr>
          <w:rFonts w:ascii="Times New Roman" w:hAnsi="Times New Roman" w:cs="Times New Roman"/>
          <w:b/>
          <w:sz w:val="32"/>
          <w:szCs w:val="32"/>
        </w:rPr>
        <w:t>Ход работы:</w:t>
      </w:r>
    </w:p>
    <w:p w:rsidR="00B64D90" w:rsidRPr="00CD47E5" w:rsidRDefault="00B64D90" w:rsidP="00CD47E5">
      <w:pPr>
        <w:suppressAutoHyphens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1. Описание модели требований.</w:t>
      </w:r>
    </w:p>
    <w:p w:rsidR="00FE58FB" w:rsidRPr="00CD47E5" w:rsidRDefault="00B64D90" w:rsidP="009E0E53">
      <w:pPr>
        <w:suppressAutoHyphens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На рис. 1 представлена диаграмма прецедентов, созданная ранее, в лаб</w:t>
      </w:r>
      <w:r w:rsidR="009E0E53">
        <w:rPr>
          <w:rFonts w:ascii="Times New Roman" w:hAnsi="Times New Roman" w:cs="Times New Roman"/>
          <w:sz w:val="28"/>
          <w:szCs w:val="28"/>
        </w:rPr>
        <w:t>3</w:t>
      </w:r>
    </w:p>
    <w:p w:rsidR="00B64D90" w:rsidRPr="00A368E3" w:rsidRDefault="00A368E3" w:rsidP="00CD47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368E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97C2BF5" wp14:editId="0458F13D">
            <wp:extent cx="5940425" cy="5830570"/>
            <wp:effectExtent l="0" t="0" r="3175" b="0"/>
            <wp:docPr id="115673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30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D90" w:rsidRDefault="00B64D90" w:rsidP="009E0E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 1. Диаграмма прецедентов «Модуль детской спортивной школы».</w:t>
      </w:r>
    </w:p>
    <w:p w:rsidR="009E0E53" w:rsidRPr="00CD47E5" w:rsidRDefault="009E0E53" w:rsidP="009E0E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B64D90" w:rsidRPr="00CD47E5" w:rsidRDefault="00B64D90" w:rsidP="009E0E53">
      <w:pPr>
        <w:suppressAutoHyphens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2. Описание модели анализа требований. Трассировка прецедентов в кооперации.</w:t>
      </w:r>
    </w:p>
    <w:p w:rsidR="00B64D90" w:rsidRPr="00CD47E5" w:rsidRDefault="00B64D90" w:rsidP="00CD47E5">
      <w:pPr>
        <w:suppressAutoHyphens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 xml:space="preserve">Открыли в среде </w:t>
      </w:r>
      <w:proofErr w:type="spellStart"/>
      <w:r w:rsidRPr="00CD47E5">
        <w:rPr>
          <w:rFonts w:ascii="Times New Roman" w:hAnsi="Times New Roman" w:cs="Times New Roman"/>
          <w:sz w:val="28"/>
          <w:szCs w:val="28"/>
          <w:lang w:val="en-US"/>
        </w:rPr>
        <w:t>StarUML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 xml:space="preserve"> проект, созданный ранее. Добавили к нему модель анализа RUP.</w:t>
      </w:r>
    </w:p>
    <w:p w:rsidR="00B64D90" w:rsidRPr="00CD47E5" w:rsidRDefault="00B64D90" w:rsidP="00CD47E5">
      <w:pPr>
        <w:suppressAutoHyphens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Добавили в модель анализа кооперации для реализации основных прецедентов. Для каждого прецедента одну кооперацию (название кооперации совпадает с названием прецедента). Итоговая диаграмма трассировки коопераций представлена на рис. 2.</w:t>
      </w:r>
    </w:p>
    <w:p w:rsidR="00B64D90" w:rsidRPr="00CD47E5" w:rsidRDefault="00BE7128" w:rsidP="00CD47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D47E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61E86CC" wp14:editId="0A149534">
            <wp:extent cx="5856051" cy="4679207"/>
            <wp:effectExtent l="0" t="0" r="0" b="0"/>
            <wp:docPr id="1118952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52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5450" cy="4686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D90" w:rsidRPr="00CD47E5" w:rsidRDefault="00B64D90" w:rsidP="00CD47E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 2. Диаграмма трассировки коопераций «Модуль детской спортивной школы».</w:t>
      </w:r>
    </w:p>
    <w:p w:rsidR="00B64D90" w:rsidRPr="00CD47E5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64D90" w:rsidRPr="00CD47E5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3. Описание модели анализа требований. Обзорная диаграмма классов сущностей, управляющих и граничных.</w:t>
      </w:r>
    </w:p>
    <w:p w:rsidR="00B64D90" w:rsidRPr="00CD47E5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Выполнили анализ архитектуры и построили «обзорную» диаграмму классов сущностей (на основе модели предметной области), представленную на рис. 3. Классы сущностей копировали в модель из строительных блоков. Определили для них атрибуты, связи ассоциации, роли, множественность и арность.</w:t>
      </w:r>
    </w:p>
    <w:p w:rsidR="00B64D90" w:rsidRPr="00CD47E5" w:rsidRDefault="00B64D90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64D90" w:rsidRPr="00CD47E5" w:rsidRDefault="00A368E3" w:rsidP="00CD47E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368E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AEEBF6" wp14:editId="3BBF0F77">
            <wp:extent cx="5940425" cy="4930775"/>
            <wp:effectExtent l="0" t="0" r="0" b="4445"/>
            <wp:docPr id="242408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084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D90" w:rsidRDefault="00B64D90" w:rsidP="00CD47E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Рисунок. 3.1. Обзорная диаграмма классов сущностей «Модуль детской спортивной школы».</w:t>
      </w:r>
    </w:p>
    <w:p w:rsidR="00CD47E5" w:rsidRPr="00CD47E5" w:rsidRDefault="00CD47E5" w:rsidP="00CD47E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15C53" w:rsidRPr="00CD47E5" w:rsidRDefault="00B64D90" w:rsidP="00A368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Добавили в модель управляющие и граничные классы. Управляющий класс ― один на каждую кооперацию. Граничный класс ― один на каждого актера. Построили «обзорную» диаграмму граничных классов (рис 3.2) и «обзорную» диаграмму управляющих классов (рис 3.3).</w:t>
      </w:r>
    </w:p>
    <w:p w:rsidR="00BE7128" w:rsidRPr="00CD47E5" w:rsidRDefault="00BE7128" w:rsidP="00CD47E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C1EDF2A" wp14:editId="48EAC67C">
            <wp:extent cx="5940425" cy="3787140"/>
            <wp:effectExtent l="0" t="0" r="3175" b="0"/>
            <wp:docPr id="720451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451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3D8" w:rsidRDefault="00A113D8" w:rsidP="00CD47E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Рисунок. 3.2. Обзорная диаграмма управляющих классов АИС «Детская спортивная школа».</w:t>
      </w:r>
    </w:p>
    <w:p w:rsidR="00CD47E5" w:rsidRPr="00CD47E5" w:rsidRDefault="00CD47E5" w:rsidP="00487DF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3C72FD" w:rsidRPr="00CD47E5" w:rsidRDefault="00BE7128" w:rsidP="00CD47E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8B041A" wp14:editId="00079293">
            <wp:extent cx="4993105" cy="3153315"/>
            <wp:effectExtent l="0" t="0" r="0" b="0"/>
            <wp:docPr id="530798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985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3940" cy="317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72FD" w:rsidRPr="00CD47E5" w:rsidRDefault="003C72FD" w:rsidP="00CD47E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Рисунок. 3.3. Обзорная диаграмма граничных классов</w:t>
      </w:r>
    </w:p>
    <w:p w:rsidR="003C72FD" w:rsidRPr="00CD47E5" w:rsidRDefault="003C72FD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C72FD" w:rsidRPr="00CD47E5" w:rsidRDefault="003C72FD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4. Описание модели анализа требований. Диаграммы классов – участников коопераций.</w:t>
      </w:r>
    </w:p>
    <w:p w:rsidR="003C72FD" w:rsidRPr="00CD47E5" w:rsidRDefault="003C72FD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lastRenderedPageBreak/>
        <w:t>Составили диаграммы классов – участников коопераций (рис 4.1-4.13). Для каждой кооперации: создали диаграмму классов кооперации и переместили на нее классы (граничные, управляющий и сущностей), которые участвуют в этой кооперации. Определили ассоциации между классами в соответствии с их взаимодействием для реализации прецедента (общая схема: граничный ― управляющий ― сущности).</w:t>
      </w:r>
    </w:p>
    <w:p w:rsidR="003C72FD" w:rsidRPr="00CD47E5" w:rsidRDefault="003C72FD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C3130" w:rsidRPr="00CD47E5" w:rsidRDefault="00D418E4" w:rsidP="001058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D47E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0CF6BA5" wp14:editId="5C87660F">
            <wp:extent cx="5940425" cy="2996565"/>
            <wp:effectExtent l="0" t="0" r="3175" b="635"/>
            <wp:docPr id="2132303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031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A13" w:rsidRPr="00CD47E5" w:rsidRDefault="007E0A49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 4.1. Диаграмма классов – участников кооперации «Кооперация просмотра группы»</w:t>
      </w:r>
    </w:p>
    <w:p w:rsidR="00D418E4" w:rsidRPr="00CD47E5" w:rsidRDefault="00D418E4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F1181" w:rsidRPr="00CD47E5" w:rsidRDefault="00D418E4" w:rsidP="001058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9C2453" wp14:editId="7151C8C9">
            <wp:extent cx="5940425" cy="3202305"/>
            <wp:effectExtent l="0" t="0" r="3175" b="0"/>
            <wp:docPr id="752106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06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181" w:rsidRDefault="007E0A49" w:rsidP="001058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 4.1. Диаграмма классов – участников кооперации «Кооперация добавить ребёнка в группу»</w:t>
      </w:r>
    </w:p>
    <w:p w:rsidR="001058FA" w:rsidRPr="00CD47E5" w:rsidRDefault="001058FA" w:rsidP="001058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F1181" w:rsidRPr="00CD47E5" w:rsidRDefault="00D418E4" w:rsidP="001058F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E8C8CA9" wp14:editId="380E3262">
            <wp:extent cx="5140096" cy="1957137"/>
            <wp:effectExtent l="0" t="0" r="3810" b="0"/>
            <wp:docPr id="1404502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026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0361" cy="197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181" w:rsidRDefault="007E0A49" w:rsidP="001058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 4.1. Диаграмма классов – участников кооперации «Кооперация внести данные о ребёнке»</w:t>
      </w:r>
    </w:p>
    <w:p w:rsidR="00747A19" w:rsidRPr="00747A19" w:rsidRDefault="00747A19" w:rsidP="00747A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:rsidR="00747A19" w:rsidRPr="00747A19" w:rsidRDefault="00747A19" w:rsidP="00747A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A19">
        <w:rPr>
          <w:rFonts w:ascii="Times New Roman" w:hAnsi="Times New Roman" w:cs="Times New Roman"/>
          <w:sz w:val="28"/>
          <w:szCs w:val="28"/>
        </w:rPr>
        <w:t>5. Описание модели анализа требований. Диаграмма последовательности.</w:t>
      </w:r>
    </w:p>
    <w:p w:rsidR="00747A19" w:rsidRPr="00747A19" w:rsidRDefault="00747A19" w:rsidP="00747A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A19">
        <w:rPr>
          <w:rFonts w:ascii="Times New Roman" w:hAnsi="Times New Roman" w:cs="Times New Roman"/>
          <w:sz w:val="28"/>
          <w:szCs w:val="28"/>
        </w:rPr>
        <w:t>Создали диаграмму последовательностей кооперации для прецедента системы «</w:t>
      </w:r>
      <w:r>
        <w:rPr>
          <w:rFonts w:ascii="Times New Roman" w:hAnsi="Times New Roman" w:cs="Times New Roman"/>
          <w:sz w:val="28"/>
          <w:szCs w:val="28"/>
        </w:rPr>
        <w:t>Посмотреть группы</w:t>
      </w:r>
      <w:r w:rsidRPr="00747A19">
        <w:rPr>
          <w:rFonts w:ascii="Times New Roman" w:hAnsi="Times New Roman" w:cs="Times New Roman"/>
          <w:sz w:val="28"/>
          <w:szCs w:val="28"/>
        </w:rPr>
        <w:t>» (рис. 5). В качестве объектов использовали классы-участники кооперации и актера. (Первое действие всегда от актера). События диаграммы будут прообразом его методов.</w:t>
      </w:r>
    </w:p>
    <w:p w:rsidR="00747A19" w:rsidRDefault="00692E6C" w:rsidP="00747A1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2E6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478CD4B" wp14:editId="3ACFC789">
            <wp:extent cx="5940425" cy="4794250"/>
            <wp:effectExtent l="0" t="0" r="3175" b="6350"/>
            <wp:docPr id="791582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822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C29" w:rsidRPr="00501C29" w:rsidRDefault="00501C29" w:rsidP="00501C29">
      <w:pPr>
        <w:jc w:val="center"/>
        <w:rPr>
          <w:rFonts w:ascii="Times New Roman" w:hAnsi="Times New Roman" w:cs="Times New Roman"/>
          <w:sz w:val="24"/>
          <w:szCs w:val="24"/>
        </w:rPr>
      </w:pPr>
      <w:r w:rsidRPr="00B45F3C">
        <w:rPr>
          <w:rFonts w:ascii="Times New Roman" w:hAnsi="Times New Roman" w:cs="Times New Roman"/>
          <w:sz w:val="24"/>
          <w:szCs w:val="24"/>
        </w:rPr>
        <w:t xml:space="preserve">Рисунок. 5. </w:t>
      </w:r>
      <w:r>
        <w:rPr>
          <w:rFonts w:ascii="Times New Roman" w:hAnsi="Times New Roman" w:cs="Times New Roman"/>
          <w:sz w:val="24"/>
          <w:szCs w:val="24"/>
        </w:rPr>
        <w:t xml:space="preserve">Диаграмма </w:t>
      </w:r>
      <w:r w:rsidRPr="00B45F3C">
        <w:rPr>
          <w:rFonts w:ascii="Times New Roman" w:hAnsi="Times New Roman" w:cs="Times New Roman"/>
          <w:sz w:val="24"/>
          <w:szCs w:val="24"/>
        </w:rPr>
        <w:t>последовательностей кооперации «</w:t>
      </w:r>
      <w:r>
        <w:rPr>
          <w:rFonts w:ascii="Times New Roman" w:hAnsi="Times New Roman" w:cs="Times New Roman"/>
          <w:sz w:val="24"/>
          <w:szCs w:val="24"/>
        </w:rPr>
        <w:t>Посмотреть группу</w:t>
      </w:r>
      <w:r w:rsidRPr="00B45F3C">
        <w:rPr>
          <w:rFonts w:ascii="Times New Roman" w:hAnsi="Times New Roman" w:cs="Times New Roman"/>
          <w:sz w:val="24"/>
          <w:szCs w:val="24"/>
        </w:rPr>
        <w:t>».</w:t>
      </w:r>
    </w:p>
    <w:p w:rsidR="00BE7128" w:rsidRPr="00CD47E5" w:rsidRDefault="00A368E3" w:rsidP="001058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368E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EED8393" wp14:editId="59FB7C68">
            <wp:extent cx="5940425" cy="6706235"/>
            <wp:effectExtent l="0" t="0" r="3175" b="0"/>
            <wp:docPr id="200047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82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9B4" w:rsidRDefault="002479B4" w:rsidP="001058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Рисунок. 6.3 – Обзорная диаграмма всех классов «Детской спортивной школы».</w:t>
      </w:r>
    </w:p>
    <w:p w:rsidR="001058FA" w:rsidRPr="00CD47E5" w:rsidRDefault="001058FA" w:rsidP="001058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A0B66" w:rsidRPr="00CD47E5" w:rsidRDefault="00FA0B66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7. Описание модели анализа требований. Диаграмма пакетов (с классами)</w:t>
      </w:r>
    </w:p>
    <w:p w:rsidR="00FA0B66" w:rsidRPr="00CD47E5" w:rsidRDefault="00FA0B66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Добавили в модель пакеты. Распределили классы анализа по пакетам. Указали зависимости между пакетами. Полученная диаграмма приведена на рис. 7.</w:t>
      </w:r>
    </w:p>
    <w:p w:rsidR="00FA0B66" w:rsidRPr="00CD47E5" w:rsidRDefault="00FA0B66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479B4" w:rsidRPr="00CD47E5" w:rsidRDefault="002479B4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E0A49" w:rsidRPr="00CD47E5" w:rsidRDefault="00A368E3" w:rsidP="001058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368E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5D81F2" wp14:editId="6541F801">
            <wp:extent cx="5940425" cy="6109335"/>
            <wp:effectExtent l="0" t="0" r="3175" b="0"/>
            <wp:docPr id="1140187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87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A49" w:rsidRPr="00CD47E5" w:rsidRDefault="007E0A49" w:rsidP="001058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Рисунок. 7 - Обзорная диаграмма пакетов (с классами).</w:t>
      </w:r>
    </w:p>
    <w:p w:rsidR="007E0A49" w:rsidRPr="00CD47E5" w:rsidRDefault="007E0A49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E0A49" w:rsidRPr="00CD47E5" w:rsidRDefault="007E0A49" w:rsidP="00CD47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t>Проверить модель средствами пакета (валидация модели).</w:t>
      </w:r>
    </w:p>
    <w:p w:rsidR="007E0A49" w:rsidRPr="00CD47E5" w:rsidRDefault="007E0A49" w:rsidP="001058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2C5BA5" wp14:editId="1BC48290">
            <wp:extent cx="5940425" cy="1270923"/>
            <wp:effectExtent l="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A49" w:rsidRPr="00CD47E5" w:rsidRDefault="007E0A49" w:rsidP="001058F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hAnsi="Times New Roman" w:cs="Times New Roman"/>
          <w:sz w:val="28"/>
          <w:szCs w:val="28"/>
        </w:rPr>
        <w:lastRenderedPageBreak/>
        <w:t>Рисунок 8 – Валидация модели</w:t>
      </w:r>
    </w:p>
    <w:p w:rsidR="00CD47E5" w:rsidRPr="001058FA" w:rsidRDefault="00CD47E5" w:rsidP="001058FA">
      <w:pPr>
        <w:tabs>
          <w:tab w:val="left" w:pos="720"/>
        </w:tabs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32"/>
        </w:rPr>
      </w:pPr>
      <w:r w:rsidRPr="001058FA">
        <w:rPr>
          <w:rFonts w:ascii="Times New Roman" w:hAnsi="Times New Roman" w:cs="Times New Roman"/>
          <w:b/>
          <w:sz w:val="32"/>
          <w:szCs w:val="32"/>
        </w:rPr>
        <w:t>Выводы:</w:t>
      </w:r>
    </w:p>
    <w:p w:rsidR="00CD47E5" w:rsidRPr="00CD47E5" w:rsidRDefault="00CD47E5" w:rsidP="00CD47E5">
      <w:pPr>
        <w:suppressAutoHyphens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7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выполнены все задачи по плану данной лабораторной работы. Соответствующие действия по выполнению задач лабораторной работы были описаны и внесены в настоящий отчет. Получены соответствующие навыки анализа требований </w:t>
      </w:r>
      <w:r w:rsidRPr="00CD47E5">
        <w:rPr>
          <w:rFonts w:ascii="Times New Roman" w:hAnsi="Times New Roman" w:cs="Times New Roman"/>
          <w:sz w:val="28"/>
          <w:szCs w:val="28"/>
        </w:rPr>
        <w:t xml:space="preserve">по унифицированному процессу разработки (RUP). Были приобретены умения построения модели анализа в среде </w:t>
      </w:r>
      <w:proofErr w:type="spellStart"/>
      <w:r w:rsidRPr="00CD47E5">
        <w:rPr>
          <w:rFonts w:ascii="Times New Roman" w:hAnsi="Times New Roman" w:cs="Times New Roman"/>
          <w:sz w:val="28"/>
          <w:szCs w:val="28"/>
        </w:rPr>
        <w:t>Sparx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 xml:space="preserve"> Enterprise </w:t>
      </w:r>
      <w:proofErr w:type="spellStart"/>
      <w:r w:rsidRPr="00CD47E5">
        <w:rPr>
          <w:rFonts w:ascii="Times New Roman" w:hAnsi="Times New Roman" w:cs="Times New Roman"/>
          <w:sz w:val="28"/>
          <w:szCs w:val="28"/>
        </w:rPr>
        <w:t>Architect</w:t>
      </w:r>
      <w:proofErr w:type="spellEnd"/>
      <w:r w:rsidRPr="00CD47E5">
        <w:rPr>
          <w:rFonts w:ascii="Times New Roman" w:hAnsi="Times New Roman" w:cs="Times New Roman"/>
          <w:sz w:val="28"/>
          <w:szCs w:val="28"/>
        </w:rPr>
        <w:t>.</w:t>
      </w:r>
    </w:p>
    <w:p w:rsidR="007E0A49" w:rsidRPr="001D584C" w:rsidRDefault="007E0A49" w:rsidP="00DC3130">
      <w:pPr>
        <w:jc w:val="center"/>
      </w:pPr>
    </w:p>
    <w:sectPr w:rsidR="007E0A49" w:rsidRPr="001D58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6B1D"/>
    <w:multiLevelType w:val="hybridMultilevel"/>
    <w:tmpl w:val="BA6E9814"/>
    <w:lvl w:ilvl="0" w:tplc="249CE5E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784EC7"/>
    <w:multiLevelType w:val="hybridMultilevel"/>
    <w:tmpl w:val="C1B27C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740470">
    <w:abstractNumId w:val="1"/>
  </w:num>
  <w:num w:numId="2" w16cid:durableId="268247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D90"/>
    <w:rsid w:val="000C0A13"/>
    <w:rsid w:val="001058FA"/>
    <w:rsid w:val="00174214"/>
    <w:rsid w:val="001D584C"/>
    <w:rsid w:val="001F1381"/>
    <w:rsid w:val="002162B5"/>
    <w:rsid w:val="00233993"/>
    <w:rsid w:val="002479B4"/>
    <w:rsid w:val="00274247"/>
    <w:rsid w:val="0033785E"/>
    <w:rsid w:val="00345D41"/>
    <w:rsid w:val="003C72FD"/>
    <w:rsid w:val="00415C53"/>
    <w:rsid w:val="00487DF1"/>
    <w:rsid w:val="004D7D96"/>
    <w:rsid w:val="004F1181"/>
    <w:rsid w:val="00501C29"/>
    <w:rsid w:val="00517479"/>
    <w:rsid w:val="00692E6C"/>
    <w:rsid w:val="006D0FA2"/>
    <w:rsid w:val="00747A19"/>
    <w:rsid w:val="007E0A49"/>
    <w:rsid w:val="009E0E53"/>
    <w:rsid w:val="00A113D8"/>
    <w:rsid w:val="00A368E3"/>
    <w:rsid w:val="00B55BDA"/>
    <w:rsid w:val="00B64D90"/>
    <w:rsid w:val="00BE7128"/>
    <w:rsid w:val="00CD47E5"/>
    <w:rsid w:val="00D418E4"/>
    <w:rsid w:val="00DC3130"/>
    <w:rsid w:val="00FA0B66"/>
    <w:rsid w:val="00FE58FB"/>
    <w:rsid w:val="00FF3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125AB"/>
  <w15:chartTrackingRefBased/>
  <w15:docId w15:val="{D94959A1-9BFA-BE41-8095-0E7DE37D1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D90"/>
    <w:pPr>
      <w:suppressAutoHyphens/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64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4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64D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4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4D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4D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4D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4D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4D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4D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4D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64D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4D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4D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4D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4D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4D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4D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4D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4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4D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4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4D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4D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4D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4D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4D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4D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64D90"/>
    <w:rPr>
      <w:b/>
      <w:bCs/>
      <w:smallCaps/>
      <w:color w:val="2F5496" w:themeColor="accent1" w:themeShade="BF"/>
      <w:spacing w:val="5"/>
    </w:rPr>
  </w:style>
  <w:style w:type="paragraph" w:customStyle="1" w:styleId="210">
    <w:name w:val="Основной текст 21"/>
    <w:basedOn w:val="a"/>
    <w:rsid w:val="00B64D90"/>
    <w:pPr>
      <w:widowControl w:val="0"/>
      <w:suppressAutoHyphens w:val="0"/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13</Pages>
  <Words>986</Words>
  <Characters>5622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 Permyakov</dc:creator>
  <cp:keywords/>
  <dc:description/>
  <cp:lastModifiedBy>Dmitriy Permyakov</cp:lastModifiedBy>
  <cp:revision>10</cp:revision>
  <dcterms:created xsi:type="dcterms:W3CDTF">2025-10-21T10:10:00Z</dcterms:created>
  <dcterms:modified xsi:type="dcterms:W3CDTF">2025-10-27T04:13:00Z</dcterms:modified>
</cp:coreProperties>
</file>