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959"/>
      </w:tblGrid>
      <w:tr w:rsidR="00F23AE9" w:rsidTr="00F23AE9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AE9" w:rsidRDefault="00F23AE9" w:rsidP="00F23AE9">
            <w:pPr>
              <w:spacing w:line="252" w:lineRule="auto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0E2FE032" wp14:editId="5DB883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6C0A">
              <w:rPr>
                <w:b/>
              </w:rPr>
              <w:t xml:space="preserve"> 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3AE9" w:rsidRDefault="00F23AE9" w:rsidP="00F23AE9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F23AE9" w:rsidRDefault="00F23AE9" w:rsidP="00F23AE9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F23AE9" w:rsidRDefault="00F23AE9" w:rsidP="00F23AE9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:rsidR="00F23AE9" w:rsidRDefault="00F23AE9" w:rsidP="00F23AE9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F23AE9" w:rsidRDefault="00F23AE9" w:rsidP="00F23AE9">
            <w:pPr>
              <w:spacing w:line="252" w:lineRule="auto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:rsidR="00F23AE9" w:rsidRDefault="00F23AE9" w:rsidP="00F23AE9">
            <w:pPr>
              <w:spacing w:line="252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F23AE9" w:rsidRDefault="00F23AE9" w:rsidP="00F23AE9">
            <w:pPr>
              <w:spacing w:line="252" w:lineRule="auto"/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F23AE9" w:rsidRDefault="00F23AE9" w:rsidP="00F23AE9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F23AE9" w:rsidRDefault="00F23AE9" w:rsidP="00F23AE9">
      <w:pPr>
        <w:ind w:left="360"/>
        <w:jc w:val="center"/>
        <w:rPr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F23AE9" w:rsidTr="00F23AE9">
        <w:tc>
          <w:tcPr>
            <w:tcW w:w="1951" w:type="dxa"/>
            <w:hideMark/>
          </w:tcPr>
          <w:p w:rsidR="00F23AE9" w:rsidRDefault="00F23AE9" w:rsidP="00F23AE9">
            <w:pPr>
              <w:spacing w:line="252" w:lineRule="auto"/>
              <w:rPr>
                <w:sz w:val="28"/>
                <w:lang w:val="en-US" w:bidi="hi-IN"/>
              </w:rPr>
            </w:pPr>
            <w:r>
              <w:rPr>
                <w:sz w:val="28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23AE9" w:rsidRDefault="00F23AE9" w:rsidP="00F23AE9">
            <w:pPr>
              <w:spacing w:line="252" w:lineRule="auto"/>
              <w:jc w:val="center"/>
              <w:rPr>
                <w:sz w:val="28"/>
                <w:lang w:val="en-US" w:bidi="hi-IN"/>
              </w:rPr>
            </w:pPr>
            <w:r>
              <w:rPr>
                <w:sz w:val="28"/>
                <w:lang w:val="en-US" w:bidi="hi-IN"/>
              </w:rPr>
              <w:t>ИНФОРМАТИКА И СИСТЕМЫ УПРА</w:t>
            </w:r>
            <w:r>
              <w:rPr>
                <w:sz w:val="28"/>
                <w:lang w:bidi="hi-IN"/>
              </w:rPr>
              <w:t>В</w:t>
            </w:r>
            <w:r>
              <w:rPr>
                <w:sz w:val="28"/>
                <w:lang w:val="en-US" w:bidi="hi-IN"/>
              </w:rPr>
              <w:t>ЛЕНИЯ</w:t>
            </w:r>
          </w:p>
        </w:tc>
      </w:tr>
    </w:tbl>
    <w:p w:rsidR="00F23AE9" w:rsidRDefault="00F23AE9" w:rsidP="00F23AE9">
      <w:pPr>
        <w:rPr>
          <w:sz w:val="24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F23AE9" w:rsidTr="00F23AE9">
        <w:tc>
          <w:tcPr>
            <w:tcW w:w="1951" w:type="dxa"/>
            <w:hideMark/>
          </w:tcPr>
          <w:p w:rsidR="00F23AE9" w:rsidRDefault="00F23AE9" w:rsidP="00F23AE9">
            <w:pPr>
              <w:spacing w:line="252" w:lineRule="auto"/>
              <w:rPr>
                <w:sz w:val="28"/>
                <w:lang w:val="en-US" w:bidi="hi-IN"/>
              </w:rPr>
            </w:pPr>
            <w:r>
              <w:rPr>
                <w:sz w:val="28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F23AE9" w:rsidRDefault="00F23AE9" w:rsidP="00F23AE9">
            <w:pPr>
              <w:spacing w:line="252" w:lineRule="auto"/>
              <w:jc w:val="center"/>
              <w:rPr>
                <w:sz w:val="28"/>
                <w:lang w:bidi="hi-IN"/>
              </w:rPr>
            </w:pPr>
            <w:r>
              <w:rPr>
                <w:sz w:val="28"/>
                <w:lang w:bidi="hi-IN"/>
              </w:rPr>
              <w:t>СИСТЕМЫ ОБРАБОТКИ ИНФОРМАЦИИ И УПРАВЛЕНИЯ</w:t>
            </w:r>
          </w:p>
        </w:tc>
      </w:tr>
    </w:tbl>
    <w:p w:rsidR="00F23AE9" w:rsidRDefault="00F23AE9" w:rsidP="00F23AE9">
      <w:pPr>
        <w:rPr>
          <w:iCs/>
          <w:sz w:val="24"/>
        </w:rPr>
      </w:pPr>
    </w:p>
    <w:p w:rsidR="00F23AE9" w:rsidRDefault="00F23AE9" w:rsidP="00F23AE9">
      <w:pPr>
        <w:rPr>
          <w:bCs/>
          <w:sz w:val="28"/>
          <w:szCs w:val="28"/>
        </w:rPr>
      </w:pPr>
    </w:p>
    <w:p w:rsidR="00F23AE9" w:rsidRDefault="005E0AA6" w:rsidP="00F23AE9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Рубежный контроль №2</w:t>
      </w:r>
      <w:r w:rsidR="00F23AE9">
        <w:rPr>
          <w:bCs/>
          <w:sz w:val="36"/>
          <w:szCs w:val="28"/>
        </w:rPr>
        <w:t xml:space="preserve"> по </w:t>
      </w:r>
      <w:r w:rsidR="00A45BBD">
        <w:rPr>
          <w:bCs/>
          <w:sz w:val="36"/>
          <w:szCs w:val="28"/>
        </w:rPr>
        <w:t>курсу «Безопасность жизнедеятельности»</w:t>
      </w:r>
      <w:r w:rsidR="00F23AE9">
        <w:rPr>
          <w:bCs/>
          <w:sz w:val="36"/>
          <w:szCs w:val="28"/>
        </w:rPr>
        <w:t>.</w:t>
      </w:r>
    </w:p>
    <w:p w:rsidR="00F23AE9" w:rsidRDefault="00F23AE9" w:rsidP="00F23AE9">
      <w:pPr>
        <w:jc w:val="center"/>
        <w:rPr>
          <w:bCs/>
          <w:sz w:val="36"/>
          <w:szCs w:val="28"/>
        </w:rPr>
      </w:pPr>
    </w:p>
    <w:p w:rsidR="00F23AE9" w:rsidRDefault="006242A4" w:rsidP="00F23AE9">
      <w:pPr>
        <w:jc w:val="center"/>
        <w:rPr>
          <w:bCs/>
          <w:sz w:val="36"/>
          <w:szCs w:val="28"/>
        </w:rPr>
      </w:pPr>
      <w:r>
        <w:rPr>
          <w:bCs/>
          <w:sz w:val="36"/>
          <w:szCs w:val="28"/>
        </w:rPr>
        <w:t>Вариант №</w:t>
      </w:r>
      <w:r w:rsidR="00FD66FB">
        <w:rPr>
          <w:bCs/>
          <w:sz w:val="36"/>
          <w:szCs w:val="28"/>
        </w:rPr>
        <w:t>13.</w:t>
      </w:r>
    </w:p>
    <w:p w:rsidR="005E0AA6" w:rsidRDefault="005E0AA6" w:rsidP="00F23AE9">
      <w:pPr>
        <w:jc w:val="center"/>
        <w:rPr>
          <w:bCs/>
          <w:sz w:val="36"/>
          <w:szCs w:val="28"/>
        </w:rPr>
      </w:pP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rPr>
          <w:bCs/>
          <w:sz w:val="28"/>
          <w:szCs w:val="28"/>
          <w:u w:val="single"/>
        </w:rPr>
      </w:pPr>
      <w:r>
        <w:rPr>
          <w:bCs/>
          <w:sz w:val="28"/>
          <w:szCs w:val="28"/>
        </w:rPr>
        <w:t>Студент</w:t>
      </w:r>
      <w:r>
        <w:rPr>
          <w:bCs/>
          <w:sz w:val="28"/>
          <w:szCs w:val="28"/>
          <w:u w:val="single"/>
        </w:rPr>
        <w:t xml:space="preserve">  </w:t>
      </w:r>
      <w:r w:rsidR="00D40018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 xml:space="preserve"> </w:t>
      </w:r>
      <w:r w:rsidR="00575F1C">
        <w:rPr>
          <w:bCs/>
          <w:sz w:val="28"/>
          <w:szCs w:val="28"/>
          <w:u w:val="single"/>
        </w:rPr>
        <w:t xml:space="preserve">      </w:t>
      </w:r>
      <w:r>
        <w:rPr>
          <w:bCs/>
          <w:sz w:val="28"/>
          <w:szCs w:val="28"/>
          <w:u w:val="single"/>
        </w:rPr>
        <w:t xml:space="preserve">  </w:t>
      </w:r>
      <w:r w:rsidR="00D40018">
        <w:rPr>
          <w:bCs/>
          <w:sz w:val="28"/>
          <w:szCs w:val="28"/>
          <w:u w:val="single"/>
        </w:rPr>
        <w:t>Пермяков Дмитрий</w:t>
      </w:r>
      <w:r>
        <w:rPr>
          <w:bCs/>
          <w:sz w:val="28"/>
          <w:szCs w:val="28"/>
          <w:u w:val="single"/>
        </w:rPr>
        <w:t xml:space="preserve"> </w:t>
      </w:r>
      <w:r w:rsidR="00C73B68">
        <w:rPr>
          <w:bCs/>
          <w:sz w:val="28"/>
          <w:szCs w:val="28"/>
          <w:u w:val="single"/>
        </w:rPr>
        <w:t>Кириллович</w:t>
      </w:r>
      <w:r>
        <w:rPr>
          <w:bCs/>
          <w:sz w:val="28"/>
          <w:szCs w:val="28"/>
          <w:u w:val="single"/>
        </w:rPr>
        <w:t xml:space="preserve">  </w:t>
      </w:r>
      <w:r w:rsidR="00D40018">
        <w:rPr>
          <w:bCs/>
          <w:sz w:val="28"/>
          <w:szCs w:val="28"/>
          <w:u w:val="single"/>
        </w:rPr>
        <w:t xml:space="preserve">   </w:t>
      </w:r>
      <w:proofErr w:type="gramStart"/>
      <w:r w:rsidR="00D40018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</w:t>
      </w:r>
      <w:r>
        <w:rPr>
          <w:bCs/>
          <w:color w:val="FFFFFF"/>
          <w:sz w:val="28"/>
          <w:szCs w:val="28"/>
          <w:u w:val="single"/>
        </w:rPr>
        <w:t>.</w:t>
      </w:r>
      <w:proofErr w:type="gramEnd"/>
    </w:p>
    <w:p w:rsidR="00F23AE9" w:rsidRDefault="00EF405B" w:rsidP="00EF405B">
      <w:pPr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                                         </w:t>
      </w:r>
      <w:r w:rsidR="00F23AE9">
        <w:rPr>
          <w:bCs/>
          <w:i/>
          <w:sz w:val="22"/>
          <w:szCs w:val="28"/>
        </w:rPr>
        <w:t>фамилия, имя, отчество</w:t>
      </w:r>
    </w:p>
    <w:p w:rsidR="00F23AE9" w:rsidRDefault="00F23AE9" w:rsidP="00F23AE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Группа</w:t>
      </w:r>
      <w:r w:rsidR="00A45BBD">
        <w:rPr>
          <w:bCs/>
          <w:sz w:val="28"/>
          <w:szCs w:val="28"/>
          <w:u w:val="single"/>
        </w:rPr>
        <w:t xml:space="preserve">      ИУ5-7</w:t>
      </w:r>
      <w:r w:rsidR="006476A5">
        <w:rPr>
          <w:bCs/>
          <w:sz w:val="28"/>
          <w:szCs w:val="28"/>
          <w:u w:val="single"/>
        </w:rPr>
        <w:t>3</w:t>
      </w:r>
      <w:r w:rsidR="00D701D2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>Б</w:t>
      </w:r>
      <w:r>
        <w:rPr>
          <w:bCs/>
          <w:color w:val="FFFFFF"/>
          <w:sz w:val="28"/>
          <w:szCs w:val="28"/>
          <w:u w:val="single"/>
        </w:rPr>
        <w:t xml:space="preserve">. </w:t>
      </w: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jc w:val="center"/>
        <w:rPr>
          <w:bCs/>
          <w:sz w:val="28"/>
          <w:szCs w:val="28"/>
        </w:rPr>
      </w:pPr>
    </w:p>
    <w:p w:rsidR="00F23AE9" w:rsidRDefault="00F23AE9" w:rsidP="00F23AE9">
      <w:pPr>
        <w:rPr>
          <w:b/>
          <w:sz w:val="28"/>
          <w:u w:val="single"/>
        </w:rPr>
      </w:pPr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   </w:t>
      </w:r>
    </w:p>
    <w:p w:rsidR="00F23AE9" w:rsidRDefault="00F23AE9" w:rsidP="00F23AE9">
      <w:pPr>
        <w:ind w:left="709" w:right="565" w:firstLine="709"/>
        <w:rPr>
          <w:i/>
          <w:sz w:val="24"/>
          <w:szCs w:val="18"/>
        </w:rPr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F23AE9" w:rsidRDefault="00F23AE9" w:rsidP="00F23AE9">
      <w:pPr>
        <w:jc w:val="both"/>
      </w:pPr>
    </w:p>
    <w:p w:rsidR="00F23AE9" w:rsidRDefault="00F23AE9" w:rsidP="00F23AE9">
      <w:pPr>
        <w:rPr>
          <w:b/>
          <w:sz w:val="28"/>
        </w:rPr>
      </w:pPr>
      <w:r>
        <w:rPr>
          <w:sz w:val="28"/>
        </w:rPr>
        <w:t xml:space="preserve">Преподаватель    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           </w:t>
      </w:r>
      <w:r w:rsidR="00EF405B">
        <w:rPr>
          <w:b/>
          <w:sz w:val="28"/>
          <w:u w:val="single"/>
        </w:rPr>
        <w:t>Рахман</w:t>
      </w:r>
      <w:r>
        <w:rPr>
          <w:b/>
          <w:sz w:val="28"/>
          <w:u w:val="single"/>
        </w:rPr>
        <w:t xml:space="preserve">ов </w:t>
      </w:r>
      <w:r w:rsidR="00EF405B">
        <w:rPr>
          <w:b/>
          <w:sz w:val="28"/>
          <w:u w:val="single"/>
        </w:rPr>
        <w:t>Б</w:t>
      </w:r>
      <w:r>
        <w:rPr>
          <w:b/>
          <w:sz w:val="28"/>
          <w:u w:val="single"/>
        </w:rPr>
        <w:t>.</w:t>
      </w:r>
      <w:r w:rsidR="00EF405B">
        <w:rPr>
          <w:b/>
          <w:sz w:val="28"/>
          <w:u w:val="single"/>
        </w:rPr>
        <w:t>Н</w:t>
      </w:r>
      <w:r>
        <w:rPr>
          <w:b/>
          <w:sz w:val="28"/>
          <w:u w:val="single"/>
        </w:rPr>
        <w:t>.</w:t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                        подпись, дата          фамилия,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 xml:space="preserve">.            </w:t>
      </w:r>
    </w:p>
    <w:p w:rsidR="00F23AE9" w:rsidRDefault="00F23AE9" w:rsidP="00F23AE9">
      <w:pPr>
        <w:jc w:val="both"/>
      </w:pPr>
    </w:p>
    <w:p w:rsidR="00F23AE9" w:rsidRDefault="00F23AE9" w:rsidP="00F23AE9"/>
    <w:p w:rsidR="00F23AE9" w:rsidRDefault="00F23AE9" w:rsidP="00F23AE9">
      <w:pPr>
        <w:jc w:val="center"/>
        <w:rPr>
          <w:i/>
          <w:sz w:val="22"/>
        </w:rPr>
      </w:pPr>
    </w:p>
    <w:p w:rsidR="00F23AE9" w:rsidRDefault="00F23AE9" w:rsidP="00F23AE9">
      <w:pPr>
        <w:jc w:val="center"/>
        <w:rPr>
          <w:sz w:val="28"/>
          <w:szCs w:val="28"/>
        </w:rPr>
      </w:pPr>
    </w:p>
    <w:p w:rsidR="00F23AE9" w:rsidRDefault="00F23AE9" w:rsidP="00F23AE9">
      <w:pPr>
        <w:jc w:val="center"/>
        <w:rPr>
          <w:sz w:val="28"/>
          <w:szCs w:val="28"/>
        </w:rPr>
      </w:pPr>
    </w:p>
    <w:p w:rsidR="00F23AE9" w:rsidRDefault="00F23AE9" w:rsidP="00F23AE9">
      <w:pPr>
        <w:jc w:val="center"/>
        <w:rPr>
          <w:sz w:val="28"/>
          <w:szCs w:val="28"/>
        </w:rPr>
      </w:pPr>
    </w:p>
    <w:p w:rsidR="00F23AE9" w:rsidRDefault="00F23AE9" w:rsidP="00F23AE9">
      <w:pPr>
        <w:jc w:val="center"/>
        <w:rPr>
          <w:sz w:val="28"/>
          <w:szCs w:val="28"/>
        </w:rPr>
      </w:pPr>
    </w:p>
    <w:p w:rsidR="00F23AE9" w:rsidRDefault="00F23AE9" w:rsidP="00F23AE9">
      <w:pPr>
        <w:jc w:val="center"/>
        <w:rPr>
          <w:i/>
          <w:sz w:val="22"/>
        </w:rPr>
      </w:pPr>
    </w:p>
    <w:p w:rsidR="00F23AE9" w:rsidRDefault="00F23AE9" w:rsidP="00F23AE9">
      <w:pPr>
        <w:jc w:val="center"/>
        <w:rPr>
          <w:i/>
          <w:sz w:val="22"/>
        </w:rPr>
      </w:pPr>
    </w:p>
    <w:p w:rsidR="00F23AE9" w:rsidRDefault="00F23AE9" w:rsidP="00F23AE9">
      <w:pPr>
        <w:jc w:val="center"/>
        <w:rPr>
          <w:i/>
          <w:sz w:val="22"/>
        </w:rPr>
      </w:pPr>
    </w:p>
    <w:p w:rsidR="00F23AE9" w:rsidRDefault="00A45BBD" w:rsidP="00F23AE9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sz w:val="28"/>
        </w:rPr>
        <w:t xml:space="preserve">Москва - </w:t>
      </w:r>
      <w:r w:rsidR="00F23AE9">
        <w:rPr>
          <w:sz w:val="28"/>
        </w:rPr>
        <w:t>202</w:t>
      </w:r>
      <w:r w:rsidR="00EE6CE1">
        <w:rPr>
          <w:sz w:val="28"/>
        </w:rPr>
        <w:t>4</w:t>
      </w:r>
      <w:r w:rsidR="00F23AE9">
        <w:rPr>
          <w:sz w:val="28"/>
        </w:rPr>
        <w:t>г.</w:t>
      </w:r>
    </w:p>
    <w:p w:rsidR="00CA5282" w:rsidRPr="000941EE" w:rsidRDefault="00DB677C" w:rsidP="00B658DC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941EE">
        <w:rPr>
          <w:rFonts w:ascii="Times New Roman" w:hAnsi="Times New Roman"/>
          <w:b/>
          <w:sz w:val="28"/>
          <w:szCs w:val="28"/>
        </w:rPr>
        <w:lastRenderedPageBreak/>
        <w:t>Билет</w:t>
      </w:r>
      <w:r w:rsidR="00B569B3" w:rsidRPr="000941EE">
        <w:rPr>
          <w:rFonts w:ascii="Times New Roman" w:hAnsi="Times New Roman"/>
          <w:b/>
          <w:sz w:val="28"/>
          <w:szCs w:val="28"/>
        </w:rPr>
        <w:t>:</w:t>
      </w:r>
    </w:p>
    <w:p w:rsidR="00CA5282" w:rsidRPr="000941EE" w:rsidRDefault="00CA5282" w:rsidP="000941EE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941EE">
        <w:rPr>
          <w:rFonts w:ascii="Times New Roman" w:hAnsi="Times New Roman"/>
          <w:i/>
          <w:sz w:val="28"/>
          <w:szCs w:val="28"/>
        </w:rPr>
        <w:t>Вопрос 1</w:t>
      </w:r>
      <w:r w:rsidRPr="000941EE">
        <w:rPr>
          <w:rFonts w:ascii="Times New Roman" w:hAnsi="Times New Roman"/>
          <w:sz w:val="28"/>
          <w:szCs w:val="28"/>
        </w:rPr>
        <w:t>: Основные количественные характеристики освещения, единицы их измерения в системе СИ.</w:t>
      </w:r>
    </w:p>
    <w:p w:rsidR="00CA5282" w:rsidRPr="000941EE" w:rsidRDefault="00CA5282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i/>
          <w:sz w:val="28"/>
          <w:szCs w:val="28"/>
        </w:rPr>
        <w:t>Вопрос 2</w:t>
      </w:r>
      <w:proofErr w:type="gramStart"/>
      <w:r w:rsidRPr="000941EE">
        <w:rPr>
          <w:rFonts w:ascii="Times New Roman" w:hAnsi="Times New Roman"/>
          <w:sz w:val="28"/>
          <w:szCs w:val="28"/>
        </w:rPr>
        <w:t>: К</w:t>
      </w:r>
      <w:proofErr w:type="gramEnd"/>
      <w:r w:rsidRPr="000941EE">
        <w:rPr>
          <w:rFonts w:ascii="Times New Roman" w:hAnsi="Times New Roman"/>
          <w:sz w:val="28"/>
          <w:szCs w:val="28"/>
        </w:rPr>
        <w:t xml:space="preserve"> сети с глухозаземленной нейтралью напряжением 380/660 В подключено электрооборудование, установленное в помещении без повышенной опасности поражения электрическим током. Надо ли </w:t>
      </w:r>
      <w:proofErr w:type="spellStart"/>
      <w:r w:rsidRPr="000941EE">
        <w:rPr>
          <w:rFonts w:ascii="Times New Roman" w:hAnsi="Times New Roman"/>
          <w:sz w:val="28"/>
          <w:szCs w:val="28"/>
        </w:rPr>
        <w:t>занулять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корпуса электрооборудования?</w:t>
      </w:r>
    </w:p>
    <w:p w:rsidR="00CA5282" w:rsidRPr="000941EE" w:rsidRDefault="00CA5282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i/>
          <w:sz w:val="28"/>
          <w:szCs w:val="28"/>
        </w:rPr>
        <w:t>Вопрос 3</w:t>
      </w:r>
      <w:r w:rsidRPr="000941EE">
        <w:rPr>
          <w:rFonts w:ascii="Times New Roman" w:hAnsi="Times New Roman"/>
          <w:sz w:val="28"/>
          <w:szCs w:val="28"/>
        </w:rPr>
        <w:t xml:space="preserve">: </w:t>
      </w:r>
      <w:bookmarkStart w:id="0" w:name="OLE_LINK1"/>
      <w:bookmarkStart w:id="1" w:name="OLE_LINK2"/>
      <w:r w:rsidRPr="000941EE">
        <w:rPr>
          <w:rFonts w:ascii="Times New Roman" w:hAnsi="Times New Roman"/>
          <w:sz w:val="28"/>
          <w:szCs w:val="28"/>
        </w:rPr>
        <w:t>Зона индукции, зона излучения для источников ЭМП. Специфика нормирования ЭМП в различных зонах.</w:t>
      </w:r>
    </w:p>
    <w:bookmarkEnd w:id="0"/>
    <w:bookmarkEnd w:id="1"/>
    <w:p w:rsidR="00CA5282" w:rsidRPr="000941EE" w:rsidRDefault="00CA5282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i/>
          <w:sz w:val="28"/>
          <w:szCs w:val="28"/>
        </w:rPr>
        <w:t>Задача 1</w:t>
      </w:r>
      <w:proofErr w:type="gramStart"/>
      <w:r w:rsidRPr="000941EE">
        <w:rPr>
          <w:rFonts w:ascii="Times New Roman" w:hAnsi="Times New Roman"/>
          <w:sz w:val="28"/>
          <w:szCs w:val="28"/>
        </w:rPr>
        <w:t>: Рассчитать</w:t>
      </w:r>
      <w:proofErr w:type="gramEnd"/>
      <w:r w:rsidRPr="000941EE">
        <w:rPr>
          <w:rFonts w:ascii="Times New Roman" w:hAnsi="Times New Roman"/>
          <w:sz w:val="28"/>
          <w:szCs w:val="28"/>
        </w:rPr>
        <w:t xml:space="preserve"> ток, проходящий через человека касающегося двух фазовых проводов в диэлектрических перчатках, сопротивлением 30 кОм каждая. Сеть с глухозаземленной нейтралью (U = 380/220 В). Сделать вывод относительно опасности такого прикосновения.</w:t>
      </w:r>
    </w:p>
    <w:p w:rsidR="00CA5282" w:rsidRPr="000941EE" w:rsidRDefault="00CA5282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i/>
          <w:sz w:val="28"/>
          <w:szCs w:val="28"/>
        </w:rPr>
        <w:t>Задача 2</w:t>
      </w:r>
      <w:proofErr w:type="gramStart"/>
      <w:r w:rsidRPr="000941EE">
        <w:rPr>
          <w:rFonts w:ascii="Times New Roman" w:hAnsi="Times New Roman"/>
          <w:sz w:val="28"/>
          <w:szCs w:val="28"/>
        </w:rPr>
        <w:t>: Определить</w:t>
      </w:r>
      <w:proofErr w:type="gramEnd"/>
      <w:r w:rsidRPr="000941EE">
        <w:rPr>
          <w:rFonts w:ascii="Times New Roman" w:hAnsi="Times New Roman"/>
          <w:sz w:val="28"/>
          <w:szCs w:val="28"/>
        </w:rPr>
        <w:t xml:space="preserve"> число светильников, необходимое для создания в помещении размером 6 х 8 м нормированной освещенности 300 </w:t>
      </w:r>
      <w:proofErr w:type="spellStart"/>
      <w:r w:rsidRPr="000941EE">
        <w:rPr>
          <w:rFonts w:ascii="Times New Roman" w:hAnsi="Times New Roman"/>
          <w:sz w:val="28"/>
          <w:szCs w:val="28"/>
        </w:rPr>
        <w:t>лк</w:t>
      </w:r>
      <w:proofErr w:type="spellEnd"/>
      <w:r w:rsidRPr="000941EE">
        <w:rPr>
          <w:rFonts w:ascii="Times New Roman" w:hAnsi="Times New Roman"/>
          <w:sz w:val="28"/>
          <w:szCs w:val="28"/>
        </w:rPr>
        <w:t>. Световой поток лампы равен 5200 лм, коэффициент запаса равен 1,3. Коэффициент неравномерности освещения - 1,1- Коэффициент использования светового потока - 0,55.</w:t>
      </w:r>
    </w:p>
    <w:p w:rsidR="000D7601" w:rsidRPr="000941EE" w:rsidRDefault="000D7601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242A4" w:rsidRPr="000941EE" w:rsidRDefault="006242A4" w:rsidP="00B658DC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941EE">
        <w:rPr>
          <w:rFonts w:ascii="Times New Roman" w:hAnsi="Times New Roman"/>
          <w:b/>
          <w:sz w:val="28"/>
          <w:szCs w:val="28"/>
        </w:rPr>
        <w:t xml:space="preserve">Вопрос </w:t>
      </w:r>
      <w:r w:rsidR="00E55C61" w:rsidRPr="000941EE">
        <w:rPr>
          <w:rFonts w:ascii="Times New Roman" w:hAnsi="Times New Roman"/>
          <w:b/>
          <w:sz w:val="28"/>
          <w:szCs w:val="28"/>
        </w:rPr>
        <w:t>№</w:t>
      </w:r>
      <w:r w:rsidRPr="000941EE">
        <w:rPr>
          <w:rFonts w:ascii="Times New Roman" w:hAnsi="Times New Roman"/>
          <w:b/>
          <w:sz w:val="28"/>
          <w:szCs w:val="28"/>
        </w:rPr>
        <w:t>1:</w:t>
      </w:r>
    </w:p>
    <w:p w:rsidR="002B0E79" w:rsidRPr="000941EE" w:rsidRDefault="002B0E79" w:rsidP="00B658DC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Основные количественные характеристики освещения, единицы их измерения в системе СИ.</w:t>
      </w:r>
    </w:p>
    <w:p w:rsidR="0087639C" w:rsidRPr="000941EE" w:rsidRDefault="0087639C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941EE">
        <w:rPr>
          <w:rFonts w:ascii="Times New Roman" w:hAnsi="Times New Roman"/>
          <w:sz w:val="28"/>
          <w:szCs w:val="28"/>
        </w:rPr>
        <w:t>Ответ</w:t>
      </w:r>
      <w:r w:rsidRPr="000941EE">
        <w:rPr>
          <w:rFonts w:ascii="Times New Roman" w:hAnsi="Times New Roman"/>
          <w:sz w:val="28"/>
          <w:szCs w:val="28"/>
          <w:lang w:val="en-US"/>
        </w:rPr>
        <w:t>:</w:t>
      </w:r>
    </w:p>
    <w:p w:rsidR="002B0E79" w:rsidRPr="000941EE" w:rsidRDefault="002B0E79" w:rsidP="000941EE">
      <w:pPr>
        <w:pStyle w:val="a3"/>
        <w:spacing w:line="360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Количественные характеристики освещения:</w:t>
      </w:r>
    </w:p>
    <w:p w:rsidR="002B0E79" w:rsidRPr="000941EE" w:rsidRDefault="002B0E79" w:rsidP="000820EE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Световой поток, Ф, лм – часть лучистого потока, воспринимаемая человеком как видимый свет.</w:t>
      </w:r>
    </w:p>
    <w:p w:rsidR="002B0E79" w:rsidRPr="000941EE" w:rsidRDefault="002B0E79" w:rsidP="000820E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Ф=683</m:t>
        </m:r>
        <m:nary>
          <m:naryPr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380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780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λ</m:t>
                </m:r>
              </m:e>
            </m:d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nary>
      </m:oMath>
      <w:r w:rsidRPr="000941EE">
        <w:rPr>
          <w:rFonts w:ascii="Times New Roman" w:hAnsi="Times New Roman"/>
          <w:sz w:val="28"/>
          <w:szCs w:val="28"/>
        </w:rPr>
        <w:t>, где</w:t>
      </w:r>
    </w:p>
    <w:p w:rsidR="002B0E79" w:rsidRPr="000941EE" w:rsidRDefault="002B0E79" w:rsidP="000820E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λ</m:t>
            </m:r>
          </m:e>
        </m:d>
      </m:oMath>
      <w:r w:rsidRPr="000941EE">
        <w:rPr>
          <w:rFonts w:ascii="Times New Roman" w:hAnsi="Times New Roman"/>
          <w:sz w:val="28"/>
          <w:szCs w:val="28"/>
        </w:rPr>
        <w:t xml:space="preserve"> – спектральная плотность потока, Вт/</w:t>
      </w:r>
      <w:proofErr w:type="spellStart"/>
      <w:r w:rsidRPr="000941EE">
        <w:rPr>
          <w:rFonts w:ascii="Times New Roman" w:hAnsi="Times New Roman"/>
          <w:sz w:val="28"/>
          <w:szCs w:val="28"/>
        </w:rPr>
        <w:t>нм</w:t>
      </w:r>
      <w:proofErr w:type="spellEnd"/>
      <w:r w:rsidRPr="000941EE">
        <w:rPr>
          <w:rFonts w:ascii="Times New Roman" w:hAnsi="Times New Roman"/>
          <w:sz w:val="28"/>
          <w:szCs w:val="28"/>
        </w:rPr>
        <w:t>;</w:t>
      </w:r>
    </w:p>
    <w:p w:rsidR="002B0E79" w:rsidRPr="000941EE" w:rsidRDefault="002B0E79" w:rsidP="000820E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lastRenderedPageBreak/>
        <w:t xml:space="preserve">683 лм/Вт – значение максимальной спектральной световой эффективности соответствует длине волны излучения 555 </w:t>
      </w:r>
      <w:proofErr w:type="spellStart"/>
      <w:r w:rsidRPr="000941EE">
        <w:rPr>
          <w:rFonts w:ascii="Times New Roman" w:hAnsi="Times New Roman"/>
          <w:sz w:val="28"/>
          <w:szCs w:val="28"/>
        </w:rPr>
        <w:t>нм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при дневном зрении.</w:t>
      </w:r>
    </w:p>
    <w:p w:rsidR="002B0E79" w:rsidRPr="000941EE" w:rsidRDefault="002B0E79" w:rsidP="000820EE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 xml:space="preserve">Сила света, I, кд – отношение светового потока </w:t>
      </w:r>
      <m:oMath>
        <m:r>
          <w:rPr>
            <w:rFonts w:ascii="Cambria Math" w:hAnsi="Cambria Math"/>
            <w:sz w:val="28"/>
            <w:szCs w:val="28"/>
          </w:rPr>
          <m:t>dФ</m:t>
        </m:r>
      </m:oMath>
      <w:r w:rsidRPr="000941EE">
        <w:rPr>
          <w:rFonts w:ascii="Times New Roman" w:hAnsi="Times New Roman"/>
          <w:sz w:val="28"/>
          <w:szCs w:val="28"/>
        </w:rPr>
        <w:t xml:space="preserve">, переносимого элементарным пучком лучей, проходящим через заданную точку и распространяющимся в телесном угле </w:t>
      </w:r>
      <w:proofErr w:type="spellStart"/>
      <w:r w:rsidRPr="000941EE">
        <w:rPr>
          <w:rFonts w:ascii="Times New Roman" w:hAnsi="Times New Roman"/>
          <w:i/>
          <w:sz w:val="28"/>
          <w:szCs w:val="28"/>
        </w:rPr>
        <w:t>d</w:t>
      </w:r>
      <w:r w:rsidRPr="000941EE">
        <w:rPr>
          <w:rFonts w:ascii="Times New Roman" w:hAnsi="Times New Roman"/>
          <w:sz w:val="28"/>
          <w:szCs w:val="28"/>
        </w:rPr>
        <w:t>Ω</w:t>
      </w:r>
      <w:proofErr w:type="spellEnd"/>
      <w:r w:rsidRPr="000941EE">
        <w:rPr>
          <w:rFonts w:ascii="Times New Roman" w:hAnsi="Times New Roman"/>
          <w:sz w:val="28"/>
          <w:szCs w:val="28"/>
        </w:rPr>
        <w:t>, к телесному углу:</w:t>
      </w:r>
    </w:p>
    <w:p w:rsidR="002B0E79" w:rsidRPr="000941EE" w:rsidRDefault="002B0E79" w:rsidP="000820E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</m:t>
            </m:r>
          </m:den>
        </m:f>
      </m:oMath>
      <w:r w:rsidRPr="000941EE">
        <w:rPr>
          <w:rFonts w:ascii="Times New Roman" w:hAnsi="Times New Roman"/>
          <w:sz w:val="28"/>
          <w:szCs w:val="28"/>
        </w:rPr>
        <w:t>.</w:t>
      </w:r>
    </w:p>
    <w:p w:rsidR="002B0E79" w:rsidRPr="000941EE" w:rsidRDefault="002B0E79" w:rsidP="000820EE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 xml:space="preserve">Освещенность, Е, </w:t>
      </w:r>
      <w:proofErr w:type="spellStart"/>
      <w:r w:rsidRPr="000941EE">
        <w:rPr>
          <w:rFonts w:ascii="Times New Roman" w:hAnsi="Times New Roman"/>
          <w:sz w:val="28"/>
          <w:szCs w:val="28"/>
        </w:rPr>
        <w:t>лк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– отношение светового потока </w:t>
      </w:r>
      <w:proofErr w:type="spellStart"/>
      <w:r w:rsidRPr="000941EE">
        <w:rPr>
          <w:rFonts w:ascii="Times New Roman" w:hAnsi="Times New Roman"/>
          <w:i/>
          <w:sz w:val="28"/>
          <w:szCs w:val="28"/>
        </w:rPr>
        <w:t>d</w:t>
      </w:r>
      <w:r w:rsidRPr="000941EE">
        <w:rPr>
          <w:rFonts w:ascii="Times New Roman" w:hAnsi="Times New Roman"/>
          <w:sz w:val="28"/>
          <w:szCs w:val="28"/>
        </w:rPr>
        <w:t>Ф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, падающего на элемент поверхности, содержащий рассматриваемую точку, к площади </w:t>
      </w:r>
      <w:proofErr w:type="spellStart"/>
      <w:r w:rsidRPr="000941EE">
        <w:rPr>
          <w:rFonts w:ascii="Times New Roman" w:hAnsi="Times New Roman"/>
          <w:i/>
          <w:sz w:val="28"/>
          <w:szCs w:val="28"/>
        </w:rPr>
        <w:t>d</w:t>
      </w:r>
      <w:r w:rsidRPr="000941EE">
        <w:rPr>
          <w:rFonts w:ascii="Times New Roman" w:hAnsi="Times New Roman"/>
          <w:sz w:val="28"/>
          <w:szCs w:val="28"/>
        </w:rPr>
        <w:t>S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этого элемента:</w:t>
      </w:r>
    </w:p>
    <w:p w:rsidR="002B0E79" w:rsidRPr="000941EE" w:rsidRDefault="002B0E79" w:rsidP="000820E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</w:rPr>
          <m:t xml:space="preserve">E=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  <w:r w:rsidRPr="000941EE">
        <w:rPr>
          <w:rFonts w:ascii="Times New Roman" w:hAnsi="Times New Roman"/>
          <w:sz w:val="28"/>
          <w:szCs w:val="28"/>
          <w:lang w:val="en-US"/>
        </w:rPr>
        <w:t>.</w:t>
      </w:r>
    </w:p>
    <w:p w:rsidR="002B0E79" w:rsidRPr="000941EE" w:rsidRDefault="002B0E79" w:rsidP="000820EE">
      <w:pPr>
        <w:pStyle w:val="a3"/>
        <w:numPr>
          <w:ilvl w:val="0"/>
          <w:numId w:val="5"/>
        </w:numPr>
        <w:spacing w:line="360" w:lineRule="auto"/>
        <w:ind w:left="0" w:firstLine="426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Яркость источника излучения, L, кд/м</w:t>
      </w:r>
      <w:r w:rsidRPr="000941EE">
        <w:rPr>
          <w:rFonts w:ascii="Times New Roman" w:hAnsi="Times New Roman"/>
          <w:sz w:val="28"/>
          <w:szCs w:val="28"/>
          <w:vertAlign w:val="superscript"/>
        </w:rPr>
        <w:t>2</w:t>
      </w:r>
      <w:r w:rsidRPr="000941EE">
        <w:rPr>
          <w:rFonts w:ascii="Times New Roman" w:hAnsi="Times New Roman"/>
          <w:sz w:val="28"/>
          <w:szCs w:val="28"/>
        </w:rPr>
        <w:t xml:space="preserve"> – количество светового потока </w:t>
      </w:r>
      <w:proofErr w:type="spellStart"/>
      <w:r w:rsidRPr="000941EE">
        <w:rPr>
          <w:rFonts w:ascii="Times New Roman" w:hAnsi="Times New Roman"/>
          <w:i/>
          <w:sz w:val="28"/>
          <w:szCs w:val="28"/>
        </w:rPr>
        <w:t>d</w:t>
      </w:r>
      <w:r w:rsidRPr="000941EE">
        <w:rPr>
          <w:rFonts w:ascii="Times New Roman" w:hAnsi="Times New Roman"/>
          <w:sz w:val="28"/>
          <w:szCs w:val="28"/>
        </w:rPr>
        <w:t>Ф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, излучаемого в телесный угол </w:t>
      </w:r>
      <w:proofErr w:type="spellStart"/>
      <w:r w:rsidRPr="000941EE">
        <w:rPr>
          <w:rFonts w:ascii="Times New Roman" w:hAnsi="Times New Roman"/>
          <w:i/>
          <w:sz w:val="28"/>
          <w:szCs w:val="28"/>
        </w:rPr>
        <w:t>d</w:t>
      </w:r>
      <w:r w:rsidRPr="000941EE">
        <w:rPr>
          <w:rFonts w:ascii="Times New Roman" w:hAnsi="Times New Roman"/>
          <w:sz w:val="28"/>
          <w:szCs w:val="28"/>
        </w:rPr>
        <w:t>Ω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с единицы видимой поверхности источника излучения </w:t>
      </w:r>
      <w:proofErr w:type="spellStart"/>
      <w:r w:rsidRPr="000941EE">
        <w:rPr>
          <w:rFonts w:ascii="Times New Roman" w:hAnsi="Times New Roman"/>
          <w:i/>
          <w:sz w:val="28"/>
          <w:szCs w:val="28"/>
        </w:rPr>
        <w:t>d</w:t>
      </w:r>
      <w:r w:rsidRPr="000941EE">
        <w:rPr>
          <w:rFonts w:ascii="Times New Roman" w:hAnsi="Times New Roman"/>
          <w:sz w:val="28"/>
          <w:szCs w:val="28"/>
        </w:rPr>
        <w:t>S</w:t>
      </w:r>
      <w:proofErr w:type="spellEnd"/>
      <w:r w:rsidRPr="000941EE">
        <w:rPr>
          <w:rFonts w:ascii="Times New Roman" w:hAnsi="Times New Roman"/>
          <w:sz w:val="28"/>
          <w:szCs w:val="28"/>
        </w:rPr>
        <w:t>*</w:t>
      </w:r>
      <w:r w:rsidRPr="000941EE">
        <w:rPr>
          <w:rFonts w:ascii="Times New Roman" w:hAnsi="Times New Roman"/>
          <w:sz w:val="28"/>
          <w:szCs w:val="28"/>
          <w:lang w:val="en-US"/>
        </w:rPr>
        <w:t>c</w:t>
      </w:r>
      <w:proofErr w:type="spellStart"/>
      <w:r w:rsidRPr="000941EE">
        <w:rPr>
          <w:rFonts w:ascii="Times New Roman" w:hAnsi="Times New Roman"/>
          <w:sz w:val="28"/>
          <w:szCs w:val="28"/>
        </w:rPr>
        <w:t>os</w:t>
      </w:r>
      <w:proofErr w:type="spellEnd"/>
      <w:r w:rsidRPr="000941EE">
        <w:rPr>
          <w:rFonts w:ascii="Times New Roman" w:hAnsi="Times New Roman"/>
          <w:sz w:val="28"/>
          <w:szCs w:val="28"/>
        </w:rPr>
        <w:t>(θ).</w:t>
      </w:r>
    </w:p>
    <w:p w:rsidR="002B0E79" w:rsidRPr="000941EE" w:rsidRDefault="002B0E79" w:rsidP="000820EE">
      <w:pPr>
        <w:pStyle w:val="a3"/>
        <w:spacing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Θ - угол между нормалью к поверхности источника и осью визирования.</w:t>
      </w:r>
    </w:p>
    <w:p w:rsidR="002B0E79" w:rsidRPr="000941EE" w:rsidRDefault="002B0E79" w:rsidP="000820EE">
      <w:pPr>
        <w:pStyle w:val="a3"/>
        <w:spacing w:line="360" w:lineRule="auto"/>
        <w:ind w:firstLine="426"/>
        <w:jc w:val="both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L=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Ф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Ω*</m:t>
            </m:r>
            <m:r>
              <w:rPr>
                <w:rFonts w:ascii="Cambria Math" w:hAnsi="Cambria Math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os(θ)</m:t>
            </m:r>
          </m:den>
        </m:f>
      </m:oMath>
      <w:r w:rsidRPr="000941EE">
        <w:rPr>
          <w:rFonts w:ascii="Times New Roman" w:hAnsi="Times New Roman"/>
          <w:i/>
          <w:sz w:val="28"/>
          <w:szCs w:val="28"/>
        </w:rPr>
        <w:t>.</w:t>
      </w:r>
    </w:p>
    <w:p w:rsidR="001E68E9" w:rsidRPr="000941EE" w:rsidRDefault="001E68E9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941EE" w:rsidRDefault="00311973" w:rsidP="000941EE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941EE">
        <w:rPr>
          <w:rFonts w:ascii="Times New Roman" w:hAnsi="Times New Roman"/>
          <w:b/>
          <w:sz w:val="28"/>
          <w:szCs w:val="28"/>
        </w:rPr>
        <w:t xml:space="preserve">Вопрос </w:t>
      </w:r>
      <w:r w:rsidR="00E55C61" w:rsidRPr="000941EE">
        <w:rPr>
          <w:rFonts w:ascii="Times New Roman" w:hAnsi="Times New Roman"/>
          <w:b/>
          <w:sz w:val="28"/>
          <w:szCs w:val="28"/>
        </w:rPr>
        <w:t>№</w:t>
      </w:r>
      <w:r w:rsidRPr="000941EE">
        <w:rPr>
          <w:rFonts w:ascii="Times New Roman" w:hAnsi="Times New Roman"/>
          <w:b/>
          <w:sz w:val="28"/>
          <w:szCs w:val="28"/>
        </w:rPr>
        <w:t>2:</w:t>
      </w:r>
    </w:p>
    <w:p w:rsidR="0087639C" w:rsidRPr="000941EE" w:rsidRDefault="0087639C" w:rsidP="00B658DC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 xml:space="preserve">К сети с глухозаземленной </w:t>
      </w:r>
      <w:proofErr w:type="spellStart"/>
      <w:r w:rsidRPr="000941EE">
        <w:rPr>
          <w:rFonts w:ascii="Times New Roman" w:hAnsi="Times New Roman"/>
          <w:sz w:val="28"/>
          <w:szCs w:val="28"/>
        </w:rPr>
        <w:t>нетралью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941EE">
        <w:rPr>
          <w:rFonts w:ascii="Times New Roman" w:hAnsi="Times New Roman"/>
          <w:sz w:val="28"/>
          <w:szCs w:val="28"/>
        </w:rPr>
        <w:t>напряжеием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380/660 В</w:t>
      </w:r>
    </w:p>
    <w:p w:rsidR="0087639C" w:rsidRPr="000941EE" w:rsidRDefault="0087639C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подключено оборудование в помещении без повышенной опасности</w:t>
      </w:r>
    </w:p>
    <w:p w:rsidR="0087639C" w:rsidRPr="000941EE" w:rsidRDefault="0087639C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 xml:space="preserve">поражения электрическим током. Надо ли </w:t>
      </w:r>
      <w:proofErr w:type="spellStart"/>
      <w:r w:rsidRPr="000941EE">
        <w:rPr>
          <w:rFonts w:ascii="Times New Roman" w:hAnsi="Times New Roman"/>
          <w:sz w:val="28"/>
          <w:szCs w:val="28"/>
        </w:rPr>
        <w:t>занулять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корпуса</w:t>
      </w:r>
    </w:p>
    <w:p w:rsidR="0087639C" w:rsidRPr="000941EE" w:rsidRDefault="0087639C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электроустановок.</w:t>
      </w:r>
    </w:p>
    <w:p w:rsidR="0087639C" w:rsidRDefault="0087639C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Ответ: В соответствии с Правилами устройства электроустановок (ПУЭ) корпус</w:t>
      </w:r>
      <w:r w:rsidR="00626C0A">
        <w:rPr>
          <w:rFonts w:ascii="Times New Roman" w:hAnsi="Times New Roman"/>
          <w:sz w:val="28"/>
          <w:szCs w:val="28"/>
        </w:rPr>
        <w:t xml:space="preserve"> </w:t>
      </w:r>
      <w:r w:rsidRPr="000941EE">
        <w:rPr>
          <w:rFonts w:ascii="Times New Roman" w:hAnsi="Times New Roman"/>
          <w:sz w:val="28"/>
          <w:szCs w:val="28"/>
        </w:rPr>
        <w:t xml:space="preserve">оборудования, подключённого к сети с </w:t>
      </w:r>
      <w:proofErr w:type="spellStart"/>
      <w:r w:rsidRPr="000941EE">
        <w:rPr>
          <w:rFonts w:ascii="Times New Roman" w:hAnsi="Times New Roman"/>
          <w:sz w:val="28"/>
          <w:szCs w:val="28"/>
        </w:rPr>
        <w:t>глухозаземлённой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нейтралью напряжением</w:t>
      </w:r>
      <w:r w:rsidR="00626C0A">
        <w:rPr>
          <w:rFonts w:ascii="Times New Roman" w:hAnsi="Times New Roman"/>
          <w:sz w:val="28"/>
          <w:szCs w:val="28"/>
        </w:rPr>
        <w:t xml:space="preserve"> </w:t>
      </w:r>
      <w:r w:rsidRPr="000941EE">
        <w:rPr>
          <w:rFonts w:ascii="Times New Roman" w:hAnsi="Times New Roman"/>
          <w:sz w:val="28"/>
          <w:szCs w:val="28"/>
        </w:rPr>
        <w:t xml:space="preserve">380/660 В </w:t>
      </w:r>
      <w:proofErr w:type="spellStart"/>
      <w:r w:rsidRPr="000941EE">
        <w:rPr>
          <w:rFonts w:ascii="Times New Roman" w:hAnsi="Times New Roman"/>
          <w:sz w:val="28"/>
          <w:szCs w:val="28"/>
        </w:rPr>
        <w:t>в</w:t>
      </w:r>
      <w:proofErr w:type="spellEnd"/>
      <w:r w:rsidRPr="000941EE">
        <w:rPr>
          <w:rFonts w:ascii="Times New Roman" w:hAnsi="Times New Roman"/>
          <w:sz w:val="28"/>
          <w:szCs w:val="28"/>
        </w:rPr>
        <w:t xml:space="preserve"> помещении без повышенной опасности поражения электрическим током,</w:t>
      </w:r>
      <w:r w:rsidR="00626C0A">
        <w:rPr>
          <w:rFonts w:ascii="Times New Roman" w:hAnsi="Times New Roman"/>
          <w:sz w:val="28"/>
          <w:szCs w:val="28"/>
        </w:rPr>
        <w:t xml:space="preserve"> </w:t>
      </w:r>
      <w:r w:rsidRPr="000941EE">
        <w:rPr>
          <w:rFonts w:ascii="Times New Roman" w:hAnsi="Times New Roman"/>
          <w:sz w:val="28"/>
          <w:szCs w:val="28"/>
        </w:rPr>
        <w:t xml:space="preserve">необходимо </w:t>
      </w:r>
      <w:proofErr w:type="spellStart"/>
      <w:r w:rsidRPr="000941EE">
        <w:rPr>
          <w:rFonts w:ascii="Times New Roman" w:hAnsi="Times New Roman"/>
          <w:sz w:val="28"/>
          <w:szCs w:val="28"/>
        </w:rPr>
        <w:t>занулить</w:t>
      </w:r>
      <w:proofErr w:type="spellEnd"/>
      <w:r w:rsidRPr="000941EE">
        <w:rPr>
          <w:rFonts w:ascii="Times New Roman" w:hAnsi="Times New Roman"/>
          <w:sz w:val="28"/>
          <w:szCs w:val="28"/>
        </w:rPr>
        <w:t>. Зануление обеспечивает защиту от поражения электрическим</w:t>
      </w:r>
      <w:r w:rsidR="00626C0A">
        <w:rPr>
          <w:rFonts w:ascii="Times New Roman" w:hAnsi="Times New Roman"/>
          <w:sz w:val="28"/>
          <w:szCs w:val="28"/>
        </w:rPr>
        <w:t xml:space="preserve"> </w:t>
      </w:r>
      <w:r w:rsidRPr="000941EE">
        <w:rPr>
          <w:rFonts w:ascii="Times New Roman" w:hAnsi="Times New Roman"/>
          <w:sz w:val="28"/>
          <w:szCs w:val="28"/>
        </w:rPr>
        <w:t>током при косвенном прикосновении за счёт снижения напряжения корпуса относительно</w:t>
      </w:r>
      <w:r w:rsidR="00626C0A">
        <w:rPr>
          <w:rFonts w:ascii="Times New Roman" w:hAnsi="Times New Roman"/>
          <w:sz w:val="28"/>
          <w:szCs w:val="28"/>
        </w:rPr>
        <w:t xml:space="preserve"> </w:t>
      </w:r>
      <w:r w:rsidRPr="000941EE">
        <w:rPr>
          <w:rFonts w:ascii="Times New Roman" w:hAnsi="Times New Roman"/>
          <w:sz w:val="28"/>
          <w:szCs w:val="28"/>
        </w:rPr>
        <w:t>земли и быстрого отключения электроустановки от сети.</w:t>
      </w:r>
    </w:p>
    <w:p w:rsidR="0038251E" w:rsidRPr="000941EE" w:rsidRDefault="0038251E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E55C61" w:rsidRPr="000941EE" w:rsidRDefault="00E55C61" w:rsidP="000941EE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941EE">
        <w:rPr>
          <w:rFonts w:ascii="Times New Roman" w:hAnsi="Times New Roman"/>
          <w:b/>
          <w:sz w:val="28"/>
          <w:szCs w:val="28"/>
        </w:rPr>
        <w:t>Вопрос №3:</w:t>
      </w:r>
    </w:p>
    <w:p w:rsidR="003E2F13" w:rsidRP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Зона индукции, зона излучения для источников ЭМП. Специфика</w:t>
      </w:r>
    </w:p>
    <w:p w:rsid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нормирования ЭМП в различных зонах</w:t>
      </w:r>
      <w:r w:rsidR="00AB640C">
        <w:rPr>
          <w:rFonts w:ascii="Times New Roman" w:hAnsi="Times New Roman"/>
          <w:sz w:val="28"/>
          <w:szCs w:val="28"/>
        </w:rPr>
        <w:t>.</w:t>
      </w:r>
    </w:p>
    <w:p w:rsidR="003E2F13" w:rsidRPr="003E2F13" w:rsidRDefault="00AB640C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B40407">
        <w:rPr>
          <w:rFonts w:ascii="Times New Roman" w:hAnsi="Times New Roman"/>
          <w:sz w:val="28"/>
          <w:szCs w:val="28"/>
        </w:rPr>
        <w:t>:</w:t>
      </w:r>
      <w:r w:rsidR="00B40407" w:rsidRPr="00B40407">
        <w:rPr>
          <w:rFonts w:ascii="Times New Roman" w:hAnsi="Times New Roman"/>
          <w:sz w:val="28"/>
          <w:szCs w:val="28"/>
        </w:rPr>
        <w:t xml:space="preserve"> </w:t>
      </w:r>
      <w:r w:rsidR="003E2F13" w:rsidRPr="003E2F13">
        <w:rPr>
          <w:rFonts w:ascii="Times New Roman" w:hAnsi="Times New Roman"/>
          <w:sz w:val="28"/>
          <w:szCs w:val="28"/>
        </w:rPr>
        <w:t>Электромагнитное поле подразделяют на 3 зоны: ближнюю - зону индукции,</w:t>
      </w:r>
      <w:r w:rsidR="00B058E3" w:rsidRPr="00B058E3">
        <w:rPr>
          <w:rFonts w:ascii="Times New Roman" w:hAnsi="Times New Roman"/>
          <w:sz w:val="28"/>
          <w:szCs w:val="28"/>
        </w:rPr>
        <w:t xml:space="preserve"> </w:t>
      </w:r>
      <w:r w:rsidR="003E2F13" w:rsidRPr="003E2F13">
        <w:rPr>
          <w:rFonts w:ascii="Times New Roman" w:hAnsi="Times New Roman"/>
          <w:sz w:val="28"/>
          <w:szCs w:val="28"/>
        </w:rPr>
        <w:t>промежуточную - зону интерференции и дальнюю - волновую зону.</w:t>
      </w:r>
    </w:p>
    <w:p w:rsidR="003E2F13" w:rsidRP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Зона индукции I (ближняя зона) имеет радиус R ≤ λ/2π. В зоне индукции</w:t>
      </w:r>
    </w:p>
    <w:p w:rsidR="003E2F13" w:rsidRP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электромагнитная волна не сформирована, и поэтому на человека действует независимо</w:t>
      </w:r>
      <w:r w:rsidR="00B058E3" w:rsidRPr="00B058E3">
        <w:rPr>
          <w:rFonts w:ascii="Times New Roman" w:hAnsi="Times New Roman"/>
          <w:sz w:val="28"/>
          <w:szCs w:val="28"/>
        </w:rPr>
        <w:t xml:space="preserve"> </w:t>
      </w:r>
      <w:r w:rsidRPr="003E2F13">
        <w:rPr>
          <w:rFonts w:ascii="Times New Roman" w:hAnsi="Times New Roman"/>
          <w:sz w:val="28"/>
          <w:szCs w:val="28"/>
        </w:rPr>
        <w:t>друг от друга напряженность электрического и магнитного полей.</w:t>
      </w:r>
    </w:p>
    <w:p w:rsidR="003E2F13" w:rsidRP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Нормирование электромагнитных полей в зоне индукции ведётся как по</w:t>
      </w:r>
    </w:p>
    <w:p w:rsidR="003E2F13" w:rsidRP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электрической, так и по магнитной составляющей.</w:t>
      </w:r>
    </w:p>
    <w:p w:rsidR="003E2F13" w:rsidRP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 xml:space="preserve">Зона интерференции II (промежуточная) имеет радиус λ/2π </w:t>
      </w:r>
      <w:proofErr w:type="gramStart"/>
      <w:r w:rsidR="005C2DDC" w:rsidRPr="005C2DDC">
        <w:rPr>
          <w:rFonts w:ascii="Times New Roman" w:hAnsi="Times New Roman"/>
          <w:sz w:val="28"/>
          <w:szCs w:val="28"/>
        </w:rPr>
        <w:t>&lt;</w:t>
      </w:r>
      <w:r w:rsidRPr="003E2F13">
        <w:rPr>
          <w:rFonts w:ascii="Times New Roman" w:hAnsi="Times New Roman"/>
          <w:sz w:val="28"/>
          <w:szCs w:val="28"/>
        </w:rPr>
        <w:t xml:space="preserve"> R</w:t>
      </w:r>
      <w:proofErr w:type="gramEnd"/>
      <w:r w:rsidRPr="003E2F13">
        <w:rPr>
          <w:rFonts w:ascii="Times New Roman" w:hAnsi="Times New Roman"/>
          <w:sz w:val="28"/>
          <w:szCs w:val="28"/>
        </w:rPr>
        <w:t xml:space="preserve"> </w:t>
      </w:r>
      <w:r w:rsidR="005C2DDC" w:rsidRPr="005C2DDC">
        <w:rPr>
          <w:rFonts w:ascii="Times New Roman" w:hAnsi="Times New Roman"/>
          <w:sz w:val="28"/>
          <w:szCs w:val="28"/>
        </w:rPr>
        <w:t>&lt;</w:t>
      </w:r>
      <w:r w:rsidRPr="003E2F13">
        <w:rPr>
          <w:rFonts w:ascii="Times New Roman" w:hAnsi="Times New Roman"/>
          <w:sz w:val="28"/>
          <w:szCs w:val="28"/>
        </w:rPr>
        <w:t xml:space="preserve"> 2πλ. В зоне</w:t>
      </w:r>
      <w:r w:rsidR="00B058E3" w:rsidRPr="00B058E3">
        <w:rPr>
          <w:rFonts w:ascii="Times New Roman" w:hAnsi="Times New Roman"/>
          <w:sz w:val="28"/>
          <w:szCs w:val="28"/>
        </w:rPr>
        <w:t xml:space="preserve"> </w:t>
      </w:r>
      <w:r w:rsidRPr="003E2F13">
        <w:rPr>
          <w:rFonts w:ascii="Times New Roman" w:hAnsi="Times New Roman"/>
          <w:sz w:val="28"/>
          <w:szCs w:val="28"/>
        </w:rPr>
        <w:t>интерференции одновременно воздействуют на человека напряженность электрического</w:t>
      </w:r>
      <w:r w:rsidR="00B058E3" w:rsidRPr="00B058E3">
        <w:rPr>
          <w:rFonts w:ascii="Times New Roman" w:hAnsi="Times New Roman"/>
          <w:sz w:val="28"/>
          <w:szCs w:val="28"/>
        </w:rPr>
        <w:t xml:space="preserve"> </w:t>
      </w:r>
      <w:r w:rsidRPr="003E2F13">
        <w:rPr>
          <w:rFonts w:ascii="Times New Roman" w:hAnsi="Times New Roman"/>
          <w:sz w:val="28"/>
          <w:szCs w:val="28"/>
        </w:rPr>
        <w:t>и магнитного полей, а также энергетическая составляющая.</w:t>
      </w:r>
    </w:p>
    <w:p w:rsidR="003E2F13" w:rsidRP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Зона излучения III (дальняя), имеющая радиус R ≥ 2πλ, характеризуется тем, что это</w:t>
      </w:r>
      <w:r w:rsidR="00B058E3" w:rsidRPr="00B058E3">
        <w:rPr>
          <w:rFonts w:ascii="Times New Roman" w:hAnsi="Times New Roman"/>
          <w:sz w:val="28"/>
          <w:szCs w:val="28"/>
        </w:rPr>
        <w:t xml:space="preserve"> </w:t>
      </w:r>
      <w:r w:rsidRPr="003E2F13">
        <w:rPr>
          <w:rFonts w:ascii="Times New Roman" w:hAnsi="Times New Roman"/>
          <w:sz w:val="28"/>
          <w:szCs w:val="28"/>
        </w:rPr>
        <w:t>зона сформировавшейся электромагнитной волны. В этой зоне действует только</w:t>
      </w:r>
      <w:r w:rsidR="00B058E3" w:rsidRPr="00B058E3">
        <w:rPr>
          <w:rFonts w:ascii="Times New Roman" w:hAnsi="Times New Roman"/>
          <w:sz w:val="28"/>
          <w:szCs w:val="28"/>
        </w:rPr>
        <w:t xml:space="preserve"> </w:t>
      </w:r>
      <w:r w:rsidRPr="003E2F13">
        <w:rPr>
          <w:rFonts w:ascii="Times New Roman" w:hAnsi="Times New Roman"/>
          <w:sz w:val="28"/>
          <w:szCs w:val="28"/>
        </w:rPr>
        <w:t>энергетическая составляющая – плотность потока энергии. Нормирование в зоне</w:t>
      </w:r>
      <w:r w:rsidR="00B058E3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E2F13">
        <w:rPr>
          <w:rFonts w:ascii="Times New Roman" w:hAnsi="Times New Roman"/>
          <w:sz w:val="28"/>
          <w:szCs w:val="28"/>
        </w:rPr>
        <w:t>излучения осуществляется по плотность потока энергии.</w:t>
      </w:r>
    </w:p>
    <w:p w:rsidR="003E2F13" w:rsidRPr="003E2F13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Нормативы установлены в СанПиН 1.2.3685-21 «Гигиенические нормативы и</w:t>
      </w:r>
    </w:p>
    <w:p w:rsidR="003509F1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E2F13">
        <w:rPr>
          <w:rFonts w:ascii="Times New Roman" w:hAnsi="Times New Roman"/>
          <w:sz w:val="28"/>
          <w:szCs w:val="28"/>
        </w:rPr>
        <w:t>требования к обеспечению безопасности и (или) безвредности для человека факторов</w:t>
      </w:r>
      <w:r w:rsidR="00B058E3" w:rsidRPr="00B058E3">
        <w:rPr>
          <w:rFonts w:ascii="Times New Roman" w:hAnsi="Times New Roman"/>
          <w:sz w:val="28"/>
          <w:szCs w:val="28"/>
        </w:rPr>
        <w:t xml:space="preserve"> </w:t>
      </w:r>
      <w:r w:rsidRPr="003E2F13">
        <w:rPr>
          <w:rFonts w:ascii="Times New Roman" w:hAnsi="Times New Roman"/>
          <w:sz w:val="28"/>
          <w:szCs w:val="28"/>
        </w:rPr>
        <w:t>среды обитания».</w:t>
      </w:r>
    </w:p>
    <w:p w:rsidR="003E2F13" w:rsidRPr="000941EE" w:rsidRDefault="003E2F13" w:rsidP="003E2F13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E62FE" w:rsidRPr="000941EE" w:rsidRDefault="003E62FE" w:rsidP="00B658DC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941EE">
        <w:rPr>
          <w:rFonts w:ascii="Times New Roman" w:hAnsi="Times New Roman"/>
          <w:b/>
          <w:sz w:val="28"/>
          <w:szCs w:val="28"/>
        </w:rPr>
        <w:t>Задача №1:</w:t>
      </w:r>
    </w:p>
    <w:p w:rsidR="003E62FE" w:rsidRPr="000941EE" w:rsidRDefault="002B2D43" w:rsidP="00B658DC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Рассчитать ток, проходящий через человека касающегося двух фазовых проводов в диэлектрических перчатках, сопротивлением 30 кОм каждая. Сеть с глухозаземленной нейтралью (U = 380/220 В). Сделать вывод относительно опасности такого прикосновения.</w:t>
      </w:r>
    </w:p>
    <w:p w:rsidR="008F46CC" w:rsidRPr="000941EE" w:rsidRDefault="008F46CC" w:rsidP="00AA431A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0941EE">
        <w:rPr>
          <w:rFonts w:ascii="Times New Roman" w:hAnsi="Times New Roman"/>
          <w:i/>
          <w:sz w:val="28"/>
          <w:szCs w:val="28"/>
        </w:rPr>
        <w:lastRenderedPageBreak/>
        <w:t>Решение:</w:t>
      </w:r>
    </w:p>
    <w:p w:rsidR="00567806" w:rsidRDefault="002B2D43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Так как человек касается двумя руками</w:t>
      </w:r>
      <w:r w:rsidR="0074459E">
        <w:rPr>
          <w:rFonts w:ascii="Times New Roman" w:hAnsi="Times New Roman"/>
          <w:sz w:val="28"/>
          <w:szCs w:val="28"/>
        </w:rPr>
        <w:t xml:space="preserve"> и руки параллельны друг другу</w:t>
      </w:r>
      <w:r w:rsidR="00F67DA9" w:rsidRPr="000941EE">
        <w:rPr>
          <w:rFonts w:ascii="Times New Roman" w:hAnsi="Times New Roman"/>
          <w:sz w:val="28"/>
          <w:szCs w:val="28"/>
        </w:rPr>
        <w:t>:</w:t>
      </w:r>
    </w:p>
    <w:p w:rsidR="00567806" w:rsidRPr="00E92162" w:rsidRDefault="00000000" w:rsidP="000941EE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общ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перчатки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перчатки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перчатки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перчатки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92162">
        <w:rPr>
          <w:rFonts w:ascii="Times New Roman" w:hAnsi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человека</m:t>
            </m:r>
          </m:sub>
        </m:sSub>
      </m:oMath>
      <w:r w:rsidR="00567806">
        <w:rPr>
          <w:rFonts w:ascii="Times New Roman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30кОм*30кОм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30кОм+30кОм</m:t>
            </m:r>
          </m:den>
        </m:f>
        <m:r>
          <w:rPr>
            <w:rFonts w:ascii="Cambria Math" w:hAnsi="Cambria Math"/>
            <w:sz w:val="28"/>
            <w:szCs w:val="28"/>
          </w:rPr>
          <m:t>+1кОм=15кОм+1кОм=16кОм</m:t>
        </m:r>
      </m:oMath>
    </w:p>
    <w:p w:rsidR="002B2D43" w:rsidRPr="00567806" w:rsidRDefault="002B2D43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>По закону Ома</w:t>
      </w:r>
      <w:r w:rsidRPr="00850949">
        <w:rPr>
          <w:rFonts w:ascii="Times New Roman" w:hAnsi="Times New Roman"/>
          <w:sz w:val="28"/>
          <w:szCs w:val="28"/>
        </w:rPr>
        <w:t>:</w:t>
      </w:r>
      <w:r w:rsidR="00567806" w:rsidRPr="00850949">
        <w:rPr>
          <w:rFonts w:ascii="Times New Roman" w:hAnsi="Times New Roman"/>
          <w:sz w:val="28"/>
          <w:szCs w:val="28"/>
        </w:rPr>
        <w:tab/>
      </w:r>
    </w:p>
    <w:p w:rsidR="00850949" w:rsidRDefault="002B2D43" w:rsidP="000941EE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I=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лин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общ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380 </m:t>
            </m:r>
            <m:r>
              <w:rPr>
                <w:rFonts w:ascii="Cambria Math" w:hAnsi="Cambria Math"/>
                <w:sz w:val="28"/>
                <w:szCs w:val="28"/>
              </w:rPr>
              <m:t>В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16000 Ом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≈0,02375А=23,75 мА</m:t>
        </m:r>
      </m:oMath>
      <w:r w:rsidRPr="000941EE">
        <w:rPr>
          <w:rFonts w:ascii="Times New Roman" w:hAnsi="Times New Roman"/>
          <w:sz w:val="28"/>
          <w:szCs w:val="28"/>
          <w:lang w:val="en-US"/>
        </w:rPr>
        <w:tab/>
      </w:r>
    </w:p>
    <w:p w:rsidR="002B2D43" w:rsidRPr="0074459E" w:rsidRDefault="0074459E" w:rsidP="000941EE">
      <w:pPr>
        <w:pStyle w:val="a3"/>
        <w:spacing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74459E">
        <w:rPr>
          <w:rFonts w:ascii="Times New Roman" w:hAnsi="Times New Roman"/>
          <w:sz w:val="28"/>
          <w:szCs w:val="28"/>
        </w:rPr>
        <w:t xml:space="preserve">Токи выше 10мА могут привести к </w:t>
      </w:r>
      <w:proofErr w:type="spellStart"/>
      <w:r w:rsidRPr="0074459E">
        <w:rPr>
          <w:rFonts w:ascii="Times New Roman" w:hAnsi="Times New Roman"/>
          <w:sz w:val="28"/>
          <w:szCs w:val="28"/>
        </w:rPr>
        <w:t>судограм</w:t>
      </w:r>
      <w:proofErr w:type="spellEnd"/>
      <w:r w:rsidRPr="0074459E">
        <w:rPr>
          <w:rFonts w:ascii="Times New Roman" w:hAnsi="Times New Roman"/>
          <w:sz w:val="28"/>
          <w:szCs w:val="28"/>
        </w:rPr>
        <w:t xml:space="preserve"> мышц, а более 100мА считаются смертельно опасными. </w:t>
      </w:r>
      <w:r w:rsidR="002B2D43" w:rsidRPr="0074459E">
        <w:rPr>
          <w:rFonts w:ascii="Times New Roman" w:hAnsi="Times New Roman"/>
          <w:sz w:val="28"/>
          <w:szCs w:val="28"/>
        </w:rPr>
        <w:t xml:space="preserve">Ток в </w:t>
      </w:r>
      <w:r w:rsidR="00850949" w:rsidRPr="0074459E">
        <w:rPr>
          <w:rFonts w:ascii="Times New Roman" w:hAnsi="Times New Roman"/>
          <w:sz w:val="28"/>
          <w:szCs w:val="28"/>
        </w:rPr>
        <w:t>23</w:t>
      </w:r>
      <w:r w:rsidR="002B2D43" w:rsidRPr="0074459E">
        <w:rPr>
          <w:rFonts w:ascii="Times New Roman" w:hAnsi="Times New Roman"/>
          <w:sz w:val="28"/>
          <w:szCs w:val="28"/>
        </w:rPr>
        <w:t>,</w:t>
      </w:r>
      <w:r w:rsidR="00850949" w:rsidRPr="0074459E">
        <w:rPr>
          <w:rFonts w:ascii="Times New Roman" w:hAnsi="Times New Roman"/>
          <w:sz w:val="28"/>
          <w:szCs w:val="28"/>
        </w:rPr>
        <w:t>75</w:t>
      </w:r>
      <w:r w:rsidR="002B2D43" w:rsidRPr="0074459E">
        <w:rPr>
          <w:rFonts w:ascii="Times New Roman" w:hAnsi="Times New Roman"/>
          <w:sz w:val="28"/>
          <w:szCs w:val="28"/>
        </w:rPr>
        <w:t xml:space="preserve"> мА </w:t>
      </w:r>
      <w:r w:rsidRPr="0074459E">
        <w:rPr>
          <w:rFonts w:ascii="Times New Roman" w:hAnsi="Times New Roman"/>
          <w:color w:val="000000"/>
          <w:sz w:val="27"/>
          <w:szCs w:val="27"/>
        </w:rPr>
        <w:t>находится в диапазоне, при котором человек может потерять способность самостоятельно разжать руки, что увеличивает риск летального исхода при продолжительном воздействии, что представляет серьёзную опасность для жизни и здоровья.</w:t>
      </w:r>
    </w:p>
    <w:p w:rsidR="0074459E" w:rsidRPr="000941EE" w:rsidRDefault="0074459E" w:rsidP="000941EE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3E62FE" w:rsidRPr="000941EE" w:rsidRDefault="003E62FE" w:rsidP="00B658DC">
      <w:pPr>
        <w:pStyle w:val="a3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941EE">
        <w:rPr>
          <w:rFonts w:ascii="Times New Roman" w:hAnsi="Times New Roman"/>
          <w:b/>
          <w:sz w:val="28"/>
          <w:szCs w:val="28"/>
        </w:rPr>
        <w:t>Задача №2:</w:t>
      </w:r>
    </w:p>
    <w:p w:rsidR="003E62FE" w:rsidRPr="000941EE" w:rsidRDefault="00CA5282" w:rsidP="00B658DC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 xml:space="preserve">Определить число светильников, необходимое для создания в помещении размером 6 х 8 м нормированной освещенности 300 </w:t>
      </w:r>
      <w:proofErr w:type="spellStart"/>
      <w:r w:rsidRPr="000941EE">
        <w:rPr>
          <w:rFonts w:ascii="Times New Roman" w:hAnsi="Times New Roman"/>
          <w:sz w:val="28"/>
          <w:szCs w:val="28"/>
        </w:rPr>
        <w:t>лк</w:t>
      </w:r>
      <w:proofErr w:type="spellEnd"/>
      <w:r w:rsidRPr="000941EE">
        <w:rPr>
          <w:rFonts w:ascii="Times New Roman" w:hAnsi="Times New Roman"/>
          <w:sz w:val="28"/>
          <w:szCs w:val="28"/>
        </w:rPr>
        <w:t>. Световой поток лампы равен 5200 лм, коэффициент запаса равен 1,3. Коэффициент неравномерности освещения - 1,1- Коэффициент использования светового потока - 0,55.</w:t>
      </w:r>
    </w:p>
    <w:p w:rsidR="003E62FE" w:rsidRPr="000941EE" w:rsidRDefault="003E62FE" w:rsidP="00AA431A">
      <w:pPr>
        <w:pStyle w:val="a3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0941EE">
        <w:rPr>
          <w:rFonts w:ascii="Times New Roman" w:hAnsi="Times New Roman"/>
          <w:i/>
          <w:sz w:val="28"/>
          <w:szCs w:val="28"/>
        </w:rPr>
        <w:t>Решение:</w:t>
      </w:r>
    </w:p>
    <w:p w:rsidR="00CA5282" w:rsidRPr="000941EE" w:rsidRDefault="00CA5282" w:rsidP="000941EE">
      <w:pPr>
        <w:pStyle w:val="a3"/>
        <w:spacing w:line="360" w:lineRule="auto"/>
        <w:ind w:firstLine="360"/>
        <w:jc w:val="both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Pr="000941EE">
        <w:rPr>
          <w:rFonts w:ascii="Times New Roman" w:hAnsi="Times New Roman"/>
          <w:i/>
          <w:sz w:val="28"/>
          <w:szCs w:val="28"/>
        </w:rPr>
        <w:t xml:space="preserve">, где </w:t>
      </w:r>
      <w:r w:rsidRPr="000941EE">
        <w:rPr>
          <w:rFonts w:ascii="Times New Roman" w:hAnsi="Times New Roman"/>
          <w:i/>
          <w:sz w:val="28"/>
          <w:szCs w:val="28"/>
          <w:lang w:val="en-US"/>
        </w:rPr>
        <w:t>N</w:t>
      </w:r>
      <w:r w:rsidRPr="000941EE">
        <w:rPr>
          <w:rFonts w:ascii="Times New Roman" w:hAnsi="Times New Roman"/>
          <w:i/>
          <w:sz w:val="28"/>
          <w:szCs w:val="28"/>
        </w:rPr>
        <w:t xml:space="preserve"> – число светильников</w:t>
      </w:r>
    </w:p>
    <w:p w:rsidR="00CA5282" w:rsidRPr="000941EE" w:rsidRDefault="00CA5282" w:rsidP="000941EE">
      <w:pPr>
        <w:pStyle w:val="a3"/>
        <w:spacing w:line="360" w:lineRule="auto"/>
        <w:ind w:firstLine="284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  <w:lang w:val="en-US"/>
        </w:rPr>
        <w:t>S</w:t>
      </w:r>
      <w:r w:rsidRPr="000941EE">
        <w:rPr>
          <w:rFonts w:ascii="Times New Roman" w:hAnsi="Times New Roman"/>
          <w:sz w:val="28"/>
          <w:szCs w:val="28"/>
        </w:rPr>
        <w:t xml:space="preserve"> = 6*8 = 48</w:t>
      </w:r>
    </w:p>
    <w:p w:rsidR="00CA5282" w:rsidRPr="000941EE" w:rsidRDefault="00CA5282" w:rsidP="000941EE">
      <w:pPr>
        <w:pStyle w:val="a3"/>
        <w:spacing w:line="360" w:lineRule="auto"/>
        <w:ind w:firstLine="284"/>
        <w:jc w:val="both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*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  <m:r>
              <w:rPr>
                <w:rFonts w:ascii="Cambria Math" w:hAnsi="Cambria Math"/>
                <w:sz w:val="28"/>
                <w:szCs w:val="28"/>
              </w:rPr>
              <m:t>*Ф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300*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6*8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*1,3*1,1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0,55*5200</m:t>
            </m:r>
          </m:den>
        </m:f>
        <m:r>
          <w:rPr>
            <w:rFonts w:ascii="Cambria Math" w:hAnsi="Cambria Math"/>
            <w:sz w:val="28"/>
            <w:szCs w:val="28"/>
          </w:rPr>
          <m:t>=7,2</m:t>
        </m:r>
      </m:oMath>
      <w:r w:rsidRPr="000941EE">
        <w:rPr>
          <w:rFonts w:ascii="Times New Roman" w:hAnsi="Times New Roman"/>
          <w:i/>
          <w:sz w:val="28"/>
          <w:szCs w:val="28"/>
        </w:rPr>
        <w:tab/>
      </w:r>
    </w:p>
    <w:p w:rsidR="003E62FE" w:rsidRPr="00997810" w:rsidRDefault="00CA5282" w:rsidP="00997810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941EE">
        <w:rPr>
          <w:rFonts w:ascii="Times New Roman" w:hAnsi="Times New Roman"/>
          <w:sz w:val="28"/>
          <w:szCs w:val="28"/>
        </w:rPr>
        <w:t xml:space="preserve">Ответ: </w:t>
      </w:r>
      <w:r w:rsidRPr="000941EE">
        <w:rPr>
          <w:rFonts w:ascii="Times New Roman" w:hAnsi="Times New Roman"/>
          <w:sz w:val="28"/>
          <w:szCs w:val="28"/>
          <w:lang w:val="en-US"/>
        </w:rPr>
        <w:t>N</w:t>
      </w:r>
      <w:r w:rsidRPr="000941EE">
        <w:rPr>
          <w:rFonts w:ascii="Times New Roman" w:hAnsi="Times New Roman"/>
          <w:sz w:val="28"/>
          <w:szCs w:val="28"/>
        </w:rPr>
        <w:t xml:space="preserve"> = 8 шт.</w:t>
      </w:r>
    </w:p>
    <w:sectPr w:rsidR="003E62FE" w:rsidRPr="009978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Book">
    <w:altName w:val="Corbe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3675D"/>
    <w:multiLevelType w:val="hybridMultilevel"/>
    <w:tmpl w:val="6D8C31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B6DAE"/>
    <w:multiLevelType w:val="hybridMultilevel"/>
    <w:tmpl w:val="1032B582"/>
    <w:lvl w:ilvl="0" w:tplc="71CE6C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A1FC0"/>
    <w:multiLevelType w:val="hybridMultilevel"/>
    <w:tmpl w:val="363AC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C247F"/>
    <w:multiLevelType w:val="hybridMultilevel"/>
    <w:tmpl w:val="B816D498"/>
    <w:lvl w:ilvl="0" w:tplc="5FE087B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17CDA"/>
    <w:multiLevelType w:val="hybridMultilevel"/>
    <w:tmpl w:val="8FCE5FC8"/>
    <w:lvl w:ilvl="0" w:tplc="71CE6C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236520">
    <w:abstractNumId w:val="0"/>
  </w:num>
  <w:num w:numId="2" w16cid:durableId="569114811">
    <w:abstractNumId w:val="2"/>
  </w:num>
  <w:num w:numId="3" w16cid:durableId="2053798435">
    <w:abstractNumId w:val="3"/>
  </w:num>
  <w:num w:numId="4" w16cid:durableId="3240952">
    <w:abstractNumId w:val="1"/>
  </w:num>
  <w:num w:numId="5" w16cid:durableId="2093702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69B3"/>
    <w:rsid w:val="00001192"/>
    <w:rsid w:val="0001242A"/>
    <w:rsid w:val="000550CA"/>
    <w:rsid w:val="000740AB"/>
    <w:rsid w:val="000820EE"/>
    <w:rsid w:val="00091DDE"/>
    <w:rsid w:val="000941EE"/>
    <w:rsid w:val="00094224"/>
    <w:rsid w:val="000D0C64"/>
    <w:rsid w:val="000D7601"/>
    <w:rsid w:val="000F6AB6"/>
    <w:rsid w:val="00124695"/>
    <w:rsid w:val="00137C13"/>
    <w:rsid w:val="00152BB5"/>
    <w:rsid w:val="001A0B0A"/>
    <w:rsid w:val="001E312E"/>
    <w:rsid w:val="001E68E9"/>
    <w:rsid w:val="001F2D24"/>
    <w:rsid w:val="001F6517"/>
    <w:rsid w:val="00224E77"/>
    <w:rsid w:val="00226BCA"/>
    <w:rsid w:val="00260CBB"/>
    <w:rsid w:val="002733AD"/>
    <w:rsid w:val="002B0E79"/>
    <w:rsid w:val="002B2D43"/>
    <w:rsid w:val="002D770B"/>
    <w:rsid w:val="00311973"/>
    <w:rsid w:val="00317D2B"/>
    <w:rsid w:val="003220FE"/>
    <w:rsid w:val="00323DC5"/>
    <w:rsid w:val="0034558E"/>
    <w:rsid w:val="003509F1"/>
    <w:rsid w:val="00355097"/>
    <w:rsid w:val="003639F7"/>
    <w:rsid w:val="00370FAB"/>
    <w:rsid w:val="00373A56"/>
    <w:rsid w:val="0038251E"/>
    <w:rsid w:val="003931E6"/>
    <w:rsid w:val="003B2691"/>
    <w:rsid w:val="003C23B4"/>
    <w:rsid w:val="003E1E8E"/>
    <w:rsid w:val="003E2F13"/>
    <w:rsid w:val="003E62FE"/>
    <w:rsid w:val="00404E0D"/>
    <w:rsid w:val="00412039"/>
    <w:rsid w:val="004271F6"/>
    <w:rsid w:val="00436712"/>
    <w:rsid w:val="00466EF1"/>
    <w:rsid w:val="004956A7"/>
    <w:rsid w:val="004D125E"/>
    <w:rsid w:val="004F3915"/>
    <w:rsid w:val="00552CBC"/>
    <w:rsid w:val="00567806"/>
    <w:rsid w:val="00575F1C"/>
    <w:rsid w:val="005B3E86"/>
    <w:rsid w:val="005C2DDC"/>
    <w:rsid w:val="005D2963"/>
    <w:rsid w:val="005D39C6"/>
    <w:rsid w:val="005E0AA6"/>
    <w:rsid w:val="005E3EAB"/>
    <w:rsid w:val="006242A4"/>
    <w:rsid w:val="00626273"/>
    <w:rsid w:val="00626C0A"/>
    <w:rsid w:val="006476A5"/>
    <w:rsid w:val="006A6429"/>
    <w:rsid w:val="006E10C9"/>
    <w:rsid w:val="006F33FE"/>
    <w:rsid w:val="006F76F3"/>
    <w:rsid w:val="007141CF"/>
    <w:rsid w:val="0074459E"/>
    <w:rsid w:val="0076587B"/>
    <w:rsid w:val="00780989"/>
    <w:rsid w:val="007B2B5E"/>
    <w:rsid w:val="007D18E0"/>
    <w:rsid w:val="007F6E7C"/>
    <w:rsid w:val="007F7AE4"/>
    <w:rsid w:val="00811C8D"/>
    <w:rsid w:val="00814610"/>
    <w:rsid w:val="0084538E"/>
    <w:rsid w:val="00850949"/>
    <w:rsid w:val="0087639C"/>
    <w:rsid w:val="008D408D"/>
    <w:rsid w:val="008F46CC"/>
    <w:rsid w:val="0091097E"/>
    <w:rsid w:val="009871A7"/>
    <w:rsid w:val="00987CC6"/>
    <w:rsid w:val="00990257"/>
    <w:rsid w:val="00996D0D"/>
    <w:rsid w:val="00997810"/>
    <w:rsid w:val="009C6480"/>
    <w:rsid w:val="00A45BBD"/>
    <w:rsid w:val="00A657C1"/>
    <w:rsid w:val="00A8086B"/>
    <w:rsid w:val="00AA431A"/>
    <w:rsid w:val="00AA76D7"/>
    <w:rsid w:val="00AB640C"/>
    <w:rsid w:val="00B009A0"/>
    <w:rsid w:val="00B058E3"/>
    <w:rsid w:val="00B40407"/>
    <w:rsid w:val="00B569B3"/>
    <w:rsid w:val="00B609EA"/>
    <w:rsid w:val="00B658DC"/>
    <w:rsid w:val="00BE1DC5"/>
    <w:rsid w:val="00C059D4"/>
    <w:rsid w:val="00C561CF"/>
    <w:rsid w:val="00C73B68"/>
    <w:rsid w:val="00CA5282"/>
    <w:rsid w:val="00CB7BFA"/>
    <w:rsid w:val="00CC47E4"/>
    <w:rsid w:val="00D17590"/>
    <w:rsid w:val="00D40018"/>
    <w:rsid w:val="00D44F9C"/>
    <w:rsid w:val="00D61CFB"/>
    <w:rsid w:val="00D701D2"/>
    <w:rsid w:val="00D70E4D"/>
    <w:rsid w:val="00D87262"/>
    <w:rsid w:val="00DB677C"/>
    <w:rsid w:val="00DD25D4"/>
    <w:rsid w:val="00DF33AE"/>
    <w:rsid w:val="00E10601"/>
    <w:rsid w:val="00E55C61"/>
    <w:rsid w:val="00E61065"/>
    <w:rsid w:val="00E92162"/>
    <w:rsid w:val="00E93295"/>
    <w:rsid w:val="00E95F71"/>
    <w:rsid w:val="00ED0AED"/>
    <w:rsid w:val="00EE39AE"/>
    <w:rsid w:val="00EE6CE1"/>
    <w:rsid w:val="00EF405B"/>
    <w:rsid w:val="00EF6E26"/>
    <w:rsid w:val="00F23AE9"/>
    <w:rsid w:val="00F67DA9"/>
    <w:rsid w:val="00FA20F8"/>
    <w:rsid w:val="00FB1728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8933"/>
  <w15:docId w15:val="{BA7FEB23-E9E0-944E-BB53-2402EA618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69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569B3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B569B3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"/>
    <w:basedOn w:val="a"/>
    <w:link w:val="a6"/>
    <w:unhideWhenUsed/>
    <w:qFormat/>
    <w:rsid w:val="00E61065"/>
    <w:pPr>
      <w:spacing w:before="25" w:after="200" w:line="175" w:lineRule="auto"/>
      <w:ind w:left="652" w:right="-28" w:hanging="540"/>
      <w:jc w:val="both"/>
    </w:pPr>
    <w:rPr>
      <w:rFonts w:ascii="Franklin Gothic Book" w:eastAsia="Franklin Gothic Book" w:hAnsi="Franklin Gothic Book" w:cstheme="minorBidi"/>
      <w:sz w:val="56"/>
      <w:szCs w:val="56"/>
      <w:lang w:eastAsia="en-US"/>
    </w:rPr>
  </w:style>
  <w:style w:type="character" w:customStyle="1" w:styleId="a6">
    <w:name w:val="Основной текст Знак"/>
    <w:basedOn w:val="a0"/>
    <w:link w:val="a5"/>
    <w:rsid w:val="00E61065"/>
    <w:rPr>
      <w:rFonts w:ascii="Franklin Gothic Book" w:eastAsia="Franklin Gothic Book" w:hAnsi="Franklin Gothic Book"/>
      <w:sz w:val="56"/>
      <w:szCs w:val="56"/>
    </w:rPr>
  </w:style>
  <w:style w:type="character" w:styleId="a7">
    <w:name w:val="Placeholder Text"/>
    <w:basedOn w:val="a0"/>
    <w:uiPriority w:val="99"/>
    <w:semiHidden/>
    <w:rsid w:val="00E61065"/>
    <w:rPr>
      <w:color w:val="808080"/>
    </w:rPr>
  </w:style>
  <w:style w:type="table" w:styleId="a8">
    <w:name w:val="Table Grid"/>
    <w:basedOn w:val="a1"/>
    <w:uiPriority w:val="39"/>
    <w:rsid w:val="00495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956A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EE6CE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E6CE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РК2 БЖД</vt:lpstr>
    </vt:vector>
  </TitlesOfParts>
  <Manager/>
  <Company>МГТУ</Company>
  <LinksUpToDate>false</LinksUpToDate>
  <CharactersWithSpaces>6162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РК2 БЖД</dc:title>
  <dc:subject/>
  <dc:creator>Пермяков Дмитрий</dc:creator>
  <cp:keywords/>
  <dc:description/>
  <cp:lastModifiedBy>Microsoft Office User</cp:lastModifiedBy>
  <cp:revision>34</cp:revision>
  <dcterms:created xsi:type="dcterms:W3CDTF">2024-11-05T17:50:00Z</dcterms:created>
  <dcterms:modified xsi:type="dcterms:W3CDTF">2024-11-23T12:12:00Z</dcterms:modified>
  <cp:category>ИУ5-73Б</cp:category>
</cp:coreProperties>
</file>