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sz w:val="36"/>
        </w:rPr>
        <w:t>实验设计与执行计划 v6.9：指定执行版——从机制验证到确认性试验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FF2CC"/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宋体"/>
                <w:b/>
                <w:sz w:val="19"/>
              </w:rPr>
              <w:t>状态：EXECUTION-SPECIFIED / REMOTE-RUN-BLOCKED。</w:t>
            </w:r>
            <w:r>
              <w:rPr>
                <w:rFonts w:ascii="Times New Roman" w:hAnsi="Times New Roman" w:eastAsia="宋体"/>
                <w:sz w:val="19"/>
              </w:rPr>
              <w:t xml:space="preserve"> 本版根据 v6.8、研判报告二十四及三路独立复核，将原则蓝图改成可审计的规模、随机化、统计门、资源门、责任和排期。当前 `G0_RESOURCE=FAIL`，因此只允许本地开发、计划冻结与非晋级 dry-run；不得启动 SHK-001、正式 MME、pilot、功效确认或任何 `D_test` 操作。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sz w:val="28"/>
        </w:rPr>
        <w:t>0 一页执行结论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阶段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指定规模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目的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启动条件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Phase 0/G1–G2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每实现 50,000 lifecycle traces + 1,000 crash traces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生成器、双 oracle、完整 runtime、第二实现资格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本地可开发；正式关闭须审计工件齐全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MME-SCREEN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84 templates × 8 = </w:t>
            </w:r>
            <w:r>
              <w:rPr>
                <w:rFonts w:ascii="Times New Roman" w:hAnsi="Times New Roman" w:eastAsia="宋体"/>
                <w:b/>
                <w:sz w:val="17"/>
              </w:rPr>
              <w:t>672 independent bundles</w:t>
            </w:r>
            <w:r>
              <w:rPr>
                <w:rFonts w:ascii="Times New Roman" w:hAnsi="Times New Roman" w:eastAsia="宋体"/>
                <w:sz w:val="17"/>
              </w:rPr>
              <w:t>；7 方法共 4,704 evaluations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暴露机制/实现失败；不作显著性裁决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G0、G1、G2 PASS；G3a 预注册冻结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MME-VERIFY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 个预密封 templates × 60 = </w:t>
            </w:r>
            <w:r>
              <w:rPr>
                <w:rFonts w:ascii="Times New Roman" w:hAnsi="Times New Roman" w:eastAsia="宋体"/>
                <w:b/>
                <w:sz w:val="17"/>
              </w:rPr>
              <w:t>1,680 independent bundles</w:t>
            </w:r>
            <w:r>
              <w:rPr>
                <w:rFonts w:ascii="Times New Roman" w:hAnsi="Times New Roman" w:eastAsia="宋体"/>
                <w:sz w:val="17"/>
              </w:rPr>
              <w:t>；7 方法共 11,760 evaluations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一次性裁决 fusion-specific increment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VERIFY 模板在 SCREEN 前密封；SCREEN 锁定后解封执行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D_select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24 strata × 28 = </w:t>
            </w:r>
            <w:r>
              <w:rPr>
                <w:rFonts w:ascii="Times New Roman" w:hAnsi="Times New Roman" w:eastAsia="宋体"/>
                <w:b/>
                <w:sz w:val="17"/>
              </w:rPr>
              <w:t>672 bundles</w:t>
            </w:r>
            <w:r>
              <w:rPr>
                <w:rFonts w:ascii="Times New Roman" w:hAnsi="Times New Roman" w:eastAsia="宋体"/>
                <w:sz w:val="17"/>
              </w:rPr>
              <w:t>；10,000 次整簇 bootstrap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只在 MME GO 后冻结 G*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G3c GO；不得查看 A−G</w:t>
            </w:r>
            <w:r>
              <w:rPr>
                <w:rFonts w:ascii="Times New Roman" w:hAnsi="Times New Roman" w:eastAsia="宋体"/>
                <w:i/>
                <w:sz w:val="17"/>
              </w:rPr>
              <w:t xml:space="preserve"> 方向选 G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Pilot-fit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+720 → +720 → +480；累计 </w:t>
            </w:r>
            <w:r>
              <w:rPr>
                <w:rFonts w:ascii="Times New Roman" w:hAnsi="Times New Roman" w:eastAsia="宋体"/>
                <w:b/>
                <w:sz w:val="17"/>
              </w:rPr>
              <w:t>1,920 bundles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只估 nuisance、discordance、ICC、tail、failure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</w:t>
            </w:r>
            <w:r>
              <w:rPr>
                <w:rFonts w:ascii="Times New Roman" w:hAnsi="Times New Roman" w:eastAsia="宋体"/>
                <w:i/>
                <w:sz w:val="17"/>
              </w:rPr>
              <w:t xml:space="preserve"> 与 3 sentinels 冻结；不得估 A−G</w:t>
            </w:r>
            <w:r>
              <w:rPr>
                <w:rFonts w:ascii="Times New Roman" w:hAnsi="Times New Roman" w:eastAsia="宋体"/>
                <w:sz w:val="17"/>
              </w:rPr>
              <w:t xml:space="preserve"> 效应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Pilot-heldout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独立 </w:t>
            </w:r>
            <w:r>
              <w:rPr>
                <w:rFonts w:ascii="Times New Roman" w:hAnsi="Times New Roman" w:eastAsia="宋体"/>
                <w:b/>
                <w:sz w:val="17"/>
              </w:rPr>
              <w:t>480 bundles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验证 kernel coverage、tail 与 topology transport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fit 精度门通过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Confirmatory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总 n 只取 120 的整数倍；最终 n 由 joint power-confirm 决定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C-System IUT、no-harm 与一次性 test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G4a/b/c 全 PASS，双钥匙授权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/>
          <w:sz w:val="21"/>
        </w:rPr>
        <w:t>编辑硬门：</w:t>
      </w:r>
      <w:r>
        <w:rPr>
          <w:rFonts w:ascii="Times New Roman" w:hAnsi="Times New Roman" w:eastAsia="宋体"/>
          <w:sz w:val="21"/>
        </w:rPr>
        <w:t>若 A 只能击败 transport exactly-once，却不能击败允许晚到谱系重算的强 `B2+`，或者优势只来自更多 ABSTAIN/UNAVAILABLE、内部 ledger 指标或 A 私有 oracle，`MME_VERDICT=NO_GO`，停止当前 Information Fusion 创新主线，不扩大 CSTR 确认试验。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1 独立单位、估计对象与随机化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1.1 唯一独立单位</w:t>
      </w:r>
    </w:p>
    <w:p>
      <w:r>
        <w:rPr>
          <w:rFonts w:ascii="Times New Roman" w:hAnsi="Times New Roman" w:eastAsia="宋体"/>
          <w:sz w:val="21"/>
        </w:rPr>
        <w:t>MME、pilot 与确认性试验的科学独立单位均为 `physical_seed_base_bundle`。每个 bundle 由物理参数、初始条件、扰动、故障时刻、屏障响应和事故路径共同生成，只计一次独立样本。method、algorithm seed、attack、arrival、noise、registry/Eventifier 变换、窗口、view、replay 和同一 simulationRun 的时间点全部嵌套，不增加 n。</w:t>
      </w:r>
    </w:p>
    <w:p>
      <w:r>
        <w:rPr>
          <w:rFonts w:ascii="Times New Roman" w:hAnsi="Times New Roman" w:eastAsia="宋体"/>
          <w:sz w:val="21"/>
        </w:rPr>
        <w:t>若同一物理轨迹派生多个模板/视图，这些模板仍属于同一 bundle cluster，必须先在 bundle 内归并，再形成 A−baseline 配对差。执行 batch 从一开始就是方差聚类单位；所有 bootstrap 都按 batch 整簇抽样并保留簇内全部 bundle、方法和技术重复。禁止根据 pilot ICC 大小在普通 bootstrap 与 cluster bootstrap 之间切换。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1.2 分层与外推边界</w:t>
      </w:r>
    </w:p>
    <w:p>
      <w:r>
        <w:rPr>
          <w:rFonts w:ascii="Times New Roman" w:hAnsi="Times New Roman" w:eastAsia="宋体"/>
          <w:sz w:val="21"/>
        </w:rPr>
        <w:t>科学分层固定为 `2 topology × 4 path family × 3 severity = 24 strata`。两个 topology 是固定层，不是从“拓扑总体”抽取的两个随机 cluster；论文不得据此外推至任意拓扑。P1–P4 的领域名称、可达域和层权须在 G1 冻结。当前 `uniform_1_over_24` 仅是分配用工作权重，最终确认性权重仍为 `PENDING_DOMAIN_SIGNOFF`。</w:t>
      </w:r>
    </w:p>
    <w:p>
      <w:r>
        <w:rPr>
          <w:rFonts w:ascii="Times New Roman" w:hAnsi="Times New Roman" w:eastAsia="宋体"/>
          <w:sz w:val="21"/>
        </w:rPr>
        <w:t xml:space="preserve">连续物理参数在层内用 seeded maximin Latin hypercube；离散 operating/barrier/CCF 水平用平衡置换。七方法采用 </w:t>
      </w:r>
      <w:r>
        <w:rPr>
          <w:rFonts w:ascii="Times New Roman" w:hAnsi="Times New Roman" w:eastAsia="宋体"/>
          <w:b/>
          <w:sz w:val="21"/>
        </w:rPr>
        <w:t>14 条 Williams 序列</w:t>
      </w:r>
      <w:r>
        <w:rPr>
          <w:rFonts w:ascii="Times New Roman" w:hAnsi="Times New Roman" w:eastAsia="宋体"/>
          <w:sz w:val="21"/>
        </w:rPr>
        <w:t xml:space="preserve">，五方法采用 </w:t>
      </w:r>
      <w:r>
        <w:rPr>
          <w:rFonts w:ascii="Times New Roman" w:hAnsi="Times New Roman" w:eastAsia="宋体"/>
          <w:b/>
          <w:sz w:val="21"/>
        </w:rPr>
        <w:t>10 条 Williams 序列</w:t>
      </w:r>
      <w:r>
        <w:rPr>
          <w:rFonts w:ascii="Times New Roman" w:hAnsi="Times New Roman" w:eastAsia="宋体"/>
          <w:sz w:val="21"/>
        </w:rPr>
        <w:t>。容器 reset、node、batch、cache/warm 状态不得与方法混杂。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1.3 计划表不是运行种子</w:t>
      </w:r>
    </w:p>
    <w:p>
      <w:r>
        <w:rPr>
          <w:rFonts w:ascii="Times New Roman" w:hAnsi="Times New Roman" w:eastAsia="宋体"/>
          <w:sz w:val="21"/>
        </w:rPr>
        <w:t>`MMEAllocation-v6.9.csv` 冻结 template/batch/stratum/方法顺序槽位，但故意不含可执行 physical seed。`contains_executable_seeds=false`。数据与安全审计人仅在 G3a 后生成 SCREEN SeedManifest，并在 SCREEN 前把 VERIFY template payload 与 seeds 加密密封；公开计划只保存承诺 hash。当前 G0 失败时不得提前生成实验数据。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2 五级门控 G0–G4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Gate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定义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通过条件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失败后允许事项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强制工件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G0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资源、完整性与物理隔离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独立存储/配额、CPU/GPU 预约、candidate 只读、method 与 truth/scorer 分 UID/container、ACL 负测、空输出路径、digest 全通过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仅本地开发和 `NON_CONFIRMATORY_DO_NOT_PROMOTE` dry-run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`ServerProfile-v6.9.json`、`StorageCapacityPlan.json`、`ResourceReservation.json`、`IsolationQualification.json`、`CandidateIntegrityManifest.json`、`G0Decision.json`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G1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物理生成器、双 oracle 与场景资格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两 CSTR、24 层、seed tree、truth/declared 双图、ActionTruth、泄漏负测与可行性 mask 双签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重构生成器；toy case 不算样本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`ScenarioQualificationManifest.json`、`SeedTreeManifest.json`、`OracleGraphQualification.json`、`ActionTruthRuleManifest.json`、`LeakageNegativeTestReport.json`、`G1Decision.json`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G2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lifecycle runtime 与独立复现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状态机、原子撤销/替换、online=replay、故障恢复、双实现冻结 trace 一致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核心 invariant 失败即停止性能主线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`Phase0QualificationManifest.json`、`ReplayEquivalenceReport.json`、`CrashRecoveryReport.json`、`DifferentialImplementationReport.json`、SBOM/digest、`G2Decision.json`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G3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表示中立 MME 与设计冻结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G3a 预注册；G3b SCREEN/VERIFY；G3c 独立裁决；仅 GO 后 G3d 冻结 G*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MME FAIL 停止 IF 主线或升版重定义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`MMEPreregistration.json`、`MMETemplateMatrix-v6.9.csv`、bundles/truth hashes、`MMEIndependentVerdict.json`、`GStarSelectionManifest.json`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G4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pilot、联合功效、密封 test 与锁定分析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G4a pilot；G4b power-confirm；G4c 双钥匙密封授权；G4d 单次 test/盲态分析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任一失败都保持 `D_TEST_AUTHORIZED=false`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`PilotNuisanceReport.json`、`JointPowerSurface.json`、`PowerConfirmReport.json`、`AllocationManifest.json`、`TestManifest.json`、`DTestAuthorization.json`、RunLedger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门之间严格顺序。并行开发可以进行，但不能并行关闭下游门，也不能用 dry-run、canary、请求数或技术重复替代独立 bundle 资格。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3 Phase 0：G1/G2 资格合同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3.1 当前可以立即执行的本地工作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完成 INITIALIZE、SUPERSEDE、MERGE、RETIRE、REPLAY、SAFE_HALT 与原子 belief/ledger/budget/action 切换；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建立与主 runtime 分库、分作者审查的 pure-reference 第二实现；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实现 scorer-only truth graph、method-visible declared graph 与泄漏负测；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建立 exact retry、ABA、乱序、post-commit equivalence、crash/restart、CAS retry、cap overflow 的 property/fault harness；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实现 B0–B5 公平 adapter、共同 deadline/cap/failure mapping 和容器重置；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编写 manifest/schema/SBOM、SeedTree、ActionTruth、失败账本与只读审计脚本。</w:t>
      </w:r>
    </w:p>
    <w:p>
      <w:r>
        <w:rPr>
          <w:rFonts w:ascii="Times New Roman" w:hAnsi="Times New Roman" w:eastAsia="宋体"/>
          <w:sz w:val="21"/>
        </w:rPr>
        <w:t>这些输出必须标记 `DEV_ONLY` 或 `DRY_RUN`，不能形成论文效果结论。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3.2 G2 最低资格规模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主实现和第二实现各至少 50,000 条随机 lifecycle traces；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每实现另至少 1,000 条 crash/restart/CAS retry traces，并覆盖每个持久化切点；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每个 canonical class 的 active contribution 始终为 0 或 1；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online/replay registry、belief、ledger、budget、gate、action hash 100% 一致；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mandatory merge/replay 失败必须进入 UNAVAILABLE/SAFE_HALT；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双实现输出在预签数值容差内 100% agreement；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unit/property/integration、`pip check`、artifact hash、credential/path/ACL audit 全通过。</w:t>
      </w:r>
    </w:p>
    <w:p>
      <w:r>
        <w:rPr>
          <w:rFonts w:ascii="Times New Roman" w:hAnsi="Times New Roman" w:eastAsia="宋体"/>
          <w:sz w:val="21"/>
        </w:rPr>
        <w:t>任一核心 invariant 失败即 G2 FAIL；修复后必须新建 qualification run，保留失败记录，不能覆盖重跑。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4 Minimal Mechanism Experiment（G3）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4.1 方法面板与强基线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冻结能力与公平约束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A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完整 lifecycle admission、class recompilation、belief/ledger/budget/action 原子切换；不读 truth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B0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naïve normalized conjunctive；只作公开下界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B1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与 A 相同 mapper 与 NormConj，只做 message-id/version transport exactly-once、checkpoint/replay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B2+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接收相同 lineage/control events；晚到边后从当前叶节点重算并原子发布新 belief；但没有 class-version、budget、action 的联合生命周期事务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B3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cautious rule；读相同公共事件/lineage，不读 scorer truth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B4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partial-dependence 强近邻；参数只能在独立 calibration 分区冻结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B5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unknown-correlation conservative baseline；仅在公共 belief/risk/action schema 可比时纳入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若给 B2+ 加上联合 ledger/budget/action 事务后与 A 语义等价，必须报告“机制收敛为同一语义”，不能通过换名称维持创新。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4.2 双 oracle，禁止 A 自证</w:t>
      </w:r>
    </w:p>
    <w:p>
      <w:r>
        <w:rPr>
          <w:rFonts w:ascii="Times New Roman" w:hAnsi="Times New Roman" w:eastAsia="宋体"/>
          <w:sz w:val="21"/>
        </w:rPr>
        <w:t>第一层是表示中立的 method-specific clean counterfactual：</w:t>
      </w:r>
    </w:p>
    <w:p>
      <w:pPr>
        <w:spacing w:before="100" w:after="100"/>
        <w:ind w:firstLine="0"/>
        <w:jc w:val="center"/>
      </w:pPr>
      <w:r>
        <w:rPr>
          <w:rFonts w:ascii="Cambria Math" w:hAnsi="Cambria Math" w:eastAsia="Cambria Math"/>
          <w:sz w:val="21"/>
        </w:rPr>
        <w:t>O^{clean}_{m}=m\text{ 在 scorer 构造的无重复、正确版本、唯一物理根流上的输出}.</w:t>
      </w:r>
    </w:p>
    <w:p>
      <w:r>
        <w:rPr>
          <w:rFonts w:ascii="Times New Roman" w:hAnsi="Times New Roman" w:eastAsia="宋体"/>
          <w:sz w:val="21"/>
        </w:rPr>
        <w:t>每个方法与自己的 clean counterfactual 比较，不能要求 cautious/partial 复制 A 的 NormConj。第二层是公共外部 truth：latent physical state、真实 acquisition/ancestry、冻结 action loss、deadline 与 availability loss。所有方法统一比较 proper score、action regret、wrong-direction action 与 correct-action delay。A 的 canonicalizer、ledger/root count 只能诊断，不能生成主 oracle。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4.3 SCREEN：84 templates × 8 bundles</w:t>
      </w:r>
    </w:p>
    <w:p>
      <w:r>
        <w:rPr>
          <w:rFonts w:ascii="Times New Roman" w:hAnsi="Times New Roman" w:eastAsia="宋体"/>
          <w:sz w:val="21"/>
        </w:rPr>
        <w:t>SCREEN 使用 72 个核心模板与 12 个强制边界模板：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核心模板为 Q0、M1–M5 六个 motif × 3 evidence-strength × 2 history-depth × 2 arrival-offset，合计 72；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边界模板为 missing edge、spurious edge、Eventifier over-split、over-merge × 3 dose，合计 12；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每模板 8 个独立 bundles，总 n=672；24 strata 各 28，24 batches 各 28；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每 batch 14 条 Williams 序列各用 2 次，故每条序列全阶段恰用 48 次；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7 方法共 4,704 method-bundle evaluations；若 `r_alg=3`，原始运行数为 14,112，但 n 仍为 672。</w:t>
      </w:r>
    </w:p>
    <w:p>
      <w:r>
        <w:rPr>
          <w:rFonts w:ascii="Times New Roman" w:hAnsi="Times New Roman" w:eastAsia="宋体"/>
          <w:sz w:val="21"/>
        </w:rPr>
        <w:t>模板矩阵在运行前必须通过：可行二因素组合覆盖率 100%；`post-commit timing × lifecycle × duplicate class` 关键三因素全部覆盖；不可行组合由冻结 feasibility mask 解释。SCREEN 只暴露机制、实现和响应曲线，</w:t>
      </w:r>
      <w:r>
        <w:rPr>
          <w:rFonts w:ascii="Times New Roman" w:hAnsi="Times New Roman" w:eastAsia="宋体"/>
          <w:b/>
          <w:sz w:val="21"/>
        </w:rPr>
        <w:t>不作显著性裁决</w:t>
      </w:r>
      <w:r>
        <w:rPr>
          <w:rFonts w:ascii="Times New Roman" w:hAnsi="Times New Roman" w:eastAsia="宋体"/>
          <w:sz w:val="21"/>
        </w:rPr>
        <w:t>。每模板 n=8 的零事件单侧 95% 上界约 31%，没有 no-harm 证明力。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4.4 VERIFY：预密封 28 templates × 60 bundles</w:t>
      </w:r>
    </w:p>
    <w:p>
      <w:r>
        <w:rPr>
          <w:rFonts w:ascii="Times New Roman" w:hAnsi="Times New Roman" w:eastAsia="宋体"/>
          <w:sz w:val="21"/>
        </w:rPr>
        <w:t>VERIFY payload 与 seeds 必须在 SCREEN 前生成、加密密封并禁止方法/统计团队访问。公开矩阵只展示类别与 commitment：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12 个 post-commit lifecycle 核心挑战；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6 个独立新信息/SRI no-harm；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4 个 transport-only negative controls；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6 个 registry/Eventifier/fail-stop 边界模板。</w:t>
      </w:r>
    </w:p>
    <w:p>
      <w:r>
        <w:rPr>
          <w:rFonts w:ascii="Times New Roman" w:hAnsi="Times New Roman" w:eastAsia="宋体"/>
          <w:sz w:val="21"/>
        </w:rPr>
        <w:t>每模板 60 个独立 bundles，总 n=1,680；24 strata 各 70；60 batches 各 28；14 条 Williams 序列各120次；7 方法共11,760 evaluations。若 `r_alg=3`，原始运行数35,280，但 n 不变。</w:t>
      </w:r>
    </w:p>
    <w:p>
      <w:r>
        <w:rPr>
          <w:rFonts w:ascii="Times New Roman" w:hAnsi="Times New Roman" w:eastAsia="宋体"/>
          <w:sz w:val="21"/>
        </w:rPr>
        <w:t>每模板 n=60 的零事件单侧95%上界为4.87%。若签署的 template-level no-harm tolerance 为2%或1%，VERIFY 每模板至少需149或299个独立 bundles；必须在 SCREEN 前升版扩容，不能用技术重复补足。主裁决对预签核心模板集合做加权配对估计，不对28模板逐一检验后选择性报告。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4.5 最小充分操纵与确定性参考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ID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轨迹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主要区分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Q0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同 key/version/hash exact retry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阴性对照；B1 失败则基线无效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同一采集、不同消息键，第二提交前已知 equivalence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epistemic identity 不等于 transport key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第二份已进入 belief 并完成一次 action query 后才披露 equivalence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A 对 B1 与强 B2+；评分全恢复轨迹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M3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两次真正独立采集但 payload 与 M1/M2 同向相同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防止“重复全部拒绝”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M4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真正独立、方向相反且强度不对称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proper loss、冲突方向与错误 abstention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M5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`commit v1 → supersede v2 → late merge → retire → crash/replay`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torn state、过期 action、恢复和重放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M1–M3 构成 payload 相同、latent ancestry 不同的配对世界。冻结参考：同源世界 `m(H)=0.80,m(Θ)=0.20`；独立同向世界 `m(H)=0.96,m(Θ)=0.04`。M4 标准冲突点为 `m1(H)=0.8,m2(not-H)=0.6`，归一合取参考 `m(H)=0.6153846,m(not-H)=0.2307692,m(Θ)=0.1538462`。确定性反例不做 p 值检验；恢复后 L1 误差须≤1e-10。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4.6 指标与失败映射</w:t>
      </w:r>
    </w:p>
    <w:p>
      <w:r>
        <w:rPr>
          <w:rFonts w:ascii="Times New Roman" w:hAnsi="Times New Roman" w:eastAsia="宋体"/>
          <w:sz w:val="21"/>
        </w:rPr>
        <w:t>主要指标：全查询轨迹 oracle-deviation AUC；equivalence disclosure 至持续正确状态的恢复延迟；外部可见 torn-state（硬门0）；terminal deviation；Brier/log proper loss；action regret；wrong-direction action；availability、ABSTAIN、false block；P99、memory、replay cost、timeout/OOM/crash。</w:t>
      </w:r>
    </w:p>
    <w:p>
      <w:r>
        <w:rPr>
          <w:rFonts w:ascii="Times New Roman" w:hAnsi="Times New Roman" w:eastAsia="宋体"/>
          <w:sz w:val="21"/>
        </w:rPr>
        <w:t>每个 control event 前后设置固定逻辑查询点。UNAVAILABLE、超时和方法失败不得删失，按预签最差端点/损失计入并单独报告 availability。不得把 abstention 当作“没有 unsafe action”。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4.7 MME GO/NO-GO</w:t>
      </w:r>
    </w:p>
    <w:p>
      <w:r>
        <w:rPr>
          <w:rFonts w:ascii="Times New Roman" w:hAnsi="Times New Roman" w:eastAsia="宋体"/>
          <w:sz w:val="21"/>
        </w:rPr>
        <w:t>VERIFY 的 GO 是交集：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所有 deterministic lifecycle/crash cutpoints：A 零 invariant failure、零 torn state、online=replay、双实现100% agreement；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 xml:space="preserve">在 M2 核心集合上，A 相对 B1 </w:t>
      </w:r>
      <w:r>
        <w:rPr>
          <w:rFonts w:ascii="Times New Roman" w:hAnsi="Times New Roman" w:eastAsia="宋体"/>
          <w:b/>
          <w:sz w:val="21"/>
        </w:rPr>
        <w:t>和</w:t>
      </w:r>
      <w:r>
        <w:rPr>
          <w:rFonts w:ascii="Times New Roman" w:hAnsi="Times New Roman" w:eastAsia="宋体"/>
          <w:sz w:val="21"/>
        </w:rPr>
        <w:t xml:space="preserve"> B2+ 的配对 trajectory-deviation 差值均越过预签 `PENDING-MME-DELTA-DRI/RECOVERY`；这是 IUT，不能只胜 B1；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M3/M4 的 external proper loss、SRI、action regret、availability、abstention、delay、资源均通过 no-harm；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把 ABSTAIN/UNAVAILABLE 计入预签代价后优势仍存在；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优势至少体现在公共 belief/action/availability，不依赖 internal ledger 或 A 私有 truth；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B1/B2+ 即使 SCREEN 表现差也不得删除。</w:t>
      </w:r>
    </w:p>
    <w:p>
      <w:r>
        <w:rPr>
          <w:rFonts w:ascii="Times New Roman" w:hAnsi="Times New Roman" w:eastAsia="宋体"/>
          <w:sz w:val="21"/>
        </w:rPr>
        <w:t>以下任一项立即 NO-GO：B2+ 与 A 在公共指标/资源落入预签等效区；A 只赢终态或 ledger；A 靠更多 abstention/false block 获胜；独立世界未恢复0.96；任一 invariant/replay/第二实现失败；method-specific clean oracle 后优势消失；结果依赖更宽资源或私有 metadata。</w:t>
      </w:r>
    </w:p>
    <w:p>
      <w:r>
        <w:rPr>
          <w:rFonts w:ascii="Times New Roman" w:hAnsi="Times New Roman" w:eastAsia="宋体"/>
          <w:sz w:val="21"/>
        </w:rPr>
        <w:t>registry/Eventifier 错设用于限定保证域，不与创新核心混成一个有利平均数；必须报告 missing/spurious/higher-order omission/over-split/over-merge 的完整剂量反应。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5 D_select 与 pilot（G3d/G4a）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5.1 G* 选择</w:t>
      </w:r>
    </w:p>
    <w:p>
      <w:r>
        <w:rPr>
          <w:rFonts w:ascii="Times New Roman" w:hAnsi="Times New Roman" w:eastAsia="宋体"/>
          <w:sz w:val="21"/>
        </w:rPr>
        <w:t>MME GO 后生成 `D_select=24×28=672 bundles`，7 方法共4,704 evaluations；按28个 batch 整簇抽样10,000次。G</w:t>
      </w:r>
      <w:r>
        <w:rPr>
          <w:rFonts w:ascii="Times New Roman" w:hAnsi="Times New Roman" w:eastAsia="宋体"/>
          <w:i/>
          <w:sz w:val="21"/>
        </w:rPr>
        <w:t xml:space="preserve"> 只在 B0–B5 中按冻结 safety loss、availability、deadline、resource 与 tie-break 选择，不查看 A−baseline 效应方向。单赢家资格：选择频率≥0.90，且与 runner-up 的 loss-gap 95%区间排除0；否则停止单G</w:t>
      </w:r>
      <w:r>
        <w:rPr>
          <w:rFonts w:ascii="Times New Roman" w:hAnsi="Times New Roman" w:eastAsia="宋体"/>
          <w:sz w:val="21"/>
        </w:rPr>
        <w:t>路线，升版为多基线 simultaneous comparison。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5.2 Pilot 方法与波次</w:t>
      </w:r>
    </w:p>
    <w:p>
      <w:r>
        <w:rPr>
          <w:rFonts w:ascii="Times New Roman" w:hAnsi="Times New Roman" w:eastAsia="宋体"/>
          <w:sz w:val="21"/>
        </w:rPr>
        <w:t>pilot 只运行 `A + G</w:t>
      </w:r>
      <w:r>
        <w:rPr>
          <w:rFonts w:ascii="Times New Roman" w:hAnsi="Times New Roman" w:eastAsia="宋体"/>
          <w:i/>
          <w:sz w:val="21"/>
        </w:rPr>
        <w:t xml:space="preserve"> + 3 fixed sentinels = 5 methods`，使用10条Williams序列。G</w:t>
      </w:r>
      <w:r>
        <w:rPr>
          <w:rFonts w:ascii="Times New Roman" w:hAnsi="Times New Roman" w:eastAsia="宋体"/>
          <w:sz w:val="21"/>
        </w:rPr>
        <w:t>、sentinels、tie-break 在 pilot 前冻结，pilot 不重新选 G*。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阶段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新增 bundles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累计 fit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每 stratum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batches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method runs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Wave 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720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720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3,600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Wave 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720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1,440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60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60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累计7,200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Wave 3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480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1,920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80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80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累计9,600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heldout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独立480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—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2,400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每 batch 含24 strata各1 bundle。最大 pilot 为2,400 bundles、12,000 method evaluations。每波只查看盲态 nuisance summaries，禁止查看 A−G* 的符号、p值、赢家或用观察效应做样本量重估。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5.3 Pilot 精度停止门</w:t>
      </w:r>
    </w:p>
    <w:p>
      <w:r>
        <w:rPr>
          <w:rFonts w:ascii="Times New Roman" w:hAnsi="Times New Roman" w:eastAsia="宋体"/>
          <w:sz w:val="21"/>
        </w:rPr>
        <w:t>停止 fit 必须全部满足：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每个共同主二元终点总配对 discordance `b+c≥60`，且每 topology≥20；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每方法成功 delay≥1,000，P95 的95%区间相对半宽≤10%；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若P99为硬门，fit+heldout每方法合格观测≥2,000且约有≥20个1%尾部观测；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batch数≥30，ICC 95%区间宽度≤0.10；ICC上界进入功效grid，不改变分析器；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failure/common-invalid/miss mass 单侧上界低于预签容忍度；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heldout kernel coverage、tail 与 topology transport 资格通过。</w:t>
      </w:r>
    </w:p>
    <w:p>
      <w:r>
        <w:rPr>
          <w:rFonts w:ascii="Times New Roman" w:hAnsi="Times New Roman" w:eastAsia="宋体"/>
          <w:sz w:val="21"/>
        </w:rPr>
        <w:t>零事件使用 `U_0,95=1-0.05^(1/n)`。n=720、1,440、1,920 时分别约0.415%、0.208%、0.156%；Wave1层内 n=30 的上界仍约9.5%，不能声称逐层稀有事件安全。Wave3后仍未过门即 `PILOT_PRECISION_FAIL / C-System=NOT_TESTED`；追加样本必须升版并换 seed namespace。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6 确认性试验与联合功效（G4b–G4d）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6.1 共同主终点与 IUT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`Y_UF=I(Y_US or Y_F)`：unsafe-SAFE 或方法失败；并分别对 unsafe-SAFE 与 method failure 设 no-harm；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restricted correct-action delay：错误方向、超时、无动作和窗口内失败都不能完成终点。</w:t>
      </w:r>
    </w:p>
    <w:p>
      <w:r>
        <w:rPr>
          <w:rFonts w:ascii="Times New Roman" w:hAnsi="Times New Roman" w:eastAsia="宋体"/>
          <w:sz w:val="21"/>
        </w:rPr>
        <w:t>绑定门包括 benign SAFE availability、miss mass、误升级、ABSTAIN、barrier calibration、demand sensitivity、P99、memory/OOM、update/query budget 与 SAFE invariant。组件执行阈值设为单侧 `alpha_run=0.020`，保留0.005给实现/Monte Carlo资格缓冲；论文 family cap 仍为0.025。IUT组件间不再拆alpha；支持性多基线使用Holm。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6.2 n 的候选规则</w:t>
      </w:r>
    </w:p>
    <w:p>
      <w:r>
        <w:rPr>
          <w:rFonts w:ascii="Times New Roman" w:hAnsi="Times New Roman" w:eastAsia="宋体"/>
          <w:sz w:val="21"/>
        </w:rPr>
        <w:t>正式总 n 只取120的整数倍，以同时平衡24 strata与五方法10条Williams序列。最终 n 不是本计划拍脑袋给定：由冻结 `n_max_budget` 内的最小 joint-power 合格点确定。若预算上限仍无合格点，`C-System=NOT_TESTED`，不生成 `D_test`。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6.3 三阶段 Monte Carlo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`power-search`：每个 `n×nuisance-grid` 2,000 outer replicates，仅粗筛；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shortlist：相邻两个候选 n 各5,000；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独立 `power-confirm`：新 seed/container，冻结不超过16个 least-favourable vertices。</w:t>
      </w:r>
    </w:p>
    <w:p>
      <w:r>
        <w:rPr>
          <w:rFonts w:ascii="Times New Roman" w:hAnsi="Times New Roman" w:eastAsia="宋体"/>
          <w:sz w:val="21"/>
        </w:rPr>
        <w:t>最多16个 confirm vertices 时采用 Bonferroni 同时 Wilson 界：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power：每vertex 20,000次，完整 gate pass≥18,126（observed≥90.63%），才保证同时95%下界≥0.90；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Type I：每least-favourable null 50,000次，错误拒绝≤1,146（observed≤2.292%），才保证同时95%上界≤0.025；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若只有1个vertex，对应阈值为18,084/20,000与1,181/50,000；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vertices&gt;16必须重新计算，禁止沿用上述阈值。</w:t>
      </w:r>
    </w:p>
    <w:p>
      <w:r>
        <w:rPr>
          <w:rFonts w:ascii="Times New Roman" w:hAnsi="Times New Roman" w:eastAsia="宋体"/>
          <w:sz w:val="21"/>
        </w:rPr>
        <w:t>失败/不收敛 replicate 一律计未通过。kernel simulation 每 replicate 重跑 selection、estimator、failure mapping 和全部 gates；不需要重启7个真实容器，但另抽200 replicates做端到端容器一致性审计。power-confirm失败后不得换seed反复运行；只能修改协议、升版并建新namespace。</w:t>
      </w:r>
    </w:p>
    <w:p>
      <w:r>
        <w:rPr>
          <w:rFonts w:ascii="Times New Roman" w:hAnsi="Times New Roman" w:eastAsia="宋体"/>
          <w:sz w:val="21"/>
        </w:rPr>
        <w:t>`D_test` 不设非盲效应中期分析。若保留SSR，只允许一次50% information的盲态 nuisance look，且最大增幅在 test seal 前冻结。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7 数据分区、盲态与禁止事项</w:t>
      </w:r>
    </w:p>
    <w:p>
      <w:r>
        <w:rPr>
          <w:rFonts w:ascii="Times New Roman" w:hAnsi="Times New Roman" w:eastAsia="宋体"/>
          <w:sz w:val="21"/>
        </w:rPr>
        <w:t>命名空间严格分离：`D_impl_unit`、`D_mapper_cal`、`D_mapper_qual`、`D_mme_screen`、`D_mme_verify`、`D_select`、`D_pilot_fit`、`D_pilot_heldout`、`D_test`、`D_external`。每区绑定独立 master key、generator/data version、container digest、ACL 与只读 manifest。</w:t>
      </w:r>
    </w:p>
    <w:p>
      <w:r>
        <w:rPr>
          <w:rFonts w:ascii="Times New Roman" w:hAnsi="Times New Roman" w:eastAsia="宋体"/>
          <w:sz w:val="21"/>
        </w:rPr>
        <w:t>独立过程安全团队在任何 pilot/test seed 前双签 ActionTruth、允许/禁止动作、deadline、generator/scorer hash 和争议规则。禁止逐 bundle 人工改 truth。`D_test` 当前不得生成、读取、复制、迁移、重命名或预创建目录。</w:t>
      </w:r>
    </w:p>
    <w:p>
      <w:r>
        <w:rPr>
          <w:rFonts w:ascii="Times New Roman" w:hAnsi="Times New Roman" w:eastAsia="宋体"/>
          <w:sz w:val="21"/>
        </w:rPr>
        <w:t>明确禁止：把 method/seed/attack/window/replay 当 n；SCREEN 后挑 VERIFY 模板；根据 SCREEN 调 MME margin；pilot 重选 G</w:t>
      </w:r>
      <w:r>
        <w:rPr>
          <w:rFonts w:ascii="Times New Roman" w:hAnsi="Times New Roman" w:eastAsia="宋体"/>
          <w:i/>
          <w:sz w:val="21"/>
        </w:rPr>
        <w:t>、删终点或改层权；用 pilot 的 A−G</w:t>
      </w:r>
      <w:r>
        <w:rPr>
          <w:rFonts w:ascii="Times New Roman" w:hAnsi="Times New Roman" w:eastAsia="宋体"/>
          <w:sz w:val="21"/>
        </w:rPr>
        <w:t xml:space="preserve"> 效应重估 n；按 ICC 切分析器；把两个 topology 当随机总体；丢弃 crash/timeout/失败；在 nuisance grid 挑容易点；以边际功效乘积冒充 joint pass probability。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8 当前服务器资源门</w:t>
      </w:r>
    </w:p>
    <w:p>
      <w:r>
        <w:rPr>
          <w:rFonts w:ascii="Times New Roman" w:hAnsi="Times New Roman" w:eastAsia="宋体"/>
          <w:sz w:val="21"/>
        </w:rPr>
        <w:t>远端实测为 NVIDIA L20 46,068 MiB，但探测时 GPU 共享占用、文件系统仅余217,182,134,272 bytes（约23.02%），故 G0 FAIL。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35 GB十进制 SHK-001 启动前 free≥270,853,007,872 bytes；当前至少差53,670,873,600 bytes；若按35GiB工程上至少释放约57GB；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结束后 free≥235,853,007,872 bytes（总盘25%）；SHK-001输出须为空的新目录并永久标记 `NON_CONFIRMATORY_DO_NOT_PROMOTE`；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v6.7旧高包络3.0680419877TB只构成容量</w:t>
      </w:r>
      <w:r>
        <w:rPr>
          <w:rFonts w:ascii="Times New Roman" w:hAnsi="Times New Roman" w:eastAsia="宋体"/>
          <w:b/>
          <w:sz w:val="21"/>
        </w:rPr>
        <w:t>下限参考</w:t>
      </w:r>
      <w:r>
        <w:rPr>
          <w:rFonts w:ascii="Times New Roman" w:hAnsi="Times New Roman" w:eastAsia="宋体"/>
          <w:sz w:val="21"/>
        </w:rPr>
        <w:t>。按结束保留25%至少需4.0907226503TB有效容量，建议不少于5TB；但 v6.9运行数改变，必须由 `StorageCapacityPlan-v6.9` 用微基准重算，未重算前5TB也不能视为充分；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原预算至少2,050 CPU-h/128 GPU-h；预约建议含20%余量约2,460 CPU-h/154 GPU-h，同样须按v6.9微基准重算；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GPU必须独占预约或有明确隔离quota；保存pre/post nvidia-smi、OOM/Xid/ECC、峰值显存与温度；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candidate SHA不匹配、可写挂载、ACL负测失败、输出目录非空、资源日志缺失或未分类系统失败均立即退出。</w:t>
      </w:r>
    </w:p>
    <w:p>
      <w:r>
        <w:rPr>
          <w:rFonts w:ascii="Times New Roman" w:hAnsi="Times New Roman" w:eastAsia="宋体"/>
          <w:sz w:val="21"/>
        </w:rPr>
        <w:t>G0失败期间允许本地代码、双实现、生成器/oracle、property tests、baseline adapters、统计kernel toy-data dry-run与manifest；禁止远端SHK-001、正式MME、D_select、pilot、GPU性能结论、功效晋级与任何D_test操作。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9 RACI 与不可兼任约束</w:t>
      </w:r>
    </w:p>
    <w:p>
      <w:r>
        <w:rPr>
          <w:rFonts w:ascii="Times New Roman" w:hAnsi="Times New Roman" w:eastAsia="宋体"/>
          <w:sz w:val="21"/>
        </w:rPr>
        <w:t>角色：PI=项目/论文负责人；INF=基础设施；FM=融合方法；PS=过程安全/生成器；SI=独立第二实现；STAT=统计；DS=数据与安全审计；IR-A/B=两名独立安全复核者。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工作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R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A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C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I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G0资源/ACL/candidate完整性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INF、DS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STAT、PS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FM、SI、IR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G1 CSTR/24层/双oracle/ActionTruth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PS、DS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IR-A、IR-B、STAT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PI、FM、SI、INF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G2 runtime/双实现/故障恢复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FM、INF、SI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PI（非编码裁决）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DS、STAT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PS、IR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G3 MME设计、运行、独立分析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STAT、DS、实验工程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FM、SI、PS、IR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INF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G3d G*与设计冻结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STAT执行算法、DS审计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FM、SI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PS、IR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G4 pilot/power-confirm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STAT、INF、DS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PS、SI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FM、IR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D_test解封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DS执行、STAT见证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IR-A、IR-B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FM、PS、INF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盲态分析/独立复算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STAT、SI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DS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FM、PS、IR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FM不得担任SI唯一作者/豁免者；PS/IR不得看输出后改ActionTruth；STAT不得人工挑G*；PI不能单人解封D_test，至少“PI授权+DS执行+STAT见证”。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10 24周排期与4周缓冲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周次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工作与里程碑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Gate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W1–2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冻结claim tree、路径、角色、PENDING签署日；申请独立卷/GPU预约；G1/G2本地开发并行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G0准备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W3–4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容器/UID/ACL、candidate只读、负向探针、资源微基准与新容量计划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G0决策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W5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仅G0-S通过才运行SHK-001；否则继续本地，不晋级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G0-S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W5–6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冻结两CSTR方程、积分器、seed tree、ActionTruth与24层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G1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W7–8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双图/双oracle、可达性/守恒/边界、泄漏负测与双人复核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G1决策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W5–10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lifecycle runtime、property/bounded traces、crash/CAS/乱序/cap与第二实现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G2开发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W11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differential、online/replay、完整Phase0资格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G2决策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W12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冻结MME margins、模板/feasibility、Williams分配；VERIFY加密密封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G3a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W13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SCREEN后锁定实现；按预注册规则处理实现缺陷，不得挑模板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G3b-SCREEN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W14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一次性VERIFY、独立统计裁决、边界曲线、MME GO/NO-GO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G3b/c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W15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仅MME GO后执行D_select并冻结G*、sentinels、tie-break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G3d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W16–17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pilot Wave1–3按精度门顺序；达到门即停；独立heldout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G4a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W18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power-search/shortlist；冻结≤16 least-favourable vertices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G4b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W19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独立power-confirm/null与200次容器审计；冻结Test/Allocation/Release manifests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G4b/c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W20–21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双钥匙授权后一次生成/执行D_test；无协议外重跑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G4c/d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W22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锁定分析、第二容器复算、一次解盲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G4d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W23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独立simulator/shadow/HIL支持；不得补救失败主结果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External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W24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数据卡、匿名复现包、论文结果表与最终编辑GO/NO-GO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结项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W25–28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仅吸收采购、排队、工程故障、外部复核延迟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Buffer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若W4 G0未闭，所有正式任务整体顺延；不得用并行解封数据追回进度。缓冲不得用于换主张、终点、基线或margin追逐阳性结果。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11 必须在首次接触相应数据前签署的 PENDING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MME：`PENDING-MME-DELTA-DRI`、`PENDING-MME-DELTA-RECOVERY`、SRI/availability/delay/false-block/resource no-harm、feasibility mask、template weights、`r_alg`与cold/warm repeats；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确认性：`delta_S`、`delta_A`、所有no-harm margins、24层权重、G*与3 sentinels、failure/common-invalid/miss容忍率、P99硬门身份；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功效/资源：pilot ICC/discordance/tail/failure ranges、confirm vertex清单/数量、`n_max_budget`、单bundle成本、归档预算、SSR最大增幅、最终`n_max_generate`；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最终确认性 n：只能由独立joint power-confirm冻结。</w:t>
      </w:r>
    </w:p>
    <w:p>
      <w:r>
        <w:rPr>
          <w:rFonts w:ascii="Times New Roman" w:hAnsi="Times New Roman" w:eastAsia="宋体"/>
          <w:sz w:val="21"/>
        </w:rPr>
        <w:t>MME margins必须在SCREEN前签；确认性SESOI/no-harm/层权必须在pilot前签，不能从SCREEN或pilot反推。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12 最低交付与全局停止条件</w:t>
      </w:r>
    </w:p>
    <w:p>
      <w:r>
        <w:rPr>
          <w:rFonts w:ascii="Times New Roman" w:hAnsi="Times New Roman" w:eastAsia="宋体"/>
          <w:sz w:val="21"/>
        </w:rPr>
        <w:t>最低工件：本计划MD/DOCX、`ExperimentExecutionPlan-v6.9.json`、`MMETemplateMatrix-v6.9.csv`、`MMEAllocation-v6.9.csv`及SHA；G0–G4所有decision/manifests；environment/container/resource/failure ledgers；独立复算报告。</w:t>
      </w:r>
    </w:p>
    <w:p>
      <w:r>
        <w:rPr>
          <w:rFonts w:ascii="Times New Roman" w:hAnsi="Times New Roman" w:eastAsia="宋体"/>
          <w:sz w:val="21"/>
        </w:rPr>
        <w:t>全局停止：核心invariant失败；MME NO-GO；G1/ActionTruth无法双签；G*不稳定；pilot精度失败；预算内无joint-power点；G0/ACL/hash任一失败；test泄漏/选择性重跑/结果后改margin。停止不是“实验失败”，而是阻止不可解释结果进入论文。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46464"/>
        <w:sz w:val="17"/>
      </w:rPr>
      <w:t>实验设计与执行计划 v6.9（指定执行版）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ind w:firstLine="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44546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黑体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  <w:ind w:firstLine="0"/>
      <w:jc w:val="center"/>
    </w:pPr>
    <w:rPr>
      <w:rFonts w:asciiTheme="majorHAnsi" w:eastAsiaTheme="majorEastAsia" w:hAnsiTheme="majorHAnsi" w:cstheme="majorBidi" w:ascii="Times New Roman" w:hAnsi="Times New Roman" w:eastAsia="宋体"/>
      <w:i/>
      <w:iCs/>
      <w:color w:val="44546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实验设计与执行计划 v6.9（指定执行版）</dc:title>
  <dc:subject>Information Fusion pre-experiment manuscript and review package</dc:subject>
  <dc:creator>Project authors</dc:creator>
  <cp:keywords/>
  <dc:description>Generated from version-controlled Markdown; all text and equations remain editable.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