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EC226" w14:textId="77777777" w:rsidR="000C1F04" w:rsidRPr="000C1F04" w:rsidRDefault="000C1F04" w:rsidP="000C1F04">
      <w:pPr>
        <w:widowControl/>
        <w:jc w:val="left"/>
        <w:outlineLvl w:val="2"/>
        <w:rPr>
          <w:rFonts w:ascii="Arial" w:eastAsia="宋体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实证研究方案：面向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“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人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-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机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-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物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-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工艺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-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环境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”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多维度风险实时评估的分层证据融合框架</w:t>
      </w:r>
    </w:p>
    <w:p w14:paraId="0CDAEFC5" w14:textId="77777777" w:rsidR="000C1F04" w:rsidRPr="000C1F04" w:rsidRDefault="000C1F04" w:rsidP="000C1F04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1. 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研究摘要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(Research Abstract)</w:t>
      </w:r>
    </w:p>
    <w:p w14:paraId="462D0260" w14:textId="77777777" w:rsidR="000C1F04" w:rsidRPr="000C1F04" w:rsidRDefault="000C1F04" w:rsidP="000C1F04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本研究旨在通过实证方法，全面验证一个新颖的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“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面向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‘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人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-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机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-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物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-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工艺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-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环境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’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多维度风险实时评估的分层证据融合框架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”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的有效性与优越性。该框架集成了先进的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AI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模型（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Mamba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、视觉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Transformer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）、多模态深度融合技术（多头交叉注意力）以及不确定性推理理论（改进的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D-S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证据理论），旨在实时、准确地评估复杂工业生产环境中的多维度动态安全风险。本方案将采用基于公开数据集的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离线计算实验研究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方法，通过构建一个大规模的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多维度半合成风险场景数据集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，将所提出的分层融合框架与多种基线模型进行性能对比。研究将严格控制实验变量，采用标准的机器学习评估指标和统计学检验方法，以确保研究结果的科学性、可复现性和有效性，为该框架在未来工业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5.0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安全领域的应用提供坚实的理论与数据支持。</w:t>
      </w:r>
    </w:p>
    <w:p w14:paraId="47C1045A" w14:textId="77777777" w:rsidR="000C1F04" w:rsidRPr="000C1F04" w:rsidRDefault="000C1F04" w:rsidP="000C1F04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2. 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研究类型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(Type of Research)</w:t>
      </w:r>
    </w:p>
    <w:p w14:paraId="52D0C49D" w14:textId="77777777" w:rsidR="000C1F04" w:rsidRPr="000C1F04" w:rsidRDefault="000C1F04" w:rsidP="000C1F04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本研究属于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定量计算实验研究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(Quantitative Computational Experimental Research)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研究将在受控的计算环境中进行，通过在标准化的半合成数据集上比较不同算法模型的性能表现，来检验核心研究假设。本研究不直接涉及人类或动物被试的招募与实验，而是利用已公开发布的、经过匿名化处理的数据集进行二次分析与模型验证，属于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基于二级数据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(Secondary Data) 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的计算实验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</w:t>
      </w:r>
    </w:p>
    <w:p w14:paraId="2E13A5A9" w14:textId="77777777" w:rsidR="000C1F04" w:rsidRPr="000C1F04" w:rsidRDefault="000C1F04" w:rsidP="000C1F04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3. 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样本与数据来源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(Sample and Data Source)</w:t>
      </w:r>
    </w:p>
    <w:p w14:paraId="42C70A14" w14:textId="77777777" w:rsidR="000C1F04" w:rsidRPr="000C1F04" w:rsidRDefault="000C1F04" w:rsidP="000C1F04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3.1. 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样本定义</w:t>
      </w:r>
    </w:p>
    <w:p w14:paraId="68DA7841" w14:textId="77777777" w:rsidR="000C1F04" w:rsidRPr="000C1F04" w:rsidRDefault="000C1F04" w:rsidP="000C1F04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本研究的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“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样本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”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指代用于模型训练、验证和测试的多维度数据实例。每个数据实例是一个时间窗口内（例如，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5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秒）的同步多模态数据片段，包含人类行为、机器状态、物料状态、工艺状态和环境状态的同步数据，并附有一个预定义的安全风险等级标签。</w:t>
      </w:r>
    </w:p>
    <w:p w14:paraId="20445166" w14:textId="77777777" w:rsidR="000C1F04" w:rsidRPr="000C1F04" w:rsidRDefault="000C1F04" w:rsidP="000C1F04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3.2. 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样本量计算与合理性</w:t>
      </w:r>
    </w:p>
    <w:p w14:paraId="77F36C3A" w14:textId="77777777" w:rsidR="000C1F04" w:rsidRPr="000C1F04" w:rsidRDefault="000C1F04" w:rsidP="000C1F04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本研究不进行传统的基于统计功效的样本量计算，因为实验数据来源于大型公开数据集和仿真数据的组合，样本总量由这些数据源的规模及合成策略决定。研究的重点在于通过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k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折交叉验证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(k-fold cross-validation) 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等方法充分利用现有数据，以保证模型评估的鲁棒性和泛化能力。我们将采用以下策略确保数据充足性：</w:t>
      </w:r>
    </w:p>
    <w:p w14:paraId="508BD36C" w14:textId="77777777" w:rsidR="000C1F04" w:rsidRPr="000C1F04" w:rsidRDefault="000C1F04" w:rsidP="000C1F04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数据源多样性与融合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：整合来自不同工业领域的多个数据集，以构建一个全面且多样的多维度半合成数据集。</w:t>
      </w:r>
    </w:p>
    <w:p w14:paraId="1F3AB4DF" w14:textId="77777777" w:rsidR="000C1F04" w:rsidRPr="000C1F04" w:rsidRDefault="000C1F04" w:rsidP="000C1F04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数据增强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：在训练阶段，将对视频和所有时序数据采用旋转、缩放、加噪等数据增强技术，以扩充训练集规模，防止模型过拟合。</w:t>
      </w:r>
    </w:p>
    <w:p w14:paraId="2A39924D" w14:textId="77777777" w:rsidR="000C1F04" w:rsidRPr="000C1F04" w:rsidRDefault="000C1F04" w:rsidP="000C1F04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3.3. 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数据来源</w:t>
      </w:r>
    </w:p>
    <w:p w14:paraId="7DAE4BCA" w14:textId="77777777" w:rsidR="000C1F04" w:rsidRPr="000C1F04" w:rsidRDefault="000C1F04" w:rsidP="000C1F04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lastRenderedPageBreak/>
        <w:t>本研究将利用以下五类公开数据集或仿真数据作为原始数据源，以构建多维度半合成数据集：</w:t>
      </w:r>
    </w:p>
    <w:p w14:paraId="229E90F3" w14:textId="77777777" w:rsidR="000C1F04" w:rsidRPr="000C1F04" w:rsidRDefault="000C1F04" w:rsidP="000C1F04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人类行为数据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：主要采用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HA4M (Human Action recognition for Manufacturing) 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数据集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[1]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，该数据集包含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41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名被试在执行装配任务时的多模态数据，包括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RGB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视频、深度图和骨骼关键点数据，非常适合用于分析工业场景下的操作员行为。</w:t>
      </w:r>
    </w:p>
    <w:p w14:paraId="382B8AD3" w14:textId="77777777" w:rsidR="000C1F04" w:rsidRPr="000C1F04" w:rsidRDefault="000C1F04" w:rsidP="000C1F04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机器状态数据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：主要采用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LBNL FDD (Lawrence Berkeley National Laboratory Fault Detection and Diagnosis) 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数据集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[2] 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或其他公开的机械故障诊断数据集（如旋转机械复合故障数据集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[3]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）。这些数据集包含大量传感器读数，并标注了正常与故障状态。</w:t>
      </w:r>
    </w:p>
    <w:p w14:paraId="7979A49A" w14:textId="77777777" w:rsidR="000C1F04" w:rsidRPr="000C1F04" w:rsidRDefault="000C1F04" w:rsidP="000C1F04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物料状态数据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：通过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Tennessee Eastman Process (TEP) 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数据集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[4, 5, 6] 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的部分变量（如进料流量、组分）进行模拟或扩展，或者使用针对特定物料（如易燃、易爆、有毒液体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/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气体）的公开仿真模型数据，模拟物料的异常状态（如溢流、泄漏、成分超标）。</w:t>
      </w:r>
    </w:p>
    <w:p w14:paraId="4AACB3FC" w14:textId="77777777" w:rsidR="000C1F04" w:rsidRPr="000C1F04" w:rsidRDefault="000C1F04" w:rsidP="000C1F04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工艺状态数据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：主要采用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Tennessee Eastman Process (TEP) 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数据集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[4, 5, 6]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，这是一个广泛使用的化工过程仿真数据集，包含正常工况和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20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种不同故障模式下的多变量时间序列数据（如反应釜温度、压力、液位、组分），适合模拟连续生产过程中的工艺参数偏差。</w:t>
      </w:r>
    </w:p>
    <w:p w14:paraId="5E81B71E" w14:textId="77777777" w:rsidR="000C1F04" w:rsidRPr="000C1F04" w:rsidRDefault="000C1F04" w:rsidP="000C1F04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环境状态数据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：通过模拟或利用公开的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室内环境监测数据集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（如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UCI Gas Sensor Array Drift Dataset [7]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）的子集，模拟环境参数异常（如有害气体浓度升高、温湿度超标、噪音过大）。</w:t>
      </w:r>
    </w:p>
    <w:p w14:paraId="315ADB4E" w14:textId="77777777" w:rsidR="000C1F04" w:rsidRPr="000C1F04" w:rsidRDefault="000C1F04" w:rsidP="000C1F04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4. 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数据采集与处理流程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(Data Collection and Processing Procedure)</w:t>
      </w:r>
    </w:p>
    <w:p w14:paraId="059C1E46" w14:textId="77777777" w:rsidR="000C1F04" w:rsidRPr="000C1F04" w:rsidRDefault="000C1F04" w:rsidP="000C1F04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4.1. 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实验环境</w:t>
      </w:r>
    </w:p>
    <w:p w14:paraId="51421C39" w14:textId="77777777" w:rsidR="000C1F04" w:rsidRPr="000C1F04" w:rsidRDefault="000C1F04" w:rsidP="000C1F04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硬件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：配备高性能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GPU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（如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NVIDIA A100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或同等级）的深度学习工作站或集群。</w:t>
      </w:r>
    </w:p>
    <w:p w14:paraId="7041AAC5" w14:textId="77777777" w:rsidR="000C1F04" w:rsidRPr="000C1F04" w:rsidRDefault="000C1F04" w:rsidP="000C1F04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软件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Python 3.9+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，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PyTorch 2.0+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，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CUDA 12.0+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，以及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Pandas, NumPy, Scikit-learn, OpenCV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等标准数据科学和计算机视觉库。</w:t>
      </w:r>
    </w:p>
    <w:p w14:paraId="22412F45" w14:textId="77777777" w:rsidR="000C1F04" w:rsidRPr="000C1F04" w:rsidRDefault="000C1F04" w:rsidP="000C1F04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4.2. 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数据集构建与预处理（实验步骤）</w:t>
      </w:r>
    </w:p>
    <w:p w14:paraId="39BF2C87" w14:textId="77777777" w:rsidR="000C1F04" w:rsidRPr="000C1F04" w:rsidRDefault="000C1F04" w:rsidP="000C1F04">
      <w:pPr>
        <w:widowControl/>
        <w:numPr>
          <w:ilvl w:val="0"/>
          <w:numId w:val="4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数据获取与初步筛选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：从官方渠道下载或获取上述数据集，并仔细阅读其文档。根据预设标准对各模态数据进行初步筛选，确保数据质量和相关性。</w:t>
      </w:r>
    </w:p>
    <w:p w14:paraId="761C154D" w14:textId="77777777" w:rsidR="000C1F04" w:rsidRPr="000C1F04" w:rsidRDefault="000C1F04" w:rsidP="000C1F04">
      <w:pPr>
        <w:widowControl/>
        <w:numPr>
          <w:ilvl w:val="0"/>
          <w:numId w:val="4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风险场景定义与标签生成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：定义一个包含四个等级的风险框架（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Frame of Discernment, FOD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），作为模型输出和评估的基准。这四个等级将反映多维度风险的组合：</w:t>
      </w:r>
    </w:p>
    <w:p w14:paraId="2E6A1825" w14:textId="77777777" w:rsidR="000C1F04" w:rsidRPr="000C1F04" w:rsidRDefault="000C1F04" w:rsidP="000C1F04">
      <w:pPr>
        <w:widowControl/>
        <w:numPr>
          <w:ilvl w:val="1"/>
          <w:numId w:val="4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Level 0 (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安全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)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：所有五大维度（人、机、物、工艺、环境）均处于正常或安全状态。</w:t>
      </w:r>
    </w:p>
    <w:p w14:paraId="372D0FF2" w14:textId="77777777" w:rsidR="000C1F04" w:rsidRPr="000C1F04" w:rsidRDefault="000C1F04" w:rsidP="000C1F04">
      <w:pPr>
        <w:widowControl/>
        <w:numPr>
          <w:ilvl w:val="1"/>
          <w:numId w:val="4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Level 1 (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局部风险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)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：某一或两个维度存在轻微异常或不安全状态（例如，人类操作轻微不当，或机器轻微偏差，但其余维度正常）。</w:t>
      </w:r>
    </w:p>
    <w:p w14:paraId="56C97BD9" w14:textId="77777777" w:rsidR="000C1F04" w:rsidRPr="000C1F04" w:rsidRDefault="000C1F04" w:rsidP="000C1F04">
      <w:pPr>
        <w:widowControl/>
        <w:numPr>
          <w:ilvl w:val="1"/>
          <w:numId w:val="4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Level 2 (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中度风险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)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：多个维度同时存在异常，或某一维度存在中度风险（例如，人类操作不当且物料状态异常，或工艺参数出现显著漂移）。</w:t>
      </w:r>
    </w:p>
    <w:p w14:paraId="0AA111DF" w14:textId="77777777" w:rsidR="000C1F04" w:rsidRPr="000C1F04" w:rsidRDefault="000C1F04" w:rsidP="000C1F04">
      <w:pPr>
        <w:widowControl/>
        <w:numPr>
          <w:ilvl w:val="1"/>
          <w:numId w:val="4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Level 3 (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高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/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复合风险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)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：三个或更多维度存在异常，或某一维度出现严重危险状态（例如，人类危险操作、机器故障前兆、物料异常、工艺参数失控、环境有害气体超标同时发生）。</w:t>
      </w:r>
    </w:p>
    <w:p w14:paraId="603749EA" w14:textId="77777777" w:rsidR="000C1F04" w:rsidRPr="000C1F04" w:rsidRDefault="000C1F04" w:rsidP="000C1F04">
      <w:pPr>
        <w:widowControl/>
        <w:numPr>
          <w:ilvl w:val="0"/>
          <w:numId w:val="4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多维度半合成数据样本生成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</w:t>
      </w:r>
    </w:p>
    <w:p w14:paraId="441B6ECC" w14:textId="77777777" w:rsidR="000C1F04" w:rsidRPr="000C1F04" w:rsidRDefault="000C1F04" w:rsidP="000C1F04">
      <w:pPr>
        <w:widowControl/>
        <w:numPr>
          <w:ilvl w:val="1"/>
          <w:numId w:val="4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时间对齐与标准化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：对所有模态数据进行时间同步对齐，并将所有数据片段标准化为统一的时间窗口长度（例如，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5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秒或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100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个采样点）。</w:t>
      </w:r>
    </w:p>
    <w:p w14:paraId="6B766B50" w14:textId="77777777" w:rsidR="000C1F04" w:rsidRPr="000C1F04" w:rsidRDefault="000C1F04" w:rsidP="000C1F04">
      <w:pPr>
        <w:widowControl/>
        <w:numPr>
          <w:ilvl w:val="1"/>
          <w:numId w:val="4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随机组合与标注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：根据上述风险定义，编写自动化脚本，将来自五大维度的不同状态片段进行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随机且有策略的组合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，生成大量的、带有明确风险等级标签的多维度半合成数据样本。例如，将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HA4M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中的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“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正常取放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”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动作序列、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LBNL FDD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的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“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正常设备数据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”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、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TEP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的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“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正常进料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”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、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TEP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的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“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正常反应温度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”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和模拟的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“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正常环境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”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数据组合，标记为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Level 0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。将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“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手部进入危险区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”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动作序列、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TEP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的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“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故障模式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3”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、模拟的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“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物料溢出预警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”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、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TEP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的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“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压力超限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”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和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“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有害气体浓度升高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”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数据组合，标记为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Level 3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</w:t>
      </w:r>
    </w:p>
    <w:p w14:paraId="38FFC8C9" w14:textId="77777777" w:rsidR="000C1F04" w:rsidRPr="000C1F04" w:rsidRDefault="000C1F04" w:rsidP="000C1F04">
      <w:pPr>
        <w:widowControl/>
        <w:numPr>
          <w:ilvl w:val="1"/>
          <w:numId w:val="4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数据标注辅助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：对于人类行为数据，可根据骨骼关节点与预设危险区域的距离、运动速度等规则自动标注。</w:t>
      </w:r>
    </w:p>
    <w:p w14:paraId="47C69013" w14:textId="77777777" w:rsidR="000C1F04" w:rsidRPr="000C1F04" w:rsidRDefault="000C1F04" w:rsidP="000C1F04">
      <w:pPr>
        <w:widowControl/>
        <w:numPr>
          <w:ilvl w:val="0"/>
          <w:numId w:val="4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数据预处理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</w:t>
      </w:r>
    </w:p>
    <w:p w14:paraId="27920691" w14:textId="77777777" w:rsidR="000C1F04" w:rsidRPr="000C1F04" w:rsidRDefault="000C1F04" w:rsidP="000C1F04">
      <w:pPr>
        <w:widowControl/>
        <w:numPr>
          <w:ilvl w:val="1"/>
          <w:numId w:val="4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时序数据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：对所有机器、物料、工艺、环境传感器数据进行缺失值插补（例如，均值、中位数或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K-NN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插补）和标准化（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Z-score normalization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）。</w:t>
      </w:r>
    </w:p>
    <w:p w14:paraId="28129E1A" w14:textId="77777777" w:rsidR="000C1F04" w:rsidRPr="000C1F04" w:rsidRDefault="000C1F04" w:rsidP="000C1F04">
      <w:pPr>
        <w:widowControl/>
        <w:numPr>
          <w:ilvl w:val="1"/>
          <w:numId w:val="4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视觉数据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：对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HA4M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的视频帧进行尺寸归一化；对骨骼数据进行坐标归一化。</w:t>
      </w:r>
    </w:p>
    <w:p w14:paraId="6D48127A" w14:textId="77777777" w:rsidR="000C1F04" w:rsidRPr="000C1F04" w:rsidRDefault="000C1F04" w:rsidP="000C1F04">
      <w:pPr>
        <w:widowControl/>
        <w:numPr>
          <w:ilvl w:val="0"/>
          <w:numId w:val="4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数据集划分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：将生成的半合成数据集按照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70%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（训练集）、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15%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（验证集）、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15%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（测试集）的比例进行随机划分。划分时采用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分层抽样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(Stratified Sampling)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，确保三个集合中各风险等级的样本比例保持一致。</w:t>
      </w:r>
    </w:p>
    <w:p w14:paraId="00F9B3A8" w14:textId="77777777" w:rsidR="000C1F04" w:rsidRPr="000C1F04" w:rsidRDefault="000C1F04" w:rsidP="000C1F04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5. 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变量定义与控制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(Variable Definition and Control)</w:t>
      </w:r>
    </w:p>
    <w:p w14:paraId="066DE5B6" w14:textId="77777777" w:rsidR="000C1F04" w:rsidRPr="000C1F04" w:rsidRDefault="000C1F04" w:rsidP="000C1F04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5.1. 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自变量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(Independent Variable)</w:t>
      </w:r>
    </w:p>
    <w:p w14:paraId="41123B01" w14:textId="77777777" w:rsidR="000C1F04" w:rsidRPr="000C1F04" w:rsidRDefault="000C1F04" w:rsidP="000C1F04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核心自变量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：所采用的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风险评估模型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。本研究将比较以下五类模型：</w:t>
      </w:r>
    </w:p>
    <w:p w14:paraId="736E6A10" w14:textId="77777777" w:rsidR="000C1F04" w:rsidRPr="000C1F04" w:rsidRDefault="000C1F04" w:rsidP="000C1F04">
      <w:pPr>
        <w:widowControl/>
        <w:numPr>
          <w:ilvl w:val="1"/>
          <w:numId w:val="5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本研究提出的多维度分层证据融合框架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(Proposed Framework)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</w:t>
      </w:r>
    </w:p>
    <w:p w14:paraId="6DE7DA73" w14:textId="77777777" w:rsidR="000C1F04" w:rsidRPr="000C1F04" w:rsidRDefault="000C1F04" w:rsidP="000C1F04">
      <w:pPr>
        <w:widowControl/>
        <w:numPr>
          <w:ilvl w:val="1"/>
          <w:numId w:val="5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基线模型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1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：单模态模型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。选择表现最优的单一模态分析器（如人类行为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ViT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或机器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Mamba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）作为基线。</w:t>
      </w:r>
    </w:p>
    <w:p w14:paraId="72B46AAE" w14:textId="77777777" w:rsidR="000C1F04" w:rsidRPr="000C1F04" w:rsidRDefault="000C1F04" w:rsidP="000C1F04">
      <w:pPr>
        <w:widowControl/>
        <w:numPr>
          <w:ilvl w:val="1"/>
          <w:numId w:val="5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基线模型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2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：简单特征拼接融合模型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。将所有五种模态的特征进行简单拼接，然后输入一个全连接网络进行分类。</w:t>
      </w:r>
    </w:p>
    <w:p w14:paraId="0E6D8DA0" w14:textId="77777777" w:rsidR="000C1F04" w:rsidRPr="000C1F04" w:rsidRDefault="000C1F04" w:rsidP="000C1F04">
      <w:pPr>
        <w:widowControl/>
        <w:numPr>
          <w:ilvl w:val="1"/>
          <w:numId w:val="5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基线模型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3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：无交叉注意力融合模型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。仅使用模态内部分析模块的输出，直接输入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D-S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证据理论层进行融合决策（验证交叉注意力层的有效性，即消融实验）。</w:t>
      </w:r>
    </w:p>
    <w:p w14:paraId="1BDEE2B5" w14:textId="77777777" w:rsidR="000C1F04" w:rsidRPr="000C1F04" w:rsidRDefault="000C1F04" w:rsidP="000C1F04">
      <w:pPr>
        <w:widowControl/>
        <w:numPr>
          <w:ilvl w:val="1"/>
          <w:numId w:val="5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基线模型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4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：无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D-S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证据理论决策融合模型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。使用所有模态内部分析和交叉注意力融合模块的输出，但最后通过一个标准分类器（如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Softmax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）进行决策，不使用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D-S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证据理论（验证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D-S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证据理论决策层的有效性，即消融实验）。</w:t>
      </w:r>
    </w:p>
    <w:p w14:paraId="50ABFA57" w14:textId="77777777" w:rsidR="000C1F04" w:rsidRPr="000C1F04" w:rsidRDefault="000C1F04" w:rsidP="000C1F04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5.2. 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因变量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(Dependent Variable)</w:t>
      </w:r>
    </w:p>
    <w:p w14:paraId="70AFCB79" w14:textId="77777777" w:rsidR="000C1F04" w:rsidRPr="000C1F04" w:rsidRDefault="000C1F04" w:rsidP="000C1F04">
      <w:pPr>
        <w:widowControl/>
        <w:numPr>
          <w:ilvl w:val="0"/>
          <w:numId w:val="6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lastRenderedPageBreak/>
        <w:t>模型的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多维度风险评估性能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，将通过以下标准分类指标进行量化评估：</w:t>
      </w:r>
    </w:p>
    <w:p w14:paraId="231DC211" w14:textId="77777777" w:rsidR="000C1F04" w:rsidRPr="000C1F04" w:rsidRDefault="000C1F04" w:rsidP="000C1F04">
      <w:pPr>
        <w:widowControl/>
        <w:numPr>
          <w:ilvl w:val="1"/>
          <w:numId w:val="6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准确率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(Accuracy)</w:t>
      </w:r>
    </w:p>
    <w:p w14:paraId="47AAC93D" w14:textId="77777777" w:rsidR="000C1F04" w:rsidRPr="000C1F04" w:rsidRDefault="000C1F04" w:rsidP="000C1F04">
      <w:pPr>
        <w:widowControl/>
        <w:numPr>
          <w:ilvl w:val="1"/>
          <w:numId w:val="6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精确率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(Precision)</w:t>
      </w:r>
    </w:p>
    <w:p w14:paraId="7DF6F270" w14:textId="77777777" w:rsidR="000C1F04" w:rsidRPr="000C1F04" w:rsidRDefault="000C1F04" w:rsidP="000C1F04">
      <w:pPr>
        <w:widowControl/>
        <w:numPr>
          <w:ilvl w:val="1"/>
          <w:numId w:val="6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召回率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(Recall)</w:t>
      </w:r>
    </w:p>
    <w:p w14:paraId="05BFA542" w14:textId="77777777" w:rsidR="000C1F04" w:rsidRPr="000C1F04" w:rsidRDefault="000C1F04" w:rsidP="000C1F04">
      <w:pPr>
        <w:widowControl/>
        <w:numPr>
          <w:ilvl w:val="1"/>
          <w:numId w:val="6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F1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分数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(F1-Score)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(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宏平均和加权平均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)</w:t>
      </w:r>
    </w:p>
    <w:p w14:paraId="24337E1D" w14:textId="77777777" w:rsidR="000C1F04" w:rsidRPr="000C1F04" w:rsidRDefault="000C1F04" w:rsidP="000C1F04">
      <w:pPr>
        <w:widowControl/>
        <w:numPr>
          <w:ilvl w:val="1"/>
          <w:numId w:val="6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受试者工作特征曲线下面积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(AUC-ROC)</w:t>
      </w:r>
    </w:p>
    <w:p w14:paraId="6679EDA8" w14:textId="77777777" w:rsidR="000C1F04" w:rsidRPr="000C1F04" w:rsidRDefault="000C1F04" w:rsidP="000C1F04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5.3. 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控制变量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(Control Variables)</w:t>
      </w:r>
    </w:p>
    <w:p w14:paraId="6E9F3F0A" w14:textId="77777777" w:rsidR="000C1F04" w:rsidRPr="000C1F04" w:rsidRDefault="000C1F04" w:rsidP="000C1F04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为确保实验的公平性和结果的有效性，将严格控制以下变量：</w:t>
      </w:r>
    </w:p>
    <w:p w14:paraId="6E4249E2" w14:textId="77777777" w:rsidR="000C1F04" w:rsidRPr="000C1F04" w:rsidRDefault="000C1F04" w:rsidP="000C1F04">
      <w:pPr>
        <w:widowControl/>
        <w:numPr>
          <w:ilvl w:val="0"/>
          <w:numId w:val="7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数据集一致性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：所有模型都使用完全相同的训练集、验证集和测试集。</w:t>
      </w:r>
    </w:p>
    <w:p w14:paraId="001948A2" w14:textId="77777777" w:rsidR="000C1F04" w:rsidRPr="000C1F04" w:rsidRDefault="000C1F04" w:rsidP="000C1F04">
      <w:pPr>
        <w:widowControl/>
        <w:numPr>
          <w:ilvl w:val="0"/>
          <w:numId w:val="7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数据预处理一致性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：所有模型输入的数据都经过相同的预处理流程。</w:t>
      </w:r>
    </w:p>
    <w:p w14:paraId="6504271F" w14:textId="77777777" w:rsidR="000C1F04" w:rsidRPr="000C1F04" w:rsidRDefault="000C1F04" w:rsidP="000C1F04">
      <w:pPr>
        <w:widowControl/>
        <w:numPr>
          <w:ilvl w:val="0"/>
          <w:numId w:val="7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硬件与软件环境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：所有实验均在同一套高性能计算平台上运行，使用相同的软件库版本。</w:t>
      </w:r>
    </w:p>
    <w:p w14:paraId="6B5DB9E9" w14:textId="77777777" w:rsidR="000C1F04" w:rsidRPr="000C1F04" w:rsidRDefault="000C1F04" w:rsidP="000C1F04">
      <w:pPr>
        <w:widowControl/>
        <w:numPr>
          <w:ilvl w:val="0"/>
          <w:numId w:val="7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超参数优化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：所有模型的核心超参数（如学习率、批大小、网络层数、注意力头数量等）都将通过在验证集上进行系统的网格搜索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(Grid Search) 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或贝叶斯优化来确定，确保每个模型都处于其最优或接近最优的性能状态。</w:t>
      </w:r>
    </w:p>
    <w:p w14:paraId="05B20B78" w14:textId="77777777" w:rsidR="000C1F04" w:rsidRPr="000C1F04" w:rsidRDefault="000C1F04" w:rsidP="000C1F04">
      <w:pPr>
        <w:widowControl/>
        <w:numPr>
          <w:ilvl w:val="0"/>
          <w:numId w:val="7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随机性控制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：所有涉及随机性的操作（如网络权重初始化、数据划分）都将设置固定的随机种子。每个实验将独立重复运行至少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5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次，最终报告性能指标的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平均值和标准差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，以评估模型的稳定性并进行统计显著性检验（如配对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t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检验）。</w:t>
      </w:r>
    </w:p>
    <w:p w14:paraId="1A6EBCC2" w14:textId="77777777" w:rsidR="000C1F04" w:rsidRPr="000C1F04" w:rsidRDefault="000C1F04" w:rsidP="000C1F04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6. 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伦理审查考量</w:t>
      </w: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(Ethical Considerations)</w:t>
      </w:r>
    </w:p>
    <w:p w14:paraId="254C20DD" w14:textId="77777777" w:rsidR="000C1F04" w:rsidRPr="000C1F04" w:rsidRDefault="000C1F04" w:rsidP="000C1F04">
      <w:pPr>
        <w:widowControl/>
        <w:spacing w:after="120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本研究严格遵守学术研究伦理规范：</w:t>
      </w:r>
    </w:p>
    <w:p w14:paraId="74959593" w14:textId="77777777" w:rsidR="000C1F04" w:rsidRPr="000C1F04" w:rsidRDefault="000C1F04" w:rsidP="000C1F04">
      <w:pPr>
        <w:widowControl/>
        <w:numPr>
          <w:ilvl w:val="0"/>
          <w:numId w:val="8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数据来源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：本研究使用的所有数据均来源于公开、匿名的科研数据集或仿真数据。这些数据集在原始采集时已遵循其发布机构的伦理准则，本研究不涉及任何新的个人身份信息或隐私数据的采集。</w:t>
      </w:r>
    </w:p>
    <w:p w14:paraId="299819B2" w14:textId="77777777" w:rsidR="000C1F04" w:rsidRPr="000C1F04" w:rsidRDefault="000C1F04" w:rsidP="000C1F04">
      <w:pPr>
        <w:widowControl/>
        <w:numPr>
          <w:ilvl w:val="0"/>
          <w:numId w:val="8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研究目的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：本研究的最终目标是全面提升复杂工业生产环境的安全性，减少事故发生率，具有积极的社会价值和明确的伦理导向。</w:t>
      </w:r>
    </w:p>
    <w:p w14:paraId="4B1E8DB7" w14:textId="77777777" w:rsidR="000C1F04" w:rsidRPr="000C1F04" w:rsidRDefault="000C1F04" w:rsidP="000C1F04">
      <w:pPr>
        <w:widowControl/>
        <w:numPr>
          <w:ilvl w:val="0"/>
          <w:numId w:val="8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数据安全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：在研究过程中，所有数据将被存储在安全的、有访问控制的服务器上，仅供研究团队成员访问。</w:t>
      </w:r>
    </w:p>
    <w:p w14:paraId="6E2F8D54" w14:textId="77777777" w:rsidR="000C1F04" w:rsidRPr="000C1F04" w:rsidRDefault="000C1F04" w:rsidP="000C1F04">
      <w:pPr>
        <w:widowControl/>
        <w:numPr>
          <w:ilvl w:val="0"/>
          <w:numId w:val="8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成果发表</w:t>
      </w: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：研究成果将以学术论文形式公开发表，所有使用的数据集（或生成脚本）和关键代码将根据开源许可协议进行分享，以促进学术透明和社区共建。</w:t>
      </w:r>
    </w:p>
    <w:p w14:paraId="314DC647" w14:textId="77777777" w:rsidR="000C1F04" w:rsidRPr="000C1F04" w:rsidRDefault="000C1F04" w:rsidP="000C1F04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0C1F04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综上所述，本研究方案设计严谨，流程清晰，变量控制严格，并充分考虑了伦理规范，具备高度的可行性和科学价值。</w:t>
      </w:r>
    </w:p>
    <w:p w14:paraId="13123166" w14:textId="77777777" w:rsidR="00614F37" w:rsidRDefault="00614F37"/>
    <w:sectPr w:rsidR="00614F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0E38"/>
    <w:multiLevelType w:val="multilevel"/>
    <w:tmpl w:val="6DC0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33977"/>
    <w:multiLevelType w:val="multilevel"/>
    <w:tmpl w:val="AEB2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25288"/>
    <w:multiLevelType w:val="multilevel"/>
    <w:tmpl w:val="E2E2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B220F"/>
    <w:multiLevelType w:val="multilevel"/>
    <w:tmpl w:val="920A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06836"/>
    <w:multiLevelType w:val="multilevel"/>
    <w:tmpl w:val="4B46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7134D"/>
    <w:multiLevelType w:val="multilevel"/>
    <w:tmpl w:val="5F36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24138"/>
    <w:multiLevelType w:val="multilevel"/>
    <w:tmpl w:val="8D26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473AB5"/>
    <w:multiLevelType w:val="multilevel"/>
    <w:tmpl w:val="E120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347097">
    <w:abstractNumId w:val="1"/>
  </w:num>
  <w:num w:numId="2" w16cid:durableId="1056591838">
    <w:abstractNumId w:val="0"/>
  </w:num>
  <w:num w:numId="3" w16cid:durableId="1429427888">
    <w:abstractNumId w:val="4"/>
  </w:num>
  <w:num w:numId="4" w16cid:durableId="918909437">
    <w:abstractNumId w:val="7"/>
  </w:num>
  <w:num w:numId="5" w16cid:durableId="824707207">
    <w:abstractNumId w:val="3"/>
  </w:num>
  <w:num w:numId="6" w16cid:durableId="1579948911">
    <w:abstractNumId w:val="5"/>
  </w:num>
  <w:num w:numId="7" w16cid:durableId="806125031">
    <w:abstractNumId w:val="2"/>
  </w:num>
  <w:num w:numId="8" w16cid:durableId="6051123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279"/>
    <w:rsid w:val="00033271"/>
    <w:rsid w:val="000920A3"/>
    <w:rsid w:val="000C1F04"/>
    <w:rsid w:val="00316BA3"/>
    <w:rsid w:val="004B4208"/>
    <w:rsid w:val="00552874"/>
    <w:rsid w:val="00566552"/>
    <w:rsid w:val="00614F37"/>
    <w:rsid w:val="006A66EF"/>
    <w:rsid w:val="006C3A75"/>
    <w:rsid w:val="00895BB9"/>
    <w:rsid w:val="008B61D1"/>
    <w:rsid w:val="00A10387"/>
    <w:rsid w:val="00B1445B"/>
    <w:rsid w:val="00DC190C"/>
    <w:rsid w:val="00E9725E"/>
    <w:rsid w:val="00F87A59"/>
    <w:rsid w:val="00FD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81F2B"/>
  <w15:chartTrackingRefBased/>
  <w15:docId w15:val="{F58B26E0-C748-46BC-9C14-0F93FD06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12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2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2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2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2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2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2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2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12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1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1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12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12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12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12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12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12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12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1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2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12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2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12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2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2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12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1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652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 y</dc:creator>
  <cp:keywords/>
  <dc:description/>
  <cp:lastModifiedBy>hh y</cp:lastModifiedBy>
  <cp:revision>3</cp:revision>
  <dcterms:created xsi:type="dcterms:W3CDTF">2025-09-21T08:18:00Z</dcterms:created>
  <dcterms:modified xsi:type="dcterms:W3CDTF">2025-09-21T08:18:00Z</dcterms:modified>
</cp:coreProperties>
</file>