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pPr>
      <w:r>
        <w:t>Люстерко Аудит поточної архітектури та передавання Opus</w:t>
      </w:r>
    </w:p>
    <w:p>
      <w:pPr>
        <w:pStyle w:val="Subtitle"/>
        <w:spacing w:before="0"/>
      </w:pPr>
      <w:r>
        <w:t>04.10.2026  •  Проміжний незалежний аудит поточної системи</w:t>
      </w:r>
    </w:p>
    <w:p>
      <w:r>
        <w:rPr>
          <w:b/>
          <w:i w:val="0"/>
        </w:rPr>
        <w:t>База:</w:t>
      </w:r>
      <w:r>
        <w:rPr>
          <w:b w:val="0"/>
          <w:i w:val="0"/>
        </w:rPr>
        <w:t xml:space="preserve"> </w:t>
      </w:r>
      <w:r>
        <w:rPr>
          <w:rFonts w:ascii="DejaVu Sans Mono" w:hAnsi="DejaVu Sans Mono"/>
          <w:b w:val="0"/>
          <w:i w:val="0"/>
          <w:sz w:val="18"/>
        </w:rPr>
        <w:t>mightyrochy/kod-shi-data</w:t>
      </w:r>
      <w:r>
        <w:rPr>
          <w:b w:val="0"/>
          <w:i w:val="0"/>
        </w:rPr>
        <w:t xml:space="preserve">, commit </w:t>
      </w:r>
      <w:r>
        <w:rPr>
          <w:rFonts w:ascii="DejaVu Sans Mono" w:hAnsi="DejaVu Sans Mono"/>
          <w:b w:val="0"/>
          <w:i w:val="0"/>
          <w:sz w:val="18"/>
        </w:rPr>
        <w:t>e70c3c3bcf316199​1d4603106c65696c​e4592d67</w:t>
      </w:r>
      <w:r>
        <w:rPr>
          <w:b w:val="0"/>
          <w:i w:val="0"/>
        </w:rPr>
        <w:t>. Основна доказова база зафіксована в checkpoint 23 від 4 жовтня 2026 року, 05:09:06 UTC; до цього документа окремо додано прийняті DI/GV closeouts поточних producers, data contracts і generated artifacts та вузькі reachability і support-file acceptances. Незмінний checkpoint 23 не переписано. Окрема перевірка remote main перед передаванням підтвердила той самий commit. Чинне розгортання й локальний dirty working tree не перевірені.</w:t>
      </w:r>
    </w:p>
    <w:p>
      <w:r>
        <w:rPr>
          <w:b/>
          <w:i w:val="0"/>
        </w:rPr>
        <w:t>Результат:</w:t>
      </w:r>
      <w:r>
        <w:rPr>
          <w:b w:val="0"/>
          <w:i w:val="0"/>
        </w:rPr>
        <w:t xml:space="preserve"> основна архітектурна проблема поточного Люстерка полягає у втраті змісту на переходах між даними, моделлю, детермінованим кодом і людським рішенням. Втрачаються походження величини, власник результату, невідомість, версія складу або сила правила. Найближчі пріоритети: межі приватних даних і credential; правдиве приймання саме показаного образу; збереження фактів і узгоджена публікація каталогу. Додатковий judge або більша кількість тестів допоможуть лише після уточнення цих контрактів.</w:t>
      </w:r>
    </w:p>
    <w:p>
      <w:r>
        <w:rPr>
          <w:b w:val="0"/>
          <w:i w:val="0"/>
        </w:rPr>
        <w:t>Водночас у системі вже є корисна основа: структуровані пакети й findings, централізовані схеми, явна політика регістрів, людські межі, запитання за відсутніх даних, суд і ремонт, контроль складу збірки та журнал. Рекомендації нижче розвивають цю основу. Вони не вимагають переписування системи й не встановлюють нової продуктової політики.</w:t>
      </w:r>
    </w:p>
    <w:p>
      <w:r>
        <w:rPr>
          <w:b/>
          <w:i w:val="0"/>
        </w:rPr>
        <w:t>Аудит поточної системи залишається відкритим.</w:t>
      </w:r>
      <w:r>
        <w:rPr>
          <w:b w:val="0"/>
          <w:i w:val="0"/>
        </w:rPr>
        <w:t xml:space="preserve"> Повне читання двох допоміжних producers і звірку шести source contracts завершено та незалежно прийнято у вузьких межах. Знайдено P2 logic defect у кеші показних фото з доведеним шляхом до активного відсічення товарів. </w:t>
      </w:r>
      <w:r>
        <w:rPr>
          <w:b/>
          <w:i w:val="0"/>
        </w:rPr>
        <w:t>Усі чотири погоджені bounded continuations завершені й незалежно розглянуті: DI contracts, GV, reachability та сім support files.</w:t>
      </w:r>
      <w:r>
        <w:rPr>
          <w:b w:val="0"/>
          <w:i w:val="0"/>
        </w:rPr>
        <w:t xml:space="preserve"> Прийнята reachability перевірка підтвердила CI consumer schema, CLI/probe caller branch tool і current UI reference до специфікації та виявила Low unreachable build branch. Сім support files незалежно прочитано повністю, 24 587 bytes / 233 lines; AUX01 прийнято лише як Low source/spec mismatch. Два додаткові OSS ignore paths мають доведену immediate research applicability, без перенесення на production. Повний граф досяжності й решта семантичних меж не закриті; це не завершення всього current-code/dead-code аудиту. Статичний source-механізм не встановлює частоту реальних збоїв. Підтверджених production incidents у прийнятих доказах немає.</w:t>
      </w:r>
    </w:p>
    <w:p>
      <w:r>
        <w:br w:type="page"/>
      </w:r>
    </w:p>
    <w:p>
      <w:bookmarkStart w:id="1" w:name="contents"/>
      <w:pPr>
        <w:pStyle w:val="Heading1"/>
        <w:spacing w:before="0"/>
      </w:pPr>
      <w:r>
        <w:t>Зміст</w:t>
      </w:r>
      <w:bookmarkEnd w:id="1"/>
    </w:p>
    <w:p>
      <w:pPr>
        <w:pStyle w:val="ContentsEntry"/>
      </w:pPr>
      <w:hyperlink w:anchor="section_1" w:history="1">
        <w:r>
          <w:rPr>
            <w:color w:val="145A73"/>
            <w:u w:val="single"/>
          </w:rPr>
          <w:t xml:space="preserve">Ключові дефекти поточного коду для Opus</w:t>
        </w:r>
      </w:hyperlink>
    </w:p>
    <w:p>
      <w:pPr>
        <w:pStyle w:val="ContentsEntry"/>
      </w:pPr>
      <w:hyperlink w:anchor="section_2" w:history="1">
        <w:r>
          <w:rPr>
            <w:color w:val="145A73"/>
            <w:u w:val="single"/>
          </w:rPr>
          <w:t xml:space="preserve">1 Межі поточного аудиту та сила доказів</w:t>
        </w:r>
      </w:hyperlink>
    </w:p>
    <w:p>
      <w:pPr>
        <w:pStyle w:val="ContentsEntry"/>
      </w:pPr>
      <w:hyperlink w:anchor="section_3" w:history="1">
        <w:r>
          <w:rPr>
            <w:color w:val="145A73"/>
            <w:u w:val="single"/>
          </w:rPr>
          <w:t xml:space="preserve">2 Карта системи</w:t>
        </w:r>
      </w:hyperlink>
    </w:p>
    <w:p>
      <w:pPr>
        <w:pStyle w:val="ContentsEntry"/>
      </w:pPr>
      <w:hyperlink w:anchor="section_4" w:history="1">
        <w:r>
          <w:rPr>
            <w:color w:val="145A73"/>
            <w:u w:val="single"/>
          </w:rPr>
          <w:t xml:space="preserve">3 Розподіл влади між людиною кодом і моделлю</w:t>
        </w:r>
      </w:hyperlink>
    </w:p>
    <w:p>
      <w:pPr>
        <w:pStyle w:val="ContentsEntry"/>
      </w:pPr>
      <w:hyperlink w:anchor="section_5" w:history="1">
        <w:r>
          <w:rPr>
            <w:color w:val="145A73"/>
            <w:u w:val="single"/>
          </w:rPr>
          <w:t xml:space="preserve">4 Від спостереження до факту</w:t>
        </w:r>
      </w:hyperlink>
    </w:p>
    <w:p>
      <w:pPr>
        <w:pStyle w:val="ContentsEntry"/>
      </w:pPr>
      <w:hyperlink w:anchor="section_6" w:history="1">
        <w:r>
          <w:rPr>
            <w:color w:val="145A73"/>
            <w:u w:val="single"/>
          </w:rPr>
          <w:t xml:space="preserve">5 Ідентичність і власник стану</w:t>
        </w:r>
      </w:hyperlink>
    </w:p>
    <w:p>
      <w:pPr>
        <w:pStyle w:val="ContentsEntry"/>
      </w:pPr>
      <w:hyperlink w:anchor="section_7" w:history="1">
        <w:r>
          <w:rPr>
            <w:color w:val="145A73"/>
            <w:u w:val="single"/>
          </w:rPr>
          <w:t xml:space="preserve">6 Політика вимірювання і право блокувати</w:t>
        </w:r>
      </w:hyperlink>
    </w:p>
    <w:p>
      <w:pPr>
        <w:pStyle w:val="ContentsEntry"/>
      </w:pPr>
      <w:hyperlink w:anchor="section_8" w:history="1">
        <w:r>
          <w:rPr>
            <w:color w:val="145A73"/>
            <w:u w:val="single"/>
          </w:rPr>
          <w:t xml:space="preserve">7 Суд ремонт і фінальність результату</w:t>
        </w:r>
      </w:hyperlink>
    </w:p>
    <w:p>
      <w:pPr>
        <w:pStyle w:val="ContentsEntry"/>
      </w:pPr>
      <w:hyperlink w:anchor="section_9" w:history="1">
        <w:r>
          <w:rPr>
            <w:color w:val="145A73"/>
            <w:u w:val="single"/>
          </w:rPr>
          <w:t xml:space="preserve">8 Мовний шар є частиною предметного контракту</w:t>
        </w:r>
      </w:hyperlink>
    </w:p>
    <w:p>
      <w:pPr>
        <w:pStyle w:val="ContentsEntry"/>
      </w:pPr>
      <w:hyperlink w:anchor="section_10" w:history="1">
        <w:r>
          <w:rPr>
            <w:color w:val="145A73"/>
            <w:u w:val="single"/>
          </w:rPr>
          <w:t xml:space="preserve">9 База знань як частина виконуваної системи</w:t>
        </w:r>
      </w:hyperlink>
    </w:p>
    <w:p>
      <w:pPr>
        <w:pStyle w:val="ContentsEntry"/>
      </w:pPr>
      <w:hyperlink w:anchor="section_11" w:history="1">
        <w:r>
          <w:rPr>
            <w:color w:val="145A73"/>
            <w:u w:val="single"/>
          </w:rPr>
          <w:t xml:space="preserve">10 Межі довіри приватність і ресурси</w:t>
        </w:r>
      </w:hyperlink>
    </w:p>
    <w:p>
      <w:pPr>
        <w:pStyle w:val="ContentsEntry"/>
      </w:pPr>
      <w:hyperlink w:anchor="section_12" w:history="1">
        <w:r>
          <w:rPr>
            <w:color w:val="145A73"/>
            <w:u w:val="single"/>
          </w:rPr>
          <w:t xml:space="preserve">11 Дані збірка і свіжість</w:t>
        </w:r>
      </w:hyperlink>
    </w:p>
    <w:p>
      <w:pPr>
        <w:pStyle w:val="ContentsEntry"/>
      </w:pPr>
      <w:hyperlink w:anchor="section_13" w:history="1">
        <w:r>
          <w:rPr>
            <w:color w:val="145A73"/>
            <w:u w:val="single"/>
          </w:rPr>
          <w:t xml:space="preserve">12 Повторно використані OSS модулі</w:t>
        </w:r>
      </w:hyperlink>
    </w:p>
    <w:p>
      <w:pPr>
        <w:pStyle w:val="ContentsEntry"/>
      </w:pPr>
      <w:hyperlink w:anchor="section_14" w:history="1">
        <w:r>
          <w:rPr>
            <w:color w:val="145A73"/>
            <w:u w:val="single"/>
          </w:rPr>
          <w:t xml:space="preserve">13 Що доводять перевірки поточної системи</w:t>
        </w:r>
      </w:hyperlink>
    </w:p>
    <w:p>
      <w:pPr>
        <w:pStyle w:val="ContentsEntry"/>
      </w:pPr>
      <w:hyperlink w:anchor="section_15" w:history="1">
        <w:r>
          <w:rPr>
            <w:color w:val="145A73"/>
            <w:u w:val="single"/>
          </w:rPr>
          <w:t xml:space="preserve">14 Пріоритети поточної системи</w:t>
        </w:r>
      </w:hyperlink>
    </w:p>
    <w:p>
      <w:pPr>
        <w:pStyle w:val="ContentsEntry"/>
      </w:pPr>
      <w:hyperlink w:anchor="section_16" w:history="1">
        <w:r>
          <w:rPr>
            <w:color w:val="145A73"/>
            <w:u w:val="single"/>
          </w:rPr>
          <w:t xml:space="preserve">15 Які гасла не можуть замінити контракт</w:t>
        </w:r>
      </w:hyperlink>
    </w:p>
    <w:p>
      <w:pPr>
        <w:pStyle w:val="ContentsEntry"/>
      </w:pPr>
      <w:hyperlink w:anchor="section_17" w:history="1">
        <w:r>
          <w:rPr>
            <w:color w:val="145A73"/>
            <w:u w:val="single"/>
          </w:rPr>
          <w:t xml:space="preserve">16 Що Opus варто зробити далі</w:t>
        </w:r>
      </w:hyperlink>
    </w:p>
    <w:p>
      <w:pPr>
        <w:pStyle w:val="ContentsEntry"/>
      </w:pPr>
      <w:hyperlink w:anchor="section_18" w:history="1">
        <w:r>
          <w:rPr>
            <w:color w:val="145A73"/>
            <w:u w:val="single"/>
          </w:rPr>
          <w:t xml:space="preserve">17 Витрата квоти та організація продовження</w:t>
        </w:r>
      </w:hyperlink>
    </w:p>
    <w:p>
      <w:pPr>
        <w:pStyle w:val="ContentsEntry"/>
      </w:pPr>
      <w:hyperlink w:anchor="section_19" w:history="1">
        <w:r>
          <w:rPr>
            <w:color w:val="145A73"/>
            <w:u w:val="single"/>
          </w:rPr>
          <w:t xml:space="preserve">18 Походження та обмеження передавання</w:t>
        </w:r>
      </w:hyperlink>
    </w:p>
    <w:p>
      <w:pPr>
        <w:pStyle w:val="ContentsEntry"/>
      </w:pPr>
      <w:hyperlink w:anchor="section_20" w:history="1">
        <w:r>
          <w:rPr>
            <w:color w:val="145A73"/>
            <w:u w:val="single"/>
          </w:rPr>
          <w:t xml:space="preserve">Додаток Реєстр 17 недавніх завершених turns</w:t>
        </w:r>
      </w:hyperlink>
    </w:p>
    <w:p>
      <w:pPr>
        <w:pStyle w:val="ContentsEntry"/>
      </w:pPr>
      <w:hyperlink w:anchor="section_21" w:history="1">
        <w:r>
          <w:rPr>
            <w:color w:val="145A73"/>
            <w:u w:val="single"/>
          </w:rPr>
          <w:t xml:space="preserve">Джерельні посилання</w:t>
        </w:r>
      </w:hyperlink>
    </w:p>
    <w:p>
      <w:pPr>
        <w:pStyle w:val="SourceReference"/>
        <w:spacing w:before="240"/>
      </w:pPr>
      <w:r>
        <w:t>У змісті та в тексті посилання відкривають відповідний розділ або точний фрагмент вихідного коду на зафіксованому commit. Назви файлів аудиторських доказів наведені як ідентифікатори джерел.</w:t>
      </w:r>
    </w:p>
    <w:p>
      <w:r>
        <w:br w:type="page"/>
      </w:r>
    </w:p>
    <w:p>
      <w:bookmarkStart w:id="2" w:name="section_1"/>
      <w:pPr>
        <w:pStyle w:val="Heading1"/>
      </w:pPr>
      <w:r>
        <w:t>Ключові дефекти поточного коду для Opus</w:t>
      </w:r>
      <w:bookmarkEnd w:id="2"/>
    </w:p>
    <w:p>
      <w:r>
        <w:rPr>
          <w:b w:val="0"/>
          <w:i w:val="0"/>
        </w:rPr>
        <w:t>Цей handoff передає конкретну зламану логіку й умови її досяжності. Наведені нижче canonical findings уже прийняті; їхній докладніший опис не додає нових defects. P2 photo-cache є окремим прийнятим після checkpoint 23 доповненням без нового canonical ID у frozen реєстрі. GV01–04 є aliases до GA01, GA04, GA02 і A-19 та не додають нових root causes. RCH01 і AUX01 збережені як closeout-local labels із Low наслідковістю та без нового repository-wide defect count. Статистика каталогу не замінює цих кодових доказів.</w:t>
      </w:r>
    </w:p>
    <w:p>
      <w:pPr>
        <w:pStyle w:val="Heading2"/>
      </w:pPr>
      <w:r>
        <w:t>CQ01 Змінений склад образу приймається за старим судом</w:t>
      </w:r>
    </w:p>
    <w:p>
      <w:r>
        <w:rPr>
          <w:b/>
          <w:i w:val="0"/>
        </w:rPr>
        <w:t>High conditional admission/boundary integrity.</w:t>
      </w:r>
      <w:r>
        <w:rPr>
          <w:b w:val="0"/>
          <w:i w:val="0"/>
        </w:rPr>
        <w:t xml:space="preserve"> Trigger: у відповіді бракує обов’язкового слота; код знаходить кандидата, додає його й замінює IDs. Він перевіряє попередній judgment, оновивши лише структуру, а за відсутності старого gate пропускає переданий fresh judge й повертає </w:t>
      </w:r>
      <w:r>
        <w:rPr>
          <w:rFonts w:ascii="DejaVu Sans Mono" w:hAnsi="DejaVu Sans Mono"/>
          <w:b w:val="0"/>
          <w:i w:val="0"/>
          <w:sz w:val="18"/>
        </w:rPr>
        <w:t>complete=true</w:t>
      </w:r>
      <w:r>
        <w:rPr>
          <w:b w:val="0"/>
          <w:i w:val="0"/>
        </w:rPr>
        <w:t xml:space="preserve">. Коректний counterexample — виміряне хроматичне взуття поза згенерованою дугою обраної людиною tonal scheme, яке закриває єдину структурну прогалину. </w:t>
      </w:r>
      <w:hyperlink r:id="rId11" w:history="1">
        <w:r>
          <w:rPr>
            <w:color w:val="145A73"/>
            <w:u w:val="single"/>
          </w:rPr>
          <w:t xml:space="preserve">Mutation</w:t>
        </w:r>
      </w:hyperlink>
      <w:r>
        <w:rPr>
          <w:b w:val="0"/>
          <w:i w:val="0"/>
        </w:rPr>
        <w:t xml:space="preserve"> · </w:t>
      </w:r>
      <w:hyperlink r:id="rId12" w:history="1">
        <w:r>
          <w:rPr>
            <w:color w:val="145A73"/>
            <w:u w:val="single"/>
          </w:rPr>
          <w:t xml:space="preserve">Приймання</w:t>
        </w:r>
      </w:hyperlink>
    </w:p>
    <w:p>
      <w:r>
        <w:rPr>
          <w:b w:val="0"/>
          <w:i w:val="0"/>
        </w:rPr>
        <w:t xml:space="preserve">Наслідок: доменний verdict перестає стосуватися фактично вибраного складу. Кандидат усе ж має пройти звичайні photo/price/occasion/weather/veto cuts, потрапити в переглянутий prefix і мати потрібний вимір кольору та enabled non-mourning scheme. Пізній description judge може побачити проблему, але UI вже фіксує IDs; description може не прийти, а нові repairs не приймаються автоматично. Реальний доставлений образ не відтворено. Opus слід перевірити інваріант «mutation інвалідує залежний judgment» на цьому переході, зберігши звичайні відсічення. </w:t>
      </w:r>
      <w:hyperlink r:id="rId13" w:history="1">
        <w:r>
          <w:rPr>
            <w:color w:val="145A73"/>
            <w:u w:val="single"/>
          </w:rPr>
          <w:t xml:space="preserve">UI ownership IDs</w:t>
        </w:r>
      </w:hyperlink>
    </w:p>
    <w:p>
      <w:pPr>
        <w:pStyle w:val="Heading2"/>
      </w:pPr>
      <w:r>
        <w:t>CQ02 Кодове виправлення може вилучити закріплену власну річ</w:t>
      </w:r>
    </w:p>
    <w:p>
      <w:r>
        <w:rPr>
          <w:b/>
          <w:i w:val="0"/>
        </w:rPr>
        <w:t>High conditional pinned-anchor integrity.</w:t>
      </w:r>
      <w:r>
        <w:rPr>
          <w:b w:val="0"/>
          <w:i w:val="0"/>
        </w:rPr>
        <w:t xml:space="preserve"> Gate repair будує removal/replacement variants без перевірки own/pinned. За теплого сценарію близько +20°C вилучення останньої target-речі, власного закріпленого fitted jacket над oversized top, може прибрати mixed K-OUT-06 gate і залишити структурно повний образ. Direct-ID judgment обходить model-parser repinning/restoration. </w:t>
      </w:r>
      <w:hyperlink r:id="rId14" w:history="1">
        <w:r>
          <w:rPr>
            <w:color w:val="145A73"/>
            <w:u w:val="single"/>
          </w:rPr>
          <w:t xml:space="preserve">Repair variants</w:t>
        </w:r>
      </w:hyperlink>
      <w:r>
        <w:rPr>
          <w:b w:val="0"/>
          <w:i w:val="0"/>
        </w:rPr>
        <w:t xml:space="preserve"> · </w:t>
      </w:r>
      <w:hyperlink r:id="rId15" w:history="1">
        <w:r>
          <w:rPr>
            <w:color w:val="145A73"/>
            <w:u w:val="single"/>
          </w:rPr>
          <w:t xml:space="preserve">Parser restoration</w:t>
        </w:r>
      </w:hyperlink>
    </w:p>
    <w:p>
      <w:r>
        <w:rPr>
          <w:b w:val="0"/>
          <w:i w:val="0"/>
        </w:rPr>
        <w:t>Потрібні відомі класи, resolvable targets і відсутність інших неприйнятих gates. За холоду mandatory-coat structure може відхилити вилучення; own-only softening не покриває змішану пару. Pool pinning і parser restoration є реальними контролями, але не на цьому direct-ID переході. Live втрату власної речі не спостерігали. Потрібний наскрізний контракт закріплення, а не ще одна підказка моделі.</w:t>
      </w:r>
    </w:p>
    <w:p>
      <w:pPr>
        <w:pStyle w:val="Heading2"/>
      </w:pPr>
      <w:r>
        <w:t>D03 Оркестрація відкидає особисте outdoor veto</w:t>
      </w:r>
    </w:p>
    <w:p>
      <w:r>
        <w:rPr>
          <w:b/>
          <w:i w:val="0"/>
        </w:rPr>
        <w:t>P1.</w:t>
      </w:r>
      <w:r>
        <w:rPr>
          <w:b w:val="0"/>
          <w:i w:val="0"/>
        </w:rPr>
        <w:t xml:space="preserve"> </w:t>
      </w:r>
      <w:r>
        <w:rPr>
          <w:rFonts w:ascii="DejaVu Sans Mono" w:hAnsi="DejaVu Sans Mono"/>
          <w:b w:val="0"/>
          <w:i w:val="0"/>
          <w:sz w:val="18"/>
        </w:rPr>
        <w:t>перевірити_образ</w:t>
      </w:r>
      <w:r>
        <w:rPr>
          <w:b w:val="0"/>
          <w:i w:val="0"/>
        </w:rPr>
        <w:t xml:space="preserve"> зберігає indoor findings, а outdoor результат розпаковує як </w:t>
      </w:r>
      <w:r>
        <w:rPr>
          <w:rFonts w:ascii="DejaVu Sans Mono" w:hAnsi="DejaVu Sans Mono"/>
          <w:b w:val="0"/>
          <w:i w:val="0"/>
          <w:sz w:val="18"/>
        </w:rPr>
        <w:t>E_над, _</w:t>
      </w:r>
      <w:r>
        <w:rPr>
          <w:b w:val="0"/>
          <w:i w:val="0"/>
        </w:rPr>
        <w:t xml:space="preserve">; у поверненому </w:t>
      </w:r>
      <w:r>
        <w:rPr>
          <w:rFonts w:ascii="DejaVu Sans Mono" w:hAnsi="DejaVu Sans Mono"/>
          <w:b w:val="0"/>
          <w:i w:val="0"/>
          <w:sz w:val="18"/>
        </w:rPr>
        <w:t>композиція.вето_покриття</w:t>
      </w:r>
      <w:r>
        <w:rPr>
          <w:b w:val="0"/>
          <w:i w:val="0"/>
        </w:rPr>
        <w:t xml:space="preserve"> лишається indoor список. Якщо indoor veto порожній, а outdoor містить blocking K-PC-08 для пальта, цей конкретний blocker губиться до scoring/repair consumers. </w:t>
      </w:r>
      <w:hyperlink r:id="rId16" w:history="1">
        <w:r>
          <w:rPr>
            <w:color w:val="145A73"/>
            <w:u w:val="single"/>
          </w:rPr>
          <w:t xml:space="preserve">Pipeline</w:t>
        </w:r>
      </w:hyperlink>
      <w:r>
        <w:rPr>
          <w:b w:val="0"/>
          <w:i w:val="0"/>
        </w:rPr>
        <w:t xml:space="preserve"> · </w:t>
      </w:r>
      <w:hyperlink r:id="rId17" w:history="1">
        <w:r>
          <w:rPr>
            <w:color w:val="145A73"/>
            <w:u w:val="single"/>
          </w:rPr>
          <w:t xml:space="preserve">Consumer</w:t>
        </w:r>
      </w:hyperlink>
    </w:p>
    <w:p>
      <w:r>
        <w:rPr>
          <w:b w:val="0"/>
          <w:i w:val="0"/>
        </w:rPr>
        <w:t>Це втрата каналу особистої межі, а не доведений повний обхід фінального суду: інші правила можуть заблокувати образ, а D01 може маскувати вхід. Потрібно зберегти й адресувати outdoor finding до правильної речі; змінювати силу особистої межі для виправлення цього дефекту не потрібно.</w:t>
      </w:r>
    </w:p>
    <w:p>
      <w:pPr>
        <w:pStyle w:val="Heading2"/>
      </w:pPr>
      <w:r>
        <w:t>A14 Асинхронний чат записує відповідь у новий локальний профіль</w:t>
      </w:r>
    </w:p>
    <w:p>
      <w:r>
        <w:rPr>
          <w:b/>
          <w:i w:val="0"/>
        </w:rPr>
        <w:t>A-14, Medium після незалежного звуження.</w:t>
      </w:r>
      <w:r>
        <w:rPr>
          <w:b w:val="0"/>
          <w:i w:val="0"/>
        </w:rPr>
        <w:t xml:space="preserve"> Запит профілю A очікує відповіді; у тій самій вкладці людина переходить до B; завершення A читає поточні globals. Після </w:t>
      </w:r>
      <w:r>
        <w:rPr>
          <w:rFonts w:ascii="DejaVu Sans Mono" w:hAnsi="DejaVu Sans Mono"/>
          <w:b w:val="0"/>
          <w:i w:val="0"/>
          <w:sz w:val="18"/>
        </w:rPr>
        <w:t>await</w:t>
      </w:r>
      <w:r>
        <w:rPr>
          <w:b w:val="0"/>
          <w:i w:val="0"/>
        </w:rPr>
        <w:t xml:space="preserve"> змінюється поточний паспорт, відповідь додається до </w:t>
      </w:r>
      <w:r>
        <w:rPr>
          <w:rFonts w:ascii="DejaVu Sans Mono" w:hAnsi="DejaVu Sans Mono"/>
          <w:b w:val="0"/>
          <w:i w:val="0"/>
          <w:sz w:val="18"/>
        </w:rPr>
        <w:t>ЧАТ_П</w:t>
      </w:r>
      <w:r>
        <w:rPr>
          <w:b w:val="0"/>
          <w:i w:val="0"/>
        </w:rPr>
        <w:t xml:space="preserve">, а draft зберігається під поточним ключем. Owner/epoch не захоплено на початку. </w:t>
      </w:r>
      <w:hyperlink r:id="rId18" w:history="1">
        <w:r>
          <w:rPr>
            <w:color w:val="145A73"/>
            <w:u w:val="single"/>
          </w:rPr>
          <w:t xml:space="preserve">Commit після await</w:t>
        </w:r>
      </w:hyperlink>
      <w:r>
        <w:rPr>
          <w:b w:val="0"/>
          <w:i w:val="0"/>
        </w:rPr>
        <w:t xml:space="preserve"> · </w:t>
      </w:r>
      <w:hyperlink r:id="rId19" w:history="1">
        <w:r>
          <w:rPr>
            <w:color w:val="145A73"/>
            <w:u w:val="single"/>
          </w:rPr>
          <w:t xml:space="preserve">Збереження draft</w:t>
        </w:r>
      </w:hyperlink>
    </w:p>
    <w:p>
      <w:r>
        <w:rPr>
          <w:b w:val="0"/>
          <w:i w:val="0"/>
        </w:rPr>
        <w:t>Наслідок — змішані репліки, паспорт, наступні модельні inputs і чернетка між логічними профілями одного origin. Це не окремі accounts і не доведений cross-account breach. Головне збирання має інший navigation lock; він не є універсальним chat lock. Raw runtime retention попередньої перевірки неповне, frequency невідома; незалежний static механізм є основою прийняття. Ціль — immutable owner context і перевірка перед commit, із поведінкою cancel/save-to-A, яку визначає продукт.</w:t>
      </w:r>
    </w:p>
    <w:p>
      <w:pPr>
        <w:pStyle w:val="Heading2"/>
      </w:pPr>
      <w:r>
        <w:t>WJ05 Нижня межа каблука губиться і стає виміряним нулем</w:t>
      </w:r>
    </w:p>
    <w:p>
      <w:r>
        <w:rPr>
          <w:b/>
          <w:i w:val="0"/>
        </w:rPr>
        <w:t>P2.</w:t>
      </w:r>
      <w:r>
        <w:rPr>
          <w:b w:val="0"/>
          <w:i w:val="0"/>
        </w:rPr>
        <w:t xml:space="preserve"> Підтримуваний interval shoe format прибирає exact heel, зберігаючи </w:t>
      </w:r>
      <w:r>
        <w:rPr>
          <w:rFonts w:ascii="DejaVu Sans Mono" w:hAnsi="DejaVu Sans Mono"/>
          <w:b w:val="0"/>
          <w:i w:val="0"/>
          <w:sz w:val="18"/>
        </w:rPr>
        <w:t>heel_from</w:t>
      </w:r>
      <w:r>
        <w:rPr>
          <w:b w:val="0"/>
          <w:i w:val="0"/>
        </w:rPr>
        <w:t xml:space="preserve">. Skirt helper ігнорує цю нижню межу, підставляє нуль і породжує statement про відсутність підйому, який доходить до звичайного model-facing judge/repair input. Це не абстрактна можливість malformed JSON: producer підтримує саме такий interval format. </w:t>
      </w:r>
      <w:hyperlink r:id="rId20" w:history="1">
        <w:r>
          <w:rPr>
            <w:color w:val="145A73"/>
            <w:u w:val="single"/>
          </w:rPr>
          <w:t xml:space="preserve">Producer</w:t>
        </w:r>
      </w:hyperlink>
      <w:r>
        <w:rPr>
          <w:b w:val="0"/>
          <w:i w:val="0"/>
        </w:rPr>
        <w:t xml:space="preserve"> · </w:t>
      </w:r>
      <w:hyperlink r:id="rId21" w:history="1">
        <w:r>
          <w:rPr>
            <w:color w:val="145A73"/>
            <w:u w:val="single"/>
          </w:rPr>
          <w:t xml:space="preserve">Silhouette helper</w:t>
        </w:r>
      </w:hyperlink>
      <w:r>
        <w:rPr>
          <w:b w:val="0"/>
          <w:i w:val="0"/>
        </w:rPr>
        <w:t xml:space="preserve"> · </w:t>
      </w:r>
      <w:hyperlink r:id="rId22" w:history="1">
        <w:r>
          <w:rPr>
            <w:color w:val="145A73"/>
            <w:u w:val="single"/>
          </w:rPr>
          <w:t xml:space="preserve">Judge transport</w:t>
        </w:r>
      </w:hyperlink>
    </w:p>
    <w:p>
      <w:r>
        <w:rPr>
          <w:b w:val="0"/>
          <w:i w:val="0"/>
        </w:rPr>
        <w:t>Exact heel ≥4 або volume пригнічують цю гілку; caveat про зріст не виправляє сам statement. Фізична валідність конвенції 4 см, конкретний SKU, остаточна проза й картка не встановлені. Потрібно пронести interval/missingness та одиницю, не підміняючи їх нулем і не вигадуючи нового порога.</w:t>
      </w:r>
    </w:p>
    <w:p>
      <w:pPr>
        <w:pStyle w:val="Heading2"/>
      </w:pPr>
      <w:r>
        <w:t>CB05 Нуль виконаних перевірок перетворюється на позитивну заяву</w:t>
      </w:r>
    </w:p>
    <w:p>
      <w:r>
        <w:rPr>
          <w:b/>
          <w:i w:val="0"/>
        </w:rPr>
        <w:t>CB-05, Medium.</w:t>
      </w:r>
      <w:r>
        <w:rPr>
          <w:b w:val="0"/>
          <w:i w:val="0"/>
        </w:rPr>
        <w:t xml:space="preserve"> Фото-річ без Lab/слова кольору, ошатності й виконаних перевірок має </w:t>
      </w:r>
      <w:r>
        <w:rPr>
          <w:rFonts w:ascii="DejaVu Sans Mono" w:hAnsi="DejaVu Sans Mono"/>
          <w:b w:val="0"/>
          <w:i w:val="0"/>
          <w:sz w:val="18"/>
        </w:rPr>
        <w:t>пройдено=0</w:t>
      </w:r>
      <w:r>
        <w:rPr>
          <w:b w:val="0"/>
          <w:i w:val="0"/>
        </w:rPr>
        <w:t xml:space="preserve">, але отримує statement </w:t>
      </w:r>
      <w:r>
        <w:rPr>
          <w:rFonts w:ascii="DejaVu Sans Mono" w:hAnsi="DejaVu Sans Mono"/>
          <w:b w:val="0"/>
          <w:i w:val="0"/>
          <w:sz w:val="18"/>
        </w:rPr>
        <w:t>item_suits</w:t>
      </w:r>
      <w:r>
        <w:rPr>
          <w:b w:val="0"/>
          <w:i w:val="0"/>
        </w:rPr>
        <w:t xml:space="preserve">, який переходить у паспорт і мовний шар. Unknown-компенсація застосована до речі без фото, тому сама наявність фото може залишити позитивний code без фактичного evidence. Потрібний валідний bridge profile; шлях без доступного pixel measurement може повернути None. </w:t>
      </w:r>
      <w:hyperlink r:id="rId23" w:history="1">
        <w:r>
          <w:rPr>
            <w:color w:val="145A73"/>
            <w:u w:val="single"/>
          </w:rPr>
          <w:t xml:space="preserve">Побудова statement</w:t>
        </w:r>
      </w:hyperlink>
      <w:r>
        <w:rPr>
          <w:b w:val="0"/>
          <w:i w:val="0"/>
        </w:rPr>
        <w:t xml:space="preserve"> · </w:t>
      </w:r>
      <w:hyperlink r:id="rId23" w:history="1">
        <w:r>
          <w:rPr>
            <w:color w:val="145A73"/>
            <w:u w:val="single"/>
          </w:rPr>
          <w:t xml:space="preserve">Повний finding locus</w:t>
        </w:r>
      </w:hyperlink>
    </w:p>
    <w:p>
      <w:r>
        <w:rPr>
          <w:b w:val="0"/>
          <w:i w:val="0"/>
        </w:rPr>
        <w:t>Checklist і карткова unknown caveat існують, інші failures можуть змінити level, остаточний текст моделі не перевірений. Ці контроли не прибирають позитивного statement. Інваріант для Opus: «не виявлено проблем» має бути відокремлено від «перевірок не виконано» до мовної генерації.</w:t>
      </w:r>
    </w:p>
    <w:p>
      <w:pPr>
        <w:pStyle w:val="Heading2"/>
      </w:pPr>
      <w:r>
        <w:t>A02 Зміна gateway переносить збережений credential</w:t>
      </w:r>
    </w:p>
    <w:p>
      <w:r>
        <w:rPr>
          <w:b/>
          <w:i w:val="0"/>
        </w:rPr>
        <w:t>A-02, High.</w:t>
      </w:r>
      <w:r>
        <w:rPr>
          <w:b w:val="0"/>
          <w:i w:val="0"/>
        </w:rPr>
        <w:t xml:space="preserve"> URL fragment змінює й зберігає gateway, а token підхоплюється незалежно від адреси. Наступна модельна дія надсилає </w:t>
      </w:r>
      <w:r>
        <w:rPr>
          <w:rFonts w:ascii="DejaVu Sans Mono" w:hAnsi="DejaVu Sans Mono"/>
          <w:b w:val="0"/>
          <w:i w:val="0"/>
          <w:sz w:val="18"/>
        </w:rPr>
        <w:t>x-lyusterko-token</w:t>
      </w:r>
      <w:r>
        <w:rPr>
          <w:b w:val="0"/>
          <w:i w:val="0"/>
        </w:rPr>
        <w:t xml:space="preserve"> новому одержувачу, якщо він дозволяє потрібний CORS. Саме відкриття посилання не означає передачу. </w:t>
      </w:r>
      <w:hyperlink r:id="rId24" w:history="1">
        <w:r>
          <w:rPr>
            <w:color w:val="145A73"/>
            <w:u w:val="single"/>
          </w:rPr>
          <w:t xml:space="preserve">Конфігурація</w:t>
        </w:r>
      </w:hyperlink>
      <w:r>
        <w:rPr>
          <w:b w:val="0"/>
          <w:i w:val="0"/>
        </w:rPr>
        <w:t xml:space="preserve"> · </w:t>
      </w:r>
      <w:hyperlink r:id="rId25" w:history="1">
        <w:r>
          <w:rPr>
            <w:color w:val="145A73"/>
            <w:u w:val="single"/>
          </w:rPr>
          <w:t xml:space="preserve">Fetch</w:t>
        </w:r>
      </w:hyperlink>
    </w:p>
    <w:p>
      <w:r>
        <w:rPr>
          <w:b w:val="0"/>
          <w:i w:val="0"/>
        </w:rPr>
        <w:t>Доказ використовував synthetic token і mocked request; реального витоку не встановлено. Пріоритетний технічний контракт — credential прив’язаний до дозволеного одержувача, а зміна endpoint не переносить його неявно. Це незалежна причина від markup injection.</w:t>
      </w:r>
    </w:p>
    <w:p>
      <w:pPr>
        <w:pStyle w:val="Heading2"/>
      </w:pPr>
      <w:r>
        <w:t>P2 Кеш показних фото може назавжди відсікати відновлений товар</w:t>
      </w:r>
    </w:p>
    <w:p>
      <w:r>
        <w:rPr>
          <w:b w:val="0"/>
          <w:i w:val="0"/>
        </w:rPr>
        <w:t xml:space="preserve">Прийнятий DI closeout підтвердив окремий </w:t>
      </w:r>
      <w:r>
        <w:rPr>
          <w:b/>
          <w:i w:val="0"/>
        </w:rPr>
        <w:t>Medium conditional logic defect</w:t>
      </w:r>
      <w:r>
        <w:rPr>
          <w:b w:val="0"/>
          <w:i w:val="0"/>
        </w:rPr>
        <w:t xml:space="preserve"> з поточним consumer chain. Уже виміряний URL не потрапляє в чергу повторного вимірювання, cache entries не містять часу спостереження/expiry, а вихідний artifact отримує сьогоднішнє </w:t>
      </w:r>
      <w:r>
        <w:rPr>
          <w:rFonts w:ascii="DejaVu Sans Mono" w:hAnsi="DejaVu Sans Mono"/>
          <w:b w:val="0"/>
          <w:i w:val="0"/>
          <w:sz w:val="18"/>
        </w:rPr>
        <w:t>знято</w:t>
      </w:r>
      <w:r>
        <w:rPr>
          <w:b w:val="0"/>
          <w:i w:val="0"/>
        </w:rPr>
        <w:t xml:space="preserve">. Старий failure може знову породити </w:t>
      </w:r>
      <w:r>
        <w:rPr>
          <w:rFonts w:ascii="DejaVu Sans Mono" w:hAnsi="DejaVu Sans Mono"/>
          <w:b w:val="0"/>
          <w:i w:val="0"/>
          <w:sz w:val="18"/>
        </w:rPr>
        <w:t>без_показу</w:t>
      </w:r>
      <w:r>
        <w:rPr>
          <w:b w:val="0"/>
          <w:i w:val="0"/>
        </w:rPr>
        <w:t xml:space="preserve">, яке доходить до </w:t>
      </w:r>
      <w:r>
        <w:rPr>
          <w:rFonts w:ascii="DejaVu Sans Mono" w:hAnsi="DejaVu Sans Mono"/>
          <w:b w:val="0"/>
          <w:i w:val="0"/>
          <w:sz w:val="18"/>
        </w:rPr>
        <w:t>_жорстке_відсічення</w:t>
      </w:r>
      <w:r>
        <w:rPr>
          <w:b w:val="0"/>
          <w:i w:val="0"/>
        </w:rPr>
        <w:t xml:space="preserve"> та активного pool loop. Повні умови, host/CORP наслідки, обмеження й anchors наведено в розділі 11. Це відкритий кодовий defect, а не лише застаріла статистика. </w:t>
      </w:r>
      <w:hyperlink r:id="rId26" w:history="1">
        <w:r>
          <w:rPr>
            <w:color w:val="145A73"/>
            <w:u w:val="single"/>
          </w:rPr>
          <w:t xml:space="preserve">Cache</w:t>
        </w:r>
      </w:hyperlink>
      <w:r>
        <w:rPr>
          <w:b w:val="0"/>
          <w:i w:val="0"/>
        </w:rPr>
        <w:t xml:space="preserve"> · </w:t>
      </w:r>
      <w:hyperlink r:id="rId27" w:history="1">
        <w:r>
          <w:rPr>
            <w:color w:val="145A73"/>
            <w:u w:val="single"/>
          </w:rPr>
          <w:t xml:space="preserve">Hard filter</w:t>
        </w:r>
      </w:hyperlink>
      <w:r>
        <w:rPr>
          <w:b w:val="0"/>
          <w:i w:val="0"/>
        </w:rPr>
        <w:t xml:space="preserve"> · </w:t>
      </w:r>
      <w:hyperlink r:id="rId28" w:history="1">
        <w:r>
          <w:rPr>
            <w:color w:val="145A73"/>
            <w:u w:val="single"/>
          </w:rPr>
          <w:t xml:space="preserve">Pool</w:t>
        </w:r>
      </w:hyperlink>
    </w:p>
    <w:p>
      <w:pPr>
        <w:pStyle w:val="Heading2"/>
      </w:pPr>
      <w:r>
        <w:t>RCH01 Недосяжне тіло застарілої гілки збірки</w:t>
      </w:r>
    </w:p>
    <w:p>
      <w:r>
        <w:rPr>
          <w:b/>
          <w:i w:val="0"/>
        </w:rPr>
        <w:t>Low maintenance defect, closeout-local label.</w:t>
      </w:r>
      <w:r>
        <w:rPr>
          <w:b w:val="0"/>
          <w:i w:val="0"/>
        </w:rPr>
        <w:t xml:space="preserve"> </w:t>
      </w:r>
      <w:r>
        <w:rPr>
          <w:rFonts w:ascii="DejaVu Sans Mono" w:hAnsi="DejaVu Sans Mono"/>
          <w:b w:val="0"/>
          <w:i w:val="0"/>
          <w:sz w:val="18"/>
        </w:rPr>
        <w:t>_​зібрати_​zip_​показу(..., повний=False, ...)</w:t>
      </w:r>
      <w:r>
        <w:rPr>
          <w:b w:val="0"/>
          <w:i w:val="0"/>
        </w:rPr>
        <w:t xml:space="preserve"> за істинного </w:t>
      </w:r>
      <w:r>
        <w:rPr>
          <w:rFonts w:ascii="DejaVu Sans Mono" w:hAnsi="DejaVu Sans Mono"/>
          <w:b w:val="0"/>
          <w:i w:val="0"/>
          <w:sz w:val="18"/>
        </w:rPr>
        <w:t>повний</w:t>
      </w:r>
      <w:r>
        <w:rPr>
          <w:b w:val="0"/>
          <w:i w:val="0"/>
        </w:rPr>
        <w:t xml:space="preserve"> одразу повертає </w:t>
      </w:r>
      <w:r>
        <w:rPr>
          <w:rFonts w:ascii="DejaVu Sans Mono" w:hAnsi="DejaVu Sans Mono"/>
          <w:b w:val="0"/>
          <w:i w:val="0"/>
          <w:sz w:val="18"/>
        </w:rPr>
        <w:t>_зібрати_zip_лайт(...)</w:t>
      </w:r>
      <w:r>
        <w:rPr>
          <w:b w:val="0"/>
          <w:i w:val="0"/>
        </w:rPr>
        <w:t xml:space="preserve"> на 895–896. Тому пізніше тіло </w:t>
      </w:r>
      <w:r>
        <w:rPr>
          <w:rFonts w:ascii="DejaVu Sans Mono" w:hAnsi="DejaVu Sans Mono"/>
          <w:b w:val="0"/>
          <w:i w:val="0"/>
          <w:sz w:val="18"/>
        </w:rPr>
        <w:t>if повний</w:t>
      </w:r>
      <w:r>
        <w:rPr>
          <w:b w:val="0"/>
          <w:i w:val="0"/>
        </w:rPr>
        <w:t xml:space="preserve"> на 906–907 недосяжне для звичайного Boolean: за </w:t>
      </w:r>
      <w:r>
        <w:rPr>
          <w:rFonts w:ascii="DejaVu Sans Mono" w:hAnsi="DejaVu Sans Mono"/>
          <w:b w:val="0"/>
          <w:i w:val="0"/>
          <w:sz w:val="18"/>
        </w:rPr>
        <w:t>True</w:t>
      </w:r>
      <w:r>
        <w:rPr>
          <w:b w:val="0"/>
          <w:i w:val="0"/>
        </w:rPr>
        <w:t xml:space="preserve"> функція вже повернулася, за </w:t>
      </w:r>
      <w:r>
        <w:rPr>
          <w:rFonts w:ascii="DejaVu Sans Mono" w:hAnsi="DejaVu Sans Mono"/>
          <w:b w:val="0"/>
          <w:i w:val="0"/>
          <w:sz w:val="18"/>
        </w:rPr>
        <w:t>False</w:t>
      </w:r>
      <w:r>
        <w:rPr>
          <w:b w:val="0"/>
          <w:i w:val="0"/>
        </w:rPr>
        <w:t xml:space="preserve"> тіло пропускається. Сам </w:t>
      </w:r>
      <w:r>
        <w:rPr>
          <w:rFonts w:ascii="DejaVu Sans Mono" w:hAnsi="DejaVu Sans Mono"/>
          <w:b w:val="0"/>
          <w:i w:val="0"/>
          <w:sz w:val="18"/>
        </w:rPr>
        <w:t>if</w:t>
      </w:r>
      <w:r>
        <w:rPr>
          <w:b w:val="0"/>
          <w:i w:val="0"/>
        </w:rPr>
        <w:t xml:space="preserve"> на 902 може бути виконаний у false case. Поточний CLI утворює саме Boolean через </w:t>
      </w:r>
      <w:r>
        <w:rPr>
          <w:rFonts w:ascii="DejaVu Sans Mono" w:hAnsi="DejaVu Sans Mono"/>
          <w:b w:val="0"/>
          <w:i w:val="0"/>
          <w:sz w:val="18"/>
        </w:rPr>
        <w:t>режим == "показ-повний"</w:t>
      </w:r>
      <w:r>
        <w:rPr>
          <w:b w:val="0"/>
          <w:i w:val="0"/>
        </w:rPr>
        <w:t xml:space="preserve">; workflow використовує цей режим. </w:t>
      </w:r>
      <w:hyperlink r:id="rId29" w:history="1">
        <w:r>
          <w:rPr>
            <w:color w:val="145A73"/>
            <w:u w:val="single"/>
          </w:rPr>
          <w:t xml:space="preserve">Гілка</w:t>
        </w:r>
      </w:hyperlink>
      <w:r>
        <w:rPr>
          <w:b w:val="0"/>
          <w:i w:val="0"/>
        </w:rPr>
        <w:t xml:space="preserve"> · </w:t>
      </w:r>
      <w:hyperlink r:id="rId30" w:history="1">
        <w:r>
          <w:rPr>
            <w:color w:val="145A73"/>
            <w:u w:val="single"/>
          </w:rPr>
          <w:t xml:space="preserve">Caller</w:t>
        </w:r>
      </w:hyperlink>
      <w:r>
        <w:rPr>
          <w:b w:val="0"/>
          <w:i w:val="0"/>
        </w:rPr>
        <w:t xml:space="preserve"> · </w:t>
      </w:r>
      <w:hyperlink r:id="rId31" w:history="1">
        <w:r>
          <w:rPr>
            <w:color w:val="145A73"/>
            <w:u w:val="single"/>
          </w:rPr>
          <w:t xml:space="preserve">CLI</w:t>
        </w:r>
      </w:hyperlink>
      <w:r>
        <w:rPr>
          <w:b w:val="0"/>
          <w:i w:val="0"/>
        </w:rPr>
        <w:t xml:space="preserve"> · </w:t>
      </w:r>
      <w:hyperlink r:id="rId32" w:history="1">
        <w:r>
          <w:rPr>
            <w:color w:val="145A73"/>
            <w:u w:val="single"/>
          </w:rPr>
          <w:t xml:space="preserve">Workflow</w:t>
        </w:r>
      </w:hyperlink>
    </w:p>
    <w:p>
      <w:r>
        <w:rPr>
          <w:b/>
          <w:i w:val="0"/>
        </w:rPr>
        <w:t>Наслідок — зайва оманлива maintenance surface, не втрата каталогу.</w:t>
      </w:r>
      <w:r>
        <w:rPr>
          <w:b w:val="0"/>
          <w:i w:val="0"/>
        </w:rPr>
        <w:t xml:space="preserve"> Живий early-return delegate сам вибирає feed і пакує його на рядку 620; CI задає full catalog. Proof обмежений поточним Boolean path і нормальною Python execution, не довільним об’єктом зі змінною truthiness чи всіма майбутніми callers. Build, ZIP і deployment не перевірялися. RCH01 не внесено до frozen canonical registry; незалежного repository-wide deduplication count не заявлено. Видаляти гілку автоматично цей висновок не дозволяє. </w:t>
      </w:r>
      <w:hyperlink r:id="rId33" w:history="1">
        <w:r>
          <w:rPr>
            <w:color w:val="145A73"/>
            <w:u w:val="single"/>
          </w:rPr>
          <w:t xml:space="preserve">Живий delegate</w:t>
        </w:r>
      </w:hyperlink>
    </w:p>
    <w:p>
      <w:pPr>
        <w:pStyle w:val="Heading2"/>
      </w:pPr>
      <w:r>
        <w:t>AUX01 Дві правила заголовків не узгоджені з локальним font guide</w:t>
      </w:r>
    </w:p>
    <w:p>
      <w:r>
        <w:rPr>
          <w:b/>
          <w:i w:val="0"/>
        </w:rPr>
        <w:t>Low source/spec mismatch.</w:t>
      </w:r>
      <w:r>
        <w:rPr>
          <w:b w:val="0"/>
          <w:i w:val="0"/>
        </w:rPr>
        <w:t xml:space="preserve"> Guide задає KyivType Titling для headings щонайменше 18 px; </w:t>
      </w:r>
      <w:r>
        <w:rPr>
          <w:rFonts w:ascii="DejaVu Sans Mono" w:hAnsi="DejaVu Sans Mono"/>
          <w:b w:val="0"/>
          <w:i w:val="0"/>
          <w:sz w:val="18"/>
        </w:rPr>
        <w:t>.сцн-відкрити b</w:t>
      </w:r>
      <w:r>
        <w:rPr>
          <w:b w:val="0"/>
          <w:i w:val="0"/>
        </w:rPr>
        <w:t xml:space="preserve"> та </w:t>
      </w:r>
      <w:r>
        <w:rPr>
          <w:rFonts w:ascii="DejaVu Sans Mono" w:hAnsi="DejaVu Sans Mono"/>
          <w:b w:val="0"/>
          <w:i w:val="0"/>
          <w:sz w:val="18"/>
        </w:rPr>
        <w:t>.біб-текст b</w:t>
      </w:r>
      <w:r>
        <w:rPr>
          <w:b w:val="0"/>
          <w:i w:val="0"/>
        </w:rPr>
        <w:t xml:space="preserve"> прямо задають </w:t>
      </w:r>
      <w:r>
        <w:rPr>
          <w:rFonts w:ascii="DejaVu Sans Mono" w:hAnsi="DejaVu Sans Mono"/>
          <w:b w:val="0"/>
          <w:i w:val="0"/>
          <w:sz w:val="18"/>
        </w:rPr>
        <w:t>font:500 17px/1.25 var(--дисплей)</w:t>
      </w:r>
      <w:r>
        <w:rPr>
          <w:b w:val="0"/>
          <w:i w:val="0"/>
        </w:rPr>
        <w:t xml:space="preserve">, де Titling є першою family. Поточні writers створюють ці елементи для saved-scenario titles та saved-outfit library-row titles; router викликає їх. Це два конкретні selectors і source-connected use, не загальне твердження про всі картки образів. </w:t>
      </w:r>
      <w:hyperlink r:id="rId34" w:history="1">
        <w:r>
          <w:rPr>
            <w:color w:val="145A73"/>
            <w:u w:val="single"/>
          </w:rPr>
          <w:t xml:space="preserve">Guide</w:t>
        </w:r>
      </w:hyperlink>
      <w:r>
        <w:rPr>
          <w:b w:val="0"/>
          <w:i w:val="0"/>
        </w:rPr>
        <w:t xml:space="preserve"> · </w:t>
      </w:r>
      <w:hyperlink r:id="rId35" w:history="1">
        <w:r>
          <w:rPr>
            <w:color w:val="145A73"/>
            <w:u w:val="single"/>
          </w:rPr>
          <w:t xml:space="preserve">Family</w:t>
        </w:r>
      </w:hyperlink>
      <w:r>
        <w:rPr>
          <w:b w:val="0"/>
          <w:i w:val="0"/>
        </w:rPr>
        <w:t xml:space="preserve"> · </w:t>
      </w:r>
      <w:hyperlink r:id="rId36" w:history="1">
        <w:r>
          <w:rPr>
            <w:color w:val="145A73"/>
            <w:u w:val="single"/>
          </w:rPr>
          <w:t xml:space="preserve">Scenario CSS</w:t>
        </w:r>
      </w:hyperlink>
      <w:r>
        <w:rPr>
          <w:b w:val="0"/>
          <w:i w:val="0"/>
        </w:rPr>
        <w:t xml:space="preserve"> · </w:t>
      </w:r>
      <w:hyperlink r:id="rId37" w:history="1">
        <w:r>
          <w:rPr>
            <w:color w:val="145A73"/>
            <w:u w:val="single"/>
          </w:rPr>
          <w:t xml:space="preserve">Scenario writer</w:t>
        </w:r>
      </w:hyperlink>
      <w:r>
        <w:rPr>
          <w:b w:val="0"/>
          <w:i w:val="0"/>
        </w:rPr>
        <w:t xml:space="preserve"> · </w:t>
      </w:r>
      <w:hyperlink r:id="rId38" w:history="1">
        <w:r>
          <w:rPr>
            <w:color w:val="145A73"/>
            <w:u w:val="single"/>
          </w:rPr>
          <w:t xml:space="preserve">Library CSS</w:t>
        </w:r>
      </w:hyperlink>
      <w:r>
        <w:rPr>
          <w:b w:val="0"/>
          <w:i w:val="0"/>
        </w:rPr>
        <w:t xml:space="preserve"> · </w:t>
      </w:r>
      <w:hyperlink r:id="rId39" w:history="1">
        <w:r>
          <w:rPr>
            <w:color w:val="145A73"/>
            <w:u w:val="single"/>
          </w:rPr>
          <w:t xml:space="preserve">Library writer</w:t>
        </w:r>
      </w:hyperlink>
      <w:r>
        <w:rPr>
          <w:b w:val="0"/>
          <w:i w:val="0"/>
        </w:rPr>
        <w:t xml:space="preserve"> · </w:t>
      </w:r>
      <w:hyperlink r:id="rId40" w:history="1">
        <w:r>
          <w:rPr>
            <w:color w:val="145A73"/>
            <w:u w:val="single"/>
          </w:rPr>
          <w:t xml:space="preserve">Router</w:t>
        </w:r>
      </w:hyperlink>
    </w:p>
    <w:p>
      <w:r>
        <w:rPr>
          <w:b w:val="0"/>
          <w:i w:val="0"/>
        </w:rPr>
        <w:t>Actual font loading, fallback, computed styles, scaling, читабельність і rendered appearance не перевірено. Твердження «шрифт видно замалим» або «UI зламаний» не прийняті. Потрібне лише узгодження source declaration з локальним guide в майбутній дозволеній роботі; це не пріоритет вище за CQ01, A-02 або photo-cache P2.</w:t>
      </w:r>
    </w:p>
    <w:p>
      <w:pPr>
        <w:pStyle w:val="Heading2"/>
      </w:pPr>
      <w:r>
        <w:t>Межа між мертвим кодом і непростеженою залежністю</w:t>
      </w:r>
    </w:p>
    <w:p>
      <w:r>
        <w:rPr>
          <w:b w:val="0"/>
          <w:i w:val="0"/>
        </w:rPr>
        <w:t xml:space="preserve">Не можна назвати кожен невикористаний у браузері файл мертвим кодом. П’ять laboratory files відокремлені навмисною забороною core→laboratory; вони не є поточним runtime. </w:t>
      </w:r>
      <w:r>
        <w:rPr>
          <w:rFonts w:ascii="DejaVu Sans Mono" w:hAnsi="DejaVu Sans Mono"/>
          <w:b w:val="0"/>
          <w:i w:val="0"/>
          <w:sz w:val="18"/>
        </w:rPr>
        <w:t>аркуш_назв_144.py</w:t>
      </w:r>
      <w:r>
        <w:rPr>
          <w:b w:val="0"/>
          <w:i w:val="0"/>
        </w:rPr>
        <w:t xml:space="preserve"> є одноразовим review tool. Повний OSS try-on/repair не має доведеної browser integration, але ATR parsing і ComfyUI client реально повторно використовуються. </w:t>
      </w:r>
      <w:r>
        <w:rPr>
          <w:rFonts w:ascii="DejaVu Sans Mono" w:hAnsi="DejaVu Sans Mono"/>
          <w:b w:val="0"/>
          <w:i w:val="0"/>
          <w:sz w:val="18"/>
        </w:rPr>
        <w:t>composer.py</w:t>
      </w:r>
      <w:r>
        <w:rPr>
          <w:b w:val="0"/>
          <w:i w:val="0"/>
        </w:rPr>
        <w:t xml:space="preserve"> має застарілий опис власного optimizer, тоді як поточний шов фіксує вилучення його старих output fields; сам файл досі виконує роль фасаду. Це різні стани, а не один список для видалення. </w:t>
      </w:r>
      <w:hyperlink r:id="rId41" w:history="1">
        <w:r>
          <w:rPr>
            <w:color w:val="145A73"/>
            <w:u w:val="single"/>
          </w:rPr>
          <w:t xml:space="preserve">Межа core</w:t>
        </w:r>
      </w:hyperlink>
      <w:r>
        <w:rPr>
          <w:b w:val="0"/>
          <w:i w:val="0"/>
        </w:rPr>
        <w:t xml:space="preserve"> · </w:t>
      </w:r>
      <w:hyperlink r:id="rId42" w:history="1">
        <w:r>
          <w:rPr>
            <w:color w:val="145A73"/>
            <w:u w:val="single"/>
          </w:rPr>
          <w:t xml:space="preserve">Поточний шов composer</w:t>
        </w:r>
      </w:hyperlink>
      <w:r>
        <w:rPr>
          <w:b w:val="0"/>
          <w:i w:val="0"/>
        </w:rPr>
        <w:t xml:space="preserve"> · </w:t>
      </w:r>
      <w:hyperlink r:id="rId43" w:history="1">
        <w:r>
          <w:rPr>
            <w:color w:val="145A73"/>
            <w:u w:val="single"/>
          </w:rPr>
          <w:t xml:space="preserve">OSS reuse</w:t>
        </w:r>
      </w:hyperlink>
    </w:p>
    <w:p>
      <w:r>
        <w:rPr>
          <w:b w:val="0"/>
          <w:i w:val="0"/>
        </w:rPr>
        <w:t xml:space="preserve">Для generated JSON schema вже доведено declared CI validation consumer; для </w:t>
      </w:r>
      <w:r>
        <w:rPr>
          <w:rFonts w:ascii="DejaVu Sans Mono" w:hAnsi="DejaVu Sans Mono"/>
          <w:b w:val="0"/>
          <w:i w:val="0"/>
          <w:sz w:val="18"/>
        </w:rPr>
        <w:t>гілки_незлиті.py</w:t>
      </w:r>
      <w:r>
        <w:rPr>
          <w:b w:val="0"/>
          <w:i w:val="0"/>
        </w:rPr>
        <w:t xml:space="preserve"> — CLI та direct probe caller. Отже, їх не можна називати мертвими через колишню прогалину пошуку. Фактичний запуск tool scheduler/operator не доведено, повний schema semantics не прочитано, а весь reachability graph залишається неповним. Opus варто розрізняти доведено непідключений шлях, intentional auxiliary tool, stale documentation і unresolved reachability. Видалення коду чи новий repository-wide пошук цим handoff не виконуються.</w:t>
      </w:r>
    </w:p>
    <w:p>
      <w:bookmarkStart w:id="3" w:name="section_2"/>
      <w:pPr>
        <w:pStyle w:val="Heading1"/>
      </w:pPr>
      <w:r>
        <w:t>1 Межі поточного аудиту та сила доказів</w:t>
      </w:r>
      <w:bookmarkEnd w:id="3"/>
    </w:p>
    <w:p>
      <w:pPr>
        <w:pStyle w:val="Heading2"/>
      </w:pPr>
      <w:r>
        <w:t>Що входить у поточну систему</w:t>
      </w:r>
    </w:p>
    <w:p>
      <w:r>
        <w:rPr>
          <w:b w:val="0"/>
          <w:i w:val="0"/>
        </w:rPr>
        <w:t>Об’єкт розгляду — браузерний застосунок, його Python/Pyodide dependency closure, модельний gateway, каталог і його актуальні producers, збірка та публікація, чинна база знань і правила, а також перевірки, на які реально спирається приймання цих компонентів. Назва теки або наявність файла в Git сама по собі не встановлює поточну залежність.</w:t>
      </w:r>
    </w:p>
    <w:p>
      <w:r>
        <w:rPr>
          <w:b w:val="0"/>
          <w:i w:val="0"/>
        </w:rPr>
        <w:t xml:space="preserve">У </w:t>
      </w:r>
      <w:r>
        <w:rPr>
          <w:rFonts w:ascii="DejaVu Sans Mono" w:hAnsi="DejaVu Sans Mono"/>
          <w:b w:val="0"/>
          <w:i w:val="0"/>
          <w:sz w:val="18"/>
        </w:rPr>
        <w:t>open-source-stylist</w:t>
      </w:r>
      <w:r>
        <w:rPr>
          <w:b w:val="0"/>
          <w:i w:val="0"/>
        </w:rPr>
        <w:t xml:space="preserve"> доведене повторне використання двох модулів: ATR parsing і клієнта ComfyUI в обробці каталогу через </w:t>
      </w:r>
      <w:r>
        <w:rPr>
          <w:rFonts w:ascii="DejaVu Sans Mono" w:hAnsi="DejaVu Sans Mono"/>
          <w:b w:val="0"/>
          <w:i w:val="0"/>
          <w:sz w:val="18"/>
        </w:rPr>
        <w:t>жнива_маски.py</w:t>
      </w:r>
      <w:r>
        <w:rPr>
          <w:b w:val="0"/>
          <w:i w:val="0"/>
        </w:rPr>
        <w:t xml:space="preserve">, за наявності відповідного </w:t>
      </w:r>
      <w:r>
        <w:rPr>
          <w:rFonts w:ascii="DejaVu Sans Mono" w:hAnsi="DejaVu Sans Mono"/>
          <w:b w:val="0"/>
          <w:i w:val="0"/>
          <w:sz w:val="18"/>
        </w:rPr>
        <w:t>OSS_PATH</w:t>
      </w:r>
      <w:r>
        <w:rPr>
          <w:b w:val="0"/>
          <w:i w:val="0"/>
        </w:rPr>
        <w:t xml:space="preserve">. Повну дослідницьку систему приміряння, її generation/repair pipeline та старі експерименти не включено до поточних продуктових пріоритетів без окремо доведеного зв’язку. Збирач прямо забороняє core→laboratory imports; п’ять лабораторних файлів не є незавершеним обов’язковим читанням поточного runtime. </w:t>
      </w:r>
      <w:hyperlink r:id="rId41" w:history="1">
        <w:r>
          <w:rPr>
            <w:color w:val="145A73"/>
            <w:u w:val="single"/>
          </w:rPr>
          <w:t xml:space="preserve">Межа збірки</w:t>
        </w:r>
      </w:hyperlink>
      <w:r>
        <w:rPr>
          <w:b w:val="0"/>
          <w:i w:val="0"/>
        </w:rPr>
        <w:t xml:space="preserve"> · </w:t>
      </w:r>
      <w:hyperlink r:id="rId44" w:history="1">
        <w:r>
          <w:rPr>
            <w:color w:val="145A73"/>
            <w:u w:val="single"/>
          </w:rPr>
          <w:t xml:space="preserve">Лабораторний склад</w:t>
        </w:r>
      </w:hyperlink>
      <w:r>
        <w:rPr>
          <w:b w:val="0"/>
          <w:i w:val="0"/>
        </w:rPr>
        <w:t xml:space="preserve"> · </w:t>
      </w:r>
      <w:hyperlink r:id="rId43" w:history="1">
        <w:r>
          <w:rPr>
            <w:color w:val="145A73"/>
            <w:u w:val="single"/>
          </w:rPr>
          <w:t xml:space="preserve">Повторне використання OSS</w:t>
        </w:r>
      </w:hyperlink>
    </w:p>
    <w:p>
      <w:r>
        <w:rPr>
          <w:b w:val="0"/>
          <w:i w:val="0"/>
        </w:rPr>
        <w:t xml:space="preserve">Початкова окрема класифікація </w:t>
      </w:r>
      <w:r>
        <w:rPr>
          <w:b/>
          <w:i w:val="0"/>
        </w:rPr>
        <w:t>28 раніше заблокованих шляхів</w:t>
      </w:r>
      <w:r>
        <w:rPr>
          <w:b w:val="0"/>
          <w:i w:val="0"/>
        </w:rPr>
        <w:t xml:space="preserve"> дала 9 актуальних допоміжних компонентів, 14 історичних/неактивних і 5 невизначених. Це лише перевірена підмножина, не загальний склад поточної системи. Reachability closeout уточнив три з первинних п’яти питань, support closeout встановив immediate applicability решти двох. Це не автоматичне full-file coverage усіх пов’язаних реалізацій. Повний mode-aware dependency closure і актуальний normative knowledge closure ще не матеріалізовані; </w:t>
      </w:r>
      <w:r>
        <w:rPr>
          <w:b/>
          <w:i w:val="0"/>
        </w:rPr>
        <w:t>поточний знаменник завершення невідомий, відсоток завершення не визначено</w:t>
      </w:r>
      <w:r>
        <w:rPr>
          <w:b w:val="0"/>
          <w:i w:val="0"/>
        </w:rPr>
        <w:t>.</w:t>
      </w:r>
    </w:p>
    <w:p>
      <w:r>
        <w:rPr>
          <w:b w:val="0"/>
          <w:i w:val="0"/>
        </w:rPr>
        <w:t>Дев’ять початково релевантних допоміжних шляхів нижче тепер мають окремо прийняте повне читання: два producers у DI і сім support texts у фінальному pass. Це результат actual source reading, а не credit за саму класифікацію; його межі наведено далі: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4392"/>
        <w:gridCol w:w="4248"/>
        <w:gridCol w:w="1498"/>
      </w:tblGrid>
      <w:tr>
        <w:trPr>
          <w:cantSplit/>
          <w:tblHeader/>
        </w:trPr>
        <w:tc>
          <w:tcPr>
            <w:tcW w:type="dxa" w:w="4392"/>
            <w:vAlign w:val="center"/>
            <w:shd w:fill="E4EDF1"/>
          </w:tcPr>
          <w:p>
            <w:pPr>
              <w:pStyle w:val="TableText"/>
              <w:keepNext/>
            </w:pPr>
            <w:r>
              <w:rPr>
                <w:b/>
                <w:i w:val="0"/>
              </w:rPr>
              <w:t>Шлях</w:t>
            </w:r>
          </w:p>
        </w:tc>
        <w:tc>
          <w:tcPr>
            <w:tcW w:type="dxa" w:w="4248"/>
            <w:vAlign w:val="center"/>
            <w:shd w:fill="E4EDF1"/>
          </w:tcPr>
          <w:p>
            <w:pPr>
              <w:pStyle w:val="TableText"/>
              <w:keepNext/>
            </w:pPr>
            <w:r>
              <w:rPr>
                <w:b/>
                <w:i w:val="0"/>
              </w:rPr>
              <w:t>Актуальна роль</w:t>
            </w:r>
          </w:p>
        </w:tc>
        <w:tc>
          <w:tcPr>
            <w:tcW w:type="dxa" w:w="1498"/>
            <w:vAlign w:val="center"/>
            <w:shd w:fill="E4EDF1"/>
          </w:tcPr>
          <w:p>
            <w:pPr>
              <w:pStyle w:val="TableText"/>
              <w:keepNext/>
              <w:jc w:val="center"/>
            </w:pPr>
            <w:r>
              <w:rPr>
                <w:b/>
                <w:i w:val="0"/>
              </w:rPr>
              <w:t>Доказ залежності</w:t>
            </w:r>
          </w:p>
        </w:tc>
      </w:tr>
      <w:tr>
        <w:trPr>
          <w:cantSplit/>
        </w:trPr>
        <w:tc>
          <w:tcPr>
            <w:tcW w:type="dxa" w:w="4392"/>
            <w:vAlign w:val="center"/>
            <w:shd w:fill="FFFFFF"/>
          </w:tcPr>
          <w:p>
            <w:pPr>
              <w:pStyle w:val="TableText"/>
            </w:pPr>
            <w:r>
              <w:rPr>
                <w:rFonts w:ascii="DejaVu Sans Mono" w:hAnsi="DejaVu Sans Mono"/>
                <w:b w:val="0"/>
                <w:i w:val="0"/>
                <w:sz w:val="17"/>
              </w:rPr>
              <w:t>.gitattributes</w:t>
            </w:r>
          </w:p>
        </w:tc>
        <w:tc>
          <w:tcPr>
            <w:tcW w:type="dxa" w:w="4248"/>
            <w:vAlign w:val="center"/>
            <w:shd w:fill="FFFFFF"/>
          </w:tcPr>
          <w:p>
            <w:pPr>
              <w:pStyle w:val="TableText"/>
            </w:pPr>
            <w:r>
              <w:rPr>
                <w:b w:val="0"/>
                <w:i w:val="0"/>
              </w:rPr>
              <w:t>Git attributes, зокрема чинний реєстр split probes</w:t>
            </w:r>
          </w:p>
        </w:tc>
        <w:tc>
          <w:tcPr>
            <w:tcW w:type="dxa" w:w="1498"/>
            <w:vAlign w:val="center"/>
            <w:shd w:fill="FFFFFF"/>
          </w:tcPr>
          <w:p>
            <w:pPr>
              <w:pStyle w:val="TableText"/>
              <w:jc w:val="center"/>
            </w:pPr>
            <w:hyperlink r:id="rId45" w:history="1">
              <w:r>
                <w:rPr>
                  <w:color w:val="145A73"/>
                  <w:u w:val="single"/>
                </w:rPr>
                <w:t xml:space="preserve">Source</w:t>
              </w:r>
            </w:hyperlink>
          </w:p>
        </w:tc>
      </w:tr>
      <w:tr>
        <w:trPr>
          <w:cantSplit/>
        </w:trPr>
        <w:tc>
          <w:tcPr>
            <w:tcW w:type="dxa" w:w="4392"/>
            <w:vAlign w:val="center"/>
            <w:shd w:fill="FFFFFF"/>
          </w:tcPr>
          <w:p>
            <w:pPr>
              <w:pStyle w:val="TableText"/>
            </w:pPr>
            <w:r>
              <w:rPr>
                <w:rFonts w:ascii="DejaVu Sans Mono" w:hAnsi="DejaVu Sans Mono"/>
                <w:b w:val="0"/>
                <w:i w:val="0"/>
                <w:sz w:val="17"/>
              </w:rPr>
              <w:t>.gitignore</w:t>
            </w:r>
          </w:p>
        </w:tc>
        <w:tc>
          <w:tcPr>
            <w:tcW w:type="dxa" w:w="4248"/>
            <w:vAlign w:val="center"/>
            <w:shd w:fill="FFFFFF"/>
          </w:tcPr>
          <w:p>
            <w:pPr>
              <w:pStyle w:val="TableText"/>
            </w:pPr>
            <w:r>
              <w:rPr>
                <w:b w:val="0"/>
                <w:i w:val="0"/>
              </w:rPr>
              <w:t>Git controls поточного репозиторію</w:t>
            </w:r>
          </w:p>
        </w:tc>
        <w:tc>
          <w:tcPr>
            <w:tcW w:type="dxa" w:w="1498"/>
            <w:vAlign w:val="center"/>
            <w:shd w:fill="FFFFFF"/>
          </w:tcPr>
          <w:p>
            <w:pPr>
              <w:pStyle w:val="TableText"/>
              <w:jc w:val="center"/>
            </w:pPr>
            <w:hyperlink r:id="rId45" w:history="1">
              <w:r>
                <w:rPr>
                  <w:color w:val="145A73"/>
                  <w:u w:val="single"/>
                </w:rPr>
                <w:t xml:space="preserve">Source</w:t>
              </w:r>
            </w:hyperlink>
          </w:p>
        </w:tc>
      </w:tr>
      <w:tr>
        <w:trPr>
          <w:cantSplit/>
        </w:trPr>
        <w:tc>
          <w:tcPr>
            <w:tcW w:type="dxa" w:w="4392"/>
            <w:vAlign w:val="center"/>
            <w:shd w:fill="FFFFFF"/>
          </w:tcPr>
          <w:p>
            <w:pPr>
              <w:pStyle w:val="TableText"/>
            </w:pPr>
            <w:r>
              <w:rPr>
                <w:rFonts w:ascii="DejaVu Sans Mono" w:hAnsi="DejaVu Sans Mono"/>
                <w:b w:val="0"/>
                <w:i w:val="0"/>
                <w:sz w:val="17"/>
              </w:rPr>
              <w:t>open-source-stylist/.gitignore</w:t>
            </w:r>
          </w:p>
        </w:tc>
        <w:tc>
          <w:tcPr>
            <w:tcW w:type="dxa" w:w="4248"/>
            <w:vAlign w:val="center"/>
            <w:shd w:fill="FFFFFF"/>
          </w:tcPr>
          <w:p>
            <w:pPr>
              <w:pStyle w:val="TableText"/>
            </w:pPr>
            <w:r>
              <w:rPr>
                <w:b w:val="0"/>
                <w:i w:val="0"/>
              </w:rPr>
              <w:t>Допоміжні Git controls повторно використаної OSS залежності</w:t>
            </w:r>
          </w:p>
        </w:tc>
        <w:tc>
          <w:tcPr>
            <w:tcW w:type="dxa" w:w="1498"/>
            <w:vAlign w:val="center"/>
            <w:shd w:fill="FFFFFF"/>
          </w:tcPr>
          <w:p>
            <w:pPr>
              <w:pStyle w:val="TableText"/>
              <w:jc w:val="center"/>
            </w:pPr>
            <w:hyperlink r:id="rId46" w:history="1">
              <w:r>
                <w:rPr>
                  <w:color w:val="145A73"/>
                  <w:u w:val="single"/>
                </w:rPr>
                <w:t xml:space="preserve">Source</w:t>
              </w:r>
            </w:hyperlink>
          </w:p>
        </w:tc>
      </w:tr>
      <w:tr>
        <w:trPr>
          <w:cantSplit/>
        </w:trPr>
        <w:tc>
          <w:tcPr>
            <w:tcW w:type="dxa" w:w="4392"/>
            <w:vAlign w:val="center"/>
            <w:shd w:fill="FFFFFF"/>
          </w:tcPr>
          <w:p>
            <w:pPr>
              <w:pStyle w:val="TableText"/>
            </w:pPr>
            <w:r>
              <w:rPr>
                <w:rFonts w:ascii="DejaVu Sans Mono" w:hAnsi="DejaVu Sans Mono"/>
                <w:b w:val="0"/>
                <w:i w:val="0"/>
                <w:sz w:val="17"/>
              </w:rPr>
              <w:t>open-source-stylist/​requirements.txt</w:t>
            </w:r>
          </w:p>
        </w:tc>
        <w:tc>
          <w:tcPr>
            <w:tcW w:type="dxa" w:w="4248"/>
            <w:vAlign w:val="center"/>
            <w:shd w:fill="FFFFFF"/>
          </w:tcPr>
          <w:p>
            <w:pPr>
              <w:pStyle w:val="TableText"/>
            </w:pPr>
            <w:r>
              <w:rPr>
                <w:b w:val="0"/>
                <w:i w:val="0"/>
              </w:rPr>
              <w:t>Задекларовані залежності OSS preprocessing</w:t>
            </w:r>
          </w:p>
        </w:tc>
        <w:tc>
          <w:tcPr>
            <w:tcW w:type="dxa" w:w="1498"/>
            <w:vAlign w:val="center"/>
            <w:shd w:fill="FFFFFF"/>
          </w:tcPr>
          <w:p>
            <w:pPr>
              <w:pStyle w:val="TableText"/>
              <w:jc w:val="center"/>
            </w:pPr>
            <w:hyperlink r:id="rId46" w:history="1">
              <w:r>
                <w:rPr>
                  <w:color w:val="145A73"/>
                  <w:u w:val="single"/>
                </w:rPr>
                <w:t xml:space="preserve">Source</w:t>
              </w:r>
            </w:hyperlink>
          </w:p>
        </w:tc>
      </w:tr>
      <w:tr>
        <w:trPr>
          <w:cantSplit/>
        </w:trPr>
        <w:tc>
          <w:tcPr>
            <w:tcW w:type="dxa" w:w="4392"/>
            <w:vAlign w:val="center"/>
            <w:shd w:fill="FFFFFF"/>
          </w:tcPr>
          <w:p>
            <w:pPr>
              <w:pStyle w:val="TableText"/>
            </w:pPr>
            <w:r>
              <w:rPr>
                <w:rFonts w:ascii="DejaVu Sans Mono" w:hAnsi="DejaVu Sans Mono"/>
                <w:b w:val="0"/>
                <w:i w:val="0"/>
                <w:sz w:val="17"/>
              </w:rPr>
              <w:t>аудит/СТАНДАРТ_КОДУ.md</w:t>
            </w:r>
          </w:p>
        </w:tc>
        <w:tc>
          <w:tcPr>
            <w:tcW w:type="dxa" w:w="4248"/>
            <w:vAlign w:val="center"/>
            <w:shd w:fill="FFFFFF"/>
          </w:tcPr>
          <w:p>
            <w:pPr>
              <w:pStyle w:val="TableText"/>
            </w:pPr>
            <w:r>
              <w:rPr>
                <w:b w:val="0"/>
                <w:i w:val="0"/>
              </w:rPr>
              <w:t>Стандарт, на який посилаються чинні build/status/harvest modules</w:t>
            </w:r>
          </w:p>
        </w:tc>
        <w:tc>
          <w:tcPr>
            <w:tcW w:type="dxa" w:w="1498"/>
            <w:vAlign w:val="center"/>
            <w:shd w:fill="FFFFFF"/>
          </w:tcPr>
          <w:p>
            <w:pPr>
              <w:pStyle w:val="TableText"/>
              <w:jc w:val="center"/>
            </w:pPr>
            <w:hyperlink r:id="rId47" w:history="1">
              <w:r>
                <w:rPr>
                  <w:color w:val="145A73"/>
                  <w:u w:val="single"/>
                </w:rPr>
                <w:t xml:space="preserve">Source</w:t>
              </w:r>
            </w:hyperlink>
          </w:p>
        </w:tc>
      </w:tr>
      <w:tr>
        <w:trPr>
          <w:cantSplit/>
        </w:trPr>
        <w:tc>
          <w:tcPr>
            <w:tcW w:type="dxa" w:w="4392"/>
            <w:vAlign w:val="center"/>
            <w:shd w:fill="FFFFFF"/>
          </w:tcPr>
          <w:p>
            <w:pPr>
              <w:pStyle w:val="TableText"/>
            </w:pPr>
            <w:r>
              <w:rPr>
                <w:rFonts w:ascii="DejaVu Sans Mono" w:hAnsi="DejaVu Sans Mono"/>
                <w:b w:val="0"/>
                <w:i w:val="0"/>
                <w:sz w:val="17"/>
              </w:rPr>
              <w:t>джерела/​прилади/​назви_​карток_​зібрати.py</w:t>
            </w:r>
          </w:p>
        </w:tc>
        <w:tc>
          <w:tcPr>
            <w:tcW w:type="dxa" w:w="4248"/>
            <w:vAlign w:val="center"/>
            <w:shd w:fill="FFFFFF"/>
          </w:tcPr>
          <w:p>
            <w:pPr>
              <w:pStyle w:val="TableText"/>
            </w:pPr>
            <w:r>
              <w:rPr>
                <w:b w:val="0"/>
                <w:i w:val="0"/>
              </w:rPr>
              <w:t>Producer назв; consumer назва_речі та builder</w:t>
            </w:r>
          </w:p>
        </w:tc>
        <w:tc>
          <w:tcPr>
            <w:tcW w:type="dxa" w:w="1498"/>
            <w:vAlign w:val="center"/>
            <w:shd w:fill="FFFFFF"/>
          </w:tcPr>
          <w:p>
            <w:pPr>
              <w:pStyle w:val="TableText"/>
              <w:jc w:val="center"/>
            </w:pPr>
            <w:hyperlink r:id="rId48" w:history="1">
              <w:r>
                <w:rPr>
                  <w:color w:val="145A73"/>
                  <w:u w:val="single"/>
                </w:rPr>
                <w:t xml:space="preserve">Source</w:t>
              </w:r>
            </w:hyperlink>
          </w:p>
        </w:tc>
      </w:tr>
      <w:tr>
        <w:trPr>
          <w:cantSplit/>
        </w:trPr>
        <w:tc>
          <w:tcPr>
            <w:tcW w:type="dxa" w:w="4392"/>
            <w:vAlign w:val="center"/>
            <w:shd w:fill="FFFFFF"/>
          </w:tcPr>
          <w:p>
            <w:pPr>
              <w:pStyle w:val="TableText"/>
            </w:pPr>
            <w:r>
              <w:rPr>
                <w:rFonts w:ascii="DejaVu Sans Mono" w:hAnsi="DejaVu Sans Mono"/>
                <w:b w:val="0"/>
                <w:i w:val="0"/>
                <w:sz w:val="17"/>
              </w:rPr>
              <w:t>джерела/прилади/показне_фото.py</w:t>
            </w:r>
          </w:p>
        </w:tc>
        <w:tc>
          <w:tcPr>
            <w:tcW w:type="dxa" w:w="4248"/>
            <w:vAlign w:val="center"/>
            <w:shd w:fill="FFFFFF"/>
          </w:tcPr>
          <w:p>
            <w:pPr>
              <w:pStyle w:val="TableText"/>
            </w:pPr>
            <w:r>
              <w:rPr>
                <w:b w:val="0"/>
                <w:i w:val="0"/>
              </w:rPr>
              <w:t>Producer display-photo catalog; consumer фід_фото</w:t>
            </w:r>
          </w:p>
        </w:tc>
        <w:tc>
          <w:tcPr>
            <w:tcW w:type="dxa" w:w="1498"/>
            <w:vAlign w:val="center"/>
            <w:shd w:fill="FFFFFF"/>
          </w:tcPr>
          <w:p>
            <w:pPr>
              <w:pStyle w:val="TableText"/>
              <w:jc w:val="center"/>
            </w:pPr>
            <w:hyperlink r:id="rId49" w:history="1">
              <w:r>
                <w:rPr>
                  <w:color w:val="145A73"/>
                  <w:u w:val="single"/>
                </w:rPr>
                <w:t xml:space="preserve">Source</w:t>
              </w:r>
            </w:hyperlink>
          </w:p>
        </w:tc>
      </w:tr>
      <w:tr>
        <w:trPr>
          <w:cantSplit/>
        </w:trPr>
        <w:tc>
          <w:tcPr>
            <w:tcW w:type="dxa" w:w="4392"/>
            <w:vAlign w:val="center"/>
            <w:shd w:fill="FFFFFF"/>
          </w:tcPr>
          <w:p>
            <w:pPr>
              <w:pStyle w:val="TableText"/>
            </w:pPr>
            <w:r>
              <w:rPr>
                <w:rFonts w:ascii="DejaVu Sans Mono" w:hAnsi="DejaVu Sans Mono"/>
                <w:b w:val="0"/>
                <w:i w:val="0"/>
                <w:sz w:val="17"/>
              </w:rPr>
              <w:t>джерела/​проби/​поділ_​очікувані.d/​_​як-додавати.txt</w:t>
            </w:r>
          </w:p>
        </w:tc>
        <w:tc>
          <w:tcPr>
            <w:tcW w:type="dxa" w:w="4248"/>
            <w:vAlign w:val="center"/>
            <w:shd w:fill="FFFFFF"/>
          </w:tcPr>
          <w:p>
            <w:pPr>
              <w:pStyle w:val="TableText"/>
            </w:pPr>
            <w:r>
              <w:rPr>
                <w:b w:val="0"/>
                <w:i w:val="0"/>
              </w:rPr>
              <w:t>Контракт чинного expectation reader і CI probes</w:t>
            </w:r>
          </w:p>
        </w:tc>
        <w:tc>
          <w:tcPr>
            <w:tcW w:type="dxa" w:w="1498"/>
            <w:vAlign w:val="center"/>
            <w:shd w:fill="FFFFFF"/>
          </w:tcPr>
          <w:p>
            <w:pPr>
              <w:pStyle w:val="TableText"/>
              <w:jc w:val="center"/>
            </w:pPr>
            <w:hyperlink r:id="rId50" w:history="1">
              <w:r>
                <w:rPr>
                  <w:color w:val="145A73"/>
                  <w:u w:val="single"/>
                </w:rPr>
                <w:t xml:space="preserve">Source</w:t>
              </w:r>
            </w:hyperlink>
          </w:p>
        </w:tc>
      </w:tr>
      <w:tr>
        <w:trPr>
          <w:cantSplit/>
        </w:trPr>
        <w:tc>
          <w:tcPr>
            <w:tcW w:type="dxa" w:w="4392"/>
            <w:vAlign w:val="center"/>
            <w:shd w:fill="FFFFFF"/>
          </w:tcPr>
          <w:p>
            <w:pPr>
              <w:pStyle w:val="TableText"/>
            </w:pPr>
            <w:r>
              <w:rPr>
                <w:rFonts w:ascii="DejaVu Sans Mono" w:hAnsi="DejaVu Sans Mono"/>
                <w:b w:val="0"/>
                <w:i w:val="0"/>
                <w:sz w:val="17"/>
              </w:rPr>
              <w:t>шрифти/ПРО_ШРИФТИ.md</w:t>
            </w:r>
          </w:p>
        </w:tc>
        <w:tc>
          <w:tcPr>
            <w:tcW w:type="dxa" w:w="4248"/>
            <w:vAlign w:val="center"/>
            <w:shd w:fill="FFFFFF"/>
          </w:tcPr>
          <w:p>
            <w:pPr>
              <w:pStyle w:val="TableText"/>
            </w:pPr>
            <w:r>
              <w:rPr>
                <w:b w:val="0"/>
                <w:i w:val="0"/>
              </w:rPr>
              <w:t>Документує використання та license provenance актуальних шрифтів</w:t>
            </w:r>
          </w:p>
        </w:tc>
        <w:tc>
          <w:tcPr>
            <w:tcW w:type="dxa" w:w="1498"/>
            <w:vAlign w:val="center"/>
            <w:shd w:fill="FFFFFF"/>
          </w:tcPr>
          <w:p>
            <w:pPr>
              <w:pStyle w:val="TableText"/>
              <w:jc w:val="center"/>
            </w:pPr>
            <w:hyperlink r:id="rId51" w:history="1">
              <w:r>
                <w:rPr>
                  <w:color w:val="145A73"/>
                  <w:u w:val="single"/>
                </w:rPr>
                <w:t xml:space="preserve">Source</w:t>
              </w:r>
            </w:hyperlink>
          </w:p>
        </w:tc>
      </w:tr>
    </w:tbl>
    <w:p>
      <w:pPr>
        <w:spacing w:after="40" w:before="0" w:line="240" w:lineRule="auto"/>
      </w:pPr>
      <w:r>
        <w:rPr>
          <w:sz w:val="4"/>
        </w:rPr>
      </w:r>
    </w:p>
    <w:p>
      <w:r>
        <w:rPr>
          <w:b w:val="0"/>
          <w:i w:val="0"/>
        </w:rPr>
        <w:t xml:space="preserve">Для двох producers повне source reading вже завершено й незалежно прийнято: </w:t>
      </w:r>
      <w:r>
        <w:rPr>
          <w:rFonts w:ascii="DejaVu Sans Mono" w:hAnsi="DejaVu Sans Mono"/>
          <w:b w:val="0"/>
          <w:i w:val="0"/>
          <w:sz w:val="18"/>
        </w:rPr>
        <w:t>назви_карток_зібрати.py</w:t>
      </w:r>
      <w:r>
        <w:rPr>
          <w:b w:val="0"/>
          <w:i w:val="0"/>
        </w:rPr>
        <w:t xml:space="preserve"> 1–68, EOF 68; </w:t>
      </w:r>
      <w:r>
        <w:rPr>
          <w:rFonts w:ascii="DejaVu Sans Mono" w:hAnsi="DejaVu Sans Mono"/>
          <w:b w:val="0"/>
          <w:i w:val="0"/>
          <w:sz w:val="18"/>
        </w:rPr>
        <w:t>показне_фото.py</w:t>
      </w:r>
      <w:r>
        <w:rPr>
          <w:b w:val="0"/>
          <w:i w:val="0"/>
        </w:rPr>
        <w:t xml:space="preserve"> 1–276, EOF 276. Це закриває прогалину читання, але photo-cache finding не дозволяє назвати другий файл бездефектним. Сім support files також незалежно прочитано повністю: 24 587 bytes / 233 physical newline-terminated lines. AUX01 лишається Low source/spec issue; повне читання не сертифікує кожну залежність або runtime. </w:t>
      </w:r>
      <w:hyperlink r:id="rId52" w:history="1">
        <w:r>
          <w:rPr>
            <w:color w:val="145A73"/>
            <w:u w:val="single"/>
          </w:rPr>
          <w:t xml:space="preserve">Назви</w:t>
        </w:r>
      </w:hyperlink>
      <w:r>
        <w:rPr>
          <w:b w:val="0"/>
          <w:i w:val="0"/>
        </w:rPr>
        <w:t xml:space="preserve"> · </w:t>
      </w:r>
      <w:hyperlink r:id="rId53" w:history="1">
        <w:r>
          <w:rPr>
            <w:color w:val="145A73"/>
            <w:u w:val="single"/>
          </w:rPr>
          <w:t xml:space="preserve">Показні фото</w:t>
        </w:r>
      </w:hyperlink>
      <w:r>
        <w:rPr>
          <w:b w:val="0"/>
          <w:i w:val="0"/>
        </w:rPr>
        <w:t xml:space="preserve"> License provenance шрифтів тут лише належить актуальному scope; правової перевірки ліцензій не заявлено.</w:t>
      </w:r>
    </w:p>
    <w:p>
      <w:r>
        <w:rPr>
          <w:b w:val="0"/>
          <w:i w:val="0"/>
        </w:rPr>
        <w:t xml:space="preserve">Статус </w:t>
      </w:r>
      <w:r>
        <w:rPr>
          <w:b/>
          <w:i w:val="0"/>
        </w:rPr>
        <w:t>п’яти первинних applicability questions</w:t>
      </w:r>
      <w:r>
        <w:rPr>
          <w:b w:val="0"/>
          <w:i w:val="0"/>
        </w:rPr>
        <w:t xml:space="preserve"> після прийнятої reachability перевірки: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376"/>
        <w:gridCol w:w="3816"/>
        <w:gridCol w:w="3946"/>
      </w:tblGrid>
      <w:tr>
        <w:trPr>
          <w:cantSplit/>
          <w:tblHeader/>
        </w:trPr>
        <w:tc>
          <w:tcPr>
            <w:tcW w:type="dxa" w:w="2376"/>
            <w:vAlign w:val="center"/>
            <w:shd w:fill="E4EDF1"/>
          </w:tcPr>
          <w:p>
            <w:pPr>
              <w:pStyle w:val="TableText"/>
              <w:keepNext/>
            </w:pPr>
            <w:r>
              <w:rPr>
                <w:b/>
                <w:i w:val="0"/>
              </w:rPr>
              <w:t>Шлях</w:t>
            </w:r>
          </w:p>
        </w:tc>
        <w:tc>
          <w:tcPr>
            <w:tcW w:type="dxa" w:w="3816"/>
            <w:vAlign w:val="center"/>
            <w:shd w:fill="E4EDF1"/>
          </w:tcPr>
          <w:p>
            <w:pPr>
              <w:pStyle w:val="TableText"/>
              <w:keepNext/>
            </w:pPr>
            <w:r>
              <w:rPr>
                <w:b/>
                <w:i w:val="0"/>
              </w:rPr>
              <w:t>Що вже встановлено</w:t>
            </w:r>
          </w:p>
        </w:tc>
        <w:tc>
          <w:tcPr>
            <w:tcW w:type="dxa" w:w="3946"/>
            <w:vAlign w:val="center"/>
            <w:shd w:fill="E4EDF1"/>
          </w:tcPr>
          <w:p>
            <w:pPr>
              <w:pStyle w:val="TableText"/>
              <w:keepNext/>
            </w:pPr>
            <w:r>
              <w:rPr>
                <w:b/>
                <w:i w:val="0"/>
              </w:rPr>
              <w:t>Що ще відкрите</w:t>
            </w:r>
          </w:p>
        </w:tc>
      </w:tr>
      <w:tr>
        <w:trPr>
          <w:cantSplit/>
        </w:trPr>
        <w:tc>
          <w:tcPr>
            <w:tcW w:type="dxa" w:w="2376"/>
            <w:vAlign w:val="center"/>
            <w:shd w:fill="FFFFFF"/>
          </w:tcPr>
          <w:p>
            <w:pPr>
              <w:pStyle w:val="TableText"/>
            </w:pPr>
            <w:r>
              <w:rPr>
                <w:rFonts w:ascii="DejaVu Sans Mono" w:hAnsi="DejaVu Sans Mono"/>
                <w:b w:val="0"/>
                <w:i w:val="0"/>
                <w:sz w:val="17"/>
              </w:rPr>
              <w:t>open-source-stylist/runs/.gitignore</w:t>
            </w:r>
          </w:p>
        </w:tc>
        <w:tc>
          <w:tcPr>
            <w:tcW w:type="dxa" w:w="3816"/>
            <w:vAlign w:val="center"/>
            <w:shd w:fill="FFFFFF"/>
          </w:tcPr>
          <w:p>
            <w:pPr>
              <w:pStyle w:val="TableText"/>
            </w:pPr>
            <w:r>
              <w:rPr>
                <w:b w:val="0"/>
                <w:i w:val="0"/>
              </w:rPr>
              <w:t>Immediate purpose у co-located OSS research runner доведено</w:t>
            </w:r>
          </w:p>
        </w:tc>
        <w:tc>
          <w:tcPr>
            <w:tcW w:type="dxa" w:w="3946"/>
            <w:vAlign w:val="center"/>
            <w:shd w:fill="FFFFFF"/>
          </w:tcPr>
          <w:p>
            <w:pPr>
              <w:pStyle w:val="TableText"/>
            </w:pPr>
            <w:r>
              <w:rPr>
                <w:b w:val="0"/>
                <w:i w:val="0"/>
              </w:rPr>
              <w:t>Current Liusterko execution цього runner не доведено; outputs не оглянуто</w:t>
            </w:r>
          </w:p>
        </w:tc>
      </w:tr>
      <w:tr>
        <w:trPr>
          <w:cantSplit/>
        </w:trPr>
        <w:tc>
          <w:tcPr>
            <w:tcW w:type="dxa" w:w="2376"/>
            <w:vAlign w:val="center"/>
            <w:shd w:fill="FFFFFF"/>
          </w:tcPr>
          <w:p>
            <w:pPr>
              <w:pStyle w:val="TableText"/>
            </w:pPr>
            <w:r>
              <w:rPr>
                <w:rFonts w:ascii="DejaVu Sans Mono" w:hAnsi="DejaVu Sans Mono"/>
                <w:b w:val="0"/>
                <w:i w:val="0"/>
                <w:sz w:val="17"/>
              </w:rPr>
              <w:t>open-source-stylist/​system/​gates/​models/​.gitignore</w:t>
            </w:r>
          </w:p>
        </w:tc>
        <w:tc>
          <w:tcPr>
            <w:tcW w:type="dxa" w:w="3816"/>
            <w:vAlign w:val="center"/>
            <w:shd w:fill="FFFFFF"/>
          </w:tcPr>
          <w:p>
            <w:pPr>
              <w:pStyle w:val="TableText"/>
            </w:pPr>
            <w:r>
              <w:rPr>
                <w:b w:val="0"/>
                <w:i w:val="0"/>
              </w:rPr>
              <w:t>Immediate support для research body-pose gate доведено; правило дублює parent exclusion</w:t>
            </w:r>
          </w:p>
        </w:tc>
        <w:tc>
          <w:tcPr>
            <w:tcW w:type="dxa" w:w="3946"/>
            <w:vAlign w:val="center"/>
            <w:shd w:fill="FFFFFF"/>
          </w:tcPr>
          <w:p>
            <w:pPr>
              <w:pStyle w:val="TableText"/>
            </w:pPr>
            <w:r>
              <w:rPr>
                <w:b w:val="0"/>
                <w:i w:val="0"/>
              </w:rPr>
              <w:t>Наявність weights і current product dependency не доведені; inspected ATR reuse має інший model path</w:t>
            </w:r>
          </w:p>
        </w:tc>
      </w:tr>
      <w:tr>
        <w:trPr>
          <w:cantSplit/>
        </w:trPr>
        <w:tc>
          <w:tcPr>
            <w:tcW w:type="dxa" w:w="2376"/>
            <w:vAlign w:val="center"/>
            <w:shd w:fill="FFFFFF"/>
          </w:tcPr>
          <w:p>
            <w:pPr>
              <w:pStyle w:val="TableText"/>
            </w:pPr>
            <w:r>
              <w:rPr>
                <w:rFonts w:ascii="DejaVu Sans Mono" w:hAnsi="DejaVu Sans Mono"/>
                <w:b w:val="0"/>
                <w:i w:val="0"/>
                <w:sz w:val="17"/>
              </w:rPr>
              <w:t>джерела/внутрішня_мова.schema.json</w:t>
            </w:r>
          </w:p>
        </w:tc>
        <w:tc>
          <w:tcPr>
            <w:tcW w:type="dxa" w:w="3816"/>
            <w:vAlign w:val="center"/>
            <w:shd w:fill="FFFFFF"/>
          </w:tcPr>
          <w:p>
            <w:pPr>
              <w:pStyle w:val="TableText"/>
            </w:pPr>
            <w:r>
              <w:rPr>
                <w:b w:val="0"/>
                <w:i w:val="0"/>
              </w:rPr>
              <w:t>Explicit current CI test читає цей JSON і звіряє зі schema generator</w:t>
            </w:r>
          </w:p>
        </w:tc>
        <w:tc>
          <w:tcPr>
            <w:tcW w:type="dxa" w:w="3946"/>
            <w:vAlign w:val="center"/>
            <w:shd w:fill="FFFFFF"/>
          </w:tcPr>
          <w:p>
            <w:pPr>
              <w:pStyle w:val="TableText"/>
            </w:pPr>
            <w:r>
              <w:rPr>
                <w:b w:val="0"/>
                <w:i w:val="0"/>
              </w:rPr>
              <w:t>Повна семантика файла, actual equality/run та browser-runtime використання не перевірені</w:t>
            </w:r>
          </w:p>
        </w:tc>
      </w:tr>
      <w:tr>
        <w:trPr>
          <w:cantSplit/>
        </w:trPr>
        <w:tc>
          <w:tcPr>
            <w:tcW w:type="dxa" w:w="2376"/>
            <w:vAlign w:val="center"/>
            <w:shd w:fill="FFFFFF"/>
          </w:tcPr>
          <w:p>
            <w:pPr>
              <w:pStyle w:val="TableText"/>
            </w:pPr>
            <w:r>
              <w:rPr>
                <w:rFonts w:ascii="DejaVu Sans Mono" w:hAnsi="DejaVu Sans Mono"/>
                <w:b w:val="0"/>
                <w:i w:val="0"/>
                <w:sz w:val="17"/>
              </w:rPr>
              <w:t>джерела/прилади/гілки_незлиті.py</w:t>
            </w:r>
          </w:p>
        </w:tc>
        <w:tc>
          <w:tcPr>
            <w:tcW w:type="dxa" w:w="3816"/>
            <w:vAlign w:val="center"/>
            <w:shd w:fill="FFFFFF"/>
          </w:tcPr>
          <w:p>
            <w:pPr>
              <w:pStyle w:val="TableText"/>
            </w:pPr>
            <w:r>
              <w:rPr>
                <w:b w:val="0"/>
                <w:i w:val="0"/>
              </w:rPr>
              <w:t>Manual CLI і concrete in-tree probe caller підтверджені</w:t>
            </w:r>
          </w:p>
        </w:tc>
        <w:tc>
          <w:tcPr>
            <w:tcW w:type="dxa" w:w="3946"/>
            <w:vAlign w:val="center"/>
            <w:shd w:fill="FFFFFF"/>
          </w:tcPr>
          <w:p>
            <w:pPr>
              <w:pStyle w:val="TableText"/>
            </w:pPr>
            <w:r>
              <w:rPr>
                <w:b w:val="0"/>
                <w:i w:val="0"/>
              </w:rPr>
              <w:t>Реальне maintained/scheduled використання, повний caller graph та всі internals не перевірені</w:t>
            </w:r>
          </w:p>
        </w:tc>
      </w:tr>
      <w:tr>
        <w:trPr>
          <w:cantSplit/>
        </w:trPr>
        <w:tc>
          <w:tcPr>
            <w:tcW w:type="dxa" w:w="2376"/>
            <w:vAlign w:val="center"/>
            <w:shd w:fill="FFFFFF"/>
          </w:tcPr>
          <w:p>
            <w:pPr>
              <w:pStyle w:val="TableText"/>
            </w:pPr>
            <w:r>
              <w:rPr>
                <w:rFonts w:ascii="DejaVu Sans Mono" w:hAnsi="DejaVu Sans Mono"/>
                <w:b w:val="0"/>
                <w:i w:val="0"/>
                <w:sz w:val="17"/>
              </w:rPr>
              <w:t>джерела/ІНТЕРФЕЙС.md</w:t>
            </w:r>
          </w:p>
        </w:tc>
        <w:tc>
          <w:tcPr>
            <w:tcW w:type="dxa" w:w="3816"/>
            <w:vAlign w:val="center"/>
            <w:shd w:fill="FFFFFF"/>
          </w:tcPr>
          <w:p>
            <w:pPr>
              <w:pStyle w:val="TableText"/>
            </w:pPr>
            <w:r>
              <w:rPr>
                <w:b w:val="0"/>
                <w:i w:val="0"/>
              </w:rPr>
              <w:t>Current UI header прямо посилається на document як design reference</w:t>
            </w:r>
          </w:p>
        </w:tc>
        <w:tc>
          <w:tcPr>
            <w:tcW w:type="dxa" w:w="3946"/>
            <w:vAlign w:val="center"/>
            <w:shd w:fill="FFFFFF"/>
          </w:tcPr>
          <w:p>
            <w:pPr>
              <w:pStyle w:val="TableText"/>
            </w:pPr>
            <w:r>
              <w:rPr>
                <w:b w:val="0"/>
                <w:i w:val="0"/>
              </w:rPr>
              <w:t>Повна актуальність специфікації, authority після нових owner decisions і conformance UI відкриті</w:t>
            </w:r>
          </w:p>
        </w:tc>
      </w:tr>
    </w:tbl>
    <w:p>
      <w:pPr>
        <w:spacing w:after="40" w:before="0" w:line="240" w:lineRule="auto"/>
      </w:pPr>
      <w:r>
        <w:rPr>
          <w:sz w:val="4"/>
        </w:rPr>
      </w:r>
    </w:p>
    <w:p>
      <w:r>
        <w:rPr>
          <w:b w:val="0"/>
          <w:i w:val="0"/>
        </w:rPr>
        <w:t>Усі п’ять початкових applicability questions тепер мають source-level disposition: schema CI consumer доведений; branch tool і interface мають доведені вузькі зв’язки з описаними залишковими межами; дві OSS ignore rules застосовні до immediate research consumers. Це не automatic full coverage або доказ production relevance всього OSS. Сім support texts прочитані; full schema й історичний scope не додавалися.</w:t>
      </w:r>
    </w:p>
    <w:p>
      <w:r>
        <w:rPr>
          <w:b w:val="0"/>
          <w:i w:val="0"/>
        </w:rPr>
        <w:t xml:space="preserve">Чотирнадцять відкладених шляхів — вісім історичних audit documents, п’ять laboratory files та одноразовий </w:t>
      </w:r>
      <w:r>
        <w:rPr>
          <w:rFonts w:ascii="DejaVu Sans Mono" w:hAnsi="DejaVu Sans Mono"/>
          <w:b w:val="0"/>
          <w:i w:val="0"/>
          <w:sz w:val="18"/>
        </w:rPr>
        <w:t>аркуш_назв_144.py</w:t>
      </w:r>
      <w:r>
        <w:rPr>
          <w:b w:val="0"/>
          <w:i w:val="0"/>
        </w:rPr>
        <w:t xml:space="preserve">. Для </w:t>
      </w:r>
      <w:r>
        <w:rPr>
          <w:rFonts w:ascii="DejaVu Sans Mono" w:hAnsi="DejaVu Sans Mono"/>
          <w:b w:val="0"/>
          <w:i w:val="0"/>
          <w:sz w:val="18"/>
        </w:rPr>
        <w:t>A9_РІШЕННЯ.md</w:t>
      </w:r>
      <w:r>
        <w:rPr>
          <w:b w:val="0"/>
          <w:i w:val="0"/>
        </w:rPr>
        <w:t xml:space="preserve"> збережено лише вузьке посилання поточного status на §6 як provenance межі; це не потребує повного історичного переаудиту. Два історичні читання припинено після зміни scope; їхні повідомлені рядки не включено в поточний доказ.</w:t>
      </w:r>
    </w:p>
    <w:p>
      <w:r>
        <w:rPr>
          <w:b w:val="0"/>
          <w:i w:val="0"/>
        </w:rPr>
        <w:t>Повний історичний інвентар репозиторію не є знаменником завершення цієї нової задачі. Зокрема 4 558 Git blobs, усі старі probes чи всі OSS experiments не мають бути перечитані, щоб оцінити поточний продукт. Часткові generated artifacts, support/config/spec gaps і неповний reachability graph залишаються окремими прогалинами; віднесення непотрібного архіву поза scope не закриває ці прогалини.</w:t>
      </w:r>
    </w:p>
    <w:p>
      <w:pPr>
        <w:pStyle w:val="Heading2"/>
      </w:pPr>
      <w:r>
        <w:t>Окремі прогалини generated artifacts і даних</w:t>
      </w:r>
    </w:p>
    <w:p>
      <w:r>
        <w:rPr>
          <w:rFonts w:ascii="DejaVu Sans Mono" w:hAnsi="DejaVu Sans Mono"/>
          <w:b w:val="0"/>
          <w:i w:val="0"/>
          <w:sz w:val="18"/>
        </w:rPr>
        <w:t>index.html</w:t>
      </w:r>
      <w:r>
        <w:rPr>
          <w:b w:val="0"/>
          <w:i w:val="0"/>
        </w:rPr>
        <w:t xml:space="preserve">, generated </w:t>
      </w:r>
      <w:r>
        <w:rPr>
          <w:rFonts w:ascii="DejaVu Sans Mono" w:hAnsi="DejaVu Sans Mono"/>
          <w:b w:val="0"/>
          <w:i w:val="0"/>
          <w:sz w:val="18"/>
        </w:rPr>
        <w:t>джерела/worker.js</w:t>
      </w:r>
      <w:r>
        <w:rPr>
          <w:b w:val="0"/>
          <w:i w:val="0"/>
        </w:rPr>
        <w:t xml:space="preserve"> та </w:t>
      </w:r>
      <w:r>
        <w:rPr>
          <w:rFonts w:ascii="DejaVu Sans Mono" w:hAnsi="DejaVu Sans Mono"/>
          <w:b w:val="0"/>
          <w:i w:val="0"/>
          <w:sz w:val="18"/>
        </w:rPr>
        <w:t>показ_зонд.html</w:t>
      </w:r>
      <w:r>
        <w:rPr>
          <w:b w:val="0"/>
          <w:i w:val="0"/>
        </w:rPr>
        <w:t xml:space="preserve"> мають часткове raw-покриття; packaging/AST correspondence не закриває весь artifact. У GV reviewer оглянув embedded diagnostic literal Worker на фізичному рядку 574 як source text для конкретних sinks, без виконання, decoding чи заяви повного семантичного покриття цього рядка; frozen raw coverage не змінено. Opaque-data рядок 105 зонда не читався й не декодувався. Захищені raw gaps залишаються виключеними. Ці межі не означають, що primary source modules так само непрочитані.</w:t>
      </w:r>
    </w:p>
    <w:p>
      <w:r>
        <w:rPr>
          <w:b w:val="0"/>
          <w:i w:val="0"/>
        </w:rPr>
        <w:t xml:space="preserve">У поточній карті виділено шість compressed catalogue artifacts: </w:t>
      </w:r>
      <w:r>
        <w:rPr>
          <w:rFonts w:ascii="DejaVu Sans Mono" w:hAnsi="DejaVu Sans Mono"/>
          <w:b w:val="0"/>
          <w:i w:val="0"/>
          <w:sz w:val="18"/>
        </w:rPr>
        <w:t>каталог_повний.xml.gz</w:t>
      </w:r>
      <w:r>
        <w:rPr>
          <w:b w:val="0"/>
          <w:i w:val="0"/>
        </w:rPr>
        <w:t xml:space="preserve">, </w:t>
      </w:r>
      <w:r>
        <w:rPr>
          <w:rFonts w:ascii="DejaVu Sans Mono" w:hAnsi="DejaVu Sans Mono"/>
          <w:b w:val="0"/>
          <w:i w:val="0"/>
          <w:sz w:val="18"/>
        </w:rPr>
        <w:t>джерела/каталог_brief.xml.gz</w:t>
      </w:r>
      <w:r>
        <w:rPr>
          <w:b w:val="0"/>
          <w:i w:val="0"/>
        </w:rPr>
        <w:t xml:space="preserve">, </w:t>
      </w:r>
      <w:r>
        <w:rPr>
          <w:rFonts w:ascii="DejaVu Sans Mono" w:hAnsi="DejaVu Sans Mono"/>
          <w:b w:val="0"/>
          <w:i w:val="0"/>
          <w:sz w:val="18"/>
        </w:rPr>
        <w:t>джерела/каталог_збагачення.json.gz</w:t>
      </w:r>
      <w:r>
        <w:rPr>
          <w:b w:val="0"/>
          <w:i w:val="0"/>
        </w:rPr>
        <w:t xml:space="preserve">, </w:t>
      </w:r>
      <w:r>
        <w:rPr>
          <w:rFonts w:ascii="DejaVu Sans Mono" w:hAnsi="DejaVu Sans Mono"/>
          <w:b w:val="0"/>
          <w:i w:val="0"/>
          <w:sz w:val="18"/>
        </w:rPr>
        <w:t>джерела/каталог_кадри.json.gz</w:t>
      </w:r>
      <w:r>
        <w:rPr>
          <w:b w:val="0"/>
          <w:i w:val="0"/>
        </w:rPr>
        <w:t xml:space="preserve">, </w:t>
      </w:r>
      <w:r>
        <w:rPr>
          <w:rFonts w:ascii="DejaVu Sans Mono" w:hAnsi="DejaVu Sans Mono"/>
          <w:b w:val="0"/>
          <w:i w:val="0"/>
          <w:sz w:val="18"/>
        </w:rPr>
        <w:t>джерела/каталог_показ.json.gz</w:t>
      </w:r>
      <w:r>
        <w:rPr>
          <w:b w:val="0"/>
          <w:i w:val="0"/>
        </w:rPr>
        <w:t xml:space="preserve">, </w:t>
      </w:r>
      <w:r>
        <w:rPr>
          <w:rFonts w:ascii="DejaVu Sans Mono" w:hAnsi="DejaVu Sans Mono"/>
          <w:b w:val="0"/>
          <w:i w:val="0"/>
          <w:sz w:val="18"/>
        </w:rPr>
        <w:t>джерела/назви_карток.json.gz</w:t>
      </w:r>
      <w:r>
        <w:rPr>
          <w:b w:val="0"/>
          <w:i w:val="0"/>
        </w:rPr>
        <w:t>. Прийнятий DI closeout уже встановлює шість source contracts, включно з точними mode/reader для brief і кадрів; деталі наведено в розділі 11. На frozen checkpoint 23 цей пізніший результат не зарахований, і freeze не оновлено. Numeric DI01/DI02 counts лишаються producer-reported, а не незалежно підтвердженою якістю decoded records. Metadata, parse validity, семантика, свіжість і візуальна правильність фото — різні види доказу.</w:t>
      </w:r>
    </w:p>
    <w:p>
      <w:pPr>
        <w:pStyle w:val="Heading2"/>
      </w:pPr>
      <w:r>
        <w:t>Що вже прочитано і що це означає</w:t>
      </w:r>
    </w:p>
    <w:p>
      <w:r>
        <w:rPr>
          <w:b w:val="0"/>
          <w:i w:val="0"/>
        </w:rPr>
        <w:t xml:space="preserve">Основний браузерний source, bridge/domain code, knowledge corpus і build/data paths мають широке первинне покриття. Усі 13 тематичних текстів бази знань прочитані до кінця: 17 262 raw lines; реєстр правил — 11 178; </w:t>
      </w:r>
      <w:r>
        <w:rPr>
          <w:rFonts w:ascii="DejaVu Sans Mono" w:hAnsi="DejaVu Sans Mono"/>
          <w:b w:val="0"/>
          <w:i w:val="0"/>
          <w:sz w:val="18"/>
        </w:rPr>
        <w:t>внутрішня_мова.py</w:t>
      </w:r>
      <w:r>
        <w:rPr>
          <w:b w:val="0"/>
          <w:i w:val="0"/>
        </w:rPr>
        <w:t xml:space="preserve"> — 3 111. Це покриття тексту, а не перевірка кожної наукової тези, незалежне повторне читання кожного рядка або runtime acceptance.</w:t>
      </w:r>
    </w:p>
    <w:p>
      <w:r>
        <w:rPr>
          <w:b w:val="0"/>
          <w:i w:val="0"/>
        </w:rPr>
        <w:t>Збережено canonical finding IDs, severity та звуження з immutable checkpoint 23. Архітектурні узагальнення не є додатковими defects. Aliases і повторні witnesses не додають causal count. Великий реєстр містить також інструментальні, історичні, informational і відхилені записи; його загальне число не є числом поточних product bugs.</w:t>
      </w:r>
    </w:p>
    <w:p>
      <w:r>
        <w:rPr>
          <w:b w:val="0"/>
          <w:i w:val="0"/>
        </w:rPr>
        <w:t>Незалежні перевірки були корисними: вони не лише підтверджували, а й звужували або повертали claims через downstream guards, непридатні witnesses чи відсутній обіцяний контракт. Проте незалежне приймання конкретної знахідки не дорівнює незалежному full reread файла. Новий поточний scope не сертифікований повністю. Зокрема AP14 залишено кандидатом з непідтвердженою frontend-частиною; висновків про фактичний photo-mode failure з нього робити не можна.</w:t>
      </w:r>
    </w:p>
    <w:p>
      <w:r>
        <w:rPr>
          <w:b w:val="0"/>
          <w:i w:val="0"/>
        </w:rPr>
        <w:t>У цьому документі:</w:t>
      </w:r>
    </w:p>
    <w:p>
      <w:pPr>
        <w:pStyle w:val="ListBullet"/>
      </w:pPr>
      <w:r>
        <w:rPr>
          <w:b w:val="0"/>
          <w:i w:val="0"/>
        </w:rPr>
        <w:t xml:space="preserve">• </w:t>
      </w:r>
      <w:r>
        <w:rPr>
          <w:b/>
          <w:i w:val="0"/>
        </w:rPr>
        <w:t>Доведений механізм</w:t>
      </w:r>
      <w:r>
        <w:rPr>
          <w:b w:val="0"/>
          <w:i w:val="0"/>
        </w:rPr>
        <w:t xml:space="preserve"> має exact source-path або обмежений збережений офлайн-доказ.</w:t>
      </w:r>
    </w:p>
    <w:p>
      <w:pPr>
        <w:pStyle w:val="ListBullet"/>
      </w:pPr>
      <w:r>
        <w:rPr>
          <w:b w:val="0"/>
          <w:i w:val="0"/>
        </w:rPr>
        <w:t xml:space="preserve">• </w:t>
      </w:r>
      <w:r>
        <w:rPr>
          <w:b/>
          <w:i w:val="0"/>
        </w:rPr>
        <w:t>Архітектурний висновок</w:t>
      </w:r>
      <w:r>
        <w:rPr>
          <w:b w:val="0"/>
          <w:i w:val="0"/>
        </w:rPr>
        <w:t xml:space="preserve"> узагальнює такі механізми без нового severity.</w:t>
      </w:r>
    </w:p>
    <w:p>
      <w:pPr>
        <w:pStyle w:val="ListBullet"/>
      </w:pPr>
      <w:r>
        <w:rPr>
          <w:b w:val="0"/>
          <w:i w:val="0"/>
        </w:rPr>
        <w:t xml:space="preserve">• </w:t>
      </w:r>
      <w:r>
        <w:rPr>
          <w:b/>
          <w:i w:val="0"/>
        </w:rPr>
        <w:t>Гіпотеза</w:t>
      </w:r>
      <w:r>
        <w:rPr>
          <w:b w:val="0"/>
          <w:i w:val="0"/>
        </w:rPr>
        <w:t xml:space="preserve"> потребує current caller, реальних дозволених входів чи окремої перевірки.</w:t>
      </w:r>
    </w:p>
    <w:p>
      <w:pPr>
        <w:pStyle w:val="ListBullet"/>
      </w:pPr>
      <w:r>
        <w:rPr>
          <w:b w:val="0"/>
          <w:i w:val="0"/>
        </w:rPr>
        <w:t xml:space="preserve">• </w:t>
      </w:r>
      <w:r>
        <w:rPr>
          <w:b/>
          <w:i w:val="0"/>
        </w:rPr>
        <w:t>Рекомендація</w:t>
      </w:r>
      <w:r>
        <w:rPr>
          <w:b w:val="0"/>
          <w:i w:val="0"/>
        </w:rPr>
        <w:t xml:space="preserve"> описує можливий інваріант або послідовність роботи; вона не є реалізованим виправленням.</w:t>
      </w:r>
    </w:p>
    <w:p>
      <w:r>
        <w:rPr>
          <w:b w:val="0"/>
          <w:i w:val="0"/>
        </w:rPr>
        <w:t>Це редакційне оновлення використовує наявний checkpoint 23 і окремо прийняті source-level closeouts DI та GV. Автор оновлення не виконував нового source-аудиту, запусків проєкту, моделей, API, доступу до зображень або змін репозиторію. Наукові першоджерела нижче є вже прийнятими scoped результатами checkpoint 23; full text, abstract, accepted manuscript і preview стандарту не прирівнюються один до одного.</w:t>
      </w:r>
    </w:p>
    <w:p>
      <w:bookmarkStart w:id="4" w:name="section_3"/>
      <w:pPr>
        <w:pStyle w:val="Heading1"/>
      </w:pPr>
      <w:r>
        <w:t>2 Карта системи</w:t>
      </w:r>
      <w:bookmarkEnd w:id="4"/>
    </w:p>
    <w:p>
      <w:r>
        <w:rPr>
          <w:b w:val="0"/>
          <w:i w:val="0"/>
        </w:rPr>
        <w:t xml:space="preserve">За README, основний продукт — стиліст у браузері з каталогом українських крамниць. </w:t>
      </w:r>
      <w:r>
        <w:rPr>
          <w:rFonts w:ascii="DejaVu Sans Mono" w:hAnsi="DejaVu Sans Mono"/>
          <w:b w:val="0"/>
          <w:i w:val="0"/>
          <w:sz w:val="18"/>
        </w:rPr>
        <w:t>index.html</w:t>
      </w:r>
      <w:r>
        <w:rPr>
          <w:b w:val="0"/>
          <w:i w:val="0"/>
        </w:rPr>
        <w:t xml:space="preserve"> є зібраним продуктом, а не первинним місцем редагування. Джерела Python виконуються під Pyodide; </w:t>
      </w:r>
      <w:r>
        <w:rPr>
          <w:rFonts w:ascii="DejaVu Sans Mono" w:hAnsi="DejaVu Sans Mono"/>
          <w:b w:val="0"/>
          <w:i w:val="0"/>
          <w:sz w:val="18"/>
        </w:rPr>
        <w:t>показ.html</w:t>
      </w:r>
      <w:r>
        <w:rPr>
          <w:b w:val="0"/>
          <w:i w:val="0"/>
        </w:rPr>
        <w:t xml:space="preserve"> містить інтерфейс та оркестрацію. З </w:t>
      </w:r>
      <w:r>
        <w:rPr>
          <w:rFonts w:ascii="DejaVu Sans Mono" w:hAnsi="DejaVu Sans Mono"/>
          <w:b w:val="0"/>
          <w:i w:val="0"/>
          <w:sz w:val="18"/>
        </w:rPr>
        <w:t>open-source-stylist/</w:t>
      </w:r>
      <w:r>
        <w:rPr>
          <w:b w:val="0"/>
          <w:i w:val="0"/>
        </w:rPr>
        <w:t xml:space="preserve"> поточний каталог повторно використовує ATR parsing і клієнт ComfyUI. Інтеграцію повного OSS приміряння з браузерним продуктом не встановлено. </w:t>
      </w:r>
      <w:hyperlink r:id="rId54" w:history="1">
        <w:r>
          <w:rPr>
            <w:color w:val="145A73"/>
            <w:u w:val="single"/>
          </w:rPr>
          <w:t xml:space="preserve">Карта репозиторію</w:t>
        </w:r>
      </w:hyperlink>
    </w:p>
    <w:p>
      <w:pPr>
        <w:pStyle w:val="CodeBlock"/>
      </w:pPr>
      <w:r>
        <w:t>Крамниці та їхні фіди                  Корпус знань і рішення власника</w:t>
      </w:r>
    </w:p>
    <w:p>
      <w:pPr>
        <w:pStyle w:val="CodeBlock"/>
      </w:pPr>
      <w:r>
        <w:t xml:space="preserve">        │                                        │</w:t>
      </w:r>
    </w:p>
    <w:p>
      <w:pPr>
        <w:pStyle w:val="CodeBlock"/>
      </w:pPr>
      <w:r>
        <w:t xml:space="preserve">        ▼                                        ▼</w:t>
      </w:r>
    </w:p>
    <w:p>
      <w:pPr>
        <w:pStyle w:val="CodeBlock"/>
      </w:pPr>
      <w:r>
        <w:t>Збирання → нормалізація →              Теми → реєстри → політика сили</w:t>
      </w:r>
    </w:p>
    <w:p>
      <w:pPr>
        <w:pStyle w:val="CodeBlock"/>
      </w:pPr>
      <w:r>
        <w:t>XML, enrichment, кадри, назви          і регістру → доменні вимірювання</w:t>
      </w:r>
    </w:p>
    <w:p>
      <w:pPr>
        <w:pStyle w:val="CodeBlock"/>
      </w:pPr>
      <w:r>
        <w:t xml:space="preserve">        │                                        │</w:t>
      </w:r>
    </w:p>
    <w:p>
      <w:pPr>
        <w:pStyle w:val="CodeBlock"/>
      </w:pPr>
      <w:r>
        <w:t xml:space="preserve">        └──────────────┐       ┌─────────────────┘</w:t>
      </w:r>
    </w:p>
    <w:p>
      <w:pPr>
        <w:pStyle w:val="CodeBlock"/>
      </w:pPr>
      <w:r>
        <w:t xml:space="preserve">                       ▼       ▼</w:t>
      </w:r>
    </w:p>
    <w:p>
      <w:pPr>
        <w:pStyle w:val="CodeBlock"/>
      </w:pPr>
      <w:r>
        <w:t xml:space="preserve">                Збірка коду та даних</w:t>
      </w:r>
    </w:p>
    <w:p>
      <w:pPr>
        <w:pStyle w:val="CodeBlock"/>
      </w:pPr>
      <w:r>
        <w:t xml:space="preserve">                       │</w:t>
      </w:r>
    </w:p>
    <w:p>
      <w:pPr>
        <w:pStyle w:val="CodeBlock"/>
      </w:pPr>
      <w:r>
        <w:t xml:space="preserve">                       ▼</w:t>
      </w:r>
    </w:p>
    <w:p>
      <w:pPr>
        <w:pStyle w:val="CodeBlock"/>
      </w:pPr>
      <w:r>
        <w:t xml:space="preserve">                index.html у браузері</w:t>
      </w:r>
    </w:p>
    <w:p>
      <w:pPr>
        <w:pStyle w:val="CodeBlock"/>
      </w:pPr>
      <w:r>
        <w:t xml:space="preserve">          UI та локальний стан ↔ Python/Pyodide</w:t>
      </w:r>
    </w:p>
    <w:p>
      <w:pPr>
        <w:pStyle w:val="CodeBlock"/>
      </w:pPr>
      <w:r>
        <w:t xml:space="preserve">          профіль / випадок /   bridge → pipeline</w:t>
      </w:r>
    </w:p>
    <w:p>
      <w:pPr>
        <w:pStyle w:val="CodeBlock"/>
      </w:pPr>
      <w:r>
        <w:t xml:space="preserve">          згода / фото /       → каталог і кандидати</w:t>
      </w:r>
    </w:p>
    <w:p>
      <w:pPr>
        <w:pStyle w:val="CodeBlock"/>
      </w:pPr>
      <w:r>
        <w:t xml:space="preserve">          журнал               → пакет і промпти</w:t>
      </w:r>
    </w:p>
    <w:p>
      <w:pPr>
        <w:pStyle w:val="CodeBlock"/>
      </w:pPr>
      <w:r>
        <w:t xml:space="preserve">                       │</w:t>
      </w:r>
    </w:p>
    <w:p>
      <w:pPr>
        <w:pStyle w:val="CodeBlock"/>
      </w:pPr>
      <w:r>
        <w:t xml:space="preserve">                       ▼</w:t>
      </w:r>
    </w:p>
    <w:p>
      <w:pPr>
        <w:pStyle w:val="CodeBlock"/>
      </w:pPr>
      <w:r>
        <w:t xml:space="preserve">          налаштований модельний gateway</w:t>
      </w:r>
    </w:p>
    <w:p>
      <w:pPr>
        <w:pStyle w:val="CodeBlock"/>
      </w:pPr>
      <w:r>
        <w:t xml:space="preserve">          Worker або окремий локальний маршрут</w:t>
      </w:r>
    </w:p>
    <w:p>
      <w:pPr>
        <w:pStyle w:val="CodeBlock"/>
      </w:pPr>
      <w:r>
        <w:t xml:space="preserve">                       │</w:t>
      </w:r>
    </w:p>
    <w:p>
      <w:pPr>
        <w:pStyle w:val="CodeBlock"/>
      </w:pPr>
      <w:r>
        <w:t xml:space="preserve">                       ▼</w:t>
      </w:r>
    </w:p>
    <w:p>
      <w:pPr>
        <w:pStyle w:val="CodeBlock"/>
      </w:pPr>
      <w:r>
        <w:t xml:space="preserve">         модельна відповідь / вибір / зображення</w:t>
      </w:r>
    </w:p>
    <w:p>
      <w:pPr>
        <w:pStyle w:val="CodeBlock"/>
      </w:pPr>
      <w:r>
        <w:t xml:space="preserve">                       │</w:t>
      </w:r>
    </w:p>
    <w:p>
      <w:pPr>
        <w:pStyle w:val="CodeBlock"/>
      </w:pPr>
      <w:r>
        <w:t xml:space="preserve">                       ▼</w:t>
      </w:r>
    </w:p>
    <w:p>
      <w:pPr>
        <w:pStyle w:val="CodeBlock"/>
      </w:pPr>
      <w:r>
        <w:t xml:space="preserve">           parse → schema → доменний суд</w:t>
      </w:r>
    </w:p>
    <w:p>
      <w:pPr>
        <w:pStyle w:val="CodeBlock"/>
      </w:pPr>
      <w:r>
        <w:t xml:space="preserve">           → повнота / ремонт / повторний суд</w:t>
      </w:r>
    </w:p>
    <w:p>
      <w:pPr>
        <w:pStyle w:val="CodeBlock"/>
      </w:pPr>
      <w:r>
        <w:t xml:space="preserve">           → опис / мовний шар → картка</w:t>
      </w:r>
    </w:p>
    <w:p>
      <w:pPr>
        <w:pStyle w:val="CodeBlock"/>
      </w:pPr>
      <w:r>
        <w:t xml:space="preserve">                       │</w:t>
      </w:r>
    </w:p>
    <w:p>
      <w:pPr>
        <w:pStyle w:val="CodeBlock"/>
      </w:pPr>
      <w:r>
        <w:t xml:space="preserve">                       ▼</w:t>
      </w:r>
    </w:p>
    <w:p>
      <w:pPr>
        <w:pStyle w:val="CodeBlock"/>
      </w:pPr>
      <w:r>
        <w:t xml:space="preserve">            людський вердикт і журнал</w:t>
      </w:r>
    </w:p>
    <w:p>
      <w:pPr>
        <w:pStyle w:val="CodeBlock"/>
      </w:pPr>
      <w:r>
        <w:t xml:space="preserve">            → діагностика та калібрування</w:t>
      </w:r>
    </w:p>
    <w:p>
      <w:pPr>
        <w:pStyle w:val="CodeBlock"/>
      </w:pPr>
    </w:p>
    <w:p>
      <w:pPr>
        <w:pStyle w:val="CodeBlock"/>
      </w:pPr>
      <w:r>
        <w:t>Умовна залежність підготовки каталогу</w:t>
      </w:r>
    </w:p>
    <w:p>
      <w:pPr>
        <w:pStyle w:val="CodeBlock"/>
      </w:pPr>
      <w:r>
        <w:t>жнива_маски → ATR parsing + клієнт ComfyUI</w:t>
      </w:r>
    </w:p>
    <w:p>
      <w:pPr>
        <w:pStyle w:val="CodeBlock"/>
      </w:pPr>
      <w:r>
        <w:t xml:space="preserve">    → маска/ознаки для поточного enrichment</w:t>
      </w:r>
    </w:p>
    <w:p>
      <w:pPr>
        <w:pStyle w:val="CodeBlock"/>
      </w:pPr>
      <w:r>
        <w:t>Допоміжні producers → назви карток і показне фото</w:t>
      </w:r>
    </w:p>
    <w:p>
      <w:pPr>
        <w:pStyle w:val="CodeBlock"/>
        <w:keepNext w:val="0"/>
        <w:spacing w:after="160"/>
      </w:pPr>
      <w:r>
        <w:t xml:space="preserve">    → актуальні browser/catalog consumers</w:t>
      </w:r>
    </w:p>
    <w:p>
      <w:r>
        <w:rPr>
          <w:b w:val="0"/>
          <w:i w:val="0"/>
        </w:rPr>
        <w:t>Стрілки показують ролі та основні залежності, а не обіцянку єдиного лінійного запуску. Оцінка власної речі, оцінка образу, діалог, вибір палітри, опис і приміряння мають окремі входи. Не кожен із них проходить через кожен контроль на схемі.</w:t>
      </w:r>
    </w:p>
    <w:p>
      <w:pPr>
        <w:pStyle w:val="Heading2"/>
        <w:pageBreakBefore/>
      </w:pPr>
      <w:r>
        <w:t>Компоненти і відповідальність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362"/>
        <w:gridCol w:w="3888"/>
        <w:gridCol w:w="3888"/>
      </w:tblGrid>
      <w:tr>
        <w:trPr>
          <w:cantSplit/>
          <w:tblHeader/>
        </w:trPr>
        <w:tc>
          <w:tcPr>
            <w:tcW w:type="dxa" w:w="2362"/>
            <w:vAlign w:val="center"/>
            <w:shd w:fill="E4EDF1"/>
          </w:tcPr>
          <w:p>
            <w:pPr>
              <w:pStyle w:val="TableText"/>
              <w:keepNext/>
            </w:pPr>
            <w:r>
              <w:rPr>
                <w:b/>
                <w:i w:val="0"/>
              </w:rPr>
              <w:t>Шар</w:t>
            </w:r>
          </w:p>
        </w:tc>
        <w:tc>
          <w:tcPr>
            <w:tcW w:type="dxa" w:w="3888"/>
            <w:vAlign w:val="center"/>
            <w:shd w:fill="E4EDF1"/>
          </w:tcPr>
          <w:p>
            <w:pPr>
              <w:pStyle w:val="TableText"/>
              <w:keepNext/>
            </w:pPr>
            <w:r>
              <w:rPr>
                <w:b/>
                <w:i w:val="0"/>
              </w:rPr>
              <w:t>Основні вихідні файли або сімейства</w:t>
            </w:r>
          </w:p>
        </w:tc>
        <w:tc>
          <w:tcPr>
            <w:tcW w:type="dxa" w:w="3888"/>
            <w:vAlign w:val="center"/>
            <w:shd w:fill="E4EDF1"/>
          </w:tcPr>
          <w:p>
            <w:pPr>
              <w:pStyle w:val="TableText"/>
              <w:keepNext/>
            </w:pPr>
            <w:r>
              <w:rPr>
                <w:b/>
                <w:i w:val="0"/>
              </w:rPr>
              <w:t>Його архітектурний обов’язок</w:t>
            </w:r>
          </w:p>
        </w:tc>
      </w:tr>
      <w:tr>
        <w:trPr>
          <w:cantSplit/>
        </w:trPr>
        <w:tc>
          <w:tcPr>
            <w:tcW w:type="dxa" w:w="2362"/>
            <w:vAlign w:val="center"/>
            <w:shd w:fill="FFFFFF"/>
          </w:tcPr>
          <w:p>
            <w:pPr>
              <w:pStyle w:val="TableText"/>
            </w:pPr>
            <w:r>
              <w:rPr>
                <w:b w:val="0"/>
                <w:i w:val="0"/>
              </w:rPr>
              <w:t>Браузерний застосунок</w:t>
            </w:r>
          </w:p>
        </w:tc>
        <w:tc>
          <w:tcPr>
            <w:tcW w:type="dxa" w:w="3888"/>
            <w:vAlign w:val="center"/>
            <w:shd w:fill="FFFFFF"/>
          </w:tcPr>
          <w:p>
            <w:pPr>
              <w:pStyle w:val="TableText"/>
            </w:pPr>
            <w:r>
              <w:rPr>
                <w:rFonts w:ascii="DejaVu Sans Mono" w:hAnsi="DejaVu Sans Mono"/>
                <w:b w:val="0"/>
                <w:i w:val="0"/>
                <w:sz w:val="17"/>
              </w:rPr>
              <w:t>джерела/показ.html</w:t>
            </w:r>
            <w:r>
              <w:rPr>
                <w:b w:val="0"/>
                <w:i w:val="0"/>
              </w:rPr>
              <w:t xml:space="preserve">, </w:t>
            </w:r>
            <w:r>
              <w:rPr>
                <w:rFonts w:ascii="DejaVu Sans Mono" w:hAnsi="DejaVu Sans Mono"/>
                <w:b w:val="0"/>
                <w:i w:val="0"/>
                <w:sz w:val="17"/>
              </w:rPr>
              <w:t>показ_шаблон.js</w:t>
            </w:r>
          </w:p>
        </w:tc>
        <w:tc>
          <w:tcPr>
            <w:tcW w:type="dxa" w:w="3888"/>
            <w:vAlign w:val="center"/>
            <w:shd w:fill="FFFFFF"/>
          </w:tcPr>
          <w:p>
            <w:pPr>
              <w:pStyle w:val="TableText"/>
            </w:pPr>
            <w:r>
              <w:rPr>
                <w:b w:val="0"/>
                <w:i w:val="0"/>
              </w:rPr>
              <w:t>UI, локальні профілі, фото, черга запитів, картки, збереження й експорт</w:t>
            </w:r>
          </w:p>
        </w:tc>
      </w:tr>
      <w:tr>
        <w:trPr>
          <w:cantSplit/>
        </w:trPr>
        <w:tc>
          <w:tcPr>
            <w:tcW w:type="dxa" w:w="2362"/>
            <w:vAlign w:val="center"/>
            <w:shd w:fill="FFFFFF"/>
          </w:tcPr>
          <w:p>
            <w:pPr>
              <w:pStyle w:val="TableText"/>
            </w:pPr>
            <w:r>
              <w:rPr>
                <w:b w:val="0"/>
                <w:i w:val="0"/>
              </w:rPr>
              <w:t>Python API для UI</w:t>
            </w:r>
          </w:p>
        </w:tc>
        <w:tc>
          <w:tcPr>
            <w:tcW w:type="dxa" w:w="3888"/>
            <w:vAlign w:val="center"/>
            <w:shd w:fill="FFFFFF"/>
          </w:tcPr>
          <w:p>
            <w:pPr>
              <w:pStyle w:val="TableText"/>
            </w:pPr>
            <w:r>
              <w:rPr>
                <w:rFonts w:ascii="DejaVu Sans Mono" w:hAnsi="DejaVu Sans Mono"/>
                <w:b w:val="0"/>
                <w:i w:val="0"/>
                <w:sz w:val="17"/>
              </w:rPr>
              <w:t>bridge.py</w:t>
            </w:r>
            <w:r>
              <w:rPr>
                <w:b w:val="0"/>
                <w:i w:val="0"/>
              </w:rPr>
              <w:t xml:space="preserve">, </w:t>
            </w:r>
            <w:r>
              <w:rPr>
                <w:rFonts w:ascii="DejaVu Sans Mono" w:hAnsi="DejaVu Sans Mono"/>
                <w:b w:val="0"/>
                <w:i w:val="0"/>
                <w:sz w:val="17"/>
              </w:rPr>
              <w:t>міст_вхід</w:t>
            </w:r>
            <w:r>
              <w:rPr>
                <w:b w:val="0"/>
                <w:i w:val="0"/>
              </w:rPr>
              <w:t xml:space="preserve">, </w:t>
            </w:r>
            <w:r>
              <w:rPr>
                <w:rFonts w:ascii="DejaVu Sans Mono" w:hAnsi="DejaVu Sans Mono"/>
                <w:b w:val="0"/>
                <w:i w:val="0"/>
                <w:sz w:val="17"/>
              </w:rPr>
              <w:t>міст_основи</w:t>
            </w:r>
            <w:r>
              <w:rPr>
                <w:b w:val="0"/>
                <w:i w:val="0"/>
              </w:rPr>
              <w:t xml:space="preserve">, </w:t>
            </w:r>
            <w:r>
              <w:rPr>
                <w:rFonts w:ascii="DejaVu Sans Mono" w:hAnsi="DejaVu Sans Mono"/>
                <w:b w:val="0"/>
                <w:i w:val="0"/>
                <w:sz w:val="17"/>
              </w:rPr>
              <w:t>міст_пакет</w:t>
            </w:r>
            <w:r>
              <w:rPr>
                <w:b w:val="0"/>
                <w:i w:val="0"/>
              </w:rPr>
              <w:t xml:space="preserve">, </w:t>
            </w:r>
            <w:r>
              <w:rPr>
                <w:rFonts w:ascii="DejaVu Sans Mono" w:hAnsi="DejaVu Sans Mono"/>
                <w:b w:val="0"/>
                <w:i w:val="0"/>
                <w:sz w:val="17"/>
              </w:rPr>
              <w:t>міст_запити</w:t>
            </w:r>
            <w:r>
              <w:rPr>
                <w:b w:val="0"/>
                <w:i w:val="0"/>
              </w:rPr>
              <w:t xml:space="preserve">, </w:t>
            </w:r>
            <w:r>
              <w:rPr>
                <w:rFonts w:ascii="DejaVu Sans Mono" w:hAnsi="DejaVu Sans Mono"/>
                <w:b w:val="0"/>
                <w:i w:val="0"/>
                <w:sz w:val="17"/>
              </w:rPr>
              <w:t>міст_відповіді</w:t>
            </w:r>
            <w:r>
              <w:rPr>
                <w:b w:val="0"/>
                <w:i w:val="0"/>
              </w:rPr>
              <w:t xml:space="preserve">, </w:t>
            </w:r>
            <w:r>
              <w:rPr>
                <w:rFonts w:ascii="DejaVu Sans Mono" w:hAnsi="DejaVu Sans Mono"/>
                <w:b w:val="0"/>
                <w:i w:val="0"/>
                <w:sz w:val="17"/>
              </w:rPr>
              <w:t>міст_опис</w:t>
            </w:r>
          </w:p>
        </w:tc>
        <w:tc>
          <w:tcPr>
            <w:tcW w:type="dxa" w:w="3888"/>
            <w:vAlign w:val="center"/>
            <w:shd w:fill="FFFFFF"/>
          </w:tcPr>
          <w:p>
            <w:pPr>
              <w:pStyle w:val="TableText"/>
            </w:pPr>
            <w:r>
              <w:rPr>
                <w:b w:val="0"/>
                <w:i w:val="0"/>
              </w:rPr>
              <w:t>Нормалізувати вхід, побудувати пакет, повернути структурований результат</w:t>
            </w:r>
          </w:p>
        </w:tc>
      </w:tr>
      <w:tr>
        <w:trPr>
          <w:cantSplit/>
        </w:trPr>
        <w:tc>
          <w:tcPr>
            <w:tcW w:type="dxa" w:w="2362"/>
            <w:vAlign w:val="center"/>
            <w:shd w:fill="FFFFFF"/>
          </w:tcPr>
          <w:p>
            <w:pPr>
              <w:pStyle w:val="TableText"/>
            </w:pPr>
            <w:r>
              <w:rPr>
                <w:b w:val="0"/>
                <w:i w:val="0"/>
              </w:rPr>
              <w:t>Окремі продуктові входи</w:t>
            </w:r>
          </w:p>
        </w:tc>
        <w:tc>
          <w:tcPr>
            <w:tcW w:type="dxa" w:w="3888"/>
            <w:vAlign w:val="center"/>
            <w:shd w:fill="FFFFFF"/>
          </w:tcPr>
          <w:p>
            <w:pPr>
              <w:pStyle w:val="TableText"/>
            </w:pPr>
            <w:r>
              <w:rPr>
                <w:rFonts w:ascii="DejaVu Sans Mono" w:hAnsi="DejaVu Sans Mono"/>
                <w:b w:val="0"/>
                <w:i w:val="0"/>
                <w:sz w:val="17"/>
              </w:rPr>
              <w:t>міст_річ</w:t>
            </w:r>
            <w:r>
              <w:rPr>
                <w:b w:val="0"/>
                <w:i w:val="0"/>
              </w:rPr>
              <w:t xml:space="preserve">, </w:t>
            </w:r>
            <w:r>
              <w:rPr>
                <w:rFonts w:ascii="DejaVu Sans Mono" w:hAnsi="DejaVu Sans Mono"/>
                <w:b w:val="0"/>
                <w:i w:val="0"/>
                <w:sz w:val="17"/>
              </w:rPr>
              <w:t>міст_оцінка</w:t>
            </w:r>
            <w:r>
              <w:rPr>
                <w:b w:val="0"/>
                <w:i w:val="0"/>
              </w:rPr>
              <w:t xml:space="preserve">, </w:t>
            </w:r>
            <w:r>
              <w:rPr>
                <w:rFonts w:ascii="DejaVu Sans Mono" w:hAnsi="DejaVu Sans Mono"/>
                <w:b w:val="0"/>
                <w:i w:val="0"/>
                <w:sz w:val="17"/>
              </w:rPr>
              <w:t>міст_стилістка</w:t>
            </w:r>
            <w:r>
              <w:rPr>
                <w:b w:val="0"/>
                <w:i w:val="0"/>
              </w:rPr>
              <w:t xml:space="preserve">, </w:t>
            </w:r>
            <w:r>
              <w:rPr>
                <w:rFonts w:ascii="DejaVu Sans Mono" w:hAnsi="DejaVu Sans Mono"/>
                <w:b w:val="0"/>
                <w:i w:val="0"/>
                <w:sz w:val="17"/>
              </w:rPr>
              <w:t>міст_помічниця</w:t>
            </w:r>
            <w:r>
              <w:rPr>
                <w:b w:val="0"/>
                <w:i w:val="0"/>
              </w:rPr>
              <w:t xml:space="preserve">, </w:t>
            </w:r>
            <w:r>
              <w:rPr>
                <w:rFonts w:ascii="DejaVu Sans Mono" w:hAnsi="DejaVu Sans Mono"/>
                <w:b w:val="0"/>
                <w:i w:val="0"/>
                <w:sz w:val="17"/>
              </w:rPr>
              <w:t>вибір_палітри</w:t>
            </w:r>
            <w:r>
              <w:rPr>
                <w:b w:val="0"/>
                <w:i w:val="0"/>
              </w:rPr>
              <w:t xml:space="preserve">, </w:t>
            </w:r>
            <w:r>
              <w:rPr>
                <w:rFonts w:ascii="DejaVu Sans Mono" w:hAnsi="DejaVu Sans Mono"/>
                <w:b w:val="0"/>
                <w:i w:val="0"/>
                <w:sz w:val="17"/>
              </w:rPr>
              <w:t>приміряння</w:t>
            </w:r>
            <w:r>
              <w:rPr>
                <w:b w:val="0"/>
                <w:i w:val="0"/>
              </w:rPr>
              <w:t xml:space="preserve">, </w:t>
            </w:r>
            <w:r>
              <w:rPr>
                <w:rFonts w:ascii="DejaVu Sans Mono" w:hAnsi="DejaVu Sans Mono"/>
                <w:b w:val="0"/>
                <w:i w:val="0"/>
                <w:sz w:val="17"/>
              </w:rPr>
              <w:t>мовний_шар</w:t>
            </w:r>
          </w:p>
        </w:tc>
        <w:tc>
          <w:tcPr>
            <w:tcW w:type="dxa" w:w="3888"/>
            <w:vAlign w:val="center"/>
            <w:shd w:fill="FFFFFF"/>
          </w:tcPr>
          <w:p>
            <w:pPr>
              <w:pStyle w:val="TableText"/>
            </w:pPr>
            <w:r>
              <w:rPr>
                <w:b w:val="0"/>
                <w:i w:val="0"/>
              </w:rPr>
              <w:t>Фото-річ, оцінка образу, діалог і пояснення мають власні контракти</w:t>
            </w:r>
          </w:p>
        </w:tc>
      </w:tr>
      <w:tr>
        <w:trPr>
          <w:cantSplit/>
        </w:trPr>
        <w:tc>
          <w:tcPr>
            <w:tcW w:type="dxa" w:w="2362"/>
            <w:vAlign w:val="center"/>
            <w:shd w:fill="FFFFFF"/>
          </w:tcPr>
          <w:p>
            <w:pPr>
              <w:pStyle w:val="TableText"/>
            </w:pPr>
            <w:r>
              <w:rPr>
                <w:b w:val="0"/>
                <w:i w:val="0"/>
              </w:rPr>
              <w:t>Оркестрація предметної логіки</w:t>
            </w:r>
          </w:p>
        </w:tc>
        <w:tc>
          <w:tcPr>
            <w:tcW w:type="dxa" w:w="3888"/>
            <w:vAlign w:val="center"/>
            <w:shd w:fill="FFFFFF"/>
          </w:tcPr>
          <w:p>
            <w:pPr>
              <w:pStyle w:val="TableText"/>
            </w:pPr>
            <w:r>
              <w:rPr>
                <w:rFonts w:ascii="DejaVu Sans Mono" w:hAnsi="DejaVu Sans Mono"/>
                <w:b w:val="0"/>
                <w:i w:val="0"/>
                <w:sz w:val="17"/>
              </w:rPr>
              <w:t>pipeline.py</w:t>
            </w:r>
            <w:r>
              <w:rPr>
                <w:b w:val="0"/>
                <w:i w:val="0"/>
              </w:rPr>
              <w:t xml:space="preserve">, </w:t>
            </w:r>
            <w:r>
              <w:rPr>
                <w:rFonts w:ascii="DejaVu Sans Mono" w:hAnsi="DejaVu Sans Mono"/>
                <w:b w:val="0"/>
                <w:i w:val="0"/>
                <w:sz w:val="17"/>
              </w:rPr>
              <w:t>паспорт_нагоди</w:t>
            </w:r>
            <w:r>
              <w:rPr>
                <w:b w:val="0"/>
                <w:i w:val="0"/>
              </w:rPr>
              <w:t xml:space="preserve">, </w:t>
            </w:r>
            <w:r>
              <w:rPr>
                <w:rFonts w:ascii="DejaVu Sans Mono" w:hAnsi="DejaVu Sans Mono"/>
                <w:b w:val="0"/>
                <w:i w:val="0"/>
                <w:sz w:val="17"/>
              </w:rPr>
              <w:t>пакет_моделі</w:t>
            </w:r>
            <w:r>
              <w:rPr>
                <w:b w:val="0"/>
                <w:i w:val="0"/>
              </w:rPr>
              <w:t xml:space="preserve">, </w:t>
            </w:r>
            <w:r>
              <w:rPr>
                <w:rFonts w:ascii="DejaVu Sans Mono" w:hAnsi="DejaVu Sans Mono"/>
                <w:b w:val="0"/>
                <w:i w:val="0"/>
                <w:sz w:val="17"/>
              </w:rPr>
              <w:t>розбір_відповідей</w:t>
            </w:r>
            <w:r>
              <w:rPr>
                <w:b w:val="0"/>
                <w:i w:val="0"/>
              </w:rPr>
              <w:t xml:space="preserve">, </w:t>
            </w:r>
            <w:r>
              <w:rPr>
                <w:rFonts w:ascii="DejaVu Sans Mono" w:hAnsi="DejaVu Sans Mono"/>
                <w:b w:val="0"/>
                <w:i w:val="0"/>
                <w:sz w:val="17"/>
              </w:rPr>
              <w:t>повнота_образу</w:t>
            </w:r>
          </w:p>
        </w:tc>
        <w:tc>
          <w:tcPr>
            <w:tcW w:type="dxa" w:w="3888"/>
            <w:vAlign w:val="center"/>
            <w:shd w:fill="FFFFFF"/>
          </w:tcPr>
          <w:p>
            <w:pPr>
              <w:pStyle w:val="TableText"/>
            </w:pPr>
            <w:r>
              <w:rPr>
                <w:b w:val="0"/>
                <w:i w:val="0"/>
              </w:rPr>
              <w:t>Підготовка простору вибору, приймання відповіді, перевірка та ремонт</w:t>
            </w:r>
          </w:p>
        </w:tc>
      </w:tr>
      <w:tr>
        <w:trPr>
          <w:cantSplit/>
        </w:trPr>
        <w:tc>
          <w:tcPr>
            <w:tcW w:type="dxa" w:w="2362"/>
            <w:vAlign w:val="center"/>
            <w:shd w:fill="FFFFFF"/>
          </w:tcPr>
          <w:p>
            <w:pPr>
              <w:pStyle w:val="TableText"/>
            </w:pPr>
            <w:r>
              <w:rPr>
                <w:b w:val="0"/>
                <w:i w:val="0"/>
              </w:rPr>
              <w:t>Каталог</w:t>
            </w:r>
          </w:p>
        </w:tc>
        <w:tc>
          <w:tcPr>
            <w:tcW w:type="dxa" w:w="3888"/>
            <w:vAlign w:val="center"/>
            <w:shd w:fill="FFFFFF"/>
          </w:tcPr>
          <w:p>
            <w:pPr>
              <w:pStyle w:val="TableText"/>
            </w:pPr>
            <w:r>
              <w:rPr>
                <w:rFonts w:ascii="DejaVu Sans Mono" w:hAnsi="DejaVu Sans Mono"/>
                <w:b w:val="0"/>
                <w:i w:val="0"/>
                <w:sz w:val="17"/>
              </w:rPr>
              <w:t>feed.py</w:t>
            </w:r>
            <w:r>
              <w:rPr>
                <w:b w:val="0"/>
                <w:i w:val="0"/>
              </w:rPr>
              <w:t xml:space="preserve">, </w:t>
            </w:r>
            <w:r>
              <w:rPr>
                <w:rFonts w:ascii="DejaVu Sans Mono" w:hAnsi="DejaVu Sans Mono"/>
                <w:b w:val="0"/>
                <w:i w:val="0"/>
                <w:sz w:val="17"/>
              </w:rPr>
              <w:t>фід_*</w:t>
            </w:r>
            <w:r>
              <w:rPr>
                <w:b w:val="0"/>
                <w:i w:val="0"/>
              </w:rPr>
              <w:t xml:space="preserve">, </w:t>
            </w:r>
            <w:r>
              <w:rPr>
                <w:rFonts w:ascii="DejaVu Sans Mono" w:hAnsi="DejaVu Sans Mono"/>
                <w:b w:val="0"/>
                <w:i w:val="0"/>
                <w:sz w:val="17"/>
              </w:rPr>
              <w:t>таблиця_каталогу</w:t>
            </w:r>
            <w:r>
              <w:rPr>
                <w:b w:val="0"/>
                <w:i w:val="0"/>
              </w:rPr>
              <w:t xml:space="preserve">, </w:t>
            </w:r>
            <w:r>
              <w:rPr>
                <w:rFonts w:ascii="DejaVu Sans Mono" w:hAnsi="DejaVu Sans Mono"/>
                <w:b w:val="0"/>
                <w:i w:val="0"/>
                <w:sz w:val="17"/>
              </w:rPr>
              <w:t>каталог_коди</w:t>
            </w:r>
            <w:r>
              <w:rPr>
                <w:b w:val="0"/>
                <w:i w:val="0"/>
              </w:rPr>
              <w:t xml:space="preserve">, </w:t>
            </w:r>
            <w:r>
              <w:rPr>
                <w:rFonts w:ascii="DejaVu Sans Mono" w:hAnsi="DejaVu Sans Mono"/>
                <w:b w:val="0"/>
                <w:i w:val="0"/>
                <w:sz w:val="17"/>
              </w:rPr>
              <w:t>чистка_каталогу</w:t>
            </w:r>
          </w:p>
        </w:tc>
        <w:tc>
          <w:tcPr>
            <w:tcW w:type="dxa" w:w="3888"/>
            <w:vAlign w:val="center"/>
            <w:shd w:fill="FFFFFF"/>
          </w:tcPr>
          <w:p>
            <w:pPr>
              <w:pStyle w:val="TableText"/>
            </w:pPr>
            <w:r>
              <w:rPr>
                <w:b w:val="0"/>
                <w:i w:val="0"/>
              </w:rPr>
              <w:t>Перетворити raw shop facts на адресовані кандидати з властивостями і джерелами</w:t>
            </w:r>
          </w:p>
        </w:tc>
      </w:tr>
      <w:tr>
        <w:trPr>
          <w:cantSplit/>
        </w:trPr>
        <w:tc>
          <w:tcPr>
            <w:tcW w:type="dxa" w:w="2362"/>
            <w:vAlign w:val="center"/>
            <w:shd w:fill="FFFFFF"/>
          </w:tcPr>
          <w:p>
            <w:pPr>
              <w:pStyle w:val="TableText"/>
            </w:pPr>
            <w:r>
              <w:rPr>
                <w:b w:val="0"/>
                <w:i w:val="0"/>
              </w:rPr>
              <w:t>Кандидати і граф</w:t>
            </w:r>
          </w:p>
        </w:tc>
        <w:tc>
          <w:tcPr>
            <w:tcW w:type="dxa" w:w="3888"/>
            <w:vAlign w:val="center"/>
            <w:shd w:fill="FFFFFF"/>
          </w:tcPr>
          <w:p>
            <w:pPr>
              <w:pStyle w:val="TableText"/>
            </w:pPr>
            <w:r>
              <w:rPr>
                <w:rFonts w:ascii="DejaVu Sans Mono" w:hAnsi="DejaVu Sans Mono"/>
                <w:b w:val="0"/>
                <w:i w:val="0"/>
                <w:sz w:val="17"/>
              </w:rPr>
              <w:t>composer.py</w:t>
            </w:r>
            <w:r>
              <w:rPr>
                <w:b w:val="0"/>
                <w:i w:val="0"/>
              </w:rPr>
              <w:t xml:space="preserve">, </w:t>
            </w:r>
            <w:r>
              <w:rPr>
                <w:rFonts w:ascii="DejaVu Sans Mono" w:hAnsi="DejaVu Sans Mono"/>
                <w:b w:val="0"/>
                <w:i w:val="0"/>
                <w:sz w:val="17"/>
              </w:rPr>
              <w:t>композитор_*</w:t>
            </w:r>
            <w:r>
              <w:rPr>
                <w:b w:val="0"/>
                <w:i w:val="0"/>
              </w:rPr>
              <w:t xml:space="preserve">, </w:t>
            </w:r>
            <w:r>
              <w:rPr>
                <w:rFonts w:ascii="DejaVu Sans Mono" w:hAnsi="DejaVu Sans Mono"/>
                <w:b w:val="0"/>
                <w:i w:val="0"/>
                <w:sz w:val="17"/>
              </w:rPr>
              <w:t>семплер</w:t>
            </w:r>
            <w:r>
              <w:rPr>
                <w:b w:val="0"/>
                <w:i w:val="0"/>
              </w:rPr>
              <w:t xml:space="preserve">, </w:t>
            </w:r>
            <w:r>
              <w:rPr>
                <w:rFonts w:ascii="DejaVu Sans Mono" w:hAnsi="DejaVu Sans Mono"/>
                <w:b w:val="0"/>
                <w:i w:val="0"/>
                <w:sz w:val="17"/>
              </w:rPr>
              <w:t>graph.py</w:t>
            </w:r>
            <w:r>
              <w:rPr>
                <w:b w:val="0"/>
                <w:i w:val="0"/>
              </w:rPr>
              <w:t xml:space="preserve">, </w:t>
            </w:r>
            <w:r>
              <w:rPr>
                <w:rFonts w:ascii="DejaVu Sans Mono" w:hAnsi="DejaVu Sans Mono"/>
                <w:b w:val="0"/>
                <w:i w:val="0"/>
                <w:sz w:val="17"/>
              </w:rPr>
              <w:t>coordination.py</w:t>
            </w:r>
          </w:p>
        </w:tc>
        <w:tc>
          <w:tcPr>
            <w:tcW w:type="dxa" w:w="3888"/>
            <w:vAlign w:val="center"/>
            <w:shd w:fill="FFFFFF"/>
          </w:tcPr>
          <w:p>
            <w:pPr>
              <w:pStyle w:val="TableText"/>
            </w:pPr>
            <w:r>
              <w:rPr>
                <w:b w:val="0"/>
                <w:i w:val="0"/>
              </w:rPr>
              <w:t>Фільтрація, квоти, вікна, порядок і взаємодії; не автоматичне доведення найкращого образу</w:t>
            </w:r>
          </w:p>
        </w:tc>
      </w:tr>
      <w:tr>
        <w:trPr>
          <w:cantSplit/>
        </w:trPr>
        <w:tc>
          <w:tcPr>
            <w:tcW w:type="dxa" w:w="2362"/>
            <w:vAlign w:val="center"/>
            <w:shd w:fill="FFFFFF"/>
          </w:tcPr>
          <w:p>
            <w:pPr>
              <w:pStyle w:val="TableText"/>
            </w:pPr>
            <w:r>
              <w:rPr>
                <w:b w:val="0"/>
                <w:i w:val="0"/>
              </w:rPr>
              <w:t>Предметні вимірювання</w:t>
            </w:r>
          </w:p>
        </w:tc>
        <w:tc>
          <w:tcPr>
            <w:tcW w:type="dxa" w:w="3888"/>
            <w:vAlign w:val="center"/>
            <w:shd w:fill="FFFFFF"/>
          </w:tcPr>
          <w:p>
            <w:pPr>
              <w:pStyle w:val="TableText"/>
            </w:pPr>
            <w:r>
              <w:rPr>
                <w:rFonts w:ascii="DejaVu Sans Mono" w:hAnsi="DejaVu Sans Mono"/>
                <w:b w:val="0"/>
                <w:i w:val="0"/>
                <w:sz w:val="17"/>
              </w:rPr>
              <w:t>fit</w:t>
            </w:r>
            <w:r>
              <w:rPr>
                <w:b w:val="0"/>
                <w:i w:val="0"/>
              </w:rPr>
              <w:t xml:space="preserve">, </w:t>
            </w:r>
            <w:r>
              <w:rPr>
                <w:rFonts w:ascii="DejaVu Sans Mono" w:hAnsi="DejaVu Sans Mono"/>
                <w:b w:val="0"/>
                <w:i w:val="0"/>
                <w:sz w:val="17"/>
              </w:rPr>
              <w:t>silhouette</w:t>
            </w:r>
            <w:r>
              <w:rPr>
                <w:b w:val="0"/>
                <w:i w:val="0"/>
              </w:rPr>
              <w:t xml:space="preserve">, </w:t>
            </w:r>
            <w:r>
              <w:rPr>
                <w:rFonts w:ascii="DejaVu Sans Mono" w:hAnsi="DejaVu Sans Mono"/>
                <w:b w:val="0"/>
                <w:i w:val="0"/>
                <w:sz w:val="17"/>
              </w:rPr>
              <w:t>силует_*</w:t>
            </w:r>
            <w:r>
              <w:rPr>
                <w:b w:val="0"/>
                <w:i w:val="0"/>
              </w:rPr>
              <w:t xml:space="preserve">, </w:t>
            </w:r>
            <w:r>
              <w:rPr>
                <w:rFonts w:ascii="DejaVu Sans Mono" w:hAnsi="DejaVu Sans Mono"/>
                <w:b w:val="0"/>
                <w:i w:val="0"/>
                <w:sz w:val="17"/>
              </w:rPr>
              <w:t>palette</w:t>
            </w:r>
            <w:r>
              <w:rPr>
                <w:b w:val="0"/>
                <w:i w:val="0"/>
              </w:rPr>
              <w:t xml:space="preserve">, </w:t>
            </w:r>
            <w:r>
              <w:rPr>
                <w:rFonts w:ascii="DejaVu Sans Mono" w:hAnsi="DejaVu Sans Mono"/>
                <w:b w:val="0"/>
                <w:i w:val="0"/>
                <w:sz w:val="17"/>
              </w:rPr>
              <w:t>colorspace</w:t>
            </w:r>
            <w:r>
              <w:rPr>
                <w:b w:val="0"/>
                <w:i w:val="0"/>
              </w:rPr>
              <w:t xml:space="preserve">, </w:t>
            </w:r>
            <w:r>
              <w:rPr>
                <w:rFonts w:ascii="DejaVu Sans Mono" w:hAnsi="DejaVu Sans Mono"/>
                <w:b w:val="0"/>
                <w:i w:val="0"/>
                <w:sz w:val="17"/>
              </w:rPr>
              <w:t>accessory</w:t>
            </w:r>
            <w:r>
              <w:rPr>
                <w:b w:val="0"/>
                <w:i w:val="0"/>
              </w:rPr>
              <w:t xml:space="preserve">, </w:t>
            </w:r>
            <w:r>
              <w:rPr>
                <w:rFonts w:ascii="DejaVu Sans Mono" w:hAnsi="DejaVu Sans Mono"/>
                <w:b w:val="0"/>
                <w:i w:val="0"/>
                <w:sz w:val="17"/>
              </w:rPr>
              <w:t>outer</w:t>
            </w:r>
            <w:r>
              <w:rPr>
                <w:b w:val="0"/>
                <w:i w:val="0"/>
              </w:rPr>
              <w:t xml:space="preserve">, </w:t>
            </w:r>
            <w:r>
              <w:rPr>
                <w:rFonts w:ascii="DejaVu Sans Mono" w:hAnsi="DejaVu Sans Mono"/>
                <w:b w:val="0"/>
                <w:i w:val="0"/>
                <w:sz w:val="17"/>
              </w:rPr>
              <w:t>формальність</w:t>
            </w:r>
            <w:r>
              <w:rPr>
                <w:b w:val="0"/>
                <w:i w:val="0"/>
              </w:rPr>
              <w:t xml:space="preserve">, </w:t>
            </w:r>
            <w:r>
              <w:rPr>
                <w:rFonts w:ascii="DejaVu Sans Mono" w:hAnsi="DejaVu Sans Mono"/>
                <w:b w:val="0"/>
                <w:i w:val="0"/>
                <w:sz w:val="17"/>
              </w:rPr>
              <w:t>суд_*</w:t>
            </w:r>
          </w:p>
        </w:tc>
        <w:tc>
          <w:tcPr>
            <w:tcW w:type="dxa" w:w="3888"/>
            <w:vAlign w:val="center"/>
            <w:shd w:fill="FFFFFF"/>
          </w:tcPr>
          <w:p>
            <w:pPr>
              <w:pStyle w:val="TableText"/>
            </w:pPr>
            <w:r>
              <w:rPr>
                <w:b w:val="0"/>
                <w:i w:val="0"/>
              </w:rPr>
              <w:t>Виміряти конкретну властивість і видати знахідку в її межах</w:t>
            </w:r>
          </w:p>
        </w:tc>
      </w:tr>
      <w:tr>
        <w:trPr>
          <w:cantSplit/>
        </w:trPr>
        <w:tc>
          <w:tcPr>
            <w:tcW w:type="dxa" w:w="2362"/>
            <w:vAlign w:val="center"/>
            <w:shd w:fill="FFFFFF"/>
          </w:tcPr>
          <w:p>
            <w:pPr>
              <w:pStyle w:val="TableText"/>
            </w:pPr>
            <w:r>
              <w:rPr>
                <w:b w:val="0"/>
                <w:i w:val="0"/>
              </w:rPr>
              <w:t>Правила і походження</w:t>
            </w:r>
          </w:p>
        </w:tc>
        <w:tc>
          <w:tcPr>
            <w:tcW w:type="dxa" w:w="3888"/>
            <w:vAlign w:val="center"/>
            <w:shd w:fill="FFFFFF"/>
          </w:tcPr>
          <w:p>
            <w:pPr>
              <w:pStyle w:val="TableText"/>
            </w:pPr>
            <w:r>
              <w:rPr>
                <w:rFonts w:ascii="DejaVu Sans Mono" w:hAnsi="DejaVu Sans Mono"/>
                <w:b w:val="0"/>
                <w:i w:val="0"/>
                <w:sz w:val="17"/>
              </w:rPr>
              <w:t>знахідка</w:t>
            </w:r>
            <w:r>
              <w:rPr>
                <w:b w:val="0"/>
                <w:i w:val="0"/>
              </w:rPr>
              <w:t xml:space="preserve">, </w:t>
            </w:r>
            <w:r>
              <w:rPr>
                <w:rFonts w:ascii="DejaVu Sans Mono" w:hAnsi="DejaVu Sans Mono"/>
                <w:b w:val="0"/>
                <w:i w:val="0"/>
                <w:sz w:val="17"/>
              </w:rPr>
              <w:t>реєстр_правил</w:t>
            </w:r>
            <w:r>
              <w:rPr>
                <w:b w:val="0"/>
                <w:i w:val="0"/>
              </w:rPr>
              <w:t xml:space="preserve">, </w:t>
            </w:r>
            <w:r>
              <w:rPr>
                <w:rFonts w:ascii="DejaVu Sans Mono" w:hAnsi="DejaVu Sans Mono"/>
                <w:b w:val="0"/>
                <w:i w:val="0"/>
                <w:sz w:val="17"/>
              </w:rPr>
              <w:t>реєстр_політика</w:t>
            </w:r>
            <w:r>
              <w:rPr>
                <w:b w:val="0"/>
                <w:i w:val="0"/>
              </w:rPr>
              <w:t xml:space="preserve">, </w:t>
            </w:r>
            <w:r>
              <w:rPr>
                <w:rFonts w:ascii="DejaVu Sans Mono" w:hAnsi="DejaVu Sans Mono"/>
                <w:b w:val="0"/>
                <w:i w:val="0"/>
                <w:sz w:val="17"/>
              </w:rPr>
              <w:t>реєстр_тіри</w:t>
            </w:r>
            <w:r>
              <w:rPr>
                <w:b w:val="0"/>
                <w:i w:val="0"/>
              </w:rPr>
              <w:t xml:space="preserve">, </w:t>
            </w:r>
            <w:r>
              <w:rPr>
                <w:rFonts w:ascii="DejaVu Sans Mono" w:hAnsi="DejaVu Sans Mono"/>
                <w:b w:val="0"/>
                <w:i w:val="0"/>
                <w:sz w:val="17"/>
              </w:rPr>
              <w:t>реєстр_сила</w:t>
            </w:r>
            <w:r>
              <w:rPr>
                <w:b w:val="0"/>
                <w:i w:val="0"/>
              </w:rPr>
              <w:t xml:space="preserve">, </w:t>
            </w:r>
            <w:r>
              <w:rPr>
                <w:rFonts w:ascii="DejaVu Sans Mono" w:hAnsi="DejaVu Sans Mono"/>
                <w:b w:val="0"/>
                <w:i w:val="0"/>
                <w:sz w:val="17"/>
              </w:rPr>
              <w:t>реєстр_намір</w:t>
            </w:r>
            <w:r>
              <w:rPr>
                <w:b w:val="0"/>
                <w:i w:val="0"/>
              </w:rPr>
              <w:t xml:space="preserve">, </w:t>
            </w:r>
            <w:r>
              <w:rPr>
                <w:rFonts w:ascii="DejaVu Sans Mono" w:hAnsi="DejaVu Sans Mono"/>
                <w:b w:val="0"/>
                <w:i w:val="0"/>
                <w:sz w:val="17"/>
              </w:rPr>
              <w:t>реєстр_осі</w:t>
            </w:r>
          </w:p>
        </w:tc>
        <w:tc>
          <w:tcPr>
            <w:tcW w:type="dxa" w:w="3888"/>
            <w:vAlign w:val="center"/>
            <w:shd w:fill="FFFFFF"/>
          </w:tcPr>
          <w:p>
            <w:pPr>
              <w:pStyle w:val="TableText"/>
            </w:pPr>
            <w:r>
              <w:rPr>
                <w:b w:val="0"/>
                <w:i w:val="0"/>
              </w:rPr>
              <w:t>Визначити допустиму силу, регістр та обґрунтування впливу</w:t>
            </w:r>
          </w:p>
        </w:tc>
      </w:tr>
      <w:tr>
        <w:trPr>
          <w:cantSplit/>
        </w:trPr>
        <w:tc>
          <w:tcPr>
            <w:tcW w:type="dxa" w:w="2362"/>
            <w:vAlign w:val="center"/>
            <w:shd w:fill="FFFFFF"/>
          </w:tcPr>
          <w:p>
            <w:pPr>
              <w:pStyle w:val="TableText"/>
            </w:pPr>
            <w:r>
              <w:rPr>
                <w:b w:val="0"/>
                <w:i w:val="0"/>
              </w:rPr>
              <w:t>Обмін і мова</w:t>
            </w:r>
          </w:p>
        </w:tc>
        <w:tc>
          <w:tcPr>
            <w:tcW w:type="dxa" w:w="3888"/>
            <w:vAlign w:val="center"/>
            <w:shd w:fill="FFFFFF"/>
          </w:tcPr>
          <w:p>
            <w:pPr>
              <w:pStyle w:val="TableText"/>
            </w:pPr>
            <w:r>
              <w:rPr>
                <w:rFonts w:ascii="DejaVu Sans Mono" w:hAnsi="DejaVu Sans Mono"/>
                <w:b w:val="0"/>
                <w:i w:val="0"/>
                <w:sz w:val="17"/>
              </w:rPr>
              <w:t>протокол.py</w:t>
            </w:r>
            <w:r>
              <w:rPr>
                <w:b w:val="0"/>
                <w:i w:val="0"/>
              </w:rPr>
              <w:t xml:space="preserve">, </w:t>
            </w:r>
            <w:r>
              <w:rPr>
                <w:rFonts w:ascii="DejaVu Sans Mono" w:hAnsi="DejaVu Sans Mono"/>
                <w:b w:val="0"/>
                <w:i w:val="0"/>
                <w:sz w:val="17"/>
              </w:rPr>
              <w:t>дріт_моделі.py</w:t>
            </w:r>
            <w:r>
              <w:rPr>
                <w:b w:val="0"/>
                <w:i w:val="0"/>
              </w:rPr>
              <w:t xml:space="preserve">, </w:t>
            </w:r>
            <w:r>
              <w:rPr>
                <w:rFonts w:ascii="DejaVu Sans Mono" w:hAnsi="DejaVu Sans Mono"/>
                <w:b w:val="0"/>
                <w:i w:val="0"/>
                <w:sz w:val="17"/>
              </w:rPr>
              <w:t>збирач_промптів.py</w:t>
            </w:r>
            <w:r>
              <w:rPr>
                <w:b w:val="0"/>
                <w:i w:val="0"/>
              </w:rPr>
              <w:t xml:space="preserve">, </w:t>
            </w:r>
            <w:r>
              <w:rPr>
                <w:rFonts w:ascii="DejaVu Sans Mono" w:hAnsi="DejaVu Sans Mono"/>
                <w:b w:val="0"/>
                <w:i w:val="0"/>
                <w:sz w:val="17"/>
              </w:rPr>
              <w:t>внутрішня_мова.py</w:t>
            </w:r>
          </w:p>
        </w:tc>
        <w:tc>
          <w:tcPr>
            <w:tcW w:type="dxa" w:w="3888"/>
            <w:vAlign w:val="center"/>
            <w:shd w:fill="FFFFFF"/>
          </w:tcPr>
          <w:p>
            <w:pPr>
              <w:pStyle w:val="TableText"/>
            </w:pPr>
            <w:r>
              <w:rPr>
                <w:b w:val="0"/>
                <w:i w:val="0"/>
              </w:rPr>
              <w:t>Схеми, стиснення, коди заяв, відділення задачі від даних і людський текст</w:t>
            </w:r>
          </w:p>
        </w:tc>
      </w:tr>
      <w:tr>
        <w:trPr>
          <w:cantSplit/>
        </w:trPr>
        <w:tc>
          <w:tcPr>
            <w:tcW w:type="dxa" w:w="2362"/>
            <w:vAlign w:val="center"/>
            <w:shd w:fill="FFFFFF"/>
          </w:tcPr>
          <w:p>
            <w:pPr>
              <w:pStyle w:val="TableText"/>
            </w:pPr>
            <w:r>
              <w:rPr>
                <w:b w:val="0"/>
                <w:i w:val="0"/>
              </w:rPr>
              <w:t>Модельний транспорт</w:t>
            </w:r>
          </w:p>
        </w:tc>
        <w:tc>
          <w:tcPr>
            <w:tcW w:type="dxa" w:w="3888"/>
            <w:vAlign w:val="center"/>
            <w:shd w:fill="FFFFFF"/>
          </w:tcPr>
          <w:p>
            <w:pPr>
              <w:pStyle w:val="TableText"/>
            </w:pPr>
            <w:r>
              <w:rPr>
                <w:rFonts w:ascii="DejaVu Sans Mono" w:hAnsi="DejaVu Sans Mono"/>
                <w:b w:val="0"/>
                <w:i w:val="0"/>
                <w:sz w:val="17"/>
              </w:rPr>
              <w:t>worker_джерело.js</w:t>
            </w:r>
            <w:r>
              <w:rPr>
                <w:b w:val="0"/>
                <w:i w:val="0"/>
              </w:rPr>
              <w:t xml:space="preserve">, </w:t>
            </w:r>
            <w:r>
              <w:rPr>
                <w:rFonts w:ascii="DejaVu Sans Mono" w:hAnsi="DejaVu Sans Mono"/>
                <w:b w:val="0"/>
                <w:i w:val="0"/>
                <w:sz w:val="17"/>
              </w:rPr>
              <w:t>проба.html</w:t>
            </w:r>
            <w:r>
              <w:rPr>
                <w:b w:val="0"/>
                <w:i w:val="0"/>
              </w:rPr>
              <w:t xml:space="preserve">; локальний </w:t>
            </w:r>
            <w:r>
              <w:rPr>
                <w:rFonts w:ascii="DejaVu Sans Mono" w:hAnsi="DejaVu Sans Mono"/>
                <w:b w:val="0"/>
                <w:i w:val="0"/>
                <w:sz w:val="17"/>
              </w:rPr>
              <w:t>міст_http.py</w:t>
            </w:r>
          </w:p>
        </w:tc>
        <w:tc>
          <w:tcPr>
            <w:tcW w:type="dxa" w:w="3888"/>
            <w:vAlign w:val="center"/>
            <w:shd w:fill="FFFFFF"/>
          </w:tcPr>
          <w:p>
            <w:pPr>
              <w:pStyle w:val="TableText"/>
            </w:pPr>
            <w:r>
              <w:rPr>
                <w:b w:val="0"/>
                <w:i w:val="0"/>
              </w:rPr>
              <w:t>Межа доступу, provider adaptation, ресурсні ліміти, діагностика</w:t>
            </w:r>
          </w:p>
        </w:tc>
      </w:tr>
      <w:tr>
        <w:trPr>
          <w:cantSplit/>
        </w:trPr>
        <w:tc>
          <w:tcPr>
            <w:tcW w:type="dxa" w:w="2362"/>
            <w:vAlign w:val="center"/>
            <w:shd w:fill="FFFFFF"/>
          </w:tcPr>
          <w:p>
            <w:pPr>
              <w:pStyle w:val="TableText"/>
            </w:pPr>
            <w:r>
              <w:rPr>
                <w:b w:val="0"/>
                <w:i w:val="0"/>
              </w:rPr>
              <w:t>Збирання даних</w:t>
            </w:r>
          </w:p>
        </w:tc>
        <w:tc>
          <w:tcPr>
            <w:tcW w:type="dxa" w:w="3888"/>
            <w:vAlign w:val="center"/>
            <w:shd w:fill="FFFFFF"/>
          </w:tcPr>
          <w:p>
            <w:pPr>
              <w:pStyle w:val="TableText"/>
            </w:pPr>
            <w:r>
              <w:rPr>
                <w:rFonts w:ascii="DejaVu Sans Mono" w:hAnsi="DejaVu Sans Mono"/>
                <w:b w:val="0"/>
                <w:i w:val="0"/>
                <w:sz w:val="17"/>
              </w:rPr>
              <w:t>zhnyvarka/</w:t>
            </w:r>
            <w:r>
              <w:rPr>
                <w:b w:val="0"/>
                <w:i w:val="0"/>
              </w:rPr>
              <w:t xml:space="preserve">, </w:t>
            </w:r>
            <w:r>
              <w:rPr>
                <w:rFonts w:ascii="DejaVu Sans Mono" w:hAnsi="DejaVu Sans Mono"/>
                <w:b w:val="0"/>
                <w:i w:val="0"/>
                <w:sz w:val="17"/>
              </w:rPr>
              <w:t>жнива_*</w:t>
            </w:r>
            <w:r>
              <w:rPr>
                <w:b w:val="0"/>
                <w:i w:val="0"/>
              </w:rPr>
              <w:t>, пов’язані workflows</w:t>
            </w:r>
          </w:p>
        </w:tc>
        <w:tc>
          <w:tcPr>
            <w:tcW w:type="dxa" w:w="3888"/>
            <w:vAlign w:val="center"/>
            <w:shd w:fill="FFFFFF"/>
          </w:tcPr>
          <w:p>
            <w:pPr>
              <w:pStyle w:val="TableText"/>
            </w:pPr>
            <w:r>
              <w:rPr>
                <w:b w:val="0"/>
                <w:i w:val="0"/>
              </w:rPr>
              <w:t>Harvest, resume, enrichment, публікація чергового набору даних</w:t>
            </w:r>
          </w:p>
        </w:tc>
      </w:tr>
      <w:tr>
        <w:trPr>
          <w:cantSplit/>
        </w:trPr>
        <w:tc>
          <w:tcPr>
            <w:tcW w:type="dxa" w:w="2362"/>
            <w:vAlign w:val="center"/>
            <w:shd w:fill="FFFFFF"/>
          </w:tcPr>
          <w:p>
            <w:pPr>
              <w:pStyle w:val="TableText"/>
            </w:pPr>
            <w:r>
              <w:rPr>
                <w:b w:val="0"/>
                <w:i w:val="0"/>
              </w:rPr>
              <w:t>Збірка і доставка</w:t>
            </w:r>
          </w:p>
        </w:tc>
        <w:tc>
          <w:tcPr>
            <w:tcW w:type="dxa" w:w="3888"/>
            <w:vAlign w:val="center"/>
            <w:shd w:fill="FFFFFF"/>
          </w:tcPr>
          <w:p>
            <w:pPr>
              <w:pStyle w:val="TableText"/>
            </w:pPr>
            <w:r>
              <w:rPr>
                <w:rFonts w:ascii="DejaVu Sans Mono" w:hAnsi="DejaVu Sans Mono"/>
                <w:b w:val="0"/>
                <w:i w:val="0"/>
                <w:sz w:val="17"/>
              </w:rPr>
              <w:t>build_артефакт.py</w:t>
            </w:r>
            <w:r>
              <w:rPr>
                <w:b w:val="0"/>
                <w:i w:val="0"/>
              </w:rPr>
              <w:t xml:space="preserve">, </w:t>
            </w:r>
            <w:r>
              <w:rPr>
                <w:rFonts w:ascii="DejaVu Sans Mono" w:hAnsi="DejaVu Sans Mono"/>
                <w:b w:val="0"/>
                <w:i w:val="0"/>
                <w:sz w:val="17"/>
              </w:rPr>
              <w:t>скласти.py</w:t>
            </w:r>
            <w:r>
              <w:rPr>
                <w:b w:val="0"/>
                <w:i w:val="0"/>
              </w:rPr>
              <w:t xml:space="preserve">, </w:t>
            </w:r>
            <w:r>
              <w:rPr>
                <w:rFonts w:ascii="DejaVu Sans Mono" w:hAnsi="DejaVu Sans Mono"/>
                <w:b w:val="0"/>
                <w:i w:val="0"/>
                <w:sz w:val="17"/>
              </w:rPr>
              <w:t>.github/workflows/zbirka.yml</w:t>
            </w:r>
          </w:p>
        </w:tc>
        <w:tc>
          <w:tcPr>
            <w:tcW w:type="dxa" w:w="3888"/>
            <w:vAlign w:val="center"/>
            <w:shd w:fill="FFFFFF"/>
          </w:tcPr>
          <w:p>
            <w:pPr>
              <w:pStyle w:val="TableText"/>
            </w:pPr>
            <w:r>
              <w:rPr>
                <w:b w:val="0"/>
                <w:i w:val="0"/>
              </w:rPr>
              <w:t>Перетворення джерел на перевірюваний вебартефакт</w:t>
            </w:r>
          </w:p>
        </w:tc>
      </w:tr>
      <w:tr>
        <w:trPr>
          <w:cantSplit/>
        </w:trPr>
        <w:tc>
          <w:tcPr>
            <w:tcW w:type="dxa" w:w="2362"/>
            <w:vAlign w:val="center"/>
            <w:shd w:fill="FFFFFF"/>
          </w:tcPr>
          <w:p>
            <w:pPr>
              <w:pStyle w:val="TableText"/>
            </w:pPr>
            <w:r>
              <w:rPr>
                <w:b w:val="0"/>
                <w:i w:val="0"/>
              </w:rPr>
              <w:t>Перевірки</w:t>
            </w:r>
          </w:p>
        </w:tc>
        <w:tc>
          <w:tcPr>
            <w:tcW w:type="dxa" w:w="3888"/>
            <w:vAlign w:val="center"/>
            <w:shd w:fill="FFFFFF"/>
          </w:tcPr>
          <w:p>
            <w:pPr>
              <w:pStyle w:val="TableText"/>
            </w:pPr>
            <w:r>
              <w:rPr>
                <w:rFonts w:ascii="DejaVu Sans Mono" w:hAnsi="DejaVu Sans Mono"/>
                <w:b w:val="0"/>
                <w:i w:val="0"/>
                <w:sz w:val="17"/>
              </w:rPr>
              <w:t>тест_*</w:t>
            </w:r>
            <w:r>
              <w:rPr>
                <w:b w:val="0"/>
                <w:i w:val="0"/>
              </w:rPr>
              <w:t xml:space="preserve">, </w:t>
            </w:r>
            <w:r>
              <w:rPr>
                <w:rFonts w:ascii="DejaVu Sans Mono" w:hAnsi="DejaVu Sans Mono"/>
                <w:b w:val="0"/>
                <w:i w:val="0"/>
                <w:sz w:val="17"/>
              </w:rPr>
              <w:t>джерела/проби/</w:t>
            </w:r>
            <w:r>
              <w:rPr>
                <w:b w:val="0"/>
                <w:i w:val="0"/>
              </w:rPr>
              <w:t xml:space="preserve">, </w:t>
            </w:r>
            <w:r>
              <w:rPr>
                <w:rFonts w:ascii="DejaVu Sans Mono" w:hAnsi="DejaVu Sans Mono"/>
                <w:b w:val="0"/>
                <w:i w:val="0"/>
                <w:sz w:val="17"/>
              </w:rPr>
              <w:t>аудит/проби/</w:t>
            </w:r>
            <w:r>
              <w:rPr>
                <w:b w:val="0"/>
                <w:i w:val="0"/>
              </w:rPr>
              <w:t xml:space="preserve">, </w:t>
            </w:r>
            <w:r>
              <w:rPr>
                <w:rFonts w:ascii="DejaVu Sans Mono" w:hAnsi="DejaVu Sans Mono"/>
                <w:b w:val="0"/>
                <w:i w:val="0"/>
                <w:sz w:val="17"/>
              </w:rPr>
              <w:t>аудит/тести/</w:t>
            </w:r>
          </w:p>
        </w:tc>
        <w:tc>
          <w:tcPr>
            <w:tcW w:type="dxa" w:w="3888"/>
            <w:vAlign w:val="center"/>
            <w:shd w:fill="FFFFFF"/>
          </w:tcPr>
          <w:p>
            <w:pPr>
              <w:pStyle w:val="TableText"/>
            </w:pPr>
            <w:r>
              <w:rPr>
                <w:b w:val="0"/>
                <w:i w:val="0"/>
              </w:rPr>
              <w:t>Вимірювання конкретних контрактів; сила висновку залежить від oracle</w:t>
            </w:r>
          </w:p>
        </w:tc>
      </w:tr>
      <w:tr>
        <w:trPr>
          <w:cantSplit/>
        </w:trPr>
        <w:tc>
          <w:tcPr>
            <w:tcW w:type="dxa" w:w="2362"/>
            <w:vAlign w:val="center"/>
            <w:shd w:fill="FFFFFF"/>
          </w:tcPr>
          <w:p>
            <w:pPr>
              <w:pStyle w:val="TableText"/>
            </w:pPr>
            <w:r>
              <w:rPr>
                <w:b w:val="0"/>
                <w:i w:val="0"/>
              </w:rPr>
              <w:t>Повторно використані OSS модулі</w:t>
            </w:r>
          </w:p>
        </w:tc>
        <w:tc>
          <w:tcPr>
            <w:tcW w:type="dxa" w:w="3888"/>
            <w:vAlign w:val="center"/>
            <w:shd w:fill="FFFFFF"/>
          </w:tcPr>
          <w:p>
            <w:pPr>
              <w:pStyle w:val="TableText"/>
            </w:pPr>
            <w:r>
              <w:rPr>
                <w:rFonts w:ascii="DejaVu Sans Mono" w:hAnsi="DejaVu Sans Mono"/>
                <w:b w:val="0"/>
                <w:i w:val="0"/>
                <w:sz w:val="17"/>
              </w:rPr>
              <w:t>system/segmentation/parsing.py</w:t>
            </w:r>
            <w:r>
              <w:rPr>
                <w:b w:val="0"/>
                <w:i w:val="0"/>
              </w:rPr>
              <w:t xml:space="preserve">, </w:t>
            </w:r>
            <w:r>
              <w:rPr>
                <w:rFonts w:ascii="DejaVu Sans Mono" w:hAnsi="DejaVu Sans Mono"/>
                <w:b w:val="0"/>
                <w:i w:val="0"/>
                <w:sz w:val="17"/>
              </w:rPr>
              <w:t>system/clients/comfyui.py</w:t>
            </w:r>
          </w:p>
        </w:tc>
        <w:tc>
          <w:tcPr>
            <w:tcW w:type="dxa" w:w="3888"/>
            <w:vAlign w:val="center"/>
            <w:shd w:fill="FFFFFF"/>
          </w:tcPr>
          <w:p>
            <w:pPr>
              <w:pStyle w:val="TableText"/>
            </w:pPr>
            <w:r>
              <w:rPr>
                <w:b w:val="0"/>
                <w:i w:val="0"/>
              </w:rPr>
              <w:t xml:space="preserve">Умовна залежність підготовки каталогу; актуальний caller — </w:t>
            </w:r>
            <w:r>
              <w:rPr>
                <w:rFonts w:ascii="DejaVu Sans Mono" w:hAnsi="DejaVu Sans Mono"/>
                <w:b w:val="0"/>
                <w:i w:val="0"/>
                <w:sz w:val="17"/>
              </w:rPr>
              <w:t>жнива_маски.py</w:t>
            </w:r>
          </w:p>
        </w:tc>
      </w:tr>
      <w:tr>
        <w:trPr>
          <w:cantSplit/>
        </w:trPr>
        <w:tc>
          <w:tcPr>
            <w:tcW w:type="dxa" w:w="2362"/>
            <w:vAlign w:val="center"/>
            <w:shd w:fill="FFFFFF"/>
          </w:tcPr>
          <w:p>
            <w:pPr>
              <w:pStyle w:val="TableText"/>
            </w:pPr>
            <w:r>
              <w:rPr>
                <w:b w:val="0"/>
                <w:i w:val="0"/>
              </w:rPr>
              <w:t>Допоміжні producers</w:t>
            </w:r>
          </w:p>
        </w:tc>
        <w:tc>
          <w:tcPr>
            <w:tcW w:type="dxa" w:w="3888"/>
            <w:vAlign w:val="center"/>
            <w:shd w:fill="FFFFFF"/>
          </w:tcPr>
          <w:p>
            <w:pPr>
              <w:pStyle w:val="TableText"/>
            </w:pPr>
            <w:r>
              <w:rPr>
                <w:rFonts w:ascii="DejaVu Sans Mono" w:hAnsi="DejaVu Sans Mono"/>
                <w:b w:val="0"/>
                <w:i w:val="0"/>
                <w:sz w:val="17"/>
              </w:rPr>
              <w:t>назви_карток_зібрати.py</w:t>
            </w:r>
            <w:r>
              <w:rPr>
                <w:b w:val="0"/>
                <w:i w:val="0"/>
              </w:rPr>
              <w:t xml:space="preserve">, </w:t>
            </w:r>
            <w:r>
              <w:rPr>
                <w:rFonts w:ascii="DejaVu Sans Mono" w:hAnsi="DejaVu Sans Mono"/>
                <w:b w:val="0"/>
                <w:i w:val="0"/>
                <w:sz w:val="17"/>
              </w:rPr>
              <w:t>показне_фото.py</w:t>
            </w:r>
          </w:p>
        </w:tc>
        <w:tc>
          <w:tcPr>
            <w:tcW w:type="dxa" w:w="3888"/>
            <w:vAlign w:val="center"/>
            <w:shd w:fill="FFFFFF"/>
          </w:tcPr>
          <w:p>
            <w:pPr>
              <w:pStyle w:val="TableText"/>
            </w:pPr>
            <w:r>
              <w:rPr>
                <w:b w:val="0"/>
                <w:i w:val="0"/>
              </w:rPr>
              <w:t>Створюють дані для поточних consumers; EOF 68/276 прочитано; photo-cache P2 відкритий</w:t>
            </w:r>
          </w:p>
        </w:tc>
      </w:tr>
    </w:tbl>
    <w:p>
      <w:pPr>
        <w:spacing w:after="40" w:before="0" w:line="240" w:lineRule="auto"/>
      </w:pPr>
      <w:r>
        <w:rPr>
          <w:sz w:val="4"/>
        </w:rPr>
      </w:r>
    </w:p>
    <w:p>
      <w:r>
        <w:rPr>
          <w:b w:val="0"/>
          <w:i w:val="0"/>
        </w:rPr>
        <w:t>Це карта відповідальності, а не твердження, що кожен зазначений файл повністю перевірений цим автором. Конкретні coverage та claims належать реєстру.</w:t>
      </w:r>
    </w:p>
    <w:p>
      <w:pPr>
        <w:pStyle w:val="Heading2"/>
      </w:pPr>
      <w:r>
        <w:t>Модулі не є ізольованими runtime</w:t>
      </w:r>
    </w:p>
    <w:p>
      <w:r>
        <w:rPr>
          <w:rFonts w:ascii="DejaVu Sans Mono" w:hAnsi="DejaVu Sans Mono"/>
          <w:b w:val="0"/>
          <w:i w:val="0"/>
          <w:sz w:val="18"/>
        </w:rPr>
        <w:t>bridge</w:t>
      </w:r>
      <w:r>
        <w:rPr>
          <w:b w:val="0"/>
          <w:i w:val="0"/>
        </w:rPr>
        <w:t xml:space="preserve">, </w:t>
      </w:r>
      <w:r>
        <w:rPr>
          <w:rFonts w:ascii="DejaVu Sans Mono" w:hAnsi="DejaVu Sans Mono"/>
          <w:b w:val="0"/>
          <w:i w:val="0"/>
          <w:sz w:val="18"/>
        </w:rPr>
        <w:t>pipeline</w:t>
      </w:r>
      <w:r>
        <w:rPr>
          <w:b w:val="0"/>
          <w:i w:val="0"/>
        </w:rPr>
        <w:t xml:space="preserve"> і </w:t>
      </w:r>
      <w:r>
        <w:rPr>
          <w:rFonts w:ascii="DejaVu Sans Mono" w:hAnsi="DejaVu Sans Mono"/>
          <w:b w:val="0"/>
          <w:i w:val="0"/>
          <w:sz w:val="18"/>
        </w:rPr>
        <w:t>composer</w:t>
      </w:r>
      <w:r>
        <w:rPr>
          <w:b w:val="0"/>
          <w:i w:val="0"/>
        </w:rPr>
        <w:t xml:space="preserve"> стали фасадами після рознесення великих файлів за відповідальністю. Це корисно для навігації й локального володіння кодом. Але сумісний реекспорт навмисно зберігає ті самі об’єкти модульного стану: cache, останній пакет, вибраний пул та реєстри прогону не стали незалежними тільки через нові filenames. Гарантії чистоти, concurrency або незалежного lifecycle з цього не випливають. </w:t>
      </w:r>
      <w:hyperlink r:id="rId55" w:history="1">
        <w:r>
          <w:rPr>
            <w:color w:val="145A73"/>
            <w:u w:val="single"/>
          </w:rPr>
          <w:t xml:space="preserve">Фасад і спільний стан</w:t>
        </w:r>
      </w:hyperlink>
    </w:p>
    <w:p>
      <w:r>
        <w:rPr>
          <w:b w:val="0"/>
          <w:i w:val="0"/>
        </w:rPr>
        <w:t xml:space="preserve">Браузер одночасно є UI, локальним сховищем, координатором асинхронних операцій і хостом Python. Це зменшує потребу в серверному stateful backend, але переносить ownership і cancellation у frontend. Поділ великого </w:t>
      </w:r>
      <w:r>
        <w:rPr>
          <w:rFonts w:ascii="DejaVu Sans Mono" w:hAnsi="DejaVu Sans Mono"/>
          <w:b w:val="0"/>
          <w:i w:val="0"/>
          <w:sz w:val="18"/>
        </w:rPr>
        <w:t>показ.html</w:t>
      </w:r>
      <w:r>
        <w:rPr>
          <w:b w:val="0"/>
          <w:i w:val="0"/>
        </w:rPr>
        <w:t xml:space="preserve"> на файли сам по собі не виправить profile races; спочатку потрібні межі стану й commit-протокол результату. Так само винесення всього Python на сервер не усуне неправильний item ID або старий verdict.</w:t>
      </w:r>
    </w:p>
    <w:p>
      <w:r>
        <w:rPr>
          <w:b w:val="0"/>
          <w:i w:val="0"/>
        </w:rPr>
        <w:t>Система має й залежності, які не є звичайним імпортом: сканування source text, реєстри складу, генерацію prompt definitions, розпакований data payload, DOM handlers і fixtures. Тому зміна структури модулів потребує перевірки цих споживачів. Загальна порада «зробити більше сервісів» тут не має доведеної переваги. Найближчий виграш — явні контракти всередині чинних runtime та менша залежність перевірок від випадкового текстового оформлення коду.</w:t>
      </w:r>
    </w:p>
    <w:p>
      <w:bookmarkStart w:id="5" w:name="section_4"/>
      <w:pPr>
        <w:pStyle w:val="Heading1"/>
      </w:pPr>
      <w:r>
        <w:t>3 Розподіл влади між людиною кодом і моделлю</w:t>
      </w:r>
      <w:bookmarkEnd w:id="5"/>
    </w:p>
    <w:p>
      <w:pPr>
        <w:pStyle w:val="Heading2"/>
      </w:pPr>
      <w:r>
        <w:t>Що вже є добрим рішенням</w:t>
      </w:r>
    </w:p>
    <w:p>
      <w:r>
        <w:rPr>
          <w:rFonts w:ascii="DejaVu Sans Mono" w:hAnsi="DejaVu Sans Mono"/>
          <w:b w:val="0"/>
          <w:i w:val="0"/>
          <w:sz w:val="18"/>
        </w:rPr>
        <w:t>pipeline</w:t>
      </w:r>
      <w:r>
        <w:rPr>
          <w:b w:val="0"/>
          <w:i w:val="0"/>
        </w:rPr>
        <w:t xml:space="preserve"> визначає двосторонній шов: підготувати пакет і перевірити обраний образ. </w:t>
      </w:r>
      <w:r>
        <w:rPr>
          <w:rFonts w:ascii="DejaVu Sans Mono" w:hAnsi="DejaVu Sans Mono"/>
          <w:b w:val="0"/>
          <w:i w:val="0"/>
          <w:sz w:val="18"/>
        </w:rPr>
        <w:t>bridge</w:t>
      </w:r>
      <w:r>
        <w:rPr>
          <w:b w:val="0"/>
          <w:i w:val="0"/>
        </w:rPr>
        <w:t xml:space="preserve"> дає єдиний диспетчер для JS. Схеми виходу використовуються також при складанні промпту; оголошення полів і допустимих statement codes зменшує незалежні копії одного контракту. Є виведення причин невдалого пулу, ознак підставленої схеми та того, хто обрав палітру. </w:t>
      </w:r>
      <w:hyperlink r:id="rId56" w:history="1">
        <w:r>
          <w:rPr>
            <w:color w:val="145A73"/>
            <w:u w:val="single"/>
          </w:rPr>
          <w:t xml:space="preserve">API і пакет</w:t>
        </w:r>
      </w:hyperlink>
      <w:r>
        <w:rPr>
          <w:b w:val="0"/>
          <w:i w:val="0"/>
        </w:rPr>
        <w:t xml:space="preserve"> · </w:t>
      </w:r>
      <w:hyperlink r:id="rId57" w:history="1">
        <w:r>
          <w:rPr>
            <w:color w:val="145A73"/>
            <w:u w:val="single"/>
          </w:rPr>
          <w:t xml:space="preserve">Оголошення промпту</w:t>
        </w:r>
      </w:hyperlink>
      <w:r>
        <w:rPr>
          <w:b w:val="0"/>
          <w:i w:val="0"/>
        </w:rPr>
        <w:t xml:space="preserve"> · </w:t>
      </w:r>
      <w:hyperlink r:id="rId58" w:history="1">
        <w:r>
          <w:rPr>
            <w:color w:val="145A73"/>
            <w:u w:val="single"/>
          </w:rPr>
          <w:t xml:space="preserve">Походження вибору</w:t>
        </w:r>
      </w:hyperlink>
    </w:p>
    <w:p>
      <w:r>
        <w:rPr>
          <w:b w:val="0"/>
          <w:i w:val="0"/>
        </w:rPr>
        <w:t xml:space="preserve">Чотири руки мають різний зміст: рука 1 отримує код і конкретну людину/сценарій; рука 2 вимикає одне правило; рука 3 отримує факти без кодового каталогу та схеми; рука 4 отримує сценарій і вибраний колір без набору фактів. Це придатна основа для порівняння, але назва «чотири руки» сама по собі не доводить збалансований експеримент або причинну оцінку кожного правила. </w:t>
      </w:r>
      <w:hyperlink r:id="rId59" w:history="1">
        <w:r>
          <w:rPr>
            <w:color w:val="145A73"/>
            <w:u w:val="single"/>
          </w:rPr>
          <w:t xml:space="preserve">Фактичний контракт рук</w:t>
        </w:r>
      </w:hyperlink>
    </w:p>
    <w:p>
      <w:r>
        <w:rPr>
          <w:b w:val="0"/>
          <w:i w:val="0"/>
        </w:rPr>
        <w:t xml:space="preserve">Валідація не скрізь має однакову владу. У </w:t>
      </w:r>
      <w:r>
        <w:rPr>
          <w:rFonts w:ascii="DejaVu Sans Mono" w:hAnsi="DejaVu Sans Mono"/>
          <w:b w:val="0"/>
          <w:i w:val="0"/>
          <w:sz w:val="18"/>
        </w:rPr>
        <w:t>міст_запити._звірка_пакета</w:t>
      </w:r>
      <w:r>
        <w:rPr>
          <w:b w:val="0"/>
          <w:i w:val="0"/>
        </w:rPr>
        <w:t xml:space="preserve"> вихідні schema errors явно передаються як діагностика без зупинки руки; невалідна відповідь моделі має інший admission contract. Це свідомо описане розрізнення, а не саме по собі пропущений gate. Проте слово «перевірено схемою» повинно повідомляти, чи перевірка лише спостерігає, чи реально забороняє перехід. </w:t>
      </w:r>
      <w:hyperlink r:id="rId60" w:history="1">
        <w:r>
          <w:rPr>
            <w:color w:val="145A73"/>
            <w:u w:val="single"/>
          </w:rPr>
          <w:t xml:space="preserve">Вихідний пакет і діагностика</w:t>
        </w:r>
      </w:hyperlink>
    </w:p>
    <w:p>
      <w:pPr>
        <w:pStyle w:val="Heading2"/>
      </w:pPr>
      <w:r>
        <w:t>Код теж робить вибір</w:t>
      </w:r>
    </w:p>
    <w:p>
      <w:r>
        <w:rPr>
          <w:b w:val="0"/>
          <w:i w:val="0"/>
        </w:rPr>
        <w:t xml:space="preserve">Гасло «код лише міряє» описує намір, але недостатньо точно описує всю поведінку. Код вирішує, кого допустити до пулу, як розподілити бюджет, у якому порядку показати кандидатів, коли заповнити відсутній слот і що відремонтувати. Ці рішення можуть змінити доступний моделі простір навіть без style-score. GR11 і GR12 показують конкретні проблеми бюджетного пошуку та швидкої гілки дозування; CQ01 і CQ02 — зміну складу речей кодом. Це не аргумент проти детермінованого добору. Це аргумент за те, щоб його цілі та обмеження були явними. </w:t>
      </w:r>
      <w:hyperlink r:id="rId61" w:history="1">
        <w:r>
          <w:rPr>
            <w:color w:val="145A73"/>
            <w:u w:val="single"/>
          </w:rPr>
          <w:t xml:space="preserve">GR11</w:t>
        </w:r>
      </w:hyperlink>
      <w:r>
        <w:rPr>
          <w:b w:val="0"/>
          <w:i w:val="0"/>
        </w:rPr>
        <w:t xml:space="preserve"> · </w:t>
      </w:r>
      <w:hyperlink r:id="rId62" w:history="1">
        <w:r>
          <w:rPr>
            <w:color w:val="145A73"/>
            <w:u w:val="single"/>
          </w:rPr>
          <w:t xml:space="preserve">GR12</w:t>
        </w:r>
      </w:hyperlink>
      <w:r>
        <w:rPr>
          <w:b w:val="0"/>
          <w:i w:val="0"/>
        </w:rPr>
        <w:t xml:space="preserve"> · </w:t>
      </w:r>
      <w:hyperlink r:id="rId11" w:history="1">
        <w:r>
          <w:rPr>
            <w:color w:val="145A73"/>
            <w:u w:val="single"/>
          </w:rPr>
          <w:t xml:space="preserve">CQ01</w:t>
        </w:r>
      </w:hyperlink>
      <w:r>
        <w:rPr>
          <w:b w:val="0"/>
          <w:i w:val="0"/>
        </w:rPr>
        <w:t xml:space="preserve"> · </w:t>
      </w:r>
      <w:hyperlink r:id="rId14" w:history="1">
        <w:r>
          <w:rPr>
            <w:color w:val="145A73"/>
            <w:u w:val="single"/>
          </w:rPr>
          <w:t xml:space="preserve">CQ02</w:t>
        </w:r>
      </w:hyperlink>
    </w:p>
    <w:p>
      <w:r>
        <w:rPr>
          <w:b w:val="0"/>
          <w:i w:val="0"/>
        </w:rPr>
        <w:t xml:space="preserve">Важлива пастка читання: старий вступ </w:t>
      </w:r>
      <w:r>
        <w:rPr>
          <w:rFonts w:ascii="DejaVu Sans Mono" w:hAnsi="DejaVu Sans Mono"/>
          <w:b w:val="0"/>
          <w:i w:val="0"/>
          <w:sz w:val="18"/>
        </w:rPr>
        <w:t>composer.py</w:t>
      </w:r>
      <w:r>
        <w:rPr>
          <w:b w:val="0"/>
          <w:i w:val="0"/>
        </w:rPr>
        <w:t xml:space="preserve"> описує власне складання образу та мінімізацію суми сил, тоді як поточний </w:t>
      </w:r>
      <w:r>
        <w:rPr>
          <w:rFonts w:ascii="DejaVu Sans Mono" w:hAnsi="DejaVu Sans Mono"/>
          <w:b w:val="0"/>
          <w:i w:val="0"/>
          <w:sz w:val="18"/>
        </w:rPr>
        <w:t>міст_запити.py</w:t>
      </w:r>
      <w:r>
        <w:rPr>
          <w:b w:val="0"/>
          <w:i w:val="0"/>
        </w:rPr>
        <w:t xml:space="preserve"> прямо фіксує вилучення полів </w:t>
      </w:r>
      <w:r>
        <w:rPr>
          <w:rFonts w:ascii="DejaVu Sans Mono" w:hAnsi="DejaVu Sans Mono"/>
          <w:b w:val="0"/>
          <w:i w:val="0"/>
          <w:sz w:val="18"/>
        </w:rPr>
        <w:t>образ_коду</w:t>
      </w:r>
      <w:r>
        <w:rPr>
          <w:b w:val="0"/>
          <w:i w:val="0"/>
        </w:rPr>
        <w:t xml:space="preserve"> і </w:t>
      </w:r>
      <w:r>
        <w:rPr>
          <w:rFonts w:ascii="DejaVu Sans Mono" w:hAnsi="DejaVu Sans Mono"/>
          <w:b w:val="0"/>
          <w:i w:val="0"/>
          <w:sz w:val="18"/>
        </w:rPr>
        <w:t>портфель_коду</w:t>
      </w:r>
      <w:r>
        <w:rPr>
          <w:b w:val="0"/>
          <w:i w:val="0"/>
        </w:rPr>
        <w:t xml:space="preserve"> разом із власним перебором. Історичний docstring не можна використовувати як доказ чинного production-оптимізатора. Оцінювати треба актуальні callers і активні гілки. </w:t>
      </w:r>
      <w:hyperlink r:id="rId63" w:history="1">
        <w:r>
          <w:rPr>
            <w:color w:val="145A73"/>
            <w:u w:val="single"/>
          </w:rPr>
          <w:t xml:space="preserve">Історичний опис</w:t>
        </w:r>
      </w:hyperlink>
      <w:r>
        <w:rPr>
          <w:b w:val="0"/>
          <w:i w:val="0"/>
        </w:rPr>
        <w:t xml:space="preserve"> · </w:t>
      </w:r>
      <w:hyperlink r:id="rId42" w:history="1">
        <w:r>
          <w:rPr>
            <w:color w:val="145A73"/>
            <w:u w:val="single"/>
          </w:rPr>
          <w:t xml:space="preserve">Поточний шов</w:t>
        </w:r>
      </w:hyperlink>
    </w:p>
    <w:p>
      <w:pPr>
        <w:pStyle w:val="Heading2"/>
      </w:pPr>
      <w:r>
        <w:t>Модельний вибір не дорівнює дозволу людини</w:t>
      </w:r>
    </w:p>
    <w:p>
      <w:r>
        <w:rPr>
          <w:b w:val="0"/>
          <w:i w:val="0"/>
        </w:rPr>
        <w:t xml:space="preserve">Модель може запропонувати свідомий стилістичний розрив. Але такий розрив адресований конкретному правилу, речі та складу; його перенесення лише за ID правила розширює дію винятку. CQ06 доводить саме втрату адресності у певному repair-переході. Він не доводить універсальний обхід усіх вето й не перетворює заяву стилістки на новий дозвіл користувачки. </w:t>
      </w:r>
      <w:hyperlink r:id="rId64" w:history="1">
        <w:r>
          <w:rPr>
            <w:color w:val="145A73"/>
            <w:u w:val="single"/>
          </w:rPr>
          <w:t xml:space="preserve">CQ06</w:t>
        </w:r>
      </w:hyperlink>
    </w:p>
    <w:p>
      <w:r>
        <w:rPr>
          <w:b/>
          <w:i w:val="0"/>
        </w:rPr>
        <w:t>Архітектурний висновок:</w:t>
      </w:r>
      <w:r>
        <w:rPr>
          <w:b w:val="0"/>
          <w:i w:val="0"/>
        </w:rPr>
        <w:t xml:space="preserve"> корисніше мати явний тип рішення з автором і областю дії, ніж намагатися усунути «модельну владу» загальним промптом. Щонайменше треба розрізняти вибір людини, пропозицію моделі, fallback коду та експериментальне послаблення правила. Наявні поля походження палітри вже дають початок такого підходу.</w:t>
      </w:r>
    </w:p>
    <w:p>
      <w:bookmarkStart w:id="6" w:name="section_5"/>
      <w:pPr>
        <w:pStyle w:val="Heading1"/>
      </w:pPr>
      <w:r>
        <w:t>4 Від спостереження до факту</w:t>
      </w:r>
      <w:bookmarkEnd w:id="6"/>
    </w:p>
    <w:p>
      <w:r>
        <w:rPr>
          <w:b w:val="0"/>
          <w:i w:val="0"/>
        </w:rPr>
        <w:t xml:space="preserve">Найсуттєвіша семантична межа — не JSON проти тексту. Це межа між </w:t>
      </w:r>
      <w:r>
        <w:rPr>
          <w:b/>
          <w:i w:val="0"/>
        </w:rPr>
        <w:t>виміряним, повідомленим постачальником, самозвітом, оціненим із фото, лексично виведеним та невідомим</w:t>
      </w:r>
      <w:r>
        <w:rPr>
          <w:b w:val="0"/>
          <w:i w:val="0"/>
        </w:rPr>
        <w:t>.</w:t>
      </w:r>
    </w:p>
    <w:p>
      <w:pPr>
        <w:pStyle w:val="Heading2"/>
      </w:pPr>
      <w:r>
        <w:t>Типові втрати на переходах</w:t>
      </w:r>
    </w:p>
    <w:p>
      <w:pPr>
        <w:pStyle w:val="ListNumber"/>
      </w:pPr>
      <w:r>
        <w:rPr>
          <w:b w:val="0"/>
          <w:i w:val="0"/>
        </w:rPr>
        <w:t xml:space="preserve">1. </w:t>
      </w:r>
      <w:r>
        <w:rPr>
          <w:b/>
          <w:i w:val="0"/>
        </w:rPr>
        <w:t>Втрата фізичної величини або одиниці.</w:t>
      </w:r>
      <w:r>
        <w:rPr>
          <w:b w:val="0"/>
          <w:i w:val="0"/>
        </w:rPr>
        <w:t xml:space="preserve"> FN02 читає поверхневу густину наповнювача як масу; FN05 губить міліметри, задані в назві поля. Це різні помилки нормалізації. Навіть бездоганна формула downstream не відновить правильну одиницю з неправильно нормалізованого числа. </w:t>
      </w:r>
      <w:hyperlink r:id="rId65" w:history="1">
        <w:r>
          <w:rPr>
            <w:color w:val="145A73"/>
            <w:u w:val="single"/>
          </w:rPr>
          <w:t xml:space="preserve">FN02</w:t>
        </w:r>
      </w:hyperlink>
      <w:r>
        <w:rPr>
          <w:b w:val="0"/>
          <w:i w:val="0"/>
        </w:rPr>
        <w:t xml:space="preserve"> · </w:t>
      </w:r>
      <w:hyperlink r:id="rId66" w:history="1">
        <w:r>
          <w:rPr>
            <w:color w:val="145A73"/>
            <w:u w:val="single"/>
          </w:rPr>
          <w:t xml:space="preserve">FN05</w:t>
        </w:r>
      </w:hyperlink>
    </w:p>
    <w:p>
      <w:pPr>
        <w:pStyle w:val="ListNumber"/>
      </w:pPr>
      <w:r>
        <w:rPr>
          <w:b w:val="0"/>
          <w:i w:val="0"/>
        </w:rPr>
        <w:t xml:space="preserve">2. </w:t>
      </w:r>
      <w:r>
        <w:rPr>
          <w:b/>
          <w:i w:val="0"/>
        </w:rPr>
        <w:t>Втрата джерела.</w:t>
      </w:r>
      <w:r>
        <w:rPr>
          <w:b w:val="0"/>
          <w:i w:val="0"/>
        </w:rPr>
        <w:t xml:space="preserve"> A-20 у короткому wire видаляє виміряний </w:t>
      </w:r>
      <w:r>
        <w:rPr>
          <w:rFonts w:ascii="DejaVu Sans Mono" w:hAnsi="DejaVu Sans Mono"/>
          <w:b w:val="0"/>
          <w:i w:val="0"/>
          <w:sz w:val="18"/>
        </w:rPr>
        <w:t>heel</w:t>
      </w:r>
      <w:r>
        <w:rPr>
          <w:b w:val="0"/>
          <w:i w:val="0"/>
        </w:rPr>
        <w:t xml:space="preserve">, після чого підставляє модельний розбір. A-21 може залишити два суперечливі представлення кольору. Після стиснення числа виглядають однаково авторитетними, хоча їхні підстави різні. Це доведено на вході наступного шару; фактичний обхід downstream veto не доведений. </w:t>
      </w:r>
      <w:hyperlink r:id="rId67" w:history="1">
        <w:r>
          <w:rPr>
            <w:color w:val="145A73"/>
            <w:u w:val="single"/>
          </w:rPr>
          <w:t xml:space="preserve">A-20</w:t>
        </w:r>
      </w:hyperlink>
      <w:r>
        <w:rPr>
          <w:b w:val="0"/>
          <w:i w:val="0"/>
        </w:rPr>
        <w:t xml:space="preserve"> · </w:t>
      </w:r>
      <w:hyperlink r:id="rId68" w:history="1">
        <w:r>
          <w:rPr>
            <w:color w:val="145A73"/>
            <w:u w:val="single"/>
          </w:rPr>
          <w:t xml:space="preserve">A-21</w:t>
        </w:r>
      </w:hyperlink>
    </w:p>
    <w:p>
      <w:pPr>
        <w:pStyle w:val="ListNumber"/>
      </w:pPr>
      <w:r>
        <w:rPr>
          <w:b w:val="0"/>
          <w:i w:val="0"/>
        </w:rPr>
        <w:t xml:space="preserve">3. </w:t>
      </w:r>
      <w:r>
        <w:rPr>
          <w:b/>
          <w:i w:val="0"/>
        </w:rPr>
        <w:t>Невідоме стає значенням.</w:t>
      </w:r>
      <w:r>
        <w:rPr>
          <w:b w:val="0"/>
          <w:i w:val="0"/>
        </w:rPr>
        <w:t xml:space="preserve"> WJ05 перетворює невідомий або інтервальний каблук на виміряний нуль; CC04 серіалізує невідому різницю світлоти принту як false; GR02 може зробити точкову хрому з nonmeasurement без вікна. </w:t>
      </w:r>
      <w:hyperlink r:id="rId21" w:history="1">
        <w:r>
          <w:rPr>
            <w:color w:val="145A73"/>
            <w:u w:val="single"/>
          </w:rPr>
          <w:t xml:space="preserve">WJ05</w:t>
        </w:r>
      </w:hyperlink>
      <w:r>
        <w:rPr>
          <w:b w:val="0"/>
          <w:i w:val="0"/>
        </w:rPr>
        <w:t xml:space="preserve"> · </w:t>
      </w:r>
      <w:hyperlink r:id="rId69" w:history="1">
        <w:r>
          <w:rPr>
            <w:color w:val="145A73"/>
            <w:u w:val="single"/>
          </w:rPr>
          <w:t xml:space="preserve">CC04</w:t>
        </w:r>
      </w:hyperlink>
      <w:r>
        <w:rPr>
          <w:b w:val="0"/>
          <w:i w:val="0"/>
        </w:rPr>
        <w:t xml:space="preserve"> · </w:t>
      </w:r>
      <w:hyperlink r:id="rId70" w:history="1">
        <w:r>
          <w:rPr>
            <w:color w:val="145A73"/>
            <w:u w:val="single"/>
          </w:rPr>
          <w:t xml:space="preserve">GR02</w:t>
        </w:r>
      </w:hyperlink>
    </w:p>
    <w:p>
      <w:pPr>
        <w:pStyle w:val="ListNumber"/>
      </w:pPr>
      <w:r>
        <w:rPr>
          <w:b w:val="0"/>
          <w:i w:val="0"/>
        </w:rPr>
        <w:t xml:space="preserve">4. </w:t>
      </w:r>
      <w:r>
        <w:rPr>
          <w:b/>
          <w:i w:val="0"/>
        </w:rPr>
        <w:t>Відсутність перевірки стає позитивною заявою.</w:t>
      </w:r>
      <w:r>
        <w:rPr>
          <w:b w:val="0"/>
          <w:i w:val="0"/>
        </w:rPr>
        <w:t xml:space="preserve"> CB-05 показує </w:t>
      </w:r>
      <w:r>
        <w:rPr>
          <w:rFonts w:ascii="DejaVu Sans Mono" w:hAnsi="DejaVu Sans Mono"/>
          <w:b w:val="0"/>
          <w:i w:val="0"/>
          <w:sz w:val="18"/>
        </w:rPr>
        <w:t>item_suits</w:t>
      </w:r>
      <w:r>
        <w:rPr>
          <w:b w:val="0"/>
          <w:i w:val="0"/>
        </w:rPr>
        <w:t xml:space="preserve"> за нульових виконаних перевірок фото-речі. Checklist caveats існують, але не прибирають цю позитивну заяву. Остаточна фраза моделі не виміряна. </w:t>
      </w:r>
      <w:hyperlink r:id="rId23" w:history="1">
        <w:r>
          <w:rPr>
            <w:color w:val="145A73"/>
            <w:u w:val="single"/>
          </w:rPr>
          <w:t xml:space="preserve">CB-05</w:t>
        </w:r>
      </w:hyperlink>
    </w:p>
    <w:p>
      <w:pPr>
        <w:pStyle w:val="ListNumber"/>
      </w:pPr>
      <w:r>
        <w:rPr>
          <w:b w:val="0"/>
          <w:i w:val="0"/>
        </w:rPr>
        <w:t xml:space="preserve">5. </w:t>
      </w:r>
      <w:r>
        <w:rPr>
          <w:b/>
          <w:i w:val="0"/>
        </w:rPr>
        <w:t>Лексичний proxy стає предметним судом.</w:t>
      </w:r>
      <w:r>
        <w:rPr>
          <w:b w:val="0"/>
          <w:i w:val="0"/>
        </w:rPr>
        <w:t xml:space="preserve"> CC03 переносить середину словникового вікна кольору в конкретний ремонт. При цьому GR15 слушно залишено як дозволений retrieval proxy: той самий приблизний центр може бути допустимим для пошуку й недостатнім для категоричного вердикту. Важливий consumer, а не сама наявність proxy. </w:t>
      </w:r>
      <w:hyperlink r:id="rId71" w:history="1">
        <w:r>
          <w:rPr>
            <w:color w:val="145A73"/>
            <w:u w:val="single"/>
          </w:rPr>
          <w:t xml:space="preserve">CC03</w:t>
        </w:r>
      </w:hyperlink>
      <w:r>
        <w:rPr>
          <w:b w:val="0"/>
          <w:i w:val="0"/>
        </w:rPr>
        <w:t xml:space="preserve"> · </w:t>
      </w:r>
      <w:hyperlink r:id="rId72" w:history="1">
        <w:r>
          <w:rPr>
            <w:color w:val="145A73"/>
            <w:u w:val="single"/>
          </w:rPr>
          <w:t xml:space="preserve">GR15</w:t>
        </w:r>
      </w:hyperlink>
    </w:p>
    <w:p>
      <w:r>
        <w:rPr>
          <w:b w:val="0"/>
          <w:i w:val="0"/>
        </w:rPr>
        <w:t xml:space="preserve">LG16 показує інший напрям тієї самої небезпеки: відома нульова площа отримує повний fallback-фактор для невідомої площі. Тому недостатньо лише заборонити </w:t>
      </w:r>
      <w:r>
        <w:rPr>
          <w:rFonts w:ascii="DejaVu Sans Mono" w:hAnsi="DejaVu Sans Mono"/>
          <w:b w:val="0"/>
          <w:i w:val="0"/>
          <w:sz w:val="18"/>
        </w:rPr>
        <w:t>None → 0</w:t>
      </w:r>
      <w:r>
        <w:rPr>
          <w:b w:val="0"/>
          <w:i w:val="0"/>
        </w:rPr>
        <w:t xml:space="preserve">; потрібно також не втрачати справжній нуль через truthiness. Це точний numeric emitter/consumer механізм; не доведена частота помилок готових карток. </w:t>
      </w:r>
      <w:hyperlink r:id="rId73" w:history="1">
        <w:r>
          <w:rPr>
            <w:color w:val="145A73"/>
            <w:u w:val="single"/>
          </w:rPr>
          <w:t xml:space="preserve">LG16</w:t>
        </w:r>
      </w:hyperlink>
    </w:p>
    <w:p>
      <w:pPr>
        <w:pStyle w:val="Heading2"/>
      </w:pPr>
      <w:r>
        <w:t>Проблема координат теж є проблемою контракту</w:t>
      </w:r>
    </w:p>
    <w:p>
      <w:r>
        <w:rPr>
          <w:b w:val="0"/>
          <w:i w:val="0"/>
        </w:rPr>
        <w:t xml:space="preserve">CM-24 порівнює смугу людини, нормовану на </w:t>
      </w:r>
      <w:r>
        <w:rPr>
          <w:rFonts w:ascii="DejaVu Sans Mono" w:hAnsi="DejaVu Sans Mono"/>
          <w:b w:val="0"/>
          <w:i w:val="0"/>
          <w:sz w:val="18"/>
        </w:rPr>
        <w:t>Cmax(sRGB)</w:t>
      </w:r>
      <w:r>
        <w:rPr>
          <w:b w:val="0"/>
          <w:i w:val="0"/>
        </w:rPr>
        <w:t xml:space="preserve">, із кандидатом, нормованим на </w:t>
      </w:r>
      <w:r>
        <w:rPr>
          <w:rFonts w:ascii="DejaVu Sans Mono" w:hAnsi="DejaVu Sans Mono"/>
          <w:b w:val="0"/>
          <w:i w:val="0"/>
          <w:sz w:val="18"/>
        </w:rPr>
        <w:t>Cmax(поверхня)</w:t>
      </w:r>
      <w:r>
        <w:rPr>
          <w:b w:val="0"/>
          <w:i w:val="0"/>
        </w:rPr>
        <w:t xml:space="preserve">. Дві безрозмірні величини можуть мати однаковий діапазон і різний зміст. Валідація числа від 0 до 1 цього не виявить. Потрібні одиниця/простір, визначення нормування і джерело межі. </w:t>
      </w:r>
      <w:hyperlink r:id="rId74" w:history="1">
        <w:r>
          <w:rPr>
            <w:color w:val="145A73"/>
            <w:u w:val="single"/>
          </w:rPr>
          <w:t xml:space="preserve">CM-24</w:t>
        </w:r>
      </w:hyperlink>
    </w:p>
    <w:p>
      <w:r>
        <w:rPr>
          <w:b w:val="0"/>
          <w:i w:val="0"/>
        </w:rPr>
        <w:t xml:space="preserve">A-25 та D13 стосуються різних входів нефінітних чисел, але мають спільну родину причин finite-validation. Їх не слід подавати як два встановлені production incidents. Звичайна перевірка типу </w:t>
      </w:r>
      <w:r>
        <w:rPr>
          <w:rFonts w:ascii="DejaVu Sans Mono" w:hAnsi="DejaVu Sans Mono"/>
          <w:b w:val="0"/>
          <w:i w:val="0"/>
          <w:sz w:val="18"/>
        </w:rPr>
        <w:t>number</w:t>
      </w:r>
      <w:r>
        <w:rPr>
          <w:b w:val="0"/>
          <w:i w:val="0"/>
        </w:rPr>
        <w:t xml:space="preserve"> не гарантує допустимої предметної величини. </w:t>
      </w:r>
      <w:hyperlink r:id="rId75" w:history="1">
        <w:r>
          <w:rPr>
            <w:color w:val="145A73"/>
            <w:u w:val="single"/>
          </w:rPr>
          <w:t xml:space="preserve">A-25</w:t>
        </w:r>
      </w:hyperlink>
    </w:p>
    <w:p>
      <w:pPr>
        <w:pStyle w:val="Heading2"/>
      </w:pPr>
      <w:r>
        <w:t>Можливий цільовий контракт</w:t>
      </w:r>
    </w:p>
    <w:p>
      <w:r>
        <w:rPr>
          <w:b w:val="0"/>
          <w:i w:val="0"/>
        </w:rPr>
        <w:t>Для consequential-поля варто зберігати не лише value, а й unit/space, source class, source reference, інтервал або missing reason, observation identity, transform version та область допустимого використання. Не обов’язково додавати великий об’єкт до кожного числа: це може бути компактна таблиця evidence з посиланнями.</w:t>
      </w:r>
    </w:p>
    <w:p>
      <w:r>
        <w:rPr>
          <w:b w:val="0"/>
          <w:i w:val="0"/>
        </w:rPr>
        <w:t xml:space="preserve">Найважливіший інваріант: </w:t>
      </w:r>
      <w:r>
        <w:rPr>
          <w:b/>
          <w:i w:val="0"/>
        </w:rPr>
        <w:t>перетворення формату саме по собі не підвищує доказову силу</w:t>
      </w:r>
      <w:r>
        <w:rPr>
          <w:b w:val="0"/>
          <w:i w:val="0"/>
        </w:rPr>
        <w:t>. Якщо parser, wire, prompt adapter або fallback уточнює невідоме, потрібна нова підстава, а не тільки нове значення. Missing не слід механічно робити відмовою: частина сценаріїв допускає запитання, обмежений пошук або явно приблизний варіант. Яка дія доречна, залежить від наслідку рішення і затвердженої політики.</w:t>
      </w:r>
    </w:p>
    <w:p>
      <w:bookmarkStart w:id="7" w:name="section_6"/>
      <w:pPr>
        <w:pStyle w:val="Heading1"/>
      </w:pPr>
      <w:r>
        <w:t>5 Ідентичність і власник стану</w:t>
      </w:r>
      <w:bookmarkEnd w:id="7"/>
    </w:p>
    <w:p>
      <w:r>
        <w:rPr>
          <w:b w:val="0"/>
          <w:i w:val="0"/>
        </w:rPr>
        <w:t>Ідентичність у системі має кілька незалежних рівнів: локальний профіль; розмова; випадок; запуск; рука; образ; версія складу; річ; варіант товару; фото та його вимір; людський вердикт. Заміна одного з цих ключів назвою, порядком, набором речей або «поточним профілем» є втратним перетворенням.</w:t>
      </w:r>
    </w:p>
    <w:p>
      <w:pPr>
        <w:pStyle w:val="Heading2"/>
      </w:pPr>
      <w:r>
        <w:t>Браузерний стан</w:t>
      </w:r>
    </w:p>
    <w:p>
      <w:r>
        <w:rPr>
          <w:b w:val="0"/>
          <w:i w:val="0"/>
        </w:rPr>
        <w:t xml:space="preserve">A-13 показує успадкування даних і згоди при створенні локального профілю. A-14 — повернення асинхронного чату A в уже активний профіль B. A-15 — page-global журнал, який потрапляє в експорт B. A-16 — збереження старого assessment під новим профілем без обов’язкової гонки. Це локальні профілі в одному origin, не доведений міжобліковий злам. Для A-13–15 збережені runtime-артефакти неповні; незалежний static механізм лишається сильнішою опорою, ніж загальне слово «відтворено». </w:t>
      </w:r>
      <w:hyperlink r:id="rId76" w:history="1">
        <w:r>
          <w:rPr>
            <w:color w:val="145A73"/>
            <w:u w:val="single"/>
          </w:rPr>
          <w:t xml:space="preserve">A-13</w:t>
        </w:r>
      </w:hyperlink>
      <w:r>
        <w:rPr>
          <w:b w:val="0"/>
          <w:i w:val="0"/>
        </w:rPr>
        <w:t xml:space="preserve"> · </w:t>
      </w:r>
      <w:hyperlink r:id="rId77" w:history="1">
        <w:r>
          <w:rPr>
            <w:color w:val="145A73"/>
            <w:u w:val="single"/>
          </w:rPr>
          <w:t xml:space="preserve">A-14</w:t>
        </w:r>
      </w:hyperlink>
      <w:r>
        <w:rPr>
          <w:b w:val="0"/>
          <w:i w:val="0"/>
        </w:rPr>
        <w:t xml:space="preserve"> · </w:t>
      </w:r>
      <w:hyperlink r:id="rId78" w:history="1">
        <w:r>
          <w:rPr>
            <w:color w:val="145A73"/>
            <w:u w:val="single"/>
          </w:rPr>
          <w:t xml:space="preserve">A-15</w:t>
        </w:r>
      </w:hyperlink>
      <w:r>
        <w:rPr>
          <w:b w:val="0"/>
          <w:i w:val="0"/>
        </w:rPr>
        <w:t xml:space="preserve"> · </w:t>
      </w:r>
      <w:hyperlink r:id="rId79" w:history="1">
        <w:r>
          <w:rPr>
            <w:color w:val="145A73"/>
            <w:u w:val="single"/>
          </w:rPr>
          <w:t xml:space="preserve">A-16</w:t>
        </w:r>
      </w:hyperlink>
    </w:p>
    <w:p>
      <w:r>
        <w:rPr>
          <w:b w:val="0"/>
          <w:i w:val="0"/>
        </w:rPr>
        <w:t xml:space="preserve">Уже існують компенсуючі контроли: головний шлях складання має navigation lock, збереження окремих карток серіалізоване, зміни мають dirty-version. Проте це не універсальні транзакції для всіх екранів. A-18 демонструє handler, який змінює пам’ять і DOM без підняття dirty-version, тому наступне явне збереження може не змінити журнал. </w:t>
      </w:r>
      <w:hyperlink r:id="rId80" w:history="1">
        <w:r>
          <w:rPr>
            <w:color w:val="145A73"/>
            <w:u w:val="single"/>
          </w:rPr>
          <w:t xml:space="preserve">A-18</w:t>
        </w:r>
      </w:hyperlink>
    </w:p>
    <w:p>
      <w:r>
        <w:rPr>
          <w:b/>
          <w:i w:val="0"/>
        </w:rPr>
        <w:t>Рекомендація:</w:t>
      </w:r>
      <w:r>
        <w:rPr>
          <w:b w:val="0"/>
          <w:i w:val="0"/>
        </w:rPr>
        <w:t xml:space="preserve"> кожна асинхронна операція повинна починатися з незмінного контексту власника, а завершуватися перевіркою цього контексту. Зміна профілю може скасовувати операцію або зберігати результат у початковий контекст — це продуктовий вибір. Неприпустимим є неявне перепризначення результату поточному профілю.</w:t>
      </w:r>
    </w:p>
    <w:p>
      <w:pPr>
        <w:pStyle w:val="Heading2"/>
      </w:pPr>
      <w:r>
        <w:t>Предмети образи і спостереження</w:t>
      </w:r>
    </w:p>
    <w:p>
      <w:pPr>
        <w:pStyle w:val="ListBullet"/>
      </w:pPr>
      <w:r>
        <w:rPr>
          <w:b w:val="0"/>
          <w:i w:val="0"/>
        </w:rPr>
        <w:t xml:space="preserve">• GR04 показує, що alias може перекрити canonical ID іншої речі; VS09 — що однакові display names можуть злити різних носіїв регістру. Display label придатний для UI, але не для ownership. </w:t>
      </w:r>
      <w:hyperlink r:id="rId81" w:history="1">
        <w:r>
          <w:rPr>
            <w:color w:val="145A73"/>
            <w:u w:val="single"/>
          </w:rPr>
          <w:t xml:space="preserve">GR04</w:t>
        </w:r>
      </w:hyperlink>
      <w:r>
        <w:rPr>
          <w:b w:val="0"/>
          <w:i w:val="0"/>
        </w:rPr>
        <w:t xml:space="preserve"> · </w:t>
      </w:r>
      <w:hyperlink r:id="rId82" w:history="1">
        <w:r>
          <w:rPr>
            <w:color w:val="145A73"/>
            <w:u w:val="single"/>
          </w:rPr>
          <w:t xml:space="preserve">VS09</w:t>
        </w:r>
      </w:hyperlink>
    </w:p>
    <w:p>
      <w:pPr>
        <w:pStyle w:val="ListBullet"/>
      </w:pPr>
      <w:r>
        <w:rPr>
          <w:b w:val="0"/>
          <w:i w:val="0"/>
        </w:rPr>
        <w:t xml:space="preserve">• CQ03 втрачає точне походження образу після переходу до item lists і відновлює річ та день за максимальним overlap. Навіть правильний новий суд над результатом не відновлює, кому належала втрачена історія. </w:t>
      </w:r>
      <w:hyperlink r:id="rId83" w:history="1">
        <w:r>
          <w:rPr>
            <w:color w:val="145A73"/>
            <w:u w:val="single"/>
          </w:rPr>
          <w:t xml:space="preserve">CQ03</w:t>
        </w:r>
      </w:hyperlink>
    </w:p>
    <w:p>
      <w:pPr>
        <w:pStyle w:val="ListBullet"/>
      </w:pPr>
      <w:r>
        <w:rPr>
          <w:b w:val="0"/>
          <w:i w:val="0"/>
        </w:rPr>
        <w:t xml:space="preserve">• VS01 прив’язує completion одного finding до суду іншого образу. Старий gate може залишитися і зупинити фінальний результат; проблема — хибний доказ виконання, а не доведений пропуск заблокованого образу. </w:t>
      </w:r>
      <w:hyperlink r:id="rId84" w:history="1">
        <w:r>
          <w:rPr>
            <w:color w:val="145A73"/>
            <w:u w:val="single"/>
          </w:rPr>
          <w:t xml:space="preserve">VS01</w:t>
        </w:r>
      </w:hyperlink>
    </w:p>
    <w:p>
      <w:pPr>
        <w:pStyle w:val="ListBullet"/>
      </w:pPr>
      <w:r>
        <w:rPr>
          <w:b w:val="0"/>
          <w:i w:val="0"/>
        </w:rPr>
        <w:t xml:space="preserve">• VS05 використовує ordered composition як ключ спостереження. Ті самі речі в інший день можуть мати інший людський результат; переставляння порядку тих самих речей, навпаки, не обов’язково створює незалежну подію. </w:t>
      </w:r>
      <w:hyperlink r:id="rId85" w:history="1">
        <w:r>
          <w:rPr>
            <w:color w:val="145A73"/>
            <w:u w:val="single"/>
          </w:rPr>
          <w:t xml:space="preserve">VS05</w:t>
        </w:r>
      </w:hyperlink>
    </w:p>
    <w:p>
      <w:r>
        <w:rPr>
          <w:b w:val="0"/>
          <w:i w:val="0"/>
        </w:rPr>
        <w:t xml:space="preserve">Локальний HTTP міст має додаткову межу: </w:t>
      </w:r>
      <w:r>
        <w:rPr>
          <w:rFonts w:ascii="DejaVu Sans Mono" w:hAnsi="DejaVu Sans Mono"/>
          <w:b w:val="0"/>
          <w:i w:val="0"/>
          <w:sz w:val="18"/>
        </w:rPr>
        <w:t>ThreadingHTTPServer</w:t>
      </w:r>
      <w:r>
        <w:rPr>
          <w:b w:val="0"/>
          <w:i w:val="0"/>
        </w:rPr>
        <w:t xml:space="preserve"> допускає паралельні запити, а trace використовує спільні reset/append/collect. CB-08 стосується саме цього опційного loopback-шляху. Звичайний синхронний Pyodide-виклик не є його свідком. </w:t>
      </w:r>
      <w:hyperlink r:id="rId86" w:history="1">
        <w:r>
          <w:rPr>
            <w:color w:val="145A73"/>
            <w:u w:val="single"/>
          </w:rPr>
          <w:t xml:space="preserve">CB-08</w:t>
        </w:r>
      </w:hyperlink>
    </w:p>
    <w:p>
      <w:r>
        <w:rPr>
          <w:b/>
          <w:i w:val="0"/>
        </w:rPr>
        <w:t>Архітектурний висновок:</w:t>
      </w:r>
      <w:r>
        <w:rPr>
          <w:b w:val="0"/>
          <w:i w:val="0"/>
        </w:rPr>
        <w:t xml:space="preserve"> різні види ідентичності слід зберігати окремо. Content hash корисний для байтів, але не замінює ID події, власника чи дозвіл на використання. Однаковий склад речей не означає однакове спостереження.</w:t>
      </w:r>
    </w:p>
    <w:p>
      <w:bookmarkStart w:id="8" w:name="section_7"/>
      <w:pPr>
        <w:pStyle w:val="Heading1"/>
      </w:pPr>
      <w:r>
        <w:t>6 Політика вимірювання і право блокувати</w:t>
      </w:r>
      <w:bookmarkEnd w:id="8"/>
    </w:p>
    <w:p>
      <w:r>
        <w:rPr>
          <w:b w:val="0"/>
          <w:i w:val="0"/>
        </w:rPr>
        <w:t xml:space="preserve">У коді є сильна початкова ідея: gate має спиратися на межу людини або фізику речі; некаліброване правило зазвичай є реплікою, а відсутній вхід — запитанням. Політика регістру, тіри, сила корпусу, намір і осі надійності розділені на модулі. Це краще, ніж один непрозорий бал, який змішує несумірні міркування. </w:t>
      </w:r>
      <w:hyperlink r:id="rId87" w:history="1">
        <w:r>
          <w:rPr>
            <w:color w:val="145A73"/>
            <w:u w:val="single"/>
          </w:rPr>
          <w:t xml:space="preserve">Політика регістрів</w:t>
        </w:r>
      </w:hyperlink>
    </w:p>
    <w:p>
      <w:r>
        <w:rPr>
          <w:b w:val="0"/>
          <w:i w:val="0"/>
        </w:rPr>
        <w:t>Але наявність цієї декларації ще не доводить її виконання в кожному consumer. Потрібно розрізняти щонайменше чотири питання:</w:t>
      </w:r>
    </w:p>
    <w:p>
      <w:pPr>
        <w:pStyle w:val="ListNumber"/>
      </w:pPr>
      <w:r>
        <w:rPr>
          <w:b w:val="0"/>
          <w:i w:val="0"/>
        </w:rPr>
        <w:t>1. Чи правильно виміряна конкретна величина?</w:t>
      </w:r>
    </w:p>
    <w:p>
      <w:pPr>
        <w:pStyle w:val="ListNumber"/>
      </w:pPr>
      <w:r>
        <w:rPr>
          <w:b w:val="0"/>
          <w:i w:val="0"/>
        </w:rPr>
        <w:t>2. Чи застосовне правило до цього входу і сцени?</w:t>
      </w:r>
    </w:p>
    <w:p>
      <w:pPr>
        <w:pStyle w:val="ListNumber"/>
      </w:pPr>
      <w:r>
        <w:rPr>
          <w:b w:val="0"/>
          <w:i w:val="0"/>
        </w:rPr>
        <w:t>3. Чи достатня його доказова база для зазначеної сили?</w:t>
      </w:r>
    </w:p>
    <w:p>
      <w:pPr>
        <w:pStyle w:val="ListNumber"/>
      </w:pPr>
      <w:r>
        <w:rPr>
          <w:b w:val="0"/>
          <w:i w:val="0"/>
        </w:rPr>
        <w:t>4. Чи дозволяє продуктовий контракт саме цій силі блокувати, ранжувати або лише пояснювати?</w:t>
      </w:r>
    </w:p>
    <w:p>
      <w:r>
        <w:rPr>
          <w:b w:val="0"/>
          <w:i w:val="0"/>
        </w:rPr>
        <w:t xml:space="preserve">Помилка будь-якого з цих рівнів не виправляється правильністю решти. Наприклад, температурна невідомість не повинна сама стирати незалежно задані погодні умови; міцна підстава для людського veto не допомагає, якщо outdoor-знахідку загублено в оркестрації. D03 має пріоритетну наслідковість саме через втрату особистої межі, а не через довжину функції. </w:t>
      </w:r>
      <w:hyperlink r:id="rId16" w:history="1">
        <w:r>
          <w:rPr>
            <w:color w:val="145A73"/>
            <w:u w:val="single"/>
          </w:rPr>
          <w:t xml:space="preserve">D03</w:t>
        </w:r>
      </w:hyperlink>
      <w:r>
        <w:rPr>
          <w:b w:val="0"/>
          <w:i w:val="0"/>
        </w:rPr>
        <w:t xml:space="preserve"> · </w:t>
      </w:r>
      <w:hyperlink r:id="rId88" w:history="1">
        <w:r>
          <w:rPr>
            <w:color w:val="145A73"/>
            <w:u w:val="single"/>
          </w:rPr>
          <w:t xml:space="preserve">FG-43</w:t>
        </w:r>
      </w:hyperlink>
    </w:p>
    <w:p>
      <w:r>
        <w:rPr>
          <w:b w:val="0"/>
          <w:i w:val="0"/>
        </w:rPr>
        <w:t xml:space="preserve">Водночас важливо не перебільшувати локальні API-суперечності. RF03 підтверджує неправильний порядок для прямого виклику з певною supplied strength, але чинний fit producer знижує силу через T3 і залишається реплікою. RF01 втрачає tier для suffix ID, але поточний emitter уже hint і обмежений 0.25. Це підстави для точкового зміцнення контракту, не свідчення чинного необмеженого veto. </w:t>
      </w:r>
      <w:hyperlink r:id="rId89" w:history="1">
        <w:r>
          <w:rPr>
            <w:color w:val="145A73"/>
            <w:u w:val="single"/>
          </w:rPr>
          <w:t xml:space="preserve">RF03</w:t>
        </w:r>
      </w:hyperlink>
      <w:r>
        <w:rPr>
          <w:b w:val="0"/>
          <w:i w:val="0"/>
        </w:rPr>
        <w:t xml:space="preserve"> · </w:t>
      </w:r>
      <w:hyperlink r:id="rId90" w:history="1">
        <w:r>
          <w:rPr>
            <w:color w:val="145A73"/>
            <w:u w:val="single"/>
          </w:rPr>
          <w:t xml:space="preserve">RF01</w:t>
        </w:r>
      </w:hyperlink>
    </w:p>
    <w:p>
      <w:r>
        <w:rPr>
          <w:b/>
          <w:i w:val="0"/>
        </w:rPr>
        <w:t>Рекомендація:</w:t>
      </w:r>
      <w:r>
        <w:rPr>
          <w:b w:val="0"/>
          <w:i w:val="0"/>
        </w:rPr>
        <w:t xml:space="preserve"> для кожного активного blocking rule потрібен короткий, перевірюваний ланцюг «підстава → застосовність → потрібні входи → доказ → регістр → виняток → чинний consumer». Він має розрізняти норму власника й емпіричний результат. Немає підстав самовільно переводити всі слабкі правила у жорсткі або вимикати всі правила без повного local trial.</w:t>
      </w:r>
    </w:p>
    <w:p>
      <w:bookmarkStart w:id="9" w:name="section_8"/>
      <w:pPr>
        <w:pStyle w:val="Heading1"/>
      </w:pPr>
      <w:r>
        <w:t>7 Суд ремонт і фінальність результату</w:t>
      </w:r>
      <w:bookmarkEnd w:id="9"/>
    </w:p>
    <w:p>
      <w:r>
        <w:rPr>
          <w:b w:val="0"/>
          <w:i w:val="0"/>
        </w:rPr>
        <w:t xml:space="preserve">Наявна архітектура не просто приймає модельний JSON. Вона перевіряє структуру, речі, gate findings, повноту, пояснення, допускає ремонт і fallback. A-24 навіть показує випадок, коли доступна добра відповідь губиться після вибору JSON і очищення echo, але фінальний validator відхиляє порожній результат. Це реальний захист, який треба зберегти. </w:t>
      </w:r>
      <w:hyperlink r:id="rId91" w:history="1">
        <w:r>
          <w:rPr>
            <w:color w:val="145A73"/>
            <w:u w:val="single"/>
          </w:rPr>
          <w:t xml:space="preserve">A-24</w:t>
        </w:r>
      </w:hyperlink>
    </w:p>
    <w:p>
      <w:r>
        <w:rPr>
          <w:b w:val="0"/>
          <w:i w:val="0"/>
        </w:rPr>
        <w:t xml:space="preserve">Критичне місце — </w:t>
      </w:r>
      <w:r>
        <w:rPr>
          <w:b/>
          <w:i w:val="0"/>
        </w:rPr>
        <w:t>до якого складу прив’язаний суд</w:t>
      </w:r>
      <w:r>
        <w:rPr>
          <w:b w:val="0"/>
          <w:i w:val="0"/>
        </w:rPr>
        <w:t xml:space="preserve">. CQ01 доводить, що після додавання відсутньої речі може лишитися старий суд із оновленою лише структурою; за умов свідка новий доменний суд не викликається. Пізній суд опису не є гарантованою компенсацією: IDs уже зафіксовані, опис може не прийти, а його ремонт не обов’язково приймається UI. </w:t>
      </w:r>
      <w:hyperlink r:id="rId11" w:history="1">
        <w:r>
          <w:rPr>
            <w:color w:val="145A73"/>
            <w:u w:val="single"/>
          </w:rPr>
          <w:t xml:space="preserve">CQ01</w:t>
        </w:r>
      </w:hyperlink>
    </w:p>
    <w:p>
      <w:r>
        <w:rPr>
          <w:b w:val="0"/>
          <w:i w:val="0"/>
        </w:rPr>
        <w:t xml:space="preserve">CQ02 показує іншу причину: прямий кодовий repair не зберігає pinned own garment, хоча pool і model parser мають власні механізми pinning/restoration. Ці контроли не покривають прямий перехід через IDs. CQ04 натомість доводить avoidable false rejection: fallback губить переданий judge. Це не слід зливати з CQ01 в одне твердження про fail-open. </w:t>
      </w:r>
      <w:hyperlink r:id="rId14" w:history="1">
        <w:r>
          <w:rPr>
            <w:color w:val="145A73"/>
            <w:u w:val="single"/>
          </w:rPr>
          <w:t xml:space="preserve">CQ02</w:t>
        </w:r>
      </w:hyperlink>
      <w:r>
        <w:rPr>
          <w:b w:val="0"/>
          <w:i w:val="0"/>
        </w:rPr>
        <w:t xml:space="preserve"> · </w:t>
      </w:r>
      <w:hyperlink r:id="rId92" w:history="1">
        <w:r>
          <w:rPr>
            <w:color w:val="145A73"/>
            <w:u w:val="single"/>
          </w:rPr>
          <w:t xml:space="preserve">CQ04</w:t>
        </w:r>
      </w:hyperlink>
    </w:p>
    <w:p>
      <w:pPr>
        <w:pStyle w:val="Heading2"/>
      </w:pPr>
      <w:r>
        <w:t>Пропонований інваріант приймання</w:t>
      </w:r>
    </w:p>
    <w:p>
      <w:r>
        <w:rPr>
          <w:b w:val="0"/>
          <w:i w:val="0"/>
        </w:rPr>
        <w:t>Результат може вважатися перевіреним лише щодо тієї версії складу, для якої суд фактично виконаний. Кожне додавання, вилучення, заміна, зміна видимості або області винятку або зберігає доказ еквівалентності, або інвалідує залежні суди. Інвалідація не обов’язково означає повторний запуск усіх перевірок: залежності можна зробити явними. Але оновлення лише structural completeness не робить чинним попередній color/weather/ownership verdict.</w:t>
      </w:r>
    </w:p>
    <w:p>
      <w:r>
        <w:rPr>
          <w:b w:val="0"/>
          <w:i w:val="0"/>
        </w:rPr>
        <w:t xml:space="preserve">Окремо слід тримати стани </w:t>
      </w:r>
      <w:r>
        <w:rPr>
          <w:rFonts w:ascii="DejaVu Sans Mono" w:hAnsi="DejaVu Sans Mono"/>
          <w:b w:val="0"/>
          <w:i w:val="0"/>
          <w:sz w:val="18"/>
        </w:rPr>
        <w:t>не перевірено</w:t>
      </w:r>
      <w:r>
        <w:rPr>
          <w:b w:val="0"/>
          <w:i w:val="0"/>
        </w:rPr>
        <w:t xml:space="preserve">, </w:t>
      </w:r>
      <w:r>
        <w:rPr>
          <w:rFonts w:ascii="DejaVu Sans Mono" w:hAnsi="DejaVu Sans Mono"/>
          <w:b w:val="0"/>
          <w:i w:val="0"/>
          <w:sz w:val="18"/>
        </w:rPr>
        <w:t>перевірено без проблем</w:t>
      </w:r>
      <w:r>
        <w:rPr>
          <w:b w:val="0"/>
          <w:i w:val="0"/>
        </w:rPr>
        <w:t xml:space="preserve">, </w:t>
      </w:r>
      <w:r>
        <w:rPr>
          <w:rFonts w:ascii="DejaVu Sans Mono" w:hAnsi="DejaVu Sans Mono"/>
          <w:b w:val="0"/>
          <w:i w:val="0"/>
          <w:sz w:val="18"/>
        </w:rPr>
        <w:t>перевірено з допустимим винятком</w:t>
      </w:r>
      <w:r>
        <w:rPr>
          <w:b w:val="0"/>
          <w:i w:val="0"/>
        </w:rPr>
        <w:t xml:space="preserve">, </w:t>
      </w:r>
      <w:r>
        <w:rPr>
          <w:rFonts w:ascii="DejaVu Sans Mono" w:hAnsi="DejaVu Sans Mono"/>
          <w:b w:val="0"/>
          <w:i w:val="0"/>
          <w:sz w:val="18"/>
        </w:rPr>
        <w:t>потрібне уточнення</w:t>
      </w:r>
      <w:r>
        <w:rPr>
          <w:b w:val="0"/>
          <w:i w:val="0"/>
        </w:rPr>
        <w:t xml:space="preserve">, </w:t>
      </w:r>
      <w:r>
        <w:rPr>
          <w:rFonts w:ascii="DejaVu Sans Mono" w:hAnsi="DejaVu Sans Mono"/>
          <w:b w:val="0"/>
          <w:i w:val="0"/>
          <w:sz w:val="18"/>
        </w:rPr>
        <w:t>блокує</w:t>
      </w:r>
      <w:r>
        <w:rPr>
          <w:b w:val="0"/>
          <w:i w:val="0"/>
        </w:rPr>
        <w:t xml:space="preserve">. VS03 показує, як порожній findings у </w:t>
      </w:r>
      <w:r>
        <w:rPr>
          <w:rFonts w:ascii="DejaVu Sans Mono" w:hAnsi="DejaVu Sans Mono"/>
          <w:b w:val="0"/>
          <w:i w:val="0"/>
          <w:sz w:val="18"/>
        </w:rPr>
        <w:t>checked=false</w:t>
      </w:r>
      <w:r>
        <w:rPr>
          <w:b w:val="0"/>
          <w:i w:val="0"/>
        </w:rPr>
        <w:t xml:space="preserve"> може видати хибний доказ зникнення проблеми; CQ05 — як відомий palette fail залишає пункт P2 помилково позначеним passed і спотворює pass count, хоча сама негативна знахідка зберігається окремо. Це різні похибки доказового статусу, не обов’язково новий пропуск фінального gate. </w:t>
      </w:r>
      <w:hyperlink r:id="rId93" w:history="1">
        <w:r>
          <w:rPr>
            <w:color w:val="145A73"/>
            <w:u w:val="single"/>
          </w:rPr>
          <w:t xml:space="preserve">VS03</w:t>
        </w:r>
      </w:hyperlink>
      <w:r>
        <w:rPr>
          <w:b w:val="0"/>
          <w:i w:val="0"/>
        </w:rPr>
        <w:t xml:space="preserve"> · </w:t>
      </w:r>
      <w:hyperlink r:id="rId94" w:history="1">
        <w:r>
          <w:rPr>
            <w:color w:val="145A73"/>
            <w:u w:val="single"/>
          </w:rPr>
          <w:t xml:space="preserve">CQ05</w:t>
        </w:r>
      </w:hyperlink>
    </w:p>
    <w:p>
      <w:bookmarkStart w:id="10" w:name="section_9"/>
      <w:pPr>
        <w:pStyle w:val="Heading1"/>
      </w:pPr>
      <w:r>
        <w:t>8 Мовний шар є частиною предметного контракту</w:t>
      </w:r>
      <w:bookmarkEnd w:id="10"/>
    </w:p>
    <w:p>
      <w:r>
        <w:rPr>
          <w:b w:val="0"/>
          <w:i w:val="0"/>
        </w:rPr>
        <w:t>Внутрішні statements і централізовані оголошення промптів зменшують довільну прозу в коді. Мовний шар, однак, не є безпечним лише тому, що названий перекладачем: він може перенести невизначеність неправильно, суперечити producer або дати неповний текст, який wrapper назве завершеним.</w:t>
      </w:r>
    </w:p>
    <w:p>
      <w:pPr>
        <w:pStyle w:val="ListBullet"/>
      </w:pPr>
      <w:r>
        <w:rPr>
          <w:b w:val="0"/>
          <w:i w:val="0"/>
        </w:rPr>
        <w:t xml:space="preserve">• LG10: producer обирає вузол пояса ззаду, а визначення statement направляє його вперед. Це доведена суперечність в інструкції, не виміряна остаточна фраза. </w:t>
      </w:r>
      <w:hyperlink r:id="rId95" w:history="1">
        <w:r>
          <w:rPr>
            <w:color w:val="145A73"/>
            <w:u w:val="single"/>
          </w:rPr>
          <w:t xml:space="preserve">LG10</w:t>
        </w:r>
      </w:hyperlink>
    </w:p>
    <w:p>
      <w:pPr>
        <w:pStyle w:val="ListBullet"/>
      </w:pPr>
      <w:r>
        <w:rPr>
          <w:b w:val="0"/>
          <w:i w:val="0"/>
        </w:rPr>
        <w:t xml:space="preserve">• LG12: фото-евристика отримує категоричне твердження про flash clipping. Висновок звужено до unsupported certainty. </w:t>
      </w:r>
      <w:hyperlink r:id="rId96" w:history="1">
        <w:r>
          <w:rPr>
            <w:color w:val="145A73"/>
            <w:u w:val="single"/>
          </w:rPr>
          <w:t xml:space="preserve">LG12</w:t>
        </w:r>
      </w:hyperlink>
    </w:p>
    <w:p>
      <w:pPr>
        <w:pStyle w:val="ListBullet"/>
      </w:pPr>
      <w:r>
        <w:rPr>
          <w:b w:val="0"/>
          <w:i w:val="0"/>
        </w:rPr>
        <w:t xml:space="preserve">• LG11 є додатковим consumer-доказом FG-48: невідомий розмір хустки стає фізичним твердженням «замала». Нового causal count тут немає. </w:t>
      </w:r>
      <w:hyperlink r:id="rId97" w:history="1">
        <w:r>
          <w:rPr>
            <w:color w:val="145A73"/>
            <w:u w:val="single"/>
          </w:rPr>
          <w:t xml:space="preserve">FG-48</w:t>
        </w:r>
      </w:hyperlink>
    </w:p>
    <w:p>
      <w:pPr>
        <w:pStyle w:val="ListBullet"/>
      </w:pPr>
      <w:r>
        <w:rPr>
          <w:b w:val="0"/>
          <w:i w:val="0"/>
        </w:rPr>
        <w:t xml:space="preserve">• LG01 і LG02 демонструють false positive та false negative мовної евристики. LG04 важливіший за косметичний language flag: частковий перший переклад може вимкнути verdict цілого опису. Це точна умовна помилка завершення. </w:t>
      </w:r>
      <w:hyperlink r:id="rId98" w:history="1">
        <w:r>
          <w:rPr>
            <w:color w:val="145A73"/>
            <w:u w:val="single"/>
          </w:rPr>
          <w:t xml:space="preserve">LG01</w:t>
        </w:r>
      </w:hyperlink>
      <w:r>
        <w:rPr>
          <w:b w:val="0"/>
          <w:i w:val="0"/>
        </w:rPr>
        <w:t xml:space="preserve"> · </w:t>
      </w:r>
      <w:hyperlink r:id="rId99" w:history="1">
        <w:r>
          <w:rPr>
            <w:color w:val="145A73"/>
            <w:u w:val="single"/>
          </w:rPr>
          <w:t xml:space="preserve">LG02</w:t>
        </w:r>
      </w:hyperlink>
      <w:r>
        <w:rPr>
          <w:b w:val="0"/>
          <w:i w:val="0"/>
        </w:rPr>
        <w:t xml:space="preserve"> · </w:t>
      </w:r>
      <w:hyperlink r:id="rId100" w:history="1">
        <w:r>
          <w:rPr>
            <w:color w:val="145A73"/>
            <w:u w:val="single"/>
          </w:rPr>
          <w:t xml:space="preserve">LG04</w:t>
        </w:r>
      </w:hyperlink>
    </w:p>
    <w:p>
      <w:r>
        <w:rPr>
          <w:b/>
          <w:i w:val="0"/>
        </w:rPr>
        <w:t>Рекомендація:</w:t>
      </w:r>
      <w:r>
        <w:rPr>
          <w:b w:val="0"/>
          <w:i w:val="0"/>
        </w:rPr>
        <w:t xml:space="preserve"> перевіряти окремо semantic content і linguistic presentation. Для statements, що означають фізичний факт, блокування або виконаний ремонт, потрібні per-code допустимі values та preservation-тести. Частковий переклад має статус часткового; успішний HTTP, parse одного поля і перевірка всього опису не повинні користуватися одним прапорцем успіху. Це можна зробити без вимоги, щоб модель завжди писала одну й ту саму фразу.</w:t>
      </w:r>
    </w:p>
    <w:p>
      <w:bookmarkStart w:id="11" w:name="section_10"/>
      <w:pPr>
        <w:pStyle w:val="Heading1"/>
      </w:pPr>
      <w:r>
        <w:t>9 База знань як частина виконуваної системи</w:t>
      </w:r>
      <w:bookmarkEnd w:id="11"/>
    </w:p>
    <w:p>
      <w:r>
        <w:rPr>
          <w:b w:val="0"/>
          <w:i w:val="0"/>
        </w:rPr>
        <w:t>Корпус охоплює посадку й силует, колір, матеріали, композицію, метазнання, профіль і діалог, каталог, психологію вибору, retrieval, взуття й аксесуари, верхній шар, чоловічий стиль і стильові регістри. Його роль ширша за довідку: звідси походять пороги, формулювання заяв, policy tiers, правила застосовності та аргументи для продуктових рішень.</w:t>
      </w:r>
    </w:p>
    <w:p>
      <w:pPr>
        <w:pStyle w:val="Heading2"/>
      </w:pPr>
      <w:r>
        <w:t>П’ять різних рівнів твердження</w:t>
      </w:r>
    </w:p>
    <w:p>
      <w:r>
        <w:rPr>
          <w:b w:val="0"/>
          <w:i w:val="0"/>
        </w:rPr>
        <w:t>Корисно розділяти ланцюг, який нині легко згортається до «є джерело»:</w:t>
      </w:r>
    </w:p>
    <w:p>
      <w:pPr>
        <w:pStyle w:val="CodeBlock"/>
      </w:pPr>
      <w:r>
        <w:t>Що виміряла публікація</w:t>
      </w:r>
    </w:p>
    <w:p>
      <w:pPr>
        <w:pStyle w:val="CodeBlock"/>
      </w:pPr>
      <w:r>
        <w:t xml:space="preserve">  → як корпус її переказує</w:t>
      </w:r>
    </w:p>
    <w:p>
      <w:pPr>
        <w:pStyle w:val="CodeBlock"/>
      </w:pPr>
      <w:r>
        <w:t xml:space="preserve">  → як це переноситься в задачу Люстерка</w:t>
      </w:r>
    </w:p>
    <w:p>
      <w:pPr>
        <w:pStyle w:val="CodeBlock"/>
      </w:pPr>
      <w:r>
        <w:t xml:space="preserve">  → яке правило і силу обирає продукт</w:t>
      </w:r>
    </w:p>
    <w:p>
      <w:pPr>
        <w:pStyle w:val="CodeBlock"/>
        <w:keepNext w:val="0"/>
        <w:spacing w:after="160"/>
      </w:pPr>
      <w:r>
        <w:t xml:space="preserve">  → як правило реалізує конкретний consumer</w:t>
      </w:r>
    </w:p>
    <w:p>
      <w:r>
        <w:rPr>
          <w:b w:val="0"/>
          <w:i w:val="0"/>
        </w:rPr>
        <w:t>Правильна цитата не доводить переносимість. Правильний перенос не визначає продуктових ваг. Задокументована політика може бути легітимним рішенням власника й водночас не бути емпірично відкаліброваною. Формула може точно виконувати таку політику, не стаючи доказом її користі.</w:t>
      </w:r>
    </w:p>
    <w:p>
      <w:pPr>
        <w:pStyle w:val="Heading2"/>
      </w:pPr>
      <w:r>
        <w:t>Що показали перевірені приклади</w:t>
      </w:r>
    </w:p>
    <w:p>
      <w:pPr>
        <w:pStyle w:val="ListBullet"/>
      </w:pPr>
      <w:r>
        <w:rPr>
          <w:b w:val="0"/>
          <w:i w:val="0"/>
        </w:rPr>
        <w:t xml:space="preserve">• K-01: z-score людських оцінок не встановлює оптимум середнього rank; GR01 — ще один кодовий consumer тієї самої проблеми, не новий дефект. </w:t>
      </w:r>
      <w:hyperlink r:id="rId101" w:history="1">
        <w:r>
          <w:rPr>
            <w:color w:val="145A73"/>
            <w:u w:val="single"/>
          </w:rPr>
          <w:t xml:space="preserve">K-01</w:t>
        </w:r>
      </w:hyperlink>
    </w:p>
    <w:p>
      <w:pPr>
        <w:pStyle w:val="ListBullet"/>
      </w:pPr>
      <w:r>
        <w:rPr>
          <w:b w:val="0"/>
          <w:i w:val="0"/>
        </w:rPr>
        <w:t xml:space="preserve">• K-02: дослідження гармонії кольорових пар не дає універсальної переваги осі chroma для гардероба; всередині корпусу сила висновку розходиться. </w:t>
      </w:r>
      <w:hyperlink r:id="rId102" w:history="1">
        <w:r>
          <w:rPr>
            <w:color w:val="145A73"/>
            <w:u w:val="single"/>
          </w:rPr>
          <w:t xml:space="preserve">K-02</w:t>
        </w:r>
      </w:hyperlink>
    </w:p>
    <w:p>
      <w:pPr>
        <w:pStyle w:val="ListBullet"/>
      </w:pPr>
      <w:r>
        <w:rPr>
          <w:b w:val="0"/>
          <w:i w:val="0"/>
        </w:rPr>
        <w:t xml:space="preserve">• K-04: результати різних режимів сприйняття смуг не можна скласти в певний універсальний знак ефекту. Незначущий результат не є нульовим ефектом або доказом еквівалентності. </w:t>
      </w:r>
      <w:hyperlink r:id="rId103" w:history="1">
        <w:r>
          <w:rPr>
            <w:color w:val="145A73"/>
            <w:u w:val="single"/>
          </w:rPr>
          <w:t xml:space="preserve">K-04</w:t>
        </w:r>
      </w:hyperlink>
    </w:p>
    <w:p>
      <w:pPr>
        <w:pStyle w:val="ListBullet"/>
      </w:pPr>
      <w:r>
        <w:rPr>
          <w:b w:val="0"/>
          <w:i w:val="0"/>
        </w:rPr>
        <w:t xml:space="preserve">• K-06 і K-07: статистики різних outcomes не задають спільної utility-ваги; перебування повторів у допуску не встановлює мінімальний noise floor. Це помилки типу висновку, а не лише невдала константа. </w:t>
      </w:r>
      <w:hyperlink r:id="rId104" w:history="1">
        <w:r>
          <w:rPr>
            <w:color w:val="145A73"/>
            <w:u w:val="single"/>
          </w:rPr>
          <w:t xml:space="preserve">K-06</w:t>
        </w:r>
      </w:hyperlink>
      <w:r>
        <w:rPr>
          <w:b w:val="0"/>
          <w:i w:val="0"/>
        </w:rPr>
        <w:t xml:space="preserve"> · </w:t>
      </w:r>
      <w:hyperlink r:id="rId105" w:history="1">
        <w:r>
          <w:rPr>
            <w:color w:val="145A73"/>
            <w:u w:val="single"/>
          </w:rPr>
          <w:t xml:space="preserve">K-07</w:t>
        </w:r>
      </w:hyperlink>
    </w:p>
    <w:p>
      <w:pPr>
        <w:pStyle w:val="ListBullet"/>
      </w:pPr>
      <w:r>
        <w:rPr>
          <w:b w:val="0"/>
          <w:i w:val="0"/>
        </w:rPr>
        <w:t xml:space="preserve">• K-17 і K-44: частота на рівномірній синтетиці не є верхньою межею для довільного реального каталогу. </w:t>
      </w:r>
      <w:hyperlink r:id="rId106" w:history="1">
        <w:r>
          <w:rPr>
            <w:color w:val="145A73"/>
            <w:u w:val="single"/>
          </w:rPr>
          <w:t xml:space="preserve">K-17</w:t>
        </w:r>
      </w:hyperlink>
      <w:r>
        <w:rPr>
          <w:b w:val="0"/>
          <w:i w:val="0"/>
        </w:rPr>
        <w:t xml:space="preserve"> · </w:t>
      </w:r>
      <w:hyperlink r:id="rId107" w:history="1">
        <w:r>
          <w:rPr>
            <w:color w:val="145A73"/>
            <w:u w:val="single"/>
          </w:rPr>
          <w:t xml:space="preserve">K-44</w:t>
        </w:r>
      </w:hyperlink>
    </w:p>
    <w:p>
      <w:pPr>
        <w:pStyle w:val="ListBullet"/>
      </w:pPr>
      <w:r>
        <w:rPr>
          <w:b w:val="0"/>
          <w:i w:val="0"/>
        </w:rPr>
        <w:t xml:space="preserve">• K-45: кількість проходжень формалізованого порога демонструє активність правила, але не те, що поріг є правильним для людей. </w:t>
      </w:r>
      <w:hyperlink r:id="rId108" w:history="1">
        <w:r>
          <w:rPr>
            <w:color w:val="145A73"/>
            <w:u w:val="single"/>
          </w:rPr>
          <w:t xml:space="preserve">K-45</w:t>
        </w:r>
      </w:hyperlink>
    </w:p>
    <w:p>
      <w:pPr>
        <w:pStyle w:val="ListBullet"/>
      </w:pPr>
      <w:r>
        <w:rPr>
          <w:b w:val="0"/>
          <w:i w:val="0"/>
        </w:rPr>
        <w:t xml:space="preserve">• K-65 і K-66: психологічні роботи не визначають універсальний розмір shortlist або гарантований ефект конкретного badge в цьому застосунку. </w:t>
      </w:r>
      <w:hyperlink r:id="rId109" w:history="1">
        <w:r>
          <w:rPr>
            <w:color w:val="145A73"/>
            <w:u w:val="single"/>
          </w:rPr>
          <w:t xml:space="preserve">K-65</w:t>
        </w:r>
      </w:hyperlink>
      <w:r>
        <w:rPr>
          <w:b w:val="0"/>
          <w:i w:val="0"/>
        </w:rPr>
        <w:t xml:space="preserve"> · </w:t>
      </w:r>
      <w:hyperlink r:id="rId110" w:history="1">
        <w:r>
          <w:rPr>
            <w:color w:val="145A73"/>
            <w:u w:val="single"/>
          </w:rPr>
          <w:t xml:space="preserve">K-66</w:t>
        </w:r>
      </w:hyperlink>
    </w:p>
    <w:p>
      <w:pPr>
        <w:pStyle w:val="ListBullet"/>
      </w:pPr>
      <w:r>
        <w:rPr>
          <w:b w:val="0"/>
          <w:i w:val="0"/>
        </w:rPr>
        <w:t xml:space="preserve">• K-68 і K-72: benchmark query reconstruction та згода іншої моделі з виданими атрибутами не є відповідно ймовірністю правильності нового персонального образу та людською gold accuracy. </w:t>
      </w:r>
      <w:hyperlink r:id="rId111" w:history="1">
        <w:r>
          <w:rPr>
            <w:color w:val="145A73"/>
            <w:u w:val="single"/>
          </w:rPr>
          <w:t xml:space="preserve">K-68</w:t>
        </w:r>
      </w:hyperlink>
      <w:r>
        <w:rPr>
          <w:b w:val="0"/>
          <w:i w:val="0"/>
        </w:rPr>
        <w:t xml:space="preserve"> · </w:t>
      </w:r>
      <w:hyperlink r:id="rId112" w:history="1">
        <w:r>
          <w:rPr>
            <w:color w:val="145A73"/>
            <w:u w:val="single"/>
          </w:rPr>
          <w:t xml:space="preserve">K-72</w:t>
        </w:r>
      </w:hyperlink>
    </w:p>
    <w:p>
      <w:r>
        <w:rPr>
          <w:b w:val="0"/>
          <w:i w:val="0"/>
        </w:rPr>
        <w:t>Ці висновки не доводять, що всі рекомендації корпусу неправильні. Вони показують повторювану втрату меж при перетворенні дослідницького свідчення на продуктову гарантію. Корисні практичні гіпотези можуть залишатися корисними після того, як їх перестають подавати як встановлену універсальну закономірність.</w:t>
      </w:r>
    </w:p>
    <w:p>
      <w:pPr>
        <w:pStyle w:val="Heading2"/>
      </w:pPr>
      <w:r>
        <w:t>Наукові межі які зберігаються після уточнень</w:t>
      </w:r>
    </w:p>
    <w:p>
      <w:r>
        <w:rPr>
          <w:b w:val="0"/>
          <w:i w:val="0"/>
        </w:rPr>
        <w:t>Прийняті перевірки посилили вимогу розділяти математичну правильність, умови вимірювання та продуктову корисність. Вони уточнюють наявні K/S-записи, а не створюють додаткову кількість defects за кожним переказом.</w:t>
      </w:r>
    </w:p>
    <w:p>
      <w:pPr>
        <w:pStyle w:val="ListBullet"/>
      </w:pPr>
      <w:r>
        <w:rPr>
          <w:b w:val="0"/>
          <w:i w:val="0"/>
        </w:rPr>
        <w:t xml:space="preserve">• </w:t>
      </w:r>
      <w:r>
        <w:rPr>
          <w:b/>
          <w:i w:val="0"/>
        </w:rPr>
        <w:t>Колірні координати.</w:t>
      </w:r>
      <w:r>
        <w:rPr>
          <w:b w:val="0"/>
          <w:i w:val="0"/>
        </w:rPr>
        <w:t xml:space="preserve"> Newhall не прирівнював числові шкали різних вимірів. RIT </w:t>
      </w:r>
      <w:r>
        <w:rPr>
          <w:rFonts w:ascii="DejaVu Sans Mono" w:hAnsi="DejaVu Sans Mono"/>
          <w:b w:val="0"/>
          <w:i w:val="0"/>
          <w:sz w:val="18"/>
        </w:rPr>
        <w:t>real.dat</w:t>
      </w:r>
      <w:r>
        <w:rPr>
          <w:b w:val="0"/>
          <w:i w:val="0"/>
        </w:rPr>
        <w:t xml:space="preserve"> — таблиця renotation, а не вимір кожного фізичного кольорового зразка; «real» не означає, що всі точки емпірично виміряні. Власні CV, нормування, adaptation і retrieval-ефекти Люстерка не відтворені. Отже, зручність простору й рівномірність числових кроків треба оцінювати щодо потрібної задачі. </w:t>
      </w:r>
      <w:hyperlink r:id="rId113" w:history="1">
        <w:r>
          <w:rPr>
            <w:color w:val="145A73"/>
            <w:u w:val="single"/>
          </w:rPr>
          <w:t xml:space="preserve">S30: corpus anchors</w:t>
        </w:r>
      </w:hyperlink>
    </w:p>
    <w:p>
      <w:pPr>
        <w:pStyle w:val="ListBullet"/>
      </w:pPr>
      <w:r>
        <w:rPr>
          <w:b w:val="0"/>
          <w:i w:val="0"/>
        </w:rPr>
        <w:t xml:space="preserve">• </w:t>
      </w:r>
      <w:r>
        <w:rPr>
          <w:b/>
          <w:i w:val="0"/>
        </w:rPr>
        <w:t>CIEDE2000.</w:t>
      </w:r>
      <w:r>
        <w:rPr>
          <w:b w:val="0"/>
          <w:i w:val="0"/>
        </w:rPr>
        <w:t xml:space="preserve"> У перевіреному preview стандарту reference interval 0–5 заданий у CIELAB ΔEab, а не як жорстка стеля ΔE00≤5. 34 computational cases Sharma перевіряють реалізацію формули, не гармонію образу або точність вилучення кольору з фото. Історична заява корпусу про 34/34 не є новим виконанням тесту над цим SHA. </w:t>
      </w:r>
      <w:hyperlink r:id="rId114" w:history="1">
        <w:r>
          <w:rPr>
            <w:color w:val="145A73"/>
            <w:u w:val="single"/>
          </w:rPr>
          <w:t xml:space="preserve">S31: умови й тестові твердження</w:t>
        </w:r>
      </w:hyperlink>
    </w:p>
    <w:p>
      <w:pPr>
        <w:pStyle w:val="ListBullet"/>
      </w:pPr>
      <w:r>
        <w:rPr>
          <w:b w:val="0"/>
          <w:i w:val="0"/>
        </w:rPr>
        <w:t xml:space="preserve">• </w:t>
      </w:r>
      <w:r>
        <w:rPr>
          <w:b/>
          <w:i w:val="0"/>
        </w:rPr>
        <w:t>Драпірування і тепло.</w:t>
      </w:r>
      <w:r>
        <w:rPr>
          <w:b w:val="0"/>
          <w:i w:val="0"/>
        </w:rPr>
        <w:t xml:space="preserve"> K-09 незалежно підтверджено як прогалину переносу стандартизованих specimen descriptors у garment/photo oracle; це не спостережена відмова реальному одягу. Для різних діаметрів drape specimens потрібна окрема основа порівняння. Температурні смуги, L*55 та 10–28 мм у перевірених місцях уже названі проєктними конвенціями з неперевіреною калібровкою; це важлива чесна межа, яку не треба стирати в жоден бік. </w:t>
      </w:r>
      <w:hyperlink r:id="rId115" w:history="1">
        <w:r>
          <w:rPr>
            <w:color w:val="145A73"/>
            <w:u w:val="single"/>
          </w:rPr>
          <w:t xml:space="preserve">K-09</w:t>
        </w:r>
      </w:hyperlink>
      <w:r>
        <w:rPr>
          <w:b w:val="0"/>
          <w:i w:val="0"/>
        </w:rPr>
        <w:t xml:space="preserve"> · </w:t>
      </w:r>
      <w:hyperlink r:id="rId116" w:history="1">
        <w:r>
          <w:rPr>
            <w:color w:val="145A73"/>
            <w:u w:val="single"/>
          </w:rPr>
          <w:t xml:space="preserve">S25: thermal convention</w:t>
        </w:r>
      </w:hyperlink>
      <w:r>
        <w:rPr>
          <w:b w:val="0"/>
          <w:i w:val="0"/>
        </w:rPr>
        <w:t xml:space="preserve"> · </w:t>
      </w:r>
      <w:hyperlink r:id="rId116" w:history="1">
        <w:r>
          <w:rPr>
            <w:color w:val="145A73"/>
            <w:u w:val="single"/>
          </w:rPr>
          <w:t xml:space="preserve">S26: межі переносу</w:t>
        </w:r>
      </w:hyperlink>
    </w:p>
    <w:p>
      <w:pPr>
        <w:pStyle w:val="ListBullet"/>
      </w:pPr>
      <w:r>
        <w:rPr>
          <w:b w:val="0"/>
          <w:i w:val="0"/>
        </w:rPr>
        <w:t xml:space="preserve">• </w:t>
      </w:r>
      <w:r>
        <w:rPr>
          <w:b/>
          <w:i w:val="0"/>
        </w:rPr>
        <w:t>Сезонна класифікація.</w:t>
      </w:r>
      <w:r>
        <w:rPr>
          <w:b w:val="0"/>
          <w:i w:val="0"/>
        </w:rPr>
        <w:t xml:space="preserve"> K-24 має scoped primary підтвердження помилки інтерпретації benchmark як універсальної межі. FaRL64 top-2 0.808 та Lumina 0.843 належать різним моделям/benchmark reports; це не оцінки привабливості, надійності аналітиків чи точності цього продукту. Точні confusion cells і частина повних методів залишаються неперевіреними. Це не причина змінювати політику власника щодо впевнених «сезонів». </w:t>
      </w:r>
      <w:hyperlink r:id="rId117" w:history="1">
        <w:r>
          <w:rPr>
            <w:color w:val="145A73"/>
            <w:u w:val="single"/>
          </w:rPr>
          <w:t xml:space="preserve">K-24</w:t>
        </w:r>
      </w:hyperlink>
      <w:r>
        <w:rPr>
          <w:b w:val="0"/>
          <w:i w:val="0"/>
        </w:rPr>
        <w:t xml:space="preserve"> · </w:t>
      </w:r>
      <w:hyperlink r:id="rId118" w:history="1">
        <w:r>
          <w:rPr>
            <w:color w:val="145A73"/>
            <w:u w:val="single"/>
          </w:rPr>
          <w:t xml:space="preserve">S32: контексти чисел</w:t>
        </w:r>
      </w:hyperlink>
    </w:p>
    <w:p>
      <w:pPr>
        <w:pStyle w:val="ListBullet"/>
      </w:pPr>
      <w:r>
        <w:rPr>
          <w:b w:val="0"/>
          <w:i w:val="0"/>
        </w:rPr>
        <w:t xml:space="preserve">• </w:t>
      </w:r>
      <w:r>
        <w:rPr>
          <w:b/>
          <w:i w:val="0"/>
        </w:rPr>
        <w:t>Oklch+.</w:t>
      </w:r>
      <w:r>
        <w:rPr>
          <w:b w:val="0"/>
          <w:i w:val="0"/>
        </w:rPr>
        <w:t xml:space="preserve"> Близький aggregate fit не доводить статистичної еквівалентності чи held-out переваги. Метрика у transformed Cartesian coordinates не дорівнює евклідовій відстані в сирих L,C,h. Прочитаний геометричний follow-up того самого автора не є незалежною перцептивною реплікацією. Користь для текстилю й каталогу не встановлена. </w:t>
      </w:r>
      <w:hyperlink r:id="rId119" w:history="1">
        <w:r>
          <w:rPr>
            <w:color w:val="145A73"/>
            <w:u w:val="single"/>
          </w:rPr>
          <w:t xml:space="preserve">S33: перенесення метрики</w:t>
        </w:r>
      </w:hyperlink>
    </w:p>
    <w:p>
      <w:r>
        <w:rPr>
          <w:b w:val="0"/>
          <w:i w:val="0"/>
        </w:rPr>
        <w:t>Практичний наслідок — не замінити одні впевнені числа іншими. Потрібно прив’язати кожну величину до construct, умов, одиниці й способу валідації, а кожне продуктове обмеження — до окремого рішення про допустиму дію.</w:t>
      </w:r>
    </w:p>
    <w:p>
      <w:pPr>
        <w:pStyle w:val="Heading2"/>
      </w:pPr>
      <w:r>
        <w:t>Уточнення першоджерел у checkpoint 23</w:t>
      </w:r>
    </w:p>
    <w:p>
      <w:r>
        <w:rPr>
          <w:b w:val="0"/>
          <w:i w:val="0"/>
        </w:rPr>
        <w:t>Ці уточнення важливі для чинного knowledge layer навіть тоді, коли відповідна емпірична робота досліджує іншу систему. Вони не встановлюють, що всі описані дослідницькі моделі виконуються в Люстерку.</w:t>
      </w:r>
    </w:p>
    <w:p>
      <w:pPr>
        <w:pStyle w:val="ListBullet"/>
      </w:pPr>
      <w:r>
        <w:rPr>
          <w:b w:val="0"/>
          <w:i w:val="0"/>
        </w:rPr>
        <w:t xml:space="preserve">• </w:t>
      </w:r>
      <w:r>
        <w:rPr>
          <w:b/>
          <w:i w:val="0"/>
        </w:rPr>
        <w:t>Посадка та намір крою.</w:t>
      </w:r>
      <w:r>
        <w:rPr>
          <w:b w:val="0"/>
          <w:i w:val="0"/>
        </w:rPr>
        <w:t xml:space="preserve"> K-23 звужено до Low conditional ризику втрати кваліфікаторів під час окремого витягання. І оригінальний fit-guide, і корпус уже дозволяють intentional oversized та dropped shoulder і ставлять намір перед вердиктом. Немає доказу універсальної неправильної поради або чинної runtime-відмови. Ці винятки треба зберегти, а не «виправляти» всупереч джерелу. </w:t>
      </w:r>
      <w:hyperlink r:id="rId120" w:history="1">
        <w:r>
          <w:rPr>
            <w:color w:val="145A73"/>
            <w:u w:val="single"/>
          </w:rPr>
          <w:t xml:space="preserve">K-23</w:t>
        </w:r>
      </w:hyperlink>
      <w:r>
        <w:rPr>
          <w:b w:val="0"/>
          <w:i w:val="0"/>
        </w:rPr>
        <w:t xml:space="preserve"> · </w:t>
      </w:r>
      <w:hyperlink r:id="rId120" w:history="1">
        <w:r>
          <w:rPr>
            <w:color w:val="145A73"/>
            <w:u w:val="single"/>
          </w:rPr>
          <w:t xml:space="preserve">S49</w:t>
        </w:r>
      </w:hyperlink>
    </w:p>
    <w:p>
      <w:pPr>
        <w:pStyle w:val="ListBullet"/>
      </w:pPr>
      <w:r>
        <w:rPr>
          <w:b w:val="0"/>
          <w:i w:val="0"/>
        </w:rPr>
        <w:t xml:space="preserve">• </w:t>
      </w:r>
      <w:r>
        <w:rPr>
          <w:b/>
          <w:i w:val="0"/>
        </w:rPr>
        <w:t>Фізична посадка й rendering benchmarks.</w:t>
      </w:r>
      <w:r>
        <w:rPr>
          <w:b w:val="0"/>
          <w:i w:val="0"/>
        </w:rPr>
        <w:t xml:space="preserve"> Походження FIT/FitVTON/FitControler і чисел 1.13M, 5k/8k відновлено. FIT v1 повідомляє 1 137 282 training та 1 000 test synthetic triplets; 5 000 upper і 8 000 trouser pairs FitControler є загальними числами з поділом 4:1, а не 13 000 training pairs. K-22 звужено до простежуваності в корпусі й меж переносу; немає підстав називати ці числа вигаданими. Visual fit, comfort, pressure, рух і безпека — різні constructs; фізичну чи локальну валідацію вони не замінюють. </w:t>
      </w:r>
      <w:hyperlink r:id="rId121" w:history="1">
        <w:r>
          <w:rPr>
            <w:color w:val="145A73"/>
            <w:u w:val="single"/>
          </w:rPr>
          <w:t xml:space="preserve">S38</w:t>
        </w:r>
      </w:hyperlink>
    </w:p>
    <w:p>
      <w:pPr>
        <w:pStyle w:val="ListBullet"/>
      </w:pPr>
      <w:r>
        <w:rPr>
          <w:b w:val="0"/>
          <w:i w:val="0"/>
        </w:rPr>
        <w:t xml:space="preserve">• </w:t>
      </w:r>
      <w:r>
        <w:rPr>
          <w:b/>
          <w:i w:val="0"/>
        </w:rPr>
        <w:t>Макіяж і точний колір.</w:t>
      </w:r>
      <w:r>
        <w:rPr>
          <w:b w:val="0"/>
          <w:i w:val="0"/>
        </w:rPr>
        <w:t xml:space="preserve"> K-29 підтверджує source-scope overclaim: компонентні практичні поради QC не калібрують категоричне виключення великого предмета за ΔE00≤5 та slot-based area. Практична порада й intentional monochrome exception лишаються корисними; описаний вибір червоної сукні та губ не є виміряним counterexample для ΔE. Current consumer effect не перевірено. </w:t>
      </w:r>
      <w:hyperlink r:id="rId122" w:history="1">
        <w:r>
          <w:rPr>
            <w:color w:val="145A73"/>
            <w:u w:val="single"/>
          </w:rPr>
          <w:t xml:space="preserve">K-29</w:t>
        </w:r>
      </w:hyperlink>
      <w:r>
        <w:rPr>
          <w:b w:val="0"/>
          <w:i w:val="0"/>
        </w:rPr>
        <w:t xml:space="preserve"> · </w:t>
      </w:r>
      <w:hyperlink r:id="rId122" w:history="1">
        <w:r>
          <w:rPr>
            <w:color w:val="145A73"/>
            <w:u w:val="single"/>
          </w:rPr>
          <w:t xml:space="preserve">S41</w:t>
        </w:r>
      </w:hyperlink>
    </w:p>
    <w:p>
      <w:pPr>
        <w:pStyle w:val="ListBullet"/>
      </w:pPr>
      <w:r>
        <w:rPr>
          <w:b w:val="0"/>
          <w:i w:val="0"/>
        </w:rPr>
        <w:t xml:space="preserve">• </w:t>
      </w:r>
      <w:r>
        <w:rPr>
          <w:b/>
          <w:i w:val="0"/>
        </w:rPr>
        <w:t>Колір очей, шкіра й волосся.</w:t>
      </w:r>
      <w:r>
        <w:rPr>
          <w:b w:val="0"/>
          <w:i w:val="0"/>
        </w:rPr>
        <w:t xml:space="preserve"> Перевірений accepted manuscript Perrett підтримує eye-related aesthetic-choice effect у simulated clothing, але не абсолютну незалежність від шкіри/волосся, literal hue echo чи універсальний порядок ознак. N=95 та N=99 — analyzed samples; nonsignificant main effect не є еквівалентністю, а skin-by-eye/hair interaction існує. Пороги відстані, тканини, інші демографічні групи й параметри Люстерка цим не відкалібровані. </w:t>
      </w:r>
      <w:hyperlink r:id="rId123" w:history="1">
        <w:r>
          <w:rPr>
            <w:color w:val="145A73"/>
            <w:u w:val="single"/>
          </w:rPr>
          <w:t xml:space="preserve">S42</w:t>
        </w:r>
      </w:hyperlink>
    </w:p>
    <w:p>
      <w:pPr>
        <w:pStyle w:val="ListBullet"/>
      </w:pPr>
      <w:r>
        <w:rPr>
          <w:b w:val="0"/>
          <w:i w:val="0"/>
        </w:rPr>
        <w:t xml:space="preserve">• </w:t>
      </w:r>
      <w:r>
        <w:rPr>
          <w:b/>
          <w:i w:val="0"/>
        </w:rPr>
        <w:t>Групове опитування й конкретна людина.</w:t>
      </w:r>
      <w:r>
        <w:rPr>
          <w:b w:val="0"/>
          <w:i w:val="0"/>
        </w:rPr>
        <w:t xml:space="preserve"> Chattaraman 2006 охоплює 199 студенток і coverage preferences; 2013 — 141 чоловіка 19–66 років та інші outcomes. Це не одна й та сама реплікація, не спостереження фактичного носіння й не спосіб встановити приховане бажання окремої користувачки. Ці роботи також не підтримують scientific-validation label про сивину й палітру. K-31/K-34/K-35 мають scoped підтвердження; intended Kinley 2010 attribution лишається невстановленим. Явне бажання людини саме по собі є незалежною підставою для рекомендації. </w:t>
      </w:r>
      <w:hyperlink r:id="rId124" w:history="1">
        <w:r>
          <w:rPr>
            <w:color w:val="145A73"/>
            <w:u w:val="single"/>
          </w:rPr>
          <w:t xml:space="preserve">K-31</w:t>
        </w:r>
      </w:hyperlink>
      <w:r>
        <w:rPr>
          <w:b w:val="0"/>
          <w:i w:val="0"/>
        </w:rPr>
        <w:t xml:space="preserve"> · </w:t>
      </w:r>
      <w:hyperlink r:id="rId124" w:history="1">
        <w:r>
          <w:rPr>
            <w:color w:val="145A73"/>
            <w:u w:val="single"/>
          </w:rPr>
          <w:t xml:space="preserve">S43</w:t>
        </w:r>
      </w:hyperlink>
    </w:p>
    <w:p>
      <w:pPr>
        <w:pStyle w:val="ListBullet"/>
      </w:pPr>
      <w:r>
        <w:rPr>
          <w:b w:val="0"/>
          <w:i w:val="0"/>
        </w:rPr>
        <w:t xml:space="preserve">• </w:t>
      </w:r>
      <w:r>
        <w:rPr>
          <w:b/>
          <w:i w:val="0"/>
        </w:rPr>
        <w:t>Когнітивні ефекти одягу.</w:t>
      </w:r>
      <w:r>
        <w:rPr>
          <w:b w:val="0"/>
          <w:i w:val="0"/>
        </w:rPr>
        <w:t xml:space="preserve"> Для Adam–Galinsky Experiment 1 виправлено N=58; N=74 стосується Experiment 2. Burns має 200 recruited і 192 analyzed, а приблизно десятикратний обсяг стосується trial data, не числа людей; початковий coat/Stroop effect у цьому дизайні не відтворився. Метааналіз Horton дає кваліфіковану ширшу підтримку post-2015, але не універсальний причинний ефект конкретного образу. Supplements, registration fidelity і частина версій першоджерел залишаються відкритими. </w:t>
      </w:r>
      <w:hyperlink r:id="rId125" w:history="1">
        <w:r>
          <w:rPr>
            <w:color w:val="145A73"/>
            <w:u w:val="single"/>
          </w:rPr>
          <w:t xml:space="preserve">S27</w:t>
        </w:r>
      </w:hyperlink>
    </w:p>
    <w:p>
      <w:pPr>
        <w:pStyle w:val="ListBullet"/>
      </w:pPr>
      <w:r>
        <w:rPr>
          <w:b w:val="0"/>
          <w:i w:val="0"/>
        </w:rPr>
        <w:t xml:space="preserve">• </w:t>
      </w:r>
      <w:r>
        <w:rPr>
          <w:b/>
          <w:i w:val="0"/>
        </w:rPr>
        <w:t>Норма, особиста межа й календар.</w:t>
      </w:r>
      <w:r>
        <w:rPr>
          <w:b w:val="0"/>
          <w:i w:val="0"/>
        </w:rPr>
        <w:t xml:space="preserve"> Іменовані etiquette sources містять контекстні винятки; заявлені «шість» українських mourning authorities не відновлені. Джерела особистих сезонних палітр не задають каліброваного універсального правила «глибше/тепліше за календарем». Збережено пріоритет явної відмови людини та можливість її пізнішого явного override. Відсутню provenance не можна закрити новими випадково знайденими аналогами. </w:t>
      </w:r>
      <w:hyperlink r:id="rId126" w:history="1">
        <w:r>
          <w:rPr>
            <w:color w:val="145A73"/>
            <w:u w:val="single"/>
          </w:rPr>
          <w:t xml:space="preserve">S24</w:t>
        </w:r>
      </w:hyperlink>
      <w:r>
        <w:rPr>
          <w:b w:val="0"/>
          <w:i w:val="0"/>
        </w:rPr>
        <w:t xml:space="preserve"> · </w:t>
      </w:r>
      <w:hyperlink r:id="rId127" w:history="1">
        <w:r>
          <w:rPr>
            <w:color w:val="145A73"/>
            <w:u w:val="single"/>
          </w:rPr>
          <w:t xml:space="preserve">S48</w:t>
        </w:r>
      </w:hyperlink>
    </w:p>
    <w:p>
      <w:pPr>
        <w:pStyle w:val="Heading2"/>
      </w:pPr>
      <w:r>
        <w:t>Похідний реєстр не може непомітно стати новим першоджерелом</w:t>
      </w:r>
    </w:p>
    <w:p>
      <w:r>
        <w:rPr>
          <w:b w:val="0"/>
          <w:i w:val="0"/>
        </w:rPr>
        <w:t xml:space="preserve">RG01 і RG02 підтверджують втрату табличних/list definitions та змішування сусідніх блоків у згенерованому документі. RG03 належить до K-129: обрізаний excerpt без достатньої ознаки скорочення. RG04 помилково називає union історії та корпусу поточними code citations. RG05 — один корінь застарілих lifecycle metadata з кількома прикладами; це також уже пов’язано з наявним backlog. </w:t>
      </w:r>
      <w:hyperlink r:id="rId128" w:history="1">
        <w:r>
          <w:rPr>
            <w:color w:val="145A73"/>
            <w:u w:val="single"/>
          </w:rPr>
          <w:t xml:space="preserve">RG01</w:t>
        </w:r>
      </w:hyperlink>
      <w:r>
        <w:rPr>
          <w:b w:val="0"/>
          <w:i w:val="0"/>
        </w:rPr>
        <w:t xml:space="preserve"> · </w:t>
      </w:r>
      <w:hyperlink r:id="rId129" w:history="1">
        <w:r>
          <w:rPr>
            <w:color w:val="145A73"/>
            <w:u w:val="single"/>
          </w:rPr>
          <w:t xml:space="preserve">RG02</w:t>
        </w:r>
      </w:hyperlink>
      <w:r>
        <w:rPr>
          <w:b w:val="0"/>
          <w:i w:val="0"/>
        </w:rPr>
        <w:t xml:space="preserve"> · </w:t>
      </w:r>
      <w:hyperlink r:id="rId130" w:history="1">
        <w:r>
          <w:rPr>
            <w:color w:val="145A73"/>
            <w:u w:val="single"/>
          </w:rPr>
          <w:t xml:space="preserve">RG04</w:t>
        </w:r>
      </w:hyperlink>
      <w:r>
        <w:rPr>
          <w:b w:val="0"/>
          <w:i w:val="0"/>
        </w:rPr>
        <w:t xml:space="preserve"> · </w:t>
      </w:r>
      <w:hyperlink r:id="rId131" w:history="1">
        <w:r>
          <w:rPr>
            <w:color w:val="145A73"/>
            <w:u w:val="single"/>
          </w:rPr>
          <w:t xml:space="preserve">RG05</w:t>
        </w:r>
      </w:hyperlink>
    </w:p>
    <w:p>
      <w:r>
        <w:rPr>
          <w:b w:val="0"/>
          <w:i w:val="0"/>
        </w:rPr>
        <w:t>Компенсуючі обставини суттєві: первинний корпус збережений; частина пропусків видима у CLI або порожніх полях; runtime-споживач кожного похідного документа не встановлений. Тому це не доказ, що всі такі пропуски вже впливають на образи. Але документ, за яким планується реалізація, теж має потребу в версії, source span і статусі excerpt.</w:t>
      </w:r>
    </w:p>
    <w:p>
      <w:r>
        <w:rPr>
          <w:b/>
          <w:i w:val="0"/>
        </w:rPr>
        <w:t>Рекомендація:</w:t>
      </w:r>
      <w:r>
        <w:rPr>
          <w:b w:val="0"/>
          <w:i w:val="0"/>
        </w:rPr>
        <w:t xml:space="preserve"> knowledge record повинен окремо тримати source claim, domain-transfer hypothesis, policy decision, implementation references і validation status. Зміна сили або retirement має породжувати перевірку залежних statements, констант і документів. Одного пошуку rule ID недостатньо: alias, suffix, historical mention та активний emitter мають різний зміст.</w:t>
      </w:r>
    </w:p>
    <w:p>
      <w:bookmarkStart w:id="12" w:name="section_11"/>
      <w:pPr>
        <w:pStyle w:val="Heading1"/>
      </w:pPr>
      <w:r>
        <w:t>10 Межі довіри приватність і ресурси</w:t>
      </w:r>
      <w:bookmarkEnd w:id="12"/>
    </w:p>
    <w:p>
      <w:pPr>
        <w:pStyle w:val="Heading2"/>
      </w:pPr>
      <w:r>
        <w:t>Браузер не є єдиною межею системи</w:t>
      </w:r>
    </w:p>
    <w:p>
      <w:r>
        <w:rPr>
          <w:b w:val="0"/>
          <w:i w:val="0"/>
        </w:rPr>
        <w:t xml:space="preserve">Worker є корисною ізоляцією provider credentials від браузерного застосунку й адаптером єдиного wire-формату. У вихідному коді є tester-token перевірка, налаштування дозволених origins, межі розміру та квота. Це реальні контроли. Проте origins, endpoint, credential, дані й згода повинні бути зв’язані між собою, а не перевірені окремо. </w:t>
      </w:r>
      <w:hyperlink r:id="rId132" w:history="1">
        <w:r>
          <w:rPr>
            <w:color w:val="145A73"/>
            <w:u w:val="single"/>
          </w:rPr>
          <w:t xml:space="preserve">Worker</w:t>
        </w:r>
      </w:hyperlink>
    </w:p>
    <w:p>
      <w:r>
        <w:rPr>
          <w:b w:val="0"/>
          <w:i w:val="0"/>
        </w:rPr>
        <w:t xml:space="preserve">A-02 має особливо прямий наслідок: зміна gateway через URL fragment може відправити збережений tester token наступній адресі при наступній модельній дії. Потрібні цей наступний виклик і відповідний CORS; саме відкриття посилання не оголошується передаванням. Це незалежно від DOM injection. </w:t>
      </w:r>
      <w:hyperlink r:id="rId24" w:history="1">
        <w:r>
          <w:rPr>
            <w:color w:val="145A73"/>
            <w:u w:val="single"/>
          </w:rPr>
          <w:t xml:space="preserve">A-02</w:t>
        </w:r>
      </w:hyperlink>
    </w:p>
    <w:p>
      <w:r>
        <w:rPr>
          <w:b w:val="0"/>
          <w:i w:val="0"/>
        </w:rPr>
        <w:t xml:space="preserve">A-01 і A-19 показують raw text → HTML markup sinks у продукті та probe. Активний XSS і production CSP не перевірені. Не можна автоматично прирівнювати origin Worker-проби до origin Pages або заявляти фактичний витік обох сховищ. Рекомендований контроль тут конкретний: розділити дані та DOM markup у відомих sinks і мати schema boundary для імпортованого пакета. </w:t>
      </w:r>
      <w:hyperlink r:id="rId133" w:history="1">
        <w:r>
          <w:rPr>
            <w:color w:val="145A73"/>
            <w:u w:val="single"/>
          </w:rPr>
          <w:t xml:space="preserve">A-01</w:t>
        </w:r>
      </w:hyperlink>
      <w:r>
        <w:rPr>
          <w:b w:val="0"/>
          <w:i w:val="0"/>
        </w:rPr>
        <w:t xml:space="preserve"> · </w:t>
      </w:r>
      <w:hyperlink r:id="rId134" w:history="1">
        <w:r>
          <w:rPr>
            <w:color w:val="145A73"/>
            <w:u w:val="single"/>
          </w:rPr>
          <w:t xml:space="preserve">A-19</w:t>
        </w:r>
      </w:hyperlink>
    </w:p>
    <w:p>
      <w:pPr>
        <w:pStyle w:val="Heading2"/>
      </w:pPr>
      <w:r>
        <w:t>Локальне збереження не означає локальну обробку</w:t>
      </w:r>
    </w:p>
    <w:p>
      <w:r>
        <w:rPr>
          <w:b w:val="0"/>
          <w:i w:val="0"/>
        </w:rPr>
        <w:t xml:space="preserve">A-03 підтверджує конфлікт UI-обіцянки локальності фото з автоматичним формуванням модельного запиту після додавання портрета. Для A-17 синтетичний проміжний transcript </w:t>
      </w:r>
      <w:r>
        <w:rPr>
          <w:rFonts w:ascii="DejaVu Sans Mono" w:hAnsi="DejaVu Sans Mono"/>
          <w:b w:val="0"/>
          <w:i w:val="0"/>
          <w:sz w:val="18"/>
        </w:rPr>
        <w:t>isFinal=false</w:t>
      </w:r>
      <w:r>
        <w:rPr>
          <w:b w:val="0"/>
          <w:i w:val="0"/>
        </w:rPr>
        <w:t xml:space="preserve"> спричинив mocked model call: потрібні пронумерована картка образу, наявний вердикт «Вдягнеш?» і налаштований мовний маршрут. Реальний голос або мережеве передавання не спостерігали. A-04 зберігає кольори у snapshot/export попри </w:t>
      </w:r>
      <w:r>
        <w:rPr>
          <w:rFonts w:ascii="DejaVu Sans Mono" w:hAnsi="DejaVu Sans Mono"/>
          <w:b w:val="0"/>
          <w:i w:val="0"/>
          <w:sz w:val="18"/>
        </w:rPr>
        <w:t>згода:false</w:t>
      </w:r>
      <w:r>
        <w:rPr>
          <w:b w:val="0"/>
          <w:i w:val="0"/>
        </w:rPr>
        <w:t xml:space="preserve">; експорт потребує дії користувача. Це три різні канали з різними передумовами, а не загальна заява про «усі фото витікають». </w:t>
      </w:r>
      <w:hyperlink r:id="rId135" w:history="1">
        <w:r>
          <w:rPr>
            <w:color w:val="145A73"/>
            <w:u w:val="single"/>
          </w:rPr>
          <w:t xml:space="preserve">A-03</w:t>
        </w:r>
      </w:hyperlink>
      <w:r>
        <w:rPr>
          <w:b w:val="0"/>
          <w:i w:val="0"/>
        </w:rPr>
        <w:t xml:space="preserve"> · </w:t>
      </w:r>
      <w:hyperlink r:id="rId136" w:history="1">
        <w:r>
          <w:rPr>
            <w:color w:val="145A73"/>
            <w:u w:val="single"/>
          </w:rPr>
          <w:t xml:space="preserve">A-17</w:t>
        </w:r>
      </w:hyperlink>
      <w:r>
        <w:rPr>
          <w:b w:val="0"/>
          <w:i w:val="0"/>
        </w:rPr>
        <w:t xml:space="preserve"> · </w:t>
      </w:r>
      <w:hyperlink r:id="rId137" w:history="1">
        <w:r>
          <w:rPr>
            <w:color w:val="145A73"/>
            <w:u w:val="single"/>
          </w:rPr>
          <w:t xml:space="preserve">A-04</w:t>
        </w:r>
      </w:hyperlink>
    </w:p>
    <w:p>
      <w:r>
        <w:rPr>
          <w:b/>
          <w:i w:val="0"/>
        </w:rPr>
        <w:t>Архітектурний висновок:</w:t>
      </w:r>
      <w:r>
        <w:rPr>
          <w:b w:val="0"/>
          <w:i w:val="0"/>
        </w:rPr>
        <w:t xml:space="preserve"> згода має бути властивістю конкретного використання даних і перевірятися на межі цього використання: portrait analysis, модельний опис, журнал, export, приміряння. Checkbox, збережений поруч із даними, не є enforcement. Які саме потоки продукт має дозволяти, мусить вирішити власник; аудит не обирає це за нього.</w:t>
      </w:r>
    </w:p>
    <w:p>
      <w:pPr>
        <w:pStyle w:val="Heading2"/>
      </w:pPr>
      <w:r>
        <w:t>Контроль ресурсу має покривати весь lifecycle</w:t>
      </w:r>
    </w:p>
    <w:p>
      <w:r>
        <w:rPr>
          <w:b w:val="0"/>
          <w:i w:val="0"/>
        </w:rPr>
        <w:t xml:space="preserve">A-05 завантажує фото до перевірки кінцевих лімітів і запускає їх разом; A-07 обмежує не всі фази запиту, зокрема підготовку фото та читання body. A-06 показує неатомарну квоту і її відсутність без COUNTER. Платіжний збиток, private-network SSRF і реальні platform timeouts не встановлені. </w:t>
      </w:r>
      <w:hyperlink r:id="rId138" w:history="1">
        <w:r>
          <w:rPr>
            <w:color w:val="145A73"/>
            <w:u w:val="single"/>
          </w:rPr>
          <w:t xml:space="preserve">A-05</w:t>
        </w:r>
      </w:hyperlink>
      <w:r>
        <w:rPr>
          <w:b w:val="0"/>
          <w:i w:val="0"/>
        </w:rPr>
        <w:t xml:space="preserve"> · </w:t>
      </w:r>
      <w:hyperlink r:id="rId139" w:history="1">
        <w:r>
          <w:rPr>
            <w:color w:val="145A73"/>
            <w:u w:val="single"/>
          </w:rPr>
          <w:t xml:space="preserve">A-07</w:t>
        </w:r>
      </w:hyperlink>
      <w:r>
        <w:rPr>
          <w:b w:val="0"/>
          <w:i w:val="0"/>
        </w:rPr>
        <w:t xml:space="preserve"> · </w:t>
      </w:r>
      <w:hyperlink r:id="rId140" w:history="1">
        <w:r>
          <w:rPr>
            <w:color w:val="145A73"/>
            <w:u w:val="single"/>
          </w:rPr>
          <w:t xml:space="preserve">A-06</w:t>
        </w:r>
      </w:hyperlink>
    </w:p>
    <w:p>
      <w:r>
        <w:rPr>
          <w:b w:val="0"/>
          <w:i w:val="0"/>
        </w:rPr>
        <w:t>Послідовний контроль включав би admission до роботи, обмеження одночасності та обсягу під час читання, deadline до повного завершення, ownership cancellation і чітке визначення одиниці квоти. Один HTTP-виклик не обов’язково є одним «прогоном»: frontend attempts та provider fallback мають різні лічильники. Саме це потрібно визначити й перевірити, замість загального «додати timeout».</w:t>
      </w:r>
    </w:p>
    <w:p>
      <w:bookmarkStart w:id="13" w:name="section_12"/>
      <w:pPr>
        <w:pStyle w:val="Heading1"/>
      </w:pPr>
      <w:r>
        <w:t>11 Дані збірка і свіжість</w:t>
      </w:r>
      <w:bookmarkEnd w:id="13"/>
    </w:p>
    <w:p>
      <w:r>
        <w:rPr>
          <w:b w:val="0"/>
          <w:i w:val="0"/>
        </w:rPr>
        <w:t>Свіжість має принаймні три незалежні значення: актуальні байти коду, взаємно узгоджений набір даних і поточна доступність товару. Одне не доводить іншого.</w:t>
      </w:r>
    </w:p>
    <w:p>
      <w:pPr>
        <w:pStyle w:val="Heading2"/>
      </w:pPr>
      <w:r>
        <w:t>Каталог має зберігати зміст джерела</w:t>
      </w:r>
    </w:p>
    <w:p>
      <w:r>
        <w:rPr>
          <w:b w:val="0"/>
          <w:i w:val="0"/>
        </w:rPr>
        <w:t xml:space="preserve">CAT-05 не переносить raw </w:t>
      </w:r>
      <w:r>
        <w:rPr>
          <w:rFonts w:ascii="DejaVu Sans Mono" w:hAnsi="DejaVu Sans Mono"/>
          <w:b w:val="0"/>
          <w:i w:val="0"/>
          <w:sz w:val="18"/>
        </w:rPr>
        <w:t>available=False</w:t>
      </w:r>
      <w:r>
        <w:rPr>
          <w:b w:val="0"/>
          <w:i w:val="0"/>
        </w:rPr>
        <w:t xml:space="preserve"> до каталожного запису. K-53 окремо стосується письмового fallback правила для конкретного marketplace-контракту. Це не ліцензія вважати відсутню quantity універсальною ознакою out-of-stock для всіх фідів. FN03 показує втрату явно заданої ширини взуття, а FN01 — хибну наявність капюшона через ігнорування заперечення. Такі помилки виникають до доменного суду й не усуваються його додатковою точністю. </w:t>
      </w:r>
      <w:hyperlink r:id="rId141" w:history="1">
        <w:r>
          <w:rPr>
            <w:color w:val="145A73"/>
            <w:u w:val="single"/>
          </w:rPr>
          <w:t xml:space="preserve">CAT-05</w:t>
        </w:r>
      </w:hyperlink>
      <w:r>
        <w:rPr>
          <w:b w:val="0"/>
          <w:i w:val="0"/>
        </w:rPr>
        <w:t xml:space="preserve"> · </w:t>
      </w:r>
      <w:hyperlink r:id="rId142" w:history="1">
        <w:r>
          <w:rPr>
            <w:color w:val="145A73"/>
            <w:u w:val="single"/>
          </w:rPr>
          <w:t xml:space="preserve">K-53</w:t>
        </w:r>
      </w:hyperlink>
      <w:r>
        <w:rPr>
          <w:b w:val="0"/>
          <w:i w:val="0"/>
        </w:rPr>
        <w:t xml:space="preserve"> · </w:t>
      </w:r>
      <w:hyperlink r:id="rId143" w:history="1">
        <w:r>
          <w:rPr>
            <w:color w:val="145A73"/>
            <w:u w:val="single"/>
          </w:rPr>
          <w:t xml:space="preserve">FN03</w:t>
        </w:r>
      </w:hyperlink>
      <w:r>
        <w:rPr>
          <w:b w:val="0"/>
          <w:i w:val="0"/>
        </w:rPr>
        <w:t xml:space="preserve"> · </w:t>
      </w:r>
      <w:hyperlink r:id="rId144" w:history="1">
        <w:r>
          <w:rPr>
            <w:color w:val="145A73"/>
            <w:u w:val="single"/>
          </w:rPr>
          <w:t xml:space="preserve">FN01</w:t>
        </w:r>
      </w:hyperlink>
    </w:p>
    <w:p>
      <w:r>
        <w:rPr>
          <w:b w:val="0"/>
          <w:i w:val="0"/>
        </w:rPr>
        <w:t>Кількість XML offers не є кількістю придатних SKU, актуальним stock чи кількістю незалежних designs. Один колір, розмір, фото, listing і design — різні одиниці обліку. K-55–58 пояснюють межі переносимості порядку кольорів і grouping/dedup; жодна з цих меж не дозволяє оголосити потрібну одиницю очевидною без контракту consumer.</w:t>
      </w:r>
    </w:p>
    <w:p>
      <w:pPr>
        <w:pStyle w:val="Heading2"/>
      </w:pPr>
      <w:r>
        <w:t>Завершеність harvest не дорівнює існуванню файла</w:t>
      </w:r>
    </w:p>
    <w:p>
      <w:r>
        <w:rPr>
          <w:b w:val="0"/>
          <w:i w:val="0"/>
        </w:rPr>
        <w:t xml:space="preserve">HV-04 розпізнає частковий або handled-failure shop snapshot як завершений для окремих resume/status-переходів. Failure не повністю прихований: є diagnostics і архіви; деякі blocked-shop випадки мають окрему компенсацію. Але existence все одно не доводить completeness. HV-R01 є гострішою версією проблеми: limited retake output може позначити решту поточних IDs магазину як відсутні, бо merge трактує часткову вибірку як повний перелік. </w:t>
      </w:r>
      <w:hyperlink r:id="rId145" w:history="1">
        <w:r>
          <w:rPr>
            <w:color w:val="145A73"/>
            <w:u w:val="single"/>
          </w:rPr>
          <w:t xml:space="preserve">HV-04</w:t>
        </w:r>
      </w:hyperlink>
      <w:r>
        <w:rPr>
          <w:b w:val="0"/>
          <w:i w:val="0"/>
        </w:rPr>
        <w:t xml:space="preserve"> · </w:t>
      </w:r>
      <w:hyperlink r:id="rId146" w:history="1">
        <w:r>
          <w:rPr>
            <w:color w:val="145A73"/>
            <w:u w:val="single"/>
          </w:rPr>
          <w:t xml:space="preserve">HV-R01</w:t>
        </w:r>
      </w:hyperlink>
    </w:p>
    <w:p>
      <w:r>
        <w:rPr>
          <w:b w:val="0"/>
          <w:i w:val="0"/>
        </w:rPr>
        <w:t xml:space="preserve">HV-02 стосується прямого overwrite валідного каталогу при перериванні. HV-06 показує інший контракт: atomic checkpoint може захистити старий файл, але caller не перевіряє остаточний failure replace і звітує про успіх. Atomic write захищає цілісність старих байтів; він сам по собі не робить повідомлення «збережено» правдивим. </w:t>
      </w:r>
      <w:hyperlink r:id="rId147" w:history="1">
        <w:r>
          <w:rPr>
            <w:color w:val="145A73"/>
            <w:u w:val="single"/>
          </w:rPr>
          <w:t xml:space="preserve">HV-02</w:t>
        </w:r>
      </w:hyperlink>
      <w:r>
        <w:rPr>
          <w:b w:val="0"/>
          <w:i w:val="0"/>
        </w:rPr>
        <w:t xml:space="preserve"> · </w:t>
      </w:r>
      <w:hyperlink r:id="rId148" w:history="1">
        <w:r>
          <w:rPr>
            <w:color w:val="145A73"/>
            <w:u w:val="single"/>
          </w:rPr>
          <w:t xml:space="preserve">HV-06</w:t>
        </w:r>
      </w:hyperlink>
    </w:p>
    <w:p>
      <w:r>
        <w:rPr>
          <w:b w:val="0"/>
          <w:i w:val="0"/>
        </w:rPr>
        <w:t xml:space="preserve">HV-05 і HV-09 показують неповну identity для resume та змішування поколінь при незалежному оновленні файлів. Незмінний вхід і штатний append-only режим є контролями; фактичний rebind не встановлено. HV-12 потребує старого plain twin, який перекриває новий gzip; у pinned tree такого поточного інциденту не доведено. </w:t>
      </w:r>
      <w:hyperlink r:id="rId149" w:history="1">
        <w:r>
          <w:rPr>
            <w:color w:val="145A73"/>
            <w:u w:val="single"/>
          </w:rPr>
          <w:t xml:space="preserve">HV-05</w:t>
        </w:r>
      </w:hyperlink>
      <w:r>
        <w:rPr>
          <w:b w:val="0"/>
          <w:i w:val="0"/>
        </w:rPr>
        <w:t xml:space="preserve"> · </w:t>
      </w:r>
      <w:hyperlink r:id="rId150" w:history="1">
        <w:r>
          <w:rPr>
            <w:color w:val="145A73"/>
            <w:u w:val="single"/>
          </w:rPr>
          <w:t xml:space="preserve">HV-09</w:t>
        </w:r>
      </w:hyperlink>
      <w:r>
        <w:rPr>
          <w:b w:val="0"/>
          <w:i w:val="0"/>
        </w:rPr>
        <w:t xml:space="preserve"> · </w:t>
      </w:r>
      <w:hyperlink r:id="rId151" w:history="1">
        <w:r>
          <w:rPr>
            <w:color w:val="145A73"/>
            <w:u w:val="single"/>
          </w:rPr>
          <w:t xml:space="preserve">HV-12</w:t>
        </w:r>
      </w:hyperlink>
    </w:p>
    <w:p>
      <w:r>
        <w:rPr>
          <w:b w:val="0"/>
          <w:i w:val="0"/>
        </w:rPr>
        <w:t xml:space="preserve">CP07 і CP09 заслуговують окремого місця, бо це умовні переходи до авторитетного каталогу, а не лише неточний звіт. У CP07 нову галерею публікують до необов’язкової інвалідації enrichment; старий вимір видаленого кадру може залишитися придатним за інших чинних guards. У CP09 URL із неекранованим </w:t>
      </w:r>
      <w:r>
        <w:rPr>
          <w:rFonts w:ascii="DejaVu Sans Mono" w:hAnsi="DejaVu Sans Mono"/>
          <w:b w:val="0"/>
          <w:i w:val="0"/>
          <w:sz w:val="18"/>
        </w:rPr>
        <w:t>&amp;</w:t>
      </w:r>
      <w:r>
        <w:rPr>
          <w:b w:val="0"/>
          <w:i w:val="0"/>
        </w:rPr>
        <w:t xml:space="preserve"> може зробити новий XML невалідним навіть після успішного запису. Обидва потребують відповідного </w:t>
      </w:r>
      <w:r>
        <w:rPr>
          <w:rFonts w:ascii="DejaVu Sans Mono" w:hAnsi="DejaVu Sans Mono"/>
          <w:b w:val="0"/>
          <w:i w:val="0"/>
          <w:sz w:val="18"/>
        </w:rPr>
        <w:t>--записати</w:t>
      </w:r>
      <w:r>
        <w:rPr>
          <w:b w:val="0"/>
          <w:i w:val="0"/>
        </w:rPr>
        <w:t xml:space="preserve"> над продуктовими даними; реальної публікації чи помилкового образу не спостерігали. </w:t>
      </w:r>
      <w:hyperlink r:id="rId152" w:history="1">
        <w:r>
          <w:rPr>
            <w:color w:val="145A73"/>
            <w:u w:val="single"/>
          </w:rPr>
          <w:t xml:space="preserve">CP07</w:t>
        </w:r>
      </w:hyperlink>
      <w:r>
        <w:rPr>
          <w:b w:val="0"/>
          <w:i w:val="0"/>
        </w:rPr>
        <w:t xml:space="preserve"> · </w:t>
      </w:r>
      <w:hyperlink r:id="rId153" w:history="1">
        <w:r>
          <w:rPr>
            <w:color w:val="145A73"/>
            <w:u w:val="single"/>
          </w:rPr>
          <w:t xml:space="preserve">CP09</w:t>
        </w:r>
      </w:hyperlink>
    </w:p>
    <w:p>
      <w:r>
        <w:rPr>
          <w:b w:val="0"/>
          <w:i w:val="0"/>
        </w:rPr>
        <w:t>Звідси три різні вимоги: валідність нових байтів, узгодженість усіх залежних файлів і атомарність перемикання покоління. Atomic rename не зробить malformed XML правильним і не інвалідує старий enrichment сам по собі. CP06 лише розширює свідчення вже відомої non-atomic publication причини; його не слід додавати як ще один незалежний інцидент.</w:t>
      </w:r>
    </w:p>
    <w:p>
      <w:pPr>
        <w:pStyle w:val="Heading2"/>
      </w:pPr>
      <w:r>
        <w:t>Source SHA не є повною ідентичністю вебартефакта</w:t>
      </w:r>
    </w:p>
    <w:p>
      <w:r>
        <w:rPr>
          <w:b w:val="0"/>
          <w:i w:val="0"/>
        </w:rPr>
        <w:t xml:space="preserve">Збирач має явне runtime import closure, пакування, syntax checks і smoke-перевірки; він не є просто копіюванням HTML. Режим </w:t>
      </w:r>
      <w:r>
        <w:rPr>
          <w:rFonts w:ascii="DejaVu Sans Mono" w:hAnsi="DejaVu Sans Mono"/>
          <w:b w:val="0"/>
          <w:i w:val="0"/>
          <w:sz w:val="18"/>
        </w:rPr>
        <w:t>показ-повний</w:t>
      </w:r>
      <w:r>
        <w:rPr>
          <w:b w:val="0"/>
          <w:i w:val="0"/>
        </w:rPr>
        <w:t xml:space="preserve"> пакує код і каталог; старі </w:t>
      </w:r>
      <w:r>
        <w:rPr>
          <w:rFonts w:ascii="DejaVu Sans Mono" w:hAnsi="DejaVu Sans Mono"/>
          <w:b w:val="0"/>
          <w:i w:val="0"/>
          <w:sz w:val="18"/>
        </w:rPr>
        <w:t>артефакт</w:t>
      </w:r>
      <w:r>
        <w:rPr>
          <w:b w:val="0"/>
          <w:i w:val="0"/>
        </w:rPr>
        <w:t>/</w:t>
      </w:r>
      <w:r>
        <w:rPr>
          <w:rFonts w:ascii="DejaVu Sans Mono" w:hAnsi="DejaVu Sans Mono"/>
          <w:b w:val="0"/>
          <w:i w:val="0"/>
          <w:sz w:val="18"/>
        </w:rPr>
        <w:t>лайт</w:t>
      </w:r>
      <w:r>
        <w:rPr>
          <w:b w:val="0"/>
          <w:i w:val="0"/>
        </w:rPr>
        <w:t xml:space="preserve"> спираються на відсутній шаблон і не визначають звичайний CI-route. Власний запуск збирача виходить за межі read-only, бо він імпортує код, запускає subprocesses, probes і пише файли. </w:t>
      </w:r>
      <w:hyperlink r:id="rId154" w:history="1">
        <w:r>
          <w:rPr>
            <w:color w:val="145A73"/>
            <w:u w:val="single"/>
          </w:rPr>
          <w:t xml:space="preserve">Контракти збірки</w:t>
        </w:r>
      </w:hyperlink>
    </w:p>
    <w:p>
      <w:r>
        <w:rPr>
          <w:b w:val="0"/>
          <w:i w:val="0"/>
        </w:rPr>
        <w:t xml:space="preserve">A-10 доводить умовний publish retry, де готовий artifact A накладається на нові sources B без rebuild/source-SHA guard. Це не доказ, що поточний сайт саме такий. Parse success, embedded-module equality і збіг AST не встановлюють повної поведінкової еквівалентності UI, даних і конфігурації. </w:t>
      </w:r>
      <w:hyperlink r:id="rId155" w:history="1">
        <w:r>
          <w:rPr>
            <w:color w:val="145A73"/>
            <w:u w:val="single"/>
          </w:rPr>
          <w:t xml:space="preserve">A-10</w:t>
        </w:r>
      </w:hyperlink>
    </w:p>
    <w:p>
      <w:r>
        <w:rPr>
          <w:b w:val="0"/>
          <w:i w:val="0"/>
        </w:rPr>
        <w:t xml:space="preserve">GA01 уточнює навіть рівень semantic preservation: stripping прибирає whitespace-only рядки всередині assigned multiline literals. Для перевірених прикладів губляться роздільники абзаців, слова й порядок залишаються; зміни модельної відповіді не доведено. Це Low transformation defect, а не доказ старої логіки у всьому bundle. </w:t>
      </w:r>
      <w:hyperlink r:id="rId156" w:history="1">
        <w:r>
          <w:rPr>
            <w:color w:val="145A73"/>
            <w:u w:val="single"/>
          </w:rPr>
          <w:t xml:space="preserve">GA01</w:t>
        </w:r>
      </w:hyperlink>
    </w:p>
    <w:p>
      <w:r>
        <w:rPr>
          <w:b w:val="0"/>
          <w:i w:val="0"/>
        </w:rPr>
        <w:t xml:space="preserve">CP13 і CP14 окреслюють область standalone equality verifier. Він не є самодостатнім доказом mode-aware membership і повної свіжості всіх ресурсів. Але full builder перевіряє closure, пакує модулі й має smoke/file/status gates, а CI перебудовує перед звіркою. Current missing module або stale payload не встановлені. Не слід ані продавати code fingerprint як усю provenance, ані оголошувати ці компенсуючі перевірки відсутніми. </w:t>
      </w:r>
      <w:hyperlink r:id="rId157" w:history="1">
        <w:r>
          <w:rPr>
            <w:color w:val="145A73"/>
            <w:u w:val="single"/>
          </w:rPr>
          <w:t xml:space="preserve">CP13</w:t>
        </w:r>
      </w:hyperlink>
      <w:r>
        <w:rPr>
          <w:b w:val="0"/>
          <w:i w:val="0"/>
        </w:rPr>
        <w:t xml:space="preserve"> · </w:t>
      </w:r>
      <w:hyperlink r:id="rId158" w:history="1">
        <w:r>
          <w:rPr>
            <w:color w:val="145A73"/>
            <w:u w:val="single"/>
          </w:rPr>
          <w:t xml:space="preserve">CP14</w:t>
        </w:r>
      </w:hyperlink>
    </w:p>
    <w:p>
      <w:r>
        <w:rPr>
          <w:b/>
          <w:i w:val="0"/>
        </w:rPr>
        <w:t>Рекомендація:</w:t>
      </w:r>
      <w:r>
        <w:rPr>
          <w:b w:val="0"/>
          <w:i w:val="0"/>
        </w:rPr>
        <w:t xml:space="preserve"> identity артефакта має включати source commit, generator version, вибрані plain/gzip джерела, hashes і schema versions даних, completeness status та timestamp спостереження. Current stock потребує окремої політики перевірки свіжості. Manifest не має обіцяти актуальність, яку він не вимірює.</w:t>
      </w:r>
    </w:p>
    <w:p>
      <w:pPr>
        <w:pStyle w:val="Heading2"/>
      </w:pPr>
      <w:r>
        <w:t>Прийняте уточнення поточних залежностей</w:t>
      </w:r>
    </w:p>
    <w:p>
      <w:r>
        <w:rPr>
          <w:b/>
          <w:i w:val="0"/>
        </w:rPr>
        <w:t>Generated JSON schema має CI consumer.</w:t>
      </w:r>
      <w:r>
        <w:rPr>
          <w:b w:val="0"/>
          <w:i w:val="0"/>
        </w:rPr>
        <w:t xml:space="preserve"> </w:t>
      </w:r>
      <w:r>
        <w:rPr>
          <w:rFonts w:ascii="DejaVu Sans Mono" w:hAnsi="DejaVu Sans Mono"/>
          <w:b w:val="0"/>
          <w:i w:val="0"/>
          <w:sz w:val="18"/>
        </w:rPr>
        <w:t>zbirka.yml</w:t>
      </w:r>
      <w:r>
        <w:rPr>
          <w:b w:val="0"/>
          <w:i w:val="0"/>
        </w:rPr>
        <w:t xml:space="preserve"> декларує PR до main і path-filtered push до main; у job </w:t>
      </w:r>
      <w:r>
        <w:rPr>
          <w:rFonts w:ascii="DejaVu Sans Mono" w:hAnsi="DejaVu Sans Mono"/>
          <w:b w:val="0"/>
          <w:i w:val="0"/>
          <w:sz w:val="18"/>
        </w:rPr>
        <w:t>perevirka</w:t>
      </w:r>
      <w:r>
        <w:rPr>
          <w:b w:val="0"/>
          <w:i w:val="0"/>
        </w:rPr>
        <w:t xml:space="preserve"> крок </w:t>
      </w:r>
      <w:r>
        <w:rPr>
          <w:rFonts w:ascii="DejaVu Sans Mono" w:hAnsi="DejaVu Sans Mono"/>
          <w:b w:val="0"/>
          <w:i w:val="0"/>
          <w:sz w:val="18"/>
        </w:rPr>
        <w:t>протокол</w:t>
      </w:r>
      <w:r>
        <w:rPr>
          <w:b w:val="0"/>
          <w:i w:val="0"/>
        </w:rPr>
        <w:t xml:space="preserve"> запускає </w:t>
      </w:r>
      <w:r>
        <w:rPr>
          <w:rFonts w:ascii="DejaVu Sans Mono" w:hAnsi="DejaVu Sans Mono"/>
          <w:b w:val="0"/>
          <w:i w:val="0"/>
          <w:sz w:val="18"/>
        </w:rPr>
        <w:t>python3 тест_протоколу.py</w:t>
      </w:r>
      <w:r>
        <w:rPr>
          <w:b w:val="0"/>
          <w:i w:val="0"/>
        </w:rPr>
        <w:t xml:space="preserve"> з </w:t>
      </w:r>
      <w:r>
        <w:rPr>
          <w:rFonts w:ascii="DejaVu Sans Mono" w:hAnsi="DejaVu Sans Mono"/>
          <w:b w:val="0"/>
          <w:i w:val="0"/>
          <w:sz w:val="18"/>
        </w:rPr>
        <w:t>джерела</w:t>
      </w:r>
      <w:r>
        <w:rPr>
          <w:b w:val="0"/>
          <w:i w:val="0"/>
        </w:rPr>
        <w:t xml:space="preserve">. На 570–574 тест імпортує </w:t>
      </w:r>
      <w:r>
        <w:rPr>
          <w:rFonts w:ascii="DejaVu Sans Mono" w:hAnsi="DejaVu Sans Mono"/>
          <w:b w:val="0"/>
          <w:i w:val="0"/>
          <w:sz w:val="18"/>
        </w:rPr>
        <w:t>внутрішня_мова</w:t>
      </w:r>
      <w:r>
        <w:rPr>
          <w:b w:val="0"/>
          <w:i w:val="0"/>
        </w:rPr>
        <w:t xml:space="preserve">, відкриває </w:t>
      </w:r>
      <w:r>
        <w:rPr>
          <w:rFonts w:ascii="DejaVu Sans Mono" w:hAnsi="DejaVu Sans Mono"/>
          <w:b w:val="0"/>
          <w:i w:val="0"/>
          <w:sz w:val="18"/>
        </w:rPr>
        <w:t>_ВМ.ФАЙЛ_СХЕМИ</w:t>
      </w:r>
      <w:r>
        <w:rPr>
          <w:b w:val="0"/>
          <w:i w:val="0"/>
        </w:rPr>
        <w:t xml:space="preserve">, читає JSON і передає до </w:t>
      </w:r>
      <w:r>
        <w:rPr>
          <w:rFonts w:ascii="DejaVu Sans Mono" w:hAnsi="DejaVu Sans Mono"/>
          <w:b w:val="0"/>
          <w:i w:val="0"/>
          <w:sz w:val="18"/>
        </w:rPr>
        <w:t>звірка</w:t>
      </w:r>
      <w:r>
        <w:rPr>
          <w:b w:val="0"/>
          <w:i w:val="0"/>
        </w:rPr>
        <w:t xml:space="preserve"> результат порівняння з JSON-normalized </w:t>
      </w:r>
      <w:r>
        <w:rPr>
          <w:rFonts w:ascii="DejaVu Sans Mono" w:hAnsi="DejaVu Sans Mono"/>
          <w:b w:val="0"/>
          <w:i w:val="0"/>
          <w:sz w:val="18"/>
        </w:rPr>
        <w:t>_ВМ.схема()</w:t>
      </w:r>
      <w:r>
        <w:rPr>
          <w:b w:val="0"/>
          <w:i w:val="0"/>
        </w:rPr>
        <w:t xml:space="preserve">. Константа вказує саме на </w:t>
      </w:r>
      <w:r>
        <w:rPr>
          <w:rFonts w:ascii="DejaVu Sans Mono" w:hAnsi="DejaVu Sans Mono"/>
          <w:b w:val="0"/>
          <w:i w:val="0"/>
          <w:sz w:val="18"/>
        </w:rPr>
        <w:t>внутрішня_мова.schema.json</w:t>
      </w:r>
      <w:r>
        <w:rPr>
          <w:b w:val="0"/>
          <w:i w:val="0"/>
        </w:rPr>
        <w:t xml:space="preserve">; generator пише туди ж. Це executable validation dependency, а не лише згадка в документі. </w:t>
      </w:r>
      <w:hyperlink r:id="rId159" w:history="1">
        <w:r>
          <w:rPr>
            <w:color w:val="145A73"/>
            <w:u w:val="single"/>
          </w:rPr>
          <w:t xml:space="preserve">Workflow triggers</w:t>
        </w:r>
      </w:hyperlink>
      <w:r>
        <w:rPr>
          <w:b w:val="0"/>
          <w:i w:val="0"/>
        </w:rPr>
        <w:t xml:space="preserve"> · </w:t>
      </w:r>
      <w:hyperlink r:id="rId160" w:history="1">
        <w:r>
          <w:rPr>
            <w:color w:val="145A73"/>
            <w:u w:val="single"/>
          </w:rPr>
          <w:t xml:space="preserve">CI step</w:t>
        </w:r>
      </w:hyperlink>
      <w:r>
        <w:rPr>
          <w:b w:val="0"/>
          <w:i w:val="0"/>
        </w:rPr>
        <w:t xml:space="preserve"> · </w:t>
      </w:r>
      <w:hyperlink r:id="rId161" w:history="1">
        <w:r>
          <w:rPr>
            <w:color w:val="145A73"/>
            <w:u w:val="single"/>
          </w:rPr>
          <w:t xml:space="preserve">Test consumer</w:t>
        </w:r>
      </w:hyperlink>
      <w:r>
        <w:rPr>
          <w:b w:val="0"/>
          <w:i w:val="0"/>
        </w:rPr>
        <w:t xml:space="preserve"> · </w:t>
      </w:r>
      <w:hyperlink r:id="rId162" w:history="1">
        <w:r>
          <w:rPr>
            <w:color w:val="145A73"/>
            <w:u w:val="single"/>
          </w:rPr>
          <w:t xml:space="preserve">Path і generator</w:t>
        </w:r>
      </w:hyperlink>
    </w:p>
    <w:p>
      <w:r>
        <w:rPr>
          <w:b w:val="0"/>
          <w:i w:val="0"/>
        </w:rPr>
        <w:t>Колишню заяву «current runtime/validation consumer не встановлений» замінено цим точним proof. Видалення JSON зламає читання, якщо виконання дійде до нього. Проте тести не запускалися, повний JSON не читався, equality не обчислювалася; earlier setup/test failure може не допустити цього кроку. Actual Actions, branch protection і browser loading JSON не перевірялися. Валідність кожного schema rule з наявності CI read не випливає.</w:t>
      </w:r>
    </w:p>
    <w:p>
      <w:r>
        <w:rPr>
          <w:b/>
          <w:i w:val="0"/>
        </w:rPr>
        <w:t>Branch-report tool є callable auxiliary.</w:t>
      </w:r>
      <w:r>
        <w:rPr>
          <w:b w:val="0"/>
          <w:i w:val="0"/>
        </w:rPr>
        <w:t xml:space="preserve"> Header описує ручний CLI, </w:t>
      </w:r>
      <w:r>
        <w:rPr>
          <w:rFonts w:ascii="DejaVu Sans Mono" w:hAnsi="DejaVu Sans Mono"/>
          <w:b w:val="0"/>
          <w:i w:val="0"/>
          <w:sz w:val="18"/>
        </w:rPr>
        <w:t>main()</w:t>
      </w:r>
      <w:r>
        <w:rPr>
          <w:b w:val="0"/>
          <w:i w:val="0"/>
        </w:rPr>
        <w:t xml:space="preserve"> має parser із branch filter/JSON output і викликає </w:t>
      </w:r>
      <w:r>
        <w:rPr>
          <w:rFonts w:ascii="DejaVu Sans Mono" w:hAnsi="DejaVu Sans Mono"/>
          <w:b w:val="0"/>
          <w:i w:val="0"/>
          <w:sz w:val="18"/>
        </w:rPr>
        <w:t>мілкий_клон</w:t>
      </w:r>
      <w:r>
        <w:rPr>
          <w:b w:val="0"/>
          <w:i w:val="0"/>
        </w:rPr>
        <w:t xml:space="preserve">, </w:t>
      </w:r>
      <w:r>
        <w:rPr>
          <w:rFonts w:ascii="DejaVu Sans Mono" w:hAnsi="DejaVu Sans Mono"/>
          <w:b w:val="0"/>
          <w:i w:val="0"/>
          <w:sz w:val="18"/>
        </w:rPr>
        <w:t>гілки_на_огляд</w:t>
      </w:r>
      <w:r>
        <w:rPr>
          <w:b w:val="0"/>
          <w:i w:val="0"/>
        </w:rPr>
        <w:t xml:space="preserve">, </w:t>
      </w:r>
      <w:r>
        <w:rPr>
          <w:rFonts w:ascii="DejaVu Sans Mono" w:hAnsi="DejaVu Sans Mono"/>
          <w:b w:val="0"/>
          <w:i w:val="0"/>
          <w:sz w:val="18"/>
        </w:rPr>
        <w:t>проаналізувати</w:t>
      </w:r>
      <w:r>
        <w:rPr>
          <w:b w:val="0"/>
          <w:i w:val="0"/>
        </w:rPr>
        <w:t xml:space="preserve">; </w:t>
      </w:r>
      <w:r>
        <w:rPr>
          <w:rFonts w:ascii="DejaVu Sans Mono" w:hAnsi="DejaVu Sans Mono"/>
          <w:b w:val="0"/>
          <w:i w:val="0"/>
          <w:sz w:val="18"/>
        </w:rPr>
        <w:t>__main__</w:t>
      </w:r>
      <w:r>
        <w:rPr>
          <w:b w:val="0"/>
          <w:i w:val="0"/>
        </w:rPr>
        <w:t xml:space="preserve"> запускає main. Probe </w:t>
      </w:r>
      <w:r>
        <w:rPr>
          <w:rFonts w:ascii="DejaVu Sans Mono" w:hAnsi="DejaVu Sans Mono"/>
          <w:b w:val="0"/>
          <w:i w:val="0"/>
          <w:sz w:val="18"/>
        </w:rPr>
        <w:t>джерела/проби/hilky_131.py</w:t>
      </w:r>
      <w:r>
        <w:rPr>
          <w:b w:val="0"/>
          <w:i w:val="0"/>
        </w:rPr>
        <w:t xml:space="preserve"> додає </w:t>
      </w:r>
      <w:r>
        <w:rPr>
          <w:rFonts w:ascii="DejaVu Sans Mono" w:hAnsi="DejaVu Sans Mono"/>
          <w:b w:val="0"/>
          <w:i w:val="0"/>
          <w:sz w:val="18"/>
        </w:rPr>
        <w:t>прилади</w:t>
      </w:r>
      <w:r>
        <w:rPr>
          <w:b w:val="0"/>
          <w:i w:val="0"/>
        </w:rPr>
        <w:t xml:space="preserve"> до import path, імпортує модуль і прямо викликає clone/analysis та ancestor helpers. Це підтверджений source caller. </w:t>
      </w:r>
      <w:hyperlink r:id="rId163" w:history="1">
        <w:r>
          <w:rPr>
            <w:color w:val="145A73"/>
            <w:u w:val="single"/>
          </w:rPr>
          <w:t xml:space="preserve">Purpose</w:t>
        </w:r>
      </w:hyperlink>
      <w:r>
        <w:rPr>
          <w:b w:val="0"/>
          <w:i w:val="0"/>
        </w:rPr>
        <w:t xml:space="preserve"> · </w:t>
      </w:r>
      <w:hyperlink r:id="rId164" w:history="1">
        <w:r>
          <w:rPr>
            <w:color w:val="145A73"/>
            <w:u w:val="single"/>
          </w:rPr>
          <w:t xml:space="preserve">CLI</w:t>
        </w:r>
      </w:hyperlink>
      <w:r>
        <w:rPr>
          <w:b w:val="0"/>
          <w:i w:val="0"/>
        </w:rPr>
        <w:t xml:space="preserve"> · </w:t>
      </w:r>
      <w:hyperlink r:id="rId165" w:history="1">
        <w:r>
          <w:rPr>
            <w:color w:val="145A73"/>
            <w:u w:val="single"/>
          </w:rPr>
          <w:t xml:space="preserve">Probe</w:t>
        </w:r>
      </w:hyperlink>
    </w:p>
    <w:p>
      <w:r>
        <w:rPr>
          <w:b w:val="0"/>
          <w:i w:val="0"/>
        </w:rPr>
        <w:t xml:space="preserve">Tool не є доведено мертвим через відсутність знайденого workflow. Водночас CLI/probe не доводить поточного operator/scheduler execution. Import викликає Git-root subprocess, probe потребує доступних </w:t>
      </w:r>
      <w:r>
        <w:rPr>
          <w:rFonts w:ascii="DejaVu Sans Mono" w:hAnsi="DejaVu Sans Mono"/>
          <w:b w:val="0"/>
          <w:i w:val="0"/>
          <w:sz w:val="18"/>
        </w:rPr>
        <w:t>origin/*</w:t>
      </w:r>
      <w:r>
        <w:rPr>
          <w:b w:val="0"/>
          <w:i w:val="0"/>
        </w:rPr>
        <w:t xml:space="preserve"> refs; usable repo context важливий. Ні tool, ні probe не запускали. Producer-reported full reading 13 functions не зараховано як independent coverage всіх internals.</w:t>
      </w:r>
    </w:p>
    <w:p>
      <w:r>
        <w:rPr>
          <w:b/>
          <w:i w:val="0"/>
        </w:rPr>
        <w:t>Interface document має чинне design reference.</w:t>
      </w:r>
      <w:r>
        <w:rPr>
          <w:b w:val="0"/>
          <w:i w:val="0"/>
        </w:rPr>
        <w:t xml:space="preserve"> Header </w:t>
      </w:r>
      <w:r>
        <w:rPr>
          <w:rFonts w:ascii="DejaVu Sans Mono" w:hAnsi="DejaVu Sans Mono"/>
          <w:b w:val="0"/>
          <w:i w:val="0"/>
          <w:sz w:val="18"/>
        </w:rPr>
        <w:t>показ.html:5</w:t>
      </w:r>
      <w:r>
        <w:rPr>
          <w:b w:val="0"/>
          <w:i w:val="0"/>
        </w:rPr>
        <w:t xml:space="preserve"> прямо направляє до </w:t>
      </w:r>
      <w:r>
        <w:rPr>
          <w:rFonts w:ascii="DejaVu Sans Mono" w:hAnsi="DejaVu Sans Mono"/>
          <w:b w:val="0"/>
          <w:i w:val="0"/>
          <w:sz w:val="18"/>
        </w:rPr>
        <w:t>джерела/ІНТЕРФЕЙС.md</w:t>
      </w:r>
      <w:r>
        <w:rPr>
          <w:b w:val="0"/>
          <w:i w:val="0"/>
        </w:rPr>
        <w:t xml:space="preserve"> щодо design tokens/rules. Документ описує v5 і логіку 19 вересня 2026 року. Це source-level reference, не executable dependency і не доказ, що кожний розділ сьогодні авторитетний або що shipped UI відповідає всім вимогам. Повне порівняння не виконано; не можна оголосити весь текст ані застарілим, ані повністю актуальним лише за цим посиланням. </w:t>
      </w:r>
      <w:hyperlink r:id="rId166" w:history="1">
        <w:r>
          <w:rPr>
            <w:color w:val="145A73"/>
            <w:u w:val="single"/>
          </w:rPr>
          <w:t xml:space="preserve">UI header</w:t>
        </w:r>
      </w:hyperlink>
      <w:r>
        <w:rPr>
          <w:b w:val="0"/>
          <w:i w:val="0"/>
        </w:rPr>
        <w:t xml:space="preserve"> · </w:t>
      </w:r>
      <w:hyperlink r:id="rId167" w:history="1">
        <w:r>
          <w:rPr>
            <w:color w:val="145A73"/>
            <w:u w:val="single"/>
          </w:rPr>
          <w:t xml:space="preserve">Document identity</w:t>
        </w:r>
      </w:hyperlink>
    </w:p>
    <w:p>
      <w:r>
        <w:rPr>
          <w:b w:val="0"/>
          <w:i w:val="0"/>
        </w:rPr>
        <w:t>Reachability acceptance ґрунтується на незалежних pinned source excerpts. Producer-reported 12 AST assertions, clean worktree і full 13-function reading не були незалежно відтворені. Збіг commit джерел не перевіряє стан checkout виконавця. Цей closeout не додає product tests, runtime/deployment acceptance, загального reachability percentage або дозволу на вилучення коду.</w:t>
      </w:r>
    </w:p>
    <w:p>
      <w:pPr>
        <w:pStyle w:val="Heading2"/>
      </w:pPr>
      <w:r>
        <w:t>Прийнятий GV closeout generated artifacts</w:t>
      </w:r>
    </w:p>
    <w:p>
      <w:r>
        <w:rPr>
          <w:b w:val="0"/>
          <w:i w:val="0"/>
        </w:rPr>
        <w:t xml:space="preserve">Незалежно прийнято й звужено чотири source claims. </w:t>
      </w:r>
      <w:r>
        <w:rPr>
          <w:b/>
          <w:i w:val="0"/>
        </w:rPr>
        <w:t>GV01 → GA01, GV02 → GA04, GV03 → GA02, GV04 → A-19.</w:t>
      </w:r>
      <w:r>
        <w:rPr>
          <w:b w:val="0"/>
          <w:i w:val="0"/>
        </w:rPr>
        <w:t xml:space="preserve"> Це додатковий proof і класифікація чинних причин, а не чотири нові defects. Незалежний reviewer не запускав продукт, збирач, тести, моделі чи endpoint probes і не декодував artifacts. Збіг generated bytes та runtime outcomes не відтворювалися.</w:t>
      </w:r>
    </w:p>
    <w:p>
      <w:r>
        <w:rPr>
          <w:b/>
          <w:i w:val="0"/>
        </w:rPr>
        <w:t>GV01 → GA01, Low.</w:t>
      </w:r>
      <w:r>
        <w:rPr>
          <w:b w:val="0"/>
          <w:i w:val="0"/>
        </w:rPr>
        <w:t xml:space="preserve"> </w:t>
      </w:r>
      <w:r>
        <w:rPr>
          <w:rFonts w:ascii="DejaVu Sans Mono" w:hAnsi="DejaVu Sans Mono"/>
          <w:b w:val="0"/>
          <w:i w:val="0"/>
          <w:sz w:val="18"/>
        </w:rPr>
        <w:t>_стрип</w:t>
      </w:r>
      <w:r>
        <w:rPr>
          <w:b w:val="0"/>
          <w:i w:val="0"/>
        </w:rPr>
        <w:t xml:space="preserve"> після видалення comments і вибраних docstrings фільтрує всі whitespace-only physical lines через </w:t>
      </w:r>
      <w:r>
        <w:rPr>
          <w:rFonts w:ascii="DejaVu Sans Mono" w:hAnsi="DejaVu Sans Mono"/>
          <w:b w:val="0"/>
          <w:i w:val="0"/>
          <w:sz w:val="18"/>
        </w:rPr>
        <w:t>if р.strip()</w:t>
      </w:r>
      <w:r>
        <w:rPr>
          <w:b w:val="0"/>
          <w:i w:val="0"/>
        </w:rPr>
        <w:t xml:space="preserve">, не враховуючи межі multiline-string tokens. Тому assigned literal зберігається, але його порожні роздільники абзаців губляться. Поточний </w:t>
      </w:r>
      <w:r>
        <w:rPr>
          <w:rFonts w:ascii="DejaVu Sans Mono" w:hAnsi="DejaVu Sans Mono"/>
          <w:b w:val="0"/>
          <w:i w:val="0"/>
          <w:sz w:val="18"/>
        </w:rPr>
        <w:t>ПРОМПТ_ВИХОДУ</w:t>
      </w:r>
      <w:r>
        <w:rPr>
          <w:b w:val="0"/>
          <w:i w:val="0"/>
        </w:rPr>
        <w:t xml:space="preserve"> є таким literal; </w:t>
      </w:r>
      <w:r>
        <w:rPr>
          <w:rFonts w:ascii="DejaVu Sans Mono" w:hAnsi="DejaVu Sans Mono"/>
          <w:b w:val="0"/>
          <w:i w:val="0"/>
          <w:sz w:val="18"/>
        </w:rPr>
        <w:t>промпт()</w:t>
      </w:r>
      <w:r>
        <w:rPr>
          <w:b w:val="0"/>
          <w:i w:val="0"/>
        </w:rPr>
        <w:t xml:space="preserve"> додає його до JSON input, а мовний endpoint повертає його для непорожніх </w:t>
      </w:r>
      <w:r>
        <w:rPr>
          <w:rFonts w:ascii="DejaVu Sans Mono" w:hAnsi="DejaVu Sans Mono"/>
          <w:b w:val="0"/>
          <w:i w:val="0"/>
          <w:sz w:val="18"/>
        </w:rPr>
        <w:t>тексти</w:t>
      </w:r>
      <w:r>
        <w:rPr>
          <w:b w:val="0"/>
          <w:i w:val="0"/>
        </w:rPr>
        <w:t xml:space="preserve">. </w:t>
      </w:r>
      <w:hyperlink r:id="rId156" w:history="1">
        <w:r>
          <w:rPr>
            <w:color w:val="145A73"/>
            <w:u w:val="single"/>
          </w:rPr>
          <w:t xml:space="preserve">Transform</w:t>
        </w:r>
      </w:hyperlink>
      <w:r>
        <w:rPr>
          <w:b w:val="0"/>
          <w:i w:val="0"/>
        </w:rPr>
        <w:t xml:space="preserve"> · </w:t>
      </w:r>
      <w:hyperlink r:id="rId168" w:history="1">
        <w:r>
          <w:rPr>
            <w:color w:val="145A73"/>
            <w:u w:val="single"/>
          </w:rPr>
          <w:t xml:space="preserve">Literal і constructor</w:t>
        </w:r>
      </w:hyperlink>
      <w:r>
        <w:rPr>
          <w:b w:val="0"/>
          <w:i w:val="0"/>
        </w:rPr>
        <w:t xml:space="preserve"> · </w:t>
      </w:r>
      <w:hyperlink r:id="rId169" w:history="1">
        <w:r>
          <w:rPr>
            <w:color w:val="145A73"/>
            <w:u w:val="single"/>
          </w:rPr>
          <w:t xml:space="preserve">Endpoint</w:t>
        </w:r>
      </w:hyperlink>
    </w:p>
    <w:p>
      <w:r>
        <w:rPr>
          <w:b w:val="0"/>
          <w:i w:val="0"/>
        </w:rPr>
        <w:t xml:space="preserve">Тепер доведений конкретний production source caller: </w:t>
      </w:r>
      <w:r>
        <w:rPr>
          <w:rFonts w:ascii="DejaVu Sans Mono" w:hAnsi="DejaVu Sans Mono"/>
          <w:b w:val="0"/>
          <w:i w:val="0"/>
          <w:sz w:val="18"/>
        </w:rPr>
        <w:t>мовоюП</w:t>
      </w:r>
      <w:r>
        <w:rPr>
          <w:b w:val="0"/>
          <w:i w:val="0"/>
        </w:rPr>
        <w:t xml:space="preserve"> → </w:t>
      </w:r>
      <w:r>
        <w:rPr>
          <w:rFonts w:ascii="DejaVu Sans Mono" w:hAnsi="DejaVu Sans Mono"/>
          <w:b w:val="0"/>
          <w:i w:val="0"/>
          <w:sz w:val="18"/>
        </w:rPr>
        <w:t>містП('мова', {тексти…})</w:t>
      </w:r>
      <w:r>
        <w:rPr>
          <w:b w:val="0"/>
          <w:i w:val="0"/>
        </w:rPr>
        <w:t xml:space="preserve"> → </w:t>
      </w:r>
      <w:r>
        <w:rPr>
          <w:rFonts w:ascii="DejaVu Sans Mono" w:hAnsi="DejaVu Sans Mono"/>
          <w:b w:val="0"/>
          <w:i w:val="0"/>
          <w:sz w:val="18"/>
        </w:rPr>
        <w:t>bridge.виклик</w:t>
      </w:r>
      <w:r>
        <w:rPr>
          <w:b w:val="0"/>
          <w:i w:val="0"/>
        </w:rPr>
        <w:t xml:space="preserve"> під Pyodide → language dispatcher → </w:t>
      </w:r>
      <w:r>
        <w:rPr>
          <w:rFonts w:ascii="DejaVu Sans Mono" w:hAnsi="DejaVu Sans Mono"/>
          <w:b w:val="0"/>
          <w:i w:val="0"/>
          <w:sz w:val="18"/>
        </w:rPr>
        <w:t>модельМовиП(р1.промпт, …)</w:t>
      </w:r>
      <w:r>
        <w:rPr>
          <w:b w:val="0"/>
          <w:i w:val="0"/>
        </w:rPr>
        <w:t xml:space="preserve"> → </w:t>
      </w:r>
      <w:r>
        <w:rPr>
          <w:rFonts w:ascii="DejaVu Sans Mono" w:hAnsi="DejaVu Sans Mono"/>
          <w:b w:val="0"/>
          <w:i w:val="0"/>
          <w:sz w:val="18"/>
        </w:rPr>
        <w:t>модельП_блоки</w:t>
      </w:r>
      <w:r>
        <w:rPr>
          <w:b w:val="0"/>
          <w:i w:val="0"/>
        </w:rPr>
        <w:t xml:space="preserve"> → </w:t>
      </w:r>
      <w:r>
        <w:rPr>
          <w:rFonts w:ascii="DejaVu Sans Mono" w:hAnsi="DejaVu Sans Mono"/>
          <w:b w:val="0"/>
          <w:i w:val="0"/>
          <w:sz w:val="18"/>
        </w:rPr>
        <w:t>_дзвінокП</w:t>
      </w:r>
      <w:r>
        <w:rPr>
          <w:b w:val="0"/>
          <w:i w:val="0"/>
        </w:rPr>
        <w:t xml:space="preserve">. Один user-facing caller перекладає підпис приміряння. Full-mode packing застосовує </w:t>
      </w:r>
      <w:r>
        <w:rPr>
          <w:rFonts w:ascii="DejaVu Sans Mono" w:hAnsi="DejaVu Sans Mono"/>
          <w:b w:val="0"/>
          <w:i w:val="0"/>
          <w:sz w:val="18"/>
        </w:rPr>
        <w:t>_стрип</w:t>
      </w:r>
      <w:r>
        <w:rPr>
          <w:b w:val="0"/>
          <w:i w:val="0"/>
        </w:rPr>
        <w:t xml:space="preserve"> до packed modules через </w:t>
      </w:r>
      <w:r>
        <w:rPr>
          <w:rFonts w:ascii="DejaVu Sans Mono" w:hAnsi="DejaVu Sans Mono"/>
          <w:b w:val="0"/>
          <w:i w:val="0"/>
          <w:sz w:val="18"/>
        </w:rPr>
        <w:t>_зібрати_zip_лайт</w:t>
      </w:r>
      <w:r>
        <w:rPr>
          <w:b w:val="0"/>
          <w:i w:val="0"/>
        </w:rPr>
        <w:t xml:space="preserve">. Отже, це дефект трансформації на product-build path, не лише probe. </w:t>
      </w:r>
      <w:hyperlink r:id="rId170" w:history="1">
        <w:r>
          <w:rPr>
            <w:color w:val="145A73"/>
            <w:u w:val="single"/>
          </w:rPr>
          <w:t xml:space="preserve">UI bridge</w:t>
        </w:r>
      </w:hyperlink>
      <w:r>
        <w:rPr>
          <w:b w:val="0"/>
          <w:i w:val="0"/>
        </w:rPr>
        <w:t xml:space="preserve"> · </w:t>
      </w:r>
      <w:hyperlink r:id="rId171" w:history="1">
        <w:r>
          <w:rPr>
            <w:color w:val="145A73"/>
            <w:u w:val="single"/>
          </w:rPr>
          <w:t xml:space="preserve">Dispatcher</w:t>
        </w:r>
      </w:hyperlink>
      <w:r>
        <w:rPr>
          <w:b w:val="0"/>
          <w:i w:val="0"/>
        </w:rPr>
        <w:t xml:space="preserve"> · </w:t>
      </w:r>
      <w:hyperlink r:id="rId172" w:history="1">
        <w:r>
          <w:rPr>
            <w:color w:val="145A73"/>
            <w:u w:val="single"/>
          </w:rPr>
          <w:t xml:space="preserve">Language call</w:t>
        </w:r>
      </w:hyperlink>
      <w:r>
        <w:rPr>
          <w:b w:val="0"/>
          <w:i w:val="0"/>
        </w:rPr>
        <w:t xml:space="preserve"> · </w:t>
      </w:r>
      <w:hyperlink r:id="rId173" w:history="1">
        <w:r>
          <w:rPr>
            <w:color w:val="145A73"/>
            <w:u w:val="single"/>
          </w:rPr>
          <w:t xml:space="preserve">Model wrapper</w:t>
        </w:r>
      </w:hyperlink>
      <w:r>
        <w:rPr>
          <w:b w:val="0"/>
          <w:i w:val="0"/>
        </w:rPr>
        <w:t xml:space="preserve"> · </w:t>
      </w:r>
      <w:hyperlink r:id="rId174" w:history="1">
        <w:r>
          <w:rPr>
            <w:color w:val="145A73"/>
            <w:u w:val="single"/>
          </w:rPr>
          <w:t xml:space="preserve">Request</w:t>
        </w:r>
      </w:hyperlink>
      <w:r>
        <w:rPr>
          <w:b w:val="0"/>
          <w:i w:val="0"/>
        </w:rPr>
        <w:t xml:space="preserve"> · </w:t>
      </w:r>
      <w:hyperlink r:id="rId175" w:history="1">
        <w:r>
          <w:rPr>
            <w:color w:val="145A73"/>
            <w:u w:val="single"/>
          </w:rPr>
          <w:t xml:space="preserve">Caption</w:t>
        </w:r>
      </w:hyperlink>
      <w:r>
        <w:rPr>
          <w:b w:val="0"/>
          <w:i w:val="0"/>
        </w:rPr>
        <w:t xml:space="preserve"> · </w:t>
      </w:r>
      <w:hyperlink r:id="rId176" w:history="1">
        <w:r>
          <w:rPr>
            <w:color w:val="145A73"/>
            <w:u w:val="single"/>
          </w:rPr>
          <w:t xml:space="preserve">Full build</w:t>
        </w:r>
      </w:hyperlink>
      <w:r>
        <w:rPr>
          <w:b w:val="0"/>
          <w:i w:val="0"/>
        </w:rPr>
        <w:t xml:space="preserve"> · </w:t>
      </w:r>
      <w:hyperlink r:id="rId33" w:history="1">
        <w:r>
          <w:rPr>
            <w:color w:val="145A73"/>
            <w:u w:val="single"/>
          </w:rPr>
          <w:t xml:space="preserve">Packing</w:t>
        </w:r>
      </w:hyperlink>
    </w:p>
    <w:p>
      <w:r>
        <w:rPr>
          <w:b w:val="0"/>
          <w:i w:val="0"/>
        </w:rPr>
        <w:t xml:space="preserve">Мінімальні умови — збірка з цим transform і виконання enabled language-output route з непорожнім текстом, що містить літери. Disabled language layer або відсутність eligible text завершує шлях до запиту. Severity лишається Low: доведено зміну string value/paragraph separation, але не втрату слів, порядок інструкцій, іншу модельну відповідь, user harm чи stale application logic. </w:t>
      </w:r>
      <w:r>
        <w:rPr>
          <w:rFonts w:ascii="DejaVu Sans Mono" w:hAnsi="DejaVu Sans Mono"/>
          <w:b w:val="0"/>
          <w:i w:val="0"/>
          <w:sz w:val="18"/>
        </w:rPr>
        <w:t>ПОЛІТИКА_ДОК</w:t>
      </w:r>
      <w:r>
        <w:rPr>
          <w:b w:val="0"/>
          <w:i w:val="0"/>
        </w:rPr>
        <w:t xml:space="preserve"> — ще один affected literal, але додаткового model-prompt consumer для нього тут не встановлено. </w:t>
      </w:r>
      <w:hyperlink r:id="rId177" w:history="1">
        <w:r>
          <w:rPr>
            <w:color w:val="145A73"/>
            <w:u w:val="single"/>
          </w:rPr>
          <w:t xml:space="preserve">Enablement</w:t>
        </w:r>
      </w:hyperlink>
      <w:r>
        <w:rPr>
          <w:b w:val="0"/>
          <w:i w:val="0"/>
        </w:rPr>
        <w:t xml:space="preserve"> · </w:t>
      </w:r>
      <w:hyperlink r:id="rId178" w:history="1">
        <w:r>
          <w:rPr>
            <w:color w:val="145A73"/>
            <w:u w:val="single"/>
          </w:rPr>
          <w:t xml:space="preserve">Policy literal</w:t>
        </w:r>
      </w:hyperlink>
    </w:p>
    <w:p>
      <w:r>
        <w:rPr>
          <w:b/>
          <w:i w:val="0"/>
        </w:rPr>
        <w:t>GV02 → GA04, Informational.</w:t>
      </w:r>
      <w:r>
        <w:rPr>
          <w:b w:val="0"/>
          <w:i w:val="0"/>
        </w:rPr>
        <w:t xml:space="preserve"> </w:t>
      </w:r>
      <w:r>
        <w:rPr>
          <w:rFonts w:ascii="DejaVu Sans Mono" w:hAnsi="DejaVu Sans Mono"/>
          <w:b w:val="0"/>
          <w:i w:val="0"/>
          <w:sz w:val="18"/>
        </w:rPr>
        <w:t>_відбиток</w:t>
      </w:r>
      <w:r>
        <w:rPr>
          <w:b w:val="0"/>
          <w:i w:val="0"/>
        </w:rPr>
        <w:t xml:space="preserve"> hash-ує відсортовані module names і </w:t>
      </w:r>
      <w:r>
        <w:rPr>
          <w:rFonts w:ascii="DejaVu Sans Mono" w:hAnsi="DejaVu Sans Mono"/>
          <w:b w:val="0"/>
          <w:i w:val="0"/>
          <w:sz w:val="18"/>
        </w:rPr>
        <w:t>_стрип</w:t>
      </w:r>
      <w:r>
        <w:rPr>
          <w:b w:val="0"/>
          <w:i w:val="0"/>
        </w:rPr>
        <w:t xml:space="preserve"> bytes; page fingerprint прямо стосується Python code, не каталогу. Це identity конкретного представлення, не повний доказ contents або поведінки artifact. CI декларує Python 3.11, але це не встановлює фактичного producer/version конкретної reported mismatch. Actual hashes, continuation-space counts, token/AST comparisons і причинне пояснення різниці незалежно не відтворені. Stale-logic defect не прийнято; називати version root cause встановленою або всі bytes семантично еквівалентними не можна. </w:t>
      </w:r>
      <w:hyperlink r:id="rId179" w:history="1">
        <w:r>
          <w:rPr>
            <w:color w:val="145A73"/>
            <w:u w:val="single"/>
          </w:rPr>
          <w:t xml:space="preserve">Fingerprint</w:t>
        </w:r>
      </w:hyperlink>
      <w:r>
        <w:rPr>
          <w:b w:val="0"/>
          <w:i w:val="0"/>
        </w:rPr>
        <w:t xml:space="preserve"> · </w:t>
      </w:r>
      <w:hyperlink r:id="rId180" w:history="1">
        <w:r>
          <w:rPr>
            <w:color w:val="145A73"/>
            <w:u w:val="single"/>
          </w:rPr>
          <w:t xml:space="preserve">Page substitution</w:t>
        </w:r>
      </w:hyperlink>
      <w:r>
        <w:rPr>
          <w:b w:val="0"/>
          <w:i w:val="0"/>
        </w:rPr>
        <w:t xml:space="preserve"> · </w:t>
      </w:r>
      <w:hyperlink r:id="rId181" w:history="1">
        <w:r>
          <w:rPr>
            <w:color w:val="145A73"/>
            <w:u w:val="single"/>
          </w:rPr>
          <w:t xml:space="preserve">CI declaration</w:t>
        </w:r>
      </w:hyperlink>
    </w:p>
    <w:p>
      <w:r>
        <w:rPr>
          <w:b/>
          <w:i w:val="0"/>
        </w:rPr>
        <w:t>GV03 → GA02, умовний diagnostic false pass.</w:t>
      </w:r>
      <w:r>
        <w:rPr>
          <w:b w:val="0"/>
          <w:i w:val="0"/>
        </w:rPr>
        <w:t xml:space="preserve"> Standalone </w:t>
      </w:r>
      <w:r>
        <w:rPr>
          <w:rFonts w:ascii="DejaVu Sans Mono" w:hAnsi="DejaVu Sans Mono"/>
          <w:b w:val="0"/>
          <w:i w:val="0"/>
          <w:sz w:val="18"/>
        </w:rPr>
        <w:t>показ_зонд.html</w:t>
      </w:r>
      <w:r>
        <w:rPr>
          <w:b w:val="0"/>
          <w:i w:val="0"/>
        </w:rPr>
        <w:t xml:space="preserve"> порівнює downloaded body length із </w:t>
      </w:r>
      <w:r>
        <w:rPr>
          <w:rFonts w:ascii="DejaVu Sans Mono" w:hAnsi="DejaVu Sans Mono"/>
          <w:b w:val="0"/>
          <w:i w:val="0"/>
          <w:sz w:val="18"/>
        </w:rPr>
        <w:t>10009898</w:t>
      </w:r>
      <w:r>
        <w:rPr>
          <w:b w:val="0"/>
          <w:i w:val="0"/>
        </w:rPr>
        <w:t xml:space="preserve">, але вибирає success tick лише за </w:t>
      </w:r>
      <w:r>
        <w:rPr>
          <w:rFonts w:ascii="DejaVu Sans Mono" w:hAnsi="DejaVu Sans Mono"/>
          <w:b w:val="0"/>
          <w:i w:val="0"/>
          <w:sz w:val="18"/>
        </w:rPr>
        <w:t>r.ok</w:t>
      </w:r>
      <w:r>
        <w:rPr>
          <w:b w:val="0"/>
          <w:i w:val="0"/>
        </w:rPr>
        <w:t xml:space="preserve">; </w:t>
      </w:r>
      <w:r>
        <w:rPr>
          <w:rFonts w:ascii="DejaVu Sans Mono" w:hAnsi="DejaVu Sans Mono"/>
          <w:b w:val="0"/>
          <w:i w:val="0"/>
          <w:sz w:val="18"/>
        </w:rPr>
        <w:t>пакетТекст()</w:t>
      </w:r>
      <w:r>
        <w:rPr>
          <w:b w:val="0"/>
          <w:i w:val="0"/>
        </w:rPr>
        <w:t xml:space="preserve"> перетворює tick на </w:t>
      </w:r>
      <w:r>
        <w:rPr>
          <w:rFonts w:ascii="DejaVu Sans Mono" w:hAnsi="DejaVu Sans Mono"/>
          <w:b w:val="0"/>
          <w:i w:val="0"/>
          <w:sz w:val="18"/>
        </w:rPr>
        <w:t>ok</w:t>
      </w:r>
      <w:r>
        <w:rPr>
          <w:b w:val="0"/>
          <w:i w:val="0"/>
        </w:rPr>
        <w:t xml:space="preserve">, навіть якщо detail містить </w:t>
      </w:r>
      <w:r>
        <w:rPr>
          <w:rFonts w:ascii="DejaVu Sans Mono" w:hAnsi="DejaVu Sans Mono"/>
          <w:b w:val="0"/>
          <w:i w:val="0"/>
          <w:sz w:val="18"/>
        </w:rPr>
        <w:t>РОЗБІЖНІСТЬ</w:t>
      </w:r>
      <w:r>
        <w:rPr>
          <w:b w:val="0"/>
          <w:i w:val="0"/>
        </w:rPr>
        <w:t xml:space="preserve">. Trigger: оператор натискає probe, fetch/body завершується, HTTP 2xx, а довжина інша. Non-2xx, exception та 180-second abort мають окремі failure paths; розбіжність видима в людському й експортованому detail. </w:t>
      </w:r>
      <w:hyperlink r:id="rId182" w:history="1">
        <w:r>
          <w:rPr>
            <w:color w:val="145A73"/>
            <w:u w:val="single"/>
          </w:rPr>
          <w:t xml:space="preserve">State</w:t>
        </w:r>
      </w:hyperlink>
      <w:r>
        <w:rPr>
          <w:b w:val="0"/>
          <w:i w:val="0"/>
        </w:rPr>
        <w:t xml:space="preserve"> · </w:t>
      </w:r>
      <w:hyperlink r:id="rId183" w:history="1">
        <w:r>
          <w:rPr>
            <w:color w:val="145A73"/>
            <w:u w:val="single"/>
          </w:rPr>
          <w:t xml:space="preserve">Fetch і verdict</w:t>
        </w:r>
      </w:hyperlink>
    </w:p>
    <w:p>
      <w:r>
        <w:rPr>
          <w:b w:val="0"/>
          <w:i w:val="0"/>
        </w:rPr>
        <w:t xml:space="preserve">Medium diagnostic label обґрунтований лише коли оператор або consumer сприймає exported </w:t>
      </w:r>
      <w:r>
        <w:rPr>
          <w:rFonts w:ascii="DejaVu Sans Mono" w:hAnsi="DejaVu Sans Mono"/>
          <w:b w:val="0"/>
          <w:i w:val="0"/>
          <w:sz w:val="18"/>
        </w:rPr>
        <w:t>ok</w:t>
      </w:r>
      <w:r>
        <w:rPr>
          <w:b w:val="0"/>
          <w:i w:val="0"/>
        </w:rPr>
        <w:t xml:space="preserve"> як validation. Без доведеного покладання це </w:t>
      </w:r>
      <w:r>
        <w:rPr>
          <w:b/>
          <w:i w:val="0"/>
        </w:rPr>
        <w:t>Low current-product priority</w:t>
      </w:r>
      <w:r>
        <w:rPr>
          <w:b w:val="0"/>
          <w:i w:val="0"/>
        </w:rPr>
        <w:t>, не Medium production failure. Standard product caller, release gate, current remote response або actual false acceptance не встановлені. Authenticity вмісту — окреме неперевірене питання.</w:t>
      </w:r>
    </w:p>
    <w:p>
      <w:r>
        <w:rPr>
          <w:b/>
          <w:i w:val="0"/>
        </w:rPr>
        <w:t>GV04 → A-19, Medium conditional diagnostic markup injection.</w:t>
      </w:r>
      <w:r>
        <w:rPr>
          <w:b w:val="0"/>
          <w:i w:val="0"/>
        </w:rPr>
        <w:t xml:space="preserve"> Pinned Worker віддає </w:t>
      </w:r>
      <w:r>
        <w:rPr>
          <w:rFonts w:ascii="DejaVu Sans Mono" w:hAnsi="DejaVu Sans Mono"/>
          <w:b w:val="0"/>
          <w:i w:val="0"/>
          <w:sz w:val="18"/>
        </w:rPr>
        <w:t>ПРОБА</w:t>
      </w:r>
      <w:r>
        <w:rPr>
          <w:b w:val="0"/>
          <w:i w:val="0"/>
        </w:rPr>
        <w:t xml:space="preserve"> як </w:t>
      </w:r>
      <w:r>
        <w:rPr>
          <w:rFonts w:ascii="DejaVu Sans Mono" w:hAnsi="DejaVu Sans Mono"/>
          <w:b w:val="0"/>
          <w:i w:val="0"/>
          <w:sz w:val="18"/>
        </w:rPr>
        <w:t>text/html</w:t>
      </w:r>
      <w:r>
        <w:rPr>
          <w:b w:val="0"/>
          <w:i w:val="0"/>
        </w:rPr>
        <w:t xml:space="preserve"> на GET до POST origin/token checks. Embedded literal містить ті самі unescaped sink patterns. Diagnostic page бере model/address/token з hash або local storage, а success branch вставляє selected model і response text через </w:t>
      </w:r>
      <w:r>
        <w:rPr>
          <w:rFonts w:ascii="DejaVu Sans Mono" w:hAnsi="DejaVu Sans Mono"/>
          <w:b w:val="0"/>
          <w:i w:val="0"/>
          <w:sz w:val="18"/>
        </w:rPr>
        <w:t>innerHTML</w:t>
      </w:r>
      <w:r>
        <w:rPr>
          <w:b w:val="0"/>
          <w:i w:val="0"/>
        </w:rPr>
        <w:t xml:space="preserve">; error branch вставляє перші 900 response characters та selected headers без escaping/sanitization. </w:t>
      </w:r>
      <w:hyperlink r:id="rId184" w:history="1">
        <w:r>
          <w:rPr>
            <w:color w:val="145A73"/>
            <w:u w:val="single"/>
          </w:rPr>
          <w:t xml:space="preserve">Worker GET/POST</w:t>
        </w:r>
      </w:hyperlink>
      <w:r>
        <w:rPr>
          <w:b w:val="0"/>
          <w:i w:val="0"/>
        </w:rPr>
        <w:t xml:space="preserve"> · </w:t>
      </w:r>
      <w:hyperlink r:id="rId185" w:history="1">
        <w:r>
          <w:rPr>
            <w:color w:val="145A73"/>
            <w:u w:val="single"/>
          </w:rPr>
          <w:t xml:space="preserve">Embedded source literal</w:t>
        </w:r>
      </w:hyperlink>
      <w:r>
        <w:rPr>
          <w:b w:val="0"/>
          <w:i w:val="0"/>
        </w:rPr>
        <w:t xml:space="preserve"> · </w:t>
      </w:r>
      <w:hyperlink r:id="rId186" w:history="1">
        <w:r>
          <w:rPr>
            <w:color w:val="145A73"/>
            <w:u w:val="single"/>
          </w:rPr>
          <w:t xml:space="preserve">Field sources</w:t>
        </w:r>
      </w:hyperlink>
      <w:r>
        <w:rPr>
          <w:b w:val="0"/>
          <w:i w:val="0"/>
        </w:rPr>
        <w:t xml:space="preserve"> · </w:t>
      </w:r>
      <w:hyperlink r:id="rId187" w:history="1">
        <w:r>
          <w:rPr>
            <w:color w:val="145A73"/>
            <w:u w:val="single"/>
          </w:rPr>
          <w:t xml:space="preserve">Sinks</w:t>
        </w:r>
      </w:hyperlink>
    </w:p>
    <w:p>
      <w:r>
        <w:rPr>
          <w:b w:val="0"/>
          <w:i w:val="0"/>
        </w:rPr>
        <w:t xml:space="preserve">Мінімальні умови: відкрита diagnostic page, натиснута перевірка, непорожня адреса й ASCII token, markup-bearing data досягає rendering branch; response має бути readable, для зовнішнього origin потрібен CORS, success branch також потребує 2xx. Сам GET не виконує injected input і не обходить POST authorization. Звичайні product requests ідуть POST, не через diagnostic rendering. Exploitation, script execution, deployed CSP, credential exfiltration, доступ до іншого Pages origin/storage або production incident не доведені. Intended GET route встановлений за source; current deployment невідомий. </w:t>
      </w:r>
      <w:hyperlink r:id="rId174" w:history="1">
        <w:r>
          <w:rPr>
            <w:color w:val="145A73"/>
            <w:u w:val="single"/>
          </w:rPr>
          <w:t xml:space="preserve">Product POST</w:t>
        </w:r>
      </w:hyperlink>
    </w:p>
    <w:p>
      <w:pPr>
        <w:pStyle w:val="Heading2"/>
      </w:pPr>
      <w:r>
        <w:t>Межі generated hash і каталожних чисел</w:t>
      </w:r>
    </w:p>
    <w:p>
      <w:r>
        <w:rPr>
          <w:b w:val="0"/>
          <w:i w:val="0"/>
        </w:rPr>
        <w:t xml:space="preserve">Джерело збирача підтверджує production relevance feed, available sidecars і catalogue table. Optional fallback не робить залежність неактуальною. Але точні </w:t>
      </w:r>
      <w:r>
        <w:rPr>
          <w:b/>
          <w:i w:val="0"/>
        </w:rPr>
        <w:t>шість ZIP data entries</w:t>
      </w:r>
      <w:r>
        <w:rPr>
          <w:b w:val="0"/>
          <w:i w:val="0"/>
        </w:rPr>
        <w:t xml:space="preserve">, їхній склад, </w:t>
      </w:r>
      <w:r>
        <w:rPr>
          <w:b/>
          <w:i w:val="0"/>
        </w:rPr>
        <w:t>чотири byte-identical gzip sidecars</w:t>
      </w:r>
      <w:r>
        <w:rPr>
          <w:b w:val="0"/>
          <w:i w:val="0"/>
        </w:rPr>
        <w:t xml:space="preserve">, </w:t>
      </w:r>
      <w:r>
        <w:rPr>
          <w:b/>
          <w:i w:val="0"/>
        </w:rPr>
        <w:t>136/136 code hashes</w:t>
      </w:r>
      <w:r>
        <w:rPr>
          <w:b w:val="0"/>
          <w:i w:val="0"/>
        </w:rPr>
        <w:t xml:space="preserve"> і </w:t>
      </w:r>
      <w:r>
        <w:rPr>
          <w:b/>
          <w:i w:val="0"/>
        </w:rPr>
        <w:t>6/6 data-dependency markers</w:t>
      </w:r>
      <w:r>
        <w:rPr>
          <w:b w:val="0"/>
          <w:i w:val="0"/>
        </w:rPr>
        <w:t xml:space="preserve"> залишаються результатами, повідомленими первинним виконавцем. Незалежного відтворення extracted bytes, manifest completeness чи reconstruction немає. Не можна вивести точний шестипозиційний ZIP список лише з optional packer list. </w:t>
      </w:r>
      <w:hyperlink r:id="rId188" w:history="1">
        <w:r>
          <w:rPr>
            <w:color w:val="145A73"/>
            <w:u w:val="single"/>
          </w:rPr>
          <w:t xml:space="preserve">Data packers</w:t>
        </w:r>
      </w:hyperlink>
      <w:r>
        <w:rPr>
          <w:b w:val="0"/>
          <w:i w:val="0"/>
        </w:rPr>
        <w:t xml:space="preserve"> · </w:t>
      </w:r>
      <w:hyperlink r:id="rId33" w:history="1">
        <w:r>
          <w:rPr>
            <w:color w:val="145A73"/>
            <w:u w:val="single"/>
          </w:rPr>
          <w:t xml:space="preserve">Full packing</w:t>
        </w:r>
      </w:hyperlink>
    </w:p>
    <w:p>
      <w:r>
        <w:rPr>
          <w:b w:val="0"/>
          <w:i w:val="0"/>
        </w:rPr>
        <w:t xml:space="preserve">Source-supported table contract такий: builder передає stripped code bytes; runtime loader перевіряє feed hash, перелічені code/data hashes та absent-file markers, а missing/unreadable/stale table повертає </w:t>
      </w:r>
      <w:r>
        <w:rPr>
          <w:rFonts w:ascii="DejaVu Sans Mono" w:hAnsi="DejaVu Sans Mono"/>
          <w:b w:val="0"/>
          <w:i w:val="0"/>
          <w:sz w:val="18"/>
        </w:rPr>
        <w:t>None</w:t>
      </w:r>
      <w:r>
        <w:rPr>
          <w:b w:val="0"/>
          <w:i w:val="0"/>
        </w:rPr>
        <w:t xml:space="preserve">. Це компенсуючий контроль, який треба зберегти; він не доводить правильність кожного reported hash або semantic data quality. </w:t>
      </w:r>
      <w:hyperlink r:id="rId189" w:history="1">
        <w:r>
          <w:rPr>
            <w:color w:val="145A73"/>
            <w:u w:val="single"/>
          </w:rPr>
          <w:t xml:space="preserve">Table creation</w:t>
        </w:r>
      </w:hyperlink>
      <w:r>
        <w:rPr>
          <w:b w:val="0"/>
          <w:i w:val="0"/>
        </w:rPr>
        <w:t xml:space="preserve"> · </w:t>
      </w:r>
      <w:hyperlink r:id="rId190" w:history="1">
        <w:r>
          <w:rPr>
            <w:color w:val="145A73"/>
            <w:u w:val="single"/>
          </w:rPr>
          <w:t xml:space="preserve">Load fallback</w:t>
        </w:r>
      </w:hyperlink>
      <w:r>
        <w:rPr>
          <w:b w:val="0"/>
          <w:i w:val="0"/>
        </w:rPr>
        <w:t xml:space="preserve"> · </w:t>
      </w:r>
      <w:hyperlink r:id="rId191" w:history="1">
        <w:r>
          <w:rPr>
            <w:color w:val="145A73"/>
            <w:u w:val="single"/>
          </w:rPr>
          <w:t xml:space="preserve">Manifest checks</w:t>
        </w:r>
      </w:hyperlink>
    </w:p>
    <w:p>
      <w:r>
        <w:rPr>
          <w:b/>
          <w:i w:val="0"/>
        </w:rPr>
        <w:t>12 426 → 11 993 offers, 433 вилучено, нічого не додано</w:t>
      </w:r>
      <w:r>
        <w:rPr>
          <w:b w:val="0"/>
          <w:i w:val="0"/>
        </w:rPr>
        <w:t xml:space="preserve"> — лише producer-reported result. Source підтверджує cleaning non-brief feed, але не правильність вилучення кожної речі; membership comparison і semantic judgement видалених offers не повторені. Попередні 22 static assertions не запускали повторно, нового passing test/runtime status не зараховано. </w:t>
      </w:r>
      <w:hyperlink r:id="rId192" w:history="1">
        <w:r>
          <w:rPr>
            <w:color w:val="145A73"/>
            <w:u w:val="single"/>
          </w:rPr>
          <w:t xml:space="preserve">Cleaning</w:t>
        </w:r>
      </w:hyperlink>
    </w:p>
    <w:p>
      <w:pPr>
        <w:pStyle w:val="Heading2"/>
      </w:pPr>
      <w:r>
        <w:t>Прийнятий DI closeout шести source contracts</w:t>
      </w:r>
    </w:p>
    <w:p>
      <w:r>
        <w:rPr>
          <w:b w:val="0"/>
          <w:i w:val="0"/>
        </w:rPr>
        <w:t xml:space="preserve">Прийнято вузьке закриття контрактів джерела й consumer, а не прийняття якості каталогу. </w:t>
      </w:r>
      <w:r>
        <w:rPr>
          <w:rFonts w:ascii="DejaVu Sans Mono" w:hAnsi="DejaVu Sans Mono"/>
          <w:b w:val="0"/>
          <w:i w:val="0"/>
          <w:sz w:val="18"/>
        </w:rPr>
        <w:t>назви_карток_зібрати.py</w:t>
      </w:r>
      <w:r>
        <w:rPr>
          <w:b w:val="0"/>
          <w:i w:val="0"/>
        </w:rPr>
        <w:t xml:space="preserve"> незалежно прочитано 1–68 до EOF; </w:t>
      </w:r>
      <w:r>
        <w:rPr>
          <w:rFonts w:ascii="DejaVu Sans Mono" w:hAnsi="DejaVu Sans Mono"/>
          <w:b w:val="0"/>
          <w:i w:val="0"/>
          <w:sz w:val="18"/>
        </w:rPr>
        <w:t>показне_фото.py</w:t>
      </w:r>
      <w:r>
        <w:rPr>
          <w:b w:val="0"/>
          <w:i w:val="0"/>
        </w:rPr>
        <w:t xml:space="preserve"> — 1–276 до EOF. У першому додаткового material defect не встановлено в цьому scope; у другому підтверджено photo-cache finding нижче. Обидва є producer instruments: поточний продукт споживає їхній вихід, не обов’язково імпортує самі producer modules.</w:t>
      </w:r>
    </w:p>
    <w:p>
      <w:r>
        <w:rPr>
          <w:b w:val="0"/>
          <w:i w:val="0"/>
        </w:rPr>
        <w:t xml:space="preserve">Первинний виконавець повідомив branch </w:t>
      </w:r>
      <w:r>
        <w:rPr>
          <w:rFonts w:ascii="DejaVu Sans Mono" w:hAnsi="DejaVu Sans Mono"/>
          <w:b w:val="0"/>
          <w:i w:val="0"/>
          <w:sz w:val="18"/>
        </w:rPr>
        <w:t>work</w:t>
      </w:r>
      <w:r>
        <w:rPr>
          <w:b w:val="0"/>
          <w:i w:val="0"/>
        </w:rPr>
        <w:t xml:space="preserve">, HEAD </w:t>
      </w:r>
      <w:r>
        <w:rPr>
          <w:rFonts w:ascii="DejaVu Sans Mono" w:hAnsi="DejaVu Sans Mono"/>
          <w:b w:val="0"/>
          <w:i w:val="0"/>
          <w:sz w:val="18"/>
        </w:rPr>
        <w:t>e70c3c3…</w:t>
      </w:r>
      <w:r>
        <w:rPr>
          <w:b w:val="0"/>
          <w:i w:val="0"/>
        </w:rPr>
        <w:t xml:space="preserve"> та clean status до/після. Незалежний reviewer працював із commit-pinned connector і не перевіряв worktree виконавця; ці Git assertions залишаються reported. Його executor-local артефакти й decoded record witnesses незалежному reviewer не були доступні. Відсутність такого доступу не підмінено припущенням.</w:t>
      </w:r>
    </w:p>
    <w:p>
      <w:pPr>
        <w:pStyle w:val="ListNumber"/>
      </w:pPr>
      <w:r>
        <w:rPr>
          <w:b w:val="0"/>
          <w:i w:val="0"/>
        </w:rPr>
        <w:t xml:space="preserve">1. </w:t>
      </w:r>
      <w:r>
        <w:rPr>
          <w:b/>
          <w:i w:val="0"/>
        </w:rPr>
        <w:t>Brief → reader.</w:t>
      </w:r>
      <w:r>
        <w:rPr>
          <w:b w:val="0"/>
          <w:i w:val="0"/>
        </w:rPr>
        <w:t xml:space="preserve"> Committed brief є fixture/probe input. </w:t>
      </w:r>
      <w:r>
        <w:rPr>
          <w:rFonts w:ascii="DejaVu Sans Mono" w:hAnsi="DejaVu Sans Mono"/>
          <w:b w:val="0"/>
          <w:i w:val="0"/>
          <w:sz w:val="18"/>
        </w:rPr>
        <w:t>читати_yml</w:t>
      </w:r>
      <w:r>
        <w:rPr>
          <w:b w:val="0"/>
          <w:i w:val="0"/>
        </w:rPr>
        <w:t xml:space="preserve"> додає </w:t>
      </w:r>
      <w:r>
        <w:rPr>
          <w:rFonts w:ascii="DejaVu Sans Mono" w:hAnsi="DejaVu Sans Mono"/>
          <w:b w:val="0"/>
          <w:i w:val="0"/>
          <w:sz w:val="18"/>
        </w:rPr>
        <w:t>@магазин</w:t>
      </w:r>
      <w:r>
        <w:rPr>
          <w:b w:val="0"/>
          <w:i w:val="0"/>
        </w:rPr>
        <w:t xml:space="preserve"> до raw ID лише за наявності обох складових і нормалізованого непорожнього магазину. Unknown category дає порожній category path; membership guard не допускає заявленого KeyError від lookup. За замовчуванням reader також застосовує presentation overlay, якщо не задано </w:t>
      </w:r>
      <w:r>
        <w:rPr>
          <w:rFonts w:ascii="DejaVu Sans Mono" w:hAnsi="DejaVu Sans Mono"/>
          <w:b w:val="0"/>
          <w:i w:val="0"/>
          <w:sz w:val="18"/>
        </w:rPr>
        <w:t>показ=False</w:t>
      </w:r>
      <w:r>
        <w:rPr>
          <w:b w:val="0"/>
          <w:i w:val="0"/>
        </w:rPr>
        <w:t xml:space="preserve">. </w:t>
      </w:r>
      <w:hyperlink r:id="rId193" w:history="1">
        <w:r>
          <w:rPr>
            <w:color w:val="145A73"/>
            <w:u w:val="single"/>
          </w:rPr>
          <w:t xml:space="preserve">Parser</w:t>
        </w:r>
      </w:hyperlink>
      <w:r>
        <w:rPr>
          <w:b w:val="0"/>
          <w:i w:val="0"/>
        </w:rPr>
        <w:t xml:space="preserve"> · </w:t>
      </w:r>
      <w:hyperlink r:id="rId194" w:history="1">
        <w:r>
          <w:rPr>
            <w:color w:val="145A73"/>
            <w:u w:val="single"/>
          </w:rPr>
          <w:t xml:space="preserve">Overlay entry</w:t>
        </w:r>
      </w:hyperlink>
      <w:r>
        <w:rPr>
          <w:b w:val="0"/>
          <w:i w:val="0"/>
        </w:rPr>
        <w:t xml:space="preserve"> · </w:t>
      </w:r>
      <w:hyperlink r:id="rId195" w:history="1">
        <w:r>
          <w:rPr>
            <w:color w:val="145A73"/>
            <w:u w:val="single"/>
          </w:rPr>
          <w:t xml:space="preserve">Fixture</w:t>
        </w:r>
      </w:hyperlink>
    </w:p>
    <w:p>
      <w:pPr>
        <w:pStyle w:val="ListNumber"/>
      </w:pPr>
      <w:r>
        <w:rPr>
          <w:b w:val="0"/>
          <w:i w:val="0"/>
        </w:rPr>
        <w:t xml:space="preserve">2. </w:t>
      </w:r>
      <w:r>
        <w:rPr>
          <w:b/>
          <w:i w:val="0"/>
        </w:rPr>
        <w:t>Full → materialize/clean → reader.</w:t>
      </w:r>
      <w:r>
        <w:rPr>
          <w:b w:val="0"/>
          <w:i w:val="0"/>
        </w:rPr>
        <w:t xml:space="preserve"> Pinned CI явно задає </w:t>
      </w:r>
      <w:r>
        <w:rPr>
          <w:rFonts w:ascii="DejaVu Sans Mono" w:hAnsi="DejaVu Sans Mono"/>
          <w:b w:val="0"/>
          <w:i w:val="0"/>
          <w:sz w:val="18"/>
        </w:rPr>
        <w:t>LYUSTERKO_CATALOG: повний</w:t>
      </w:r>
      <w:r>
        <w:rPr>
          <w:b w:val="0"/>
          <w:i w:val="0"/>
        </w:rPr>
        <w:t xml:space="preserve"> на рядку 388, а builder default також full. Builder перевіряє саме requested full і відмовляє, якщо його не materialize; generic helper сам по собі може fallback між назвами. Рядок 620 пакує вибраний, materialized і cleaned full XML під внутрішнім alias </w:t>
      </w:r>
      <w:r>
        <w:rPr>
          <w:rFonts w:ascii="DejaVu Sans Mono" w:hAnsi="DejaVu Sans Mono"/>
          <w:b w:val="0"/>
          <w:i w:val="0"/>
          <w:sz w:val="18"/>
        </w:rPr>
        <w:t>каталог_brief.xml</w:t>
      </w:r>
      <w:r>
        <w:rPr>
          <w:b w:val="0"/>
          <w:i w:val="0"/>
        </w:rPr>
        <w:t xml:space="preserve">, а не обіцяє raw gzip byte identity. </w:t>
      </w:r>
      <w:hyperlink r:id="rId32" w:history="1">
        <w:r>
          <w:rPr>
            <w:color w:val="145A73"/>
            <w:u w:val="single"/>
          </w:rPr>
          <w:t xml:space="preserve">CI</w:t>
        </w:r>
      </w:hyperlink>
      <w:r>
        <w:rPr>
          <w:b w:val="0"/>
          <w:i w:val="0"/>
        </w:rPr>
        <w:t xml:space="preserve"> · </w:t>
      </w:r>
      <w:hyperlink r:id="rId196" w:history="1">
        <w:r>
          <w:rPr>
            <w:color w:val="145A73"/>
            <w:u w:val="single"/>
          </w:rPr>
          <w:t xml:space="preserve">Selection guard</w:t>
        </w:r>
      </w:hyperlink>
      <w:r>
        <w:rPr>
          <w:b w:val="0"/>
          <w:i w:val="0"/>
        </w:rPr>
        <w:t xml:space="preserve"> · </w:t>
      </w:r>
      <w:hyperlink r:id="rId197" w:history="1">
        <w:r>
          <w:rPr>
            <w:color w:val="145A73"/>
            <w:u w:val="single"/>
          </w:rPr>
          <w:t xml:space="preserve">Cleaning і packaging</w:t>
        </w:r>
      </w:hyperlink>
      <w:r>
        <w:rPr>
          <w:b w:val="0"/>
          <w:i w:val="0"/>
        </w:rPr>
        <w:t xml:space="preserve"> · </w:t>
      </w:r>
      <w:hyperlink r:id="rId198" w:history="1">
        <w:r>
          <w:rPr>
            <w:color w:val="145A73"/>
            <w:u w:val="single"/>
          </w:rPr>
          <w:t xml:space="preserve">Alias</w:t>
        </w:r>
      </w:hyperlink>
    </w:p>
    <w:p>
      <w:pPr>
        <w:pStyle w:val="ListNumber"/>
      </w:pPr>
      <w:r>
        <w:rPr>
          <w:b w:val="0"/>
          <w:i w:val="0"/>
        </w:rPr>
        <w:t xml:space="preserve">3. </w:t>
      </w:r>
      <w:r>
        <w:rPr>
          <w:b/>
          <w:i w:val="0"/>
        </w:rPr>
        <w:t>Enrichment.</w:t>
      </w:r>
      <w:r>
        <w:rPr>
          <w:b w:val="0"/>
          <w:i w:val="0"/>
        </w:rPr>
        <w:t xml:space="preserve"> </w:t>
      </w:r>
      <w:r>
        <w:rPr>
          <w:rFonts w:ascii="DejaVu Sans Mono" w:hAnsi="DejaVu Sans Mono"/>
          <w:b w:val="0"/>
          <w:i w:val="0"/>
          <w:sz w:val="18"/>
        </w:rPr>
        <w:t>читати_збагачення</w:t>
      </w:r>
      <w:r>
        <w:rPr>
          <w:b w:val="0"/>
          <w:i w:val="0"/>
        </w:rPr>
        <w:t xml:space="preserve"> віддає перевагу plain JSON, потім gzip; якщо обох немає — </w:t>
      </w:r>
      <w:r>
        <w:rPr>
          <w:rFonts w:ascii="DejaVu Sans Mono" w:hAnsi="DejaVu Sans Mono"/>
          <w:b w:val="0"/>
          <w:i w:val="0"/>
          <w:sz w:val="18"/>
        </w:rPr>
        <w:t>{}</w:t>
      </w:r>
      <w:r>
        <w:rPr>
          <w:b w:val="0"/>
          <w:i w:val="0"/>
        </w:rPr>
        <w:t xml:space="preserve">. Loader не qualify IDs і не фільтрує errors. Саме catalogue consumer шукає qualified offer ID і через </w:t>
      </w:r>
      <w:r>
        <w:rPr>
          <w:rFonts w:ascii="DejaVu Sans Mono" w:hAnsi="DejaVu Sans Mono"/>
          <w:b w:val="0"/>
          <w:i w:val="0"/>
          <w:sz w:val="18"/>
        </w:rPr>
        <w:t>_збагачення_придатне</w:t>
      </w:r>
      <w:r>
        <w:rPr>
          <w:b w:val="0"/>
          <w:i w:val="0"/>
        </w:rPr>
        <w:t xml:space="preserve"> відкидає </w:t>
      </w:r>
      <w:r>
        <w:rPr>
          <w:rFonts w:ascii="DejaVu Sans Mono" w:hAnsi="DejaVu Sans Mono"/>
          <w:b w:val="0"/>
          <w:i w:val="0"/>
          <w:sz w:val="18"/>
        </w:rPr>
        <w:t>помилка</w:t>
      </w:r>
      <w:r>
        <w:rPr>
          <w:b w:val="0"/>
          <w:i w:val="0"/>
        </w:rPr>
        <w:t xml:space="preserve">, недостатню confidence або невалідний principal-color witness. Це не універсальна гарантія всіх consumers; malformed JSON не показано tolerant. </w:t>
      </w:r>
      <w:hyperlink r:id="rId199" w:history="1">
        <w:r>
          <w:rPr>
            <w:color w:val="145A73"/>
            <w:u w:val="single"/>
          </w:rPr>
          <w:t xml:space="preserve">Loader і gate</w:t>
        </w:r>
      </w:hyperlink>
      <w:r>
        <w:rPr>
          <w:b w:val="0"/>
          <w:i w:val="0"/>
        </w:rPr>
        <w:t xml:space="preserve"> · </w:t>
      </w:r>
      <w:hyperlink r:id="rId200" w:history="1">
        <w:r>
          <w:rPr>
            <w:color w:val="145A73"/>
            <w:u w:val="single"/>
          </w:rPr>
          <w:t xml:space="preserve">Consumer</w:t>
        </w:r>
      </w:hyperlink>
    </w:p>
    <w:p>
      <w:pPr>
        <w:pStyle w:val="ListNumber"/>
      </w:pPr>
      <w:r>
        <w:rPr>
          <w:b w:val="0"/>
          <w:i w:val="0"/>
        </w:rPr>
        <w:t xml:space="preserve">4. </w:t>
      </w:r>
      <w:r>
        <w:rPr>
          <w:b/>
          <w:i w:val="0"/>
        </w:rPr>
        <w:t>Кадри.</w:t>
      </w:r>
      <w:r>
        <w:rPr>
          <w:b w:val="0"/>
          <w:i w:val="0"/>
        </w:rPr>
        <w:t xml:space="preserve"> Reader бере envelope </w:t>
      </w:r>
      <w:r>
        <w:rPr>
          <w:rFonts w:ascii="DejaVu Sans Mono" w:hAnsi="DejaVu Sans Mono"/>
          <w:b w:val="0"/>
          <w:i w:val="0"/>
          <w:sz w:val="18"/>
        </w:rPr>
        <w:t>записи</w:t>
      </w:r>
      <w:r>
        <w:rPr>
          <w:b w:val="0"/>
          <w:i w:val="0"/>
        </w:rPr>
        <w:t xml:space="preserve">, віддає перевагу plain JSON і повертає </w:t>
      </w:r>
      <w:r>
        <w:rPr>
          <w:rFonts w:ascii="DejaVu Sans Mono" w:hAnsi="DejaVu Sans Mono"/>
          <w:b w:val="0"/>
          <w:i w:val="0"/>
          <w:sz w:val="18"/>
        </w:rPr>
        <w:t>{}</w:t>
      </w:r>
      <w:r>
        <w:rPr>
          <w:b w:val="0"/>
          <w:i w:val="0"/>
        </w:rPr>
        <w:t xml:space="preserve"> за відсутності файла. Color processing поєднує offer ID з нормалізованим image path, не лише basename; stored </w:t>
      </w:r>
      <w:r>
        <w:rPr>
          <w:rFonts w:ascii="DejaVu Sans Mono" w:hAnsi="DejaVu Sans Mono"/>
          <w:b w:val="0"/>
          <w:i w:val="0"/>
          <w:sz w:val="18"/>
        </w:rPr>
        <w:t>файл</w:t>
      </w:r>
      <w:r>
        <w:rPr>
          <w:b w:val="0"/>
          <w:i w:val="0"/>
        </w:rPr>
        <w:t xml:space="preserve"> має вже бути нормалізований. Відсутні word/file/Lab або excluded classes відсікаються. Missing class усе ж може дати color evidence, але не replacement card photo за </w:t>
      </w:r>
      <w:r>
        <w:rPr>
          <w:rFonts w:ascii="DejaVu Sans Mono" w:hAnsi="DejaVu Sans Mono"/>
          <w:b w:val="0"/>
          <w:i w:val="0"/>
          <w:sz w:val="18"/>
        </w:rPr>
        <w:t>КЛАС_ПОТРІБЕН=True</w:t>
      </w:r>
      <w:r>
        <w:rPr>
          <w:b w:val="0"/>
          <w:i w:val="0"/>
        </w:rPr>
        <w:t xml:space="preserve">; тому «всі неповні witnesses відкинуто» було б занадто широким. </w:t>
      </w:r>
      <w:hyperlink r:id="rId201" w:history="1">
        <w:r>
          <w:rPr>
            <w:color w:val="145A73"/>
            <w:u w:val="single"/>
          </w:rPr>
          <w:t xml:space="preserve">Reader</w:t>
        </w:r>
      </w:hyperlink>
      <w:r>
        <w:rPr>
          <w:b w:val="0"/>
          <w:i w:val="0"/>
        </w:rPr>
        <w:t xml:space="preserve"> · </w:t>
      </w:r>
      <w:hyperlink r:id="rId202" w:history="1">
        <w:r>
          <w:rPr>
            <w:color w:val="145A73"/>
            <w:u w:val="single"/>
          </w:rPr>
          <w:t xml:space="preserve">Witness rules</w:t>
        </w:r>
      </w:hyperlink>
      <w:r>
        <w:rPr>
          <w:b w:val="0"/>
          <w:i w:val="0"/>
        </w:rPr>
        <w:t xml:space="preserve"> · </w:t>
      </w:r>
      <w:hyperlink r:id="rId203" w:history="1">
        <w:r>
          <w:rPr>
            <w:color w:val="145A73"/>
            <w:u w:val="single"/>
          </w:rPr>
          <w:t xml:space="preserve">Path key</w:t>
        </w:r>
      </w:hyperlink>
      <w:r>
        <w:rPr>
          <w:b w:val="0"/>
          <w:i w:val="0"/>
        </w:rPr>
        <w:t xml:space="preserve"> · </w:t>
      </w:r>
      <w:hyperlink r:id="rId204" w:history="1">
        <w:r>
          <w:rPr>
            <w:color w:val="145A73"/>
            <w:u w:val="single"/>
          </w:rPr>
          <w:t xml:space="preserve">Class lookup</w:t>
        </w:r>
      </w:hyperlink>
    </w:p>
    <w:p>
      <w:pPr>
        <w:pStyle w:val="ListNumber"/>
      </w:pPr>
      <w:r>
        <w:rPr>
          <w:b w:val="0"/>
          <w:i w:val="0"/>
        </w:rPr>
        <w:t xml:space="preserve">5. </w:t>
      </w:r>
      <w:r>
        <w:rPr>
          <w:b/>
          <w:i w:val="0"/>
        </w:rPr>
        <w:t>Показні фото.</w:t>
      </w:r>
      <w:r>
        <w:rPr>
          <w:b w:val="0"/>
          <w:i w:val="0"/>
        </w:rPr>
        <w:t xml:space="preserve"> </w:t>
      </w:r>
      <w:r>
        <w:rPr>
          <w:rFonts w:ascii="DejaVu Sans Mono" w:hAnsi="DejaVu Sans Mono"/>
          <w:b w:val="0"/>
          <w:i w:val="0"/>
          <w:sz w:val="18"/>
        </w:rPr>
        <w:t>читати_показ</w:t>
      </w:r>
      <w:r>
        <w:rPr>
          <w:b w:val="0"/>
          <w:i w:val="0"/>
        </w:rPr>
        <w:t xml:space="preserve"> і overlay використовують plain-before-gzip, missing </w:t>
      </w:r>
      <w:r>
        <w:rPr>
          <w:rFonts w:ascii="DejaVu Sans Mono" w:hAnsi="DejaVu Sans Mono"/>
          <w:b w:val="0"/>
          <w:i w:val="0"/>
          <w:sz w:val="18"/>
        </w:rPr>
        <w:t>{}</w:t>
      </w:r>
      <w:r>
        <w:rPr>
          <w:b w:val="0"/>
          <w:i w:val="0"/>
        </w:rPr>
        <w:t xml:space="preserve"> та qualified IDs. </w:t>
      </w:r>
      <w:r>
        <w:rPr>
          <w:rFonts w:ascii="DejaVu Sans Mono" w:hAnsi="DejaVu Sans Mono"/>
          <w:b w:val="0"/>
          <w:i w:val="0"/>
          <w:sz w:val="18"/>
        </w:rPr>
        <w:t>адреси</w:t>
      </w:r>
      <w:r>
        <w:rPr>
          <w:b w:val="0"/>
          <w:i w:val="0"/>
        </w:rPr>
        <w:t xml:space="preserve"> й </w:t>
      </w:r>
      <w:r>
        <w:rPr>
          <w:rFonts w:ascii="DejaVu Sans Mono" w:hAnsi="DejaVu Sans Mono"/>
          <w:b w:val="0"/>
          <w:i w:val="0"/>
          <w:sz w:val="18"/>
        </w:rPr>
        <w:t>без_показу</w:t>
      </w:r>
      <w:r>
        <w:rPr>
          <w:b w:val="0"/>
          <w:i w:val="0"/>
        </w:rPr>
        <w:t xml:space="preserve"> є sparse maps; відсутній product key сам по собі не defect. </w:t>
      </w:r>
      <w:r>
        <w:rPr>
          <w:rFonts w:ascii="DejaVu Sans Mono" w:hAnsi="DejaVu Sans Mono"/>
          <w:b w:val="0"/>
          <w:i w:val="0"/>
          <w:sz w:val="18"/>
        </w:rPr>
        <w:t>хости</w:t>
      </w:r>
      <w:r>
        <w:rPr>
          <w:b w:val="0"/>
          <w:i w:val="0"/>
        </w:rPr>
        <w:t xml:space="preserve"> — окремий host-level контроль. Overlay ставить recovered URLs попереду, зберігає feed photo identity й переносить названі exclusion reasons. Це доказ споживання, не актуальності фотографії. </w:t>
      </w:r>
      <w:hyperlink r:id="rId205" w:history="1">
        <w:r>
          <w:rPr>
            <w:color w:val="145A73"/>
            <w:u w:val="single"/>
          </w:rPr>
          <w:t xml:space="preserve">Overlay</w:t>
        </w:r>
      </w:hyperlink>
      <w:r>
        <w:rPr>
          <w:b w:val="0"/>
          <w:i w:val="0"/>
        </w:rPr>
        <w:t xml:space="preserve"> · </w:t>
      </w:r>
      <w:hyperlink r:id="rId206" w:history="1">
        <w:r>
          <w:rPr>
            <w:color w:val="145A73"/>
            <w:u w:val="single"/>
          </w:rPr>
          <w:t xml:space="preserve">Host consumer</w:t>
        </w:r>
      </w:hyperlink>
    </w:p>
    <w:p>
      <w:pPr>
        <w:pStyle w:val="ListNumber"/>
      </w:pPr>
      <w:r>
        <w:rPr>
          <w:b w:val="0"/>
          <w:i w:val="0"/>
        </w:rPr>
        <w:t xml:space="preserve">6. </w:t>
      </w:r>
      <w:r>
        <w:rPr>
          <w:b/>
          <w:i w:val="0"/>
        </w:rPr>
        <w:t>Назви карток.</w:t>
      </w:r>
      <w:r>
        <w:rPr>
          <w:b w:val="0"/>
          <w:i w:val="0"/>
        </w:rPr>
        <w:t xml:space="preserve"> Producer збирає непорожні raw-harvest URL/title pairs, зберігає catalogue URLs та потрібні consumer sister alternatives і пише gzip. Reader має plain→gzip→missing </w:t>
      </w:r>
      <w:r>
        <w:rPr>
          <w:rFonts w:ascii="DejaVu Sans Mono" w:hAnsi="DejaVu Sans Mono"/>
          <w:b w:val="0"/>
          <w:i w:val="0"/>
          <w:sz w:val="18"/>
        </w:rPr>
        <w:t>{}</w:t>
      </w:r>
      <w:r>
        <w:rPr>
          <w:b w:val="0"/>
          <w:i w:val="0"/>
        </w:rPr>
        <w:t xml:space="preserve">. </w:t>
      </w:r>
      <w:r>
        <w:rPr>
          <w:rFonts w:ascii="DejaVu Sans Mono" w:hAnsi="DejaVu Sans Mono"/>
          <w:b w:val="0"/>
          <w:i w:val="0"/>
          <w:sz w:val="18"/>
        </w:rPr>
        <w:t>сторінки_речі</w:t>
      </w:r>
      <w:r>
        <w:rPr>
          <w:b w:val="0"/>
          <w:i w:val="0"/>
        </w:rPr>
        <w:t xml:space="preserve"> лише прибирає початковий </w:t>
      </w:r>
      <w:r>
        <w:rPr>
          <w:rFonts w:ascii="DejaVu Sans Mono" w:hAnsi="DejaVu Sans Mono"/>
          <w:b w:val="0"/>
          <w:i w:val="0"/>
          <w:sz w:val="18"/>
        </w:rPr>
        <w:t>/ru/</w:t>
      </w:r>
      <w:r>
        <w:rPr>
          <w:b w:val="0"/>
          <w:i w:val="0"/>
        </w:rPr>
        <w:t xml:space="preserve">, </w:t>
      </w:r>
      <w:r>
        <w:rPr>
          <w:rFonts w:ascii="DejaVu Sans Mono" w:hAnsi="DejaVu Sans Mono"/>
          <w:b w:val="0"/>
          <w:i w:val="0"/>
          <w:sz w:val="18"/>
        </w:rPr>
        <w:t>/en/</w:t>
      </w:r>
      <w:r>
        <w:rPr>
          <w:b w:val="0"/>
          <w:i w:val="0"/>
        </w:rPr>
        <w:t xml:space="preserve">, </w:t>
      </w:r>
      <w:r>
        <w:rPr>
          <w:rFonts w:ascii="DejaVu Sans Mono" w:hAnsi="DejaVu Sans Mono"/>
          <w:b w:val="0"/>
          <w:i w:val="0"/>
          <w:sz w:val="18"/>
        </w:rPr>
        <w:t>/rus/</w:t>
      </w:r>
      <w:r>
        <w:rPr>
          <w:b w:val="0"/>
          <w:i w:val="0"/>
        </w:rPr>
        <w:t xml:space="preserve"> або </w:t>
      </w:r>
      <w:r>
        <w:rPr>
          <w:rFonts w:ascii="DejaVu Sans Mono" w:hAnsi="DejaVu Sans Mono"/>
          <w:b w:val="0"/>
          <w:i w:val="0"/>
          <w:sz w:val="18"/>
        </w:rPr>
        <w:t>/eng/</w:t>
      </w:r>
      <w:r>
        <w:rPr>
          <w:b w:val="0"/>
          <w:i w:val="0"/>
        </w:rPr>
        <w:t xml:space="preserve">; усіх inverse language alternatives не генерує. Display name спершу пробує acceptable feed name, потім card title, description/phrase/composed fallbacks і нарешті feed-as-is. </w:t>
      </w:r>
      <w:hyperlink r:id="rId52" w:history="1">
        <w:r>
          <w:rPr>
            <w:color w:val="145A73"/>
            <w:u w:val="single"/>
          </w:rPr>
          <w:t xml:space="preserve">Producer</w:t>
        </w:r>
      </w:hyperlink>
      <w:r>
        <w:rPr>
          <w:b w:val="0"/>
          <w:i w:val="0"/>
        </w:rPr>
        <w:t xml:space="preserve"> · </w:t>
      </w:r>
      <w:hyperlink r:id="rId207" w:history="1">
        <w:r>
          <w:rPr>
            <w:color w:val="145A73"/>
            <w:u w:val="single"/>
          </w:rPr>
          <w:t xml:space="preserve">Reader і sisters</w:t>
        </w:r>
      </w:hyperlink>
      <w:r>
        <w:rPr>
          <w:b w:val="0"/>
          <w:i w:val="0"/>
        </w:rPr>
        <w:t xml:space="preserve"> · </w:t>
      </w:r>
      <w:hyperlink r:id="rId208" w:history="1">
        <w:r>
          <w:rPr>
            <w:color w:val="145A73"/>
            <w:u w:val="single"/>
          </w:rPr>
          <w:t xml:space="preserve">Selection</w:t>
        </w:r>
      </w:hyperlink>
      <w:r>
        <w:rPr>
          <w:b w:val="0"/>
          <w:i w:val="0"/>
        </w:rPr>
        <w:t xml:space="preserve"> · </w:t>
      </w:r>
      <w:hyperlink r:id="rId209" w:history="1">
        <w:r>
          <w:rPr>
            <w:color w:val="145A73"/>
            <w:u w:val="single"/>
          </w:rPr>
          <w:t xml:space="preserve">Final fallback</w:t>
        </w:r>
      </w:hyperlink>
    </w:p>
    <w:p>
      <w:r>
        <w:rPr>
          <w:b/>
          <w:i w:val="0"/>
        </w:rPr>
        <w:t>DI01 і DI02 не доводять поточного production defect.</w:t>
      </w:r>
      <w:r>
        <w:rPr>
          <w:b w:val="0"/>
          <w:i w:val="0"/>
        </w:rPr>
        <w:t xml:space="preserve"> Значення </w:t>
      </w:r>
      <w:r>
        <w:rPr>
          <w:rFonts w:ascii="DejaVu Sans Mono" w:hAnsi="DejaVu Sans Mono"/>
          <w:b w:val="0"/>
          <w:i w:val="0"/>
          <w:sz w:val="18"/>
        </w:rPr>
        <w:t>1/485</w:t>
      </w:r>
      <w:r>
        <w:rPr>
          <w:b w:val="0"/>
          <w:i w:val="0"/>
        </w:rPr>
        <w:t xml:space="preserve"> dangling category, </w:t>
      </w:r>
      <w:r>
        <w:rPr>
          <w:rFonts w:ascii="DejaVu Sans Mono" w:hAnsi="DejaVu Sans Mono"/>
          <w:b w:val="0"/>
          <w:i w:val="0"/>
          <w:sz w:val="18"/>
        </w:rPr>
        <w:t>3/485</w:t>
      </w:r>
      <w:r>
        <w:rPr>
          <w:b w:val="0"/>
          <w:i w:val="0"/>
        </w:rPr>
        <w:t xml:space="preserve"> category differences та </w:t>
      </w:r>
      <w:r>
        <w:rPr>
          <w:rFonts w:ascii="DejaVu Sans Mono" w:hAnsi="DejaVu Sans Mono"/>
          <w:b w:val="0"/>
          <w:i w:val="0"/>
          <w:sz w:val="18"/>
        </w:rPr>
        <w:t>9/485</w:t>
      </w:r>
      <w:r>
        <w:rPr>
          <w:b w:val="0"/>
          <w:i w:val="0"/>
        </w:rPr>
        <w:t xml:space="preserve"> parameter differences залишено лише як producer-reported counts. Exact record/key witnesses і comparison semantics не були незалежно перевірені. Nonempty </w:t>
      </w:r>
      <w:r>
        <w:rPr>
          <w:rFonts w:ascii="DejaVu Sans Mono" w:hAnsi="DejaVu Sans Mono"/>
          <w:b w:val="0"/>
          <w:i w:val="0"/>
          <w:sz w:val="18"/>
        </w:rPr>
        <w:t>param слот</w:t>
      </w:r>
      <w:r>
        <w:rPr>
          <w:b w:val="0"/>
          <w:i w:val="0"/>
        </w:rPr>
        <w:t xml:space="preserve"> сам по собі не доводить правильну класифікацію: consumer перевіряє дозволений словник і додаткові правила. Committed brief навмисно fixture, CI full, а field-identical brief/full contract у прочитаному шляху не встановлено. Не можна ані оголосити ці відмінності продуктовою поломкою, ані довести глобальну відсутність такого контракту лише цим bounded читанням. </w:t>
      </w:r>
      <w:hyperlink r:id="rId210" w:history="1">
        <w:r>
          <w:rPr>
            <w:color w:val="145A73"/>
            <w:u w:val="single"/>
          </w:rPr>
          <w:t xml:space="preserve">Slot fallback</w:t>
        </w:r>
      </w:hyperlink>
      <w:r>
        <w:rPr>
          <w:b w:val="0"/>
          <w:i w:val="0"/>
        </w:rPr>
        <w:t xml:space="preserve"> · </w:t>
      </w:r>
      <w:hyperlink r:id="rId211" w:history="1">
        <w:r>
          <w:rPr>
            <w:color w:val="145A73"/>
            <w:u w:val="single"/>
          </w:rPr>
          <w:t xml:space="preserve">Fixture і packaging</w:t>
        </w:r>
      </w:hyperlink>
    </w:p>
    <w:p>
      <w:pPr>
        <w:pStyle w:val="Heading2"/>
      </w:pPr>
      <w:r>
        <w:t>Відкрита P2 помилка свіжості кешу показних фото</w:t>
      </w:r>
    </w:p>
    <w:p>
      <w:r>
        <w:rPr>
          <w:b/>
          <w:i w:val="0"/>
        </w:rPr>
        <w:t>Статус:</w:t>
      </w:r>
      <w:r>
        <w:rPr>
          <w:b w:val="0"/>
          <w:i w:val="0"/>
        </w:rPr>
        <w:t xml:space="preserve"> source-confirmed conditional logic defect, Medium/P2; окреме прийняте доповнення після checkpoint 23, без присвоєного canonical ID у frozen реєстрі. Deployment occurrence і кількість постраждалих товарів невідомі.</w:t>
      </w:r>
    </w:p>
    <w:p>
      <w:r>
        <w:rPr>
          <w:b/>
          <w:i w:val="0"/>
        </w:rPr>
        <w:t>Точна умова.</w:t>
      </w:r>
      <w:r>
        <w:rPr>
          <w:b w:val="0"/>
          <w:i w:val="0"/>
        </w:rPr>
        <w:t xml:space="preserve"> Існуючий producer запускають із cache, де URL уже був виміряний, але його доступність, image response або CORP status змінилися. Default cache переживає запуски. Producer завантажує його й ставить у чергу лише відсутні URLs. Entries не містять observation time, expiry або refresh rule; попередні success, HTTP failure й network failure можуть лишатися невизначено довго. </w:t>
      </w:r>
      <w:hyperlink r:id="rId26" w:history="1">
        <w:r>
          <w:rPr>
            <w:color w:val="145A73"/>
            <w:u w:val="single"/>
          </w:rPr>
          <w:t xml:space="preserve">Вимір і cache</w:t>
        </w:r>
      </w:hyperlink>
      <w:r>
        <w:rPr>
          <w:b w:val="0"/>
          <w:i w:val="0"/>
        </w:rPr>
        <w:t xml:space="preserve"> · </w:t>
      </w:r>
      <w:hyperlink r:id="rId212" w:history="1">
        <w:r>
          <w:rPr>
            <w:color w:val="145A73"/>
            <w:u w:val="single"/>
          </w:rPr>
          <w:t xml:space="preserve">Завантаження й черга</w:t>
        </w:r>
      </w:hyperlink>
    </w:p>
    <w:p>
      <w:r>
        <w:rPr>
          <w:b/>
          <w:i w:val="0"/>
        </w:rPr>
        <w:t>Механізм і наслідки.</w:t>
      </w:r>
      <w:r>
        <w:rPr>
          <w:b w:val="0"/>
          <w:i w:val="0"/>
        </w:rPr>
        <w:t xml:space="preserve"> URL, який відновився після збою, не запитується повторно. Якщо всі його candidate URLs кешовані як failure й новий usable URL не рятує товар, producer знову записує його в </w:t>
      </w:r>
      <w:r>
        <w:rPr>
          <w:rFonts w:ascii="DejaVu Sans Mono" w:hAnsi="DejaVu Sans Mono"/>
          <w:b w:val="0"/>
          <w:i w:val="0"/>
          <w:sz w:val="18"/>
        </w:rPr>
        <w:t>без_показу</w:t>
      </w:r>
      <w:r>
        <w:rPr>
          <w:b w:val="0"/>
          <w:i w:val="0"/>
        </w:rPr>
        <w:t xml:space="preserve">. Старі </w:t>
      </w:r>
      <w:r>
        <w:rPr>
          <w:rFonts w:ascii="DejaVu Sans Mono" w:hAnsi="DejaVu Sans Mono"/>
          <w:b w:val="0"/>
          <w:i w:val="0"/>
          <w:sz w:val="18"/>
        </w:rPr>
        <w:t>same-origin</w:t>
      </w:r>
      <w:r>
        <w:rPr>
          <w:b w:val="0"/>
          <w:i w:val="0"/>
        </w:rPr>
        <w:t xml:space="preserve"> відповіді беруть участь у host bans з усього накопиченого cache, а старі success можуть приховати нове блокування host або зберегти вже недоступну recovered адресу. Водночас output отримує поточну дату </w:t>
      </w:r>
      <w:r>
        <w:rPr>
          <w:rFonts w:ascii="DejaVu Sans Mono" w:hAnsi="DejaVu Sans Mono"/>
          <w:b w:val="0"/>
          <w:i w:val="0"/>
          <w:sz w:val="18"/>
        </w:rPr>
        <w:t>знято</w:t>
      </w:r>
      <w:r>
        <w:rPr>
          <w:b w:val="0"/>
          <w:i w:val="0"/>
        </w:rPr>
        <w:t xml:space="preserve">: artifact виглядає свіжим, хоча evidence про availability старе. Коментар про збереження старих URLs лише коли вони «still displayable» не забезпечує нового спостереження. </w:t>
      </w:r>
      <w:hyperlink r:id="rId213" w:history="1">
        <w:r>
          <w:rPr>
            <w:color w:val="145A73"/>
            <w:u w:val="single"/>
          </w:rPr>
          <w:t xml:space="preserve">Output і host classification</w:t>
        </w:r>
      </w:hyperlink>
    </w:p>
    <w:p>
      <w:r>
        <w:rPr>
          <w:b/>
          <w:i w:val="0"/>
        </w:rPr>
        <w:t>Доведений поточний шлях впливу.</w:t>
      </w:r>
      <w:r>
        <w:rPr>
          <w:b w:val="0"/>
          <w:i w:val="0"/>
        </w:rPr>
        <w:t xml:space="preserve"> </w:t>
      </w:r>
      <w:r>
        <w:rPr>
          <w:rFonts w:ascii="DejaVu Sans Mono" w:hAnsi="DejaVu Sans Mono"/>
          <w:b w:val="0"/>
          <w:i w:val="0"/>
          <w:sz w:val="18"/>
        </w:rPr>
        <w:t>читати_yml</w:t>
      </w:r>
      <w:r>
        <w:rPr>
          <w:b w:val="0"/>
          <w:i w:val="0"/>
        </w:rPr>
        <w:t xml:space="preserve"> викликає overlay → </w:t>
      </w:r>
      <w:r>
        <w:rPr>
          <w:rFonts w:ascii="DejaVu Sans Mono" w:hAnsi="DejaVu Sans Mono"/>
          <w:b w:val="0"/>
          <w:i w:val="0"/>
          <w:sz w:val="18"/>
        </w:rPr>
        <w:t>без_показу</w:t>
      </w:r>
      <w:r>
        <w:rPr>
          <w:b w:val="0"/>
          <w:i w:val="0"/>
        </w:rPr>
        <w:t xml:space="preserve"> переноситься за qualified ID → поле зберігає catalogue record → </w:t>
      </w:r>
      <w:r>
        <w:rPr>
          <w:rFonts w:ascii="DejaVu Sans Mono" w:hAnsi="DejaVu Sans Mono"/>
          <w:b w:val="0"/>
          <w:i w:val="0"/>
          <w:sz w:val="18"/>
        </w:rPr>
        <w:t>_жорстке_відсічення</w:t>
      </w:r>
      <w:r>
        <w:rPr>
          <w:b w:val="0"/>
          <w:i w:val="0"/>
        </w:rPr>
        <w:t xml:space="preserve"> повертає reason → active pool loop виключає річ. Host map окремо використовується для відхилення фото. Отже, stale failure здатний прибрати відновлений товар із простору вибору, навіть якщо модель і доменний суд працюють правильно. </w:t>
      </w:r>
      <w:hyperlink r:id="rId194" w:history="1">
        <w:r>
          <w:rPr>
            <w:color w:val="145A73"/>
            <w:u w:val="single"/>
          </w:rPr>
          <w:t xml:space="preserve">Reader call</w:t>
        </w:r>
      </w:hyperlink>
      <w:r>
        <w:rPr>
          <w:b w:val="0"/>
          <w:i w:val="0"/>
        </w:rPr>
        <w:t xml:space="preserve"> · </w:t>
      </w:r>
      <w:hyperlink r:id="rId205" w:history="1">
        <w:r>
          <w:rPr>
            <w:color w:val="145A73"/>
            <w:u w:val="single"/>
          </w:rPr>
          <w:t xml:space="preserve">Overlay</w:t>
        </w:r>
      </w:hyperlink>
      <w:r>
        <w:rPr>
          <w:b w:val="0"/>
          <w:i w:val="0"/>
        </w:rPr>
        <w:t xml:space="preserve"> · </w:t>
      </w:r>
      <w:hyperlink r:id="rId214" w:history="1">
        <w:r>
          <w:rPr>
            <w:color w:val="145A73"/>
            <w:u w:val="single"/>
          </w:rPr>
          <w:t xml:space="preserve">Field propagation</w:t>
        </w:r>
      </w:hyperlink>
      <w:r>
        <w:rPr>
          <w:b w:val="0"/>
          <w:i w:val="0"/>
        </w:rPr>
        <w:t xml:space="preserve"> · </w:t>
      </w:r>
      <w:hyperlink r:id="rId27" w:history="1">
        <w:r>
          <w:rPr>
            <w:color w:val="145A73"/>
            <w:u w:val="single"/>
          </w:rPr>
          <w:t xml:space="preserve">Hard filter</w:t>
        </w:r>
      </w:hyperlink>
      <w:r>
        <w:rPr>
          <w:b w:val="0"/>
          <w:i w:val="0"/>
        </w:rPr>
        <w:t xml:space="preserve"> · </w:t>
      </w:r>
      <w:hyperlink r:id="rId28" w:history="1">
        <w:r>
          <w:rPr>
            <w:color w:val="145A73"/>
            <w:u w:val="single"/>
          </w:rPr>
          <w:t xml:space="preserve">Pool caller</w:t>
        </w:r>
      </w:hyperlink>
      <w:r>
        <w:rPr>
          <w:b w:val="0"/>
          <w:i w:val="0"/>
        </w:rPr>
        <w:t xml:space="preserve"> · </w:t>
      </w:r>
      <w:hyperlink r:id="rId206" w:history="1">
        <w:r>
          <w:rPr>
            <w:color w:val="145A73"/>
            <w:u w:val="single"/>
          </w:rPr>
          <w:t xml:space="preserve">Host check</w:t>
        </w:r>
      </w:hyperlink>
    </w:p>
    <w:p>
      <w:r>
        <w:rPr>
          <w:b/>
          <w:i w:val="0"/>
        </w:rPr>
        <w:t>Контроли й межі.</w:t>
      </w:r>
      <w:r>
        <w:rPr>
          <w:b w:val="0"/>
          <w:i w:val="0"/>
        </w:rPr>
        <w:t xml:space="preserve"> Відсутній cache або новий URL отримує нове вимірювання; newly discovered usable URL може компенсувати старий failure. Перший повернений recovered URL є виміряним candidate, але до трьох backup URLs додаються без окремого доказу проходження кожного. Producer не запускався, live cache та картинки не читалися; не доведено, що committed presentation artifact створений зі stale entries або що конкретний товар зараз помилково відсічено. Це окрема причина від CP07 gallery/enrichment invalidation і CP09 malformed XML; кількість manifested exclusions не множиться на кількість consumers.</w:t>
      </w:r>
    </w:p>
    <w:p>
      <w:r>
        <w:rPr>
          <w:b/>
          <w:i w:val="0"/>
        </w:rPr>
        <w:t>Можливий технічний напрям.</w:t>
      </w:r>
      <w:r>
        <w:rPr>
          <w:b w:val="0"/>
          <w:i w:val="0"/>
        </w:rPr>
        <w:t xml:space="preserve"> Розділити resumable cache і нове спостереження, явно зберігати observation time та умову інвалідації; timestamp artifact не має видавати перевикористане evidence за нове. Продуктовий строк придатності й поведінку для uncertain availability має обрати власник. Для майбутньої дозволеної перевірки достатній детермінований fixture переходів failure→success, success→failure та CORP change без моделі чи реальних фото. Цей handoff не виконує fix, rerun або новий тест.</w:t>
      </w:r>
    </w:p>
    <w:p>
      <w:pPr>
        <w:pStyle w:val="Heading2"/>
      </w:pPr>
      <w:r>
        <w:t>Окремий локальний baseline</w:t>
      </w:r>
    </w:p>
    <w:p>
      <w:r>
        <w:rPr>
          <w:b w:val="0"/>
          <w:i w:val="0"/>
        </w:rPr>
        <w:t>Локальний Windows snapshot має інший commit і dirty overlay; його не можна прирівнювати до pinned main. Аудит локального runtime встановив, що plain XML/JSON навмисно мають пріоритет над gzip, а кодовий fingerprint не включає всі дані. Відмінності між архівом і plain сами по собі не є дефектом. Точна статична відповідність локального embedded payload його обраним джерелам не приймає main build і не доводить чинне розгортання. Читання однакових тематичних текстів можна переносити після звірки line endings; поведінку різних модулів — ні.</w:t>
      </w:r>
    </w:p>
    <w:p>
      <w:r>
        <w:rPr>
          <w:b w:val="0"/>
          <w:i w:val="0"/>
        </w:rPr>
        <w:t xml:space="preserve">Цей поточний синтез не перевіряв новий стан Windows і не переносить нові main findings на dirty working tree. Попередній frozen local baseline </w:t>
      </w:r>
      <w:r>
        <w:rPr>
          <w:rFonts w:ascii="DejaVu Sans Mono" w:hAnsi="DejaVu Sans Mono"/>
          <w:b w:val="0"/>
          <w:i w:val="0"/>
          <w:sz w:val="18"/>
        </w:rPr>
        <w:t>07d0808b2d5c57eb​a7dec340f1f75b0a​099df6ce</w:t>
      </w:r>
      <w:r>
        <w:rPr>
          <w:b w:val="0"/>
          <w:i w:val="0"/>
        </w:rPr>
        <w:t xml:space="preserve"> з overlay відділений від main. Попереднє scoped порівняння зафіксувало 7 шляхів з ідентичними raw bytes, 834 з відмінністю тільки CRLF/LF, 229 із content deltas; local-only, main-only і недоступний матеріал обліковувалися окремо. Це облік попереднього порівняння, не свіже зчитування диска. Поточна застосовність кожного нового висновку та будь-які зміни локального overlay залишаються неперевіреними.</w:t>
      </w:r>
    </w:p>
    <w:p>
      <w:bookmarkStart w:id="14" w:name="section_13"/>
      <w:pPr>
        <w:pStyle w:val="Heading1"/>
      </w:pPr>
      <w:r>
        <w:t>12 Повторно використані OSS модулі</w:t>
      </w:r>
      <w:bookmarkEnd w:id="14"/>
    </w:p>
    <w:p>
      <w:r>
        <w:rPr>
          <w:b w:val="0"/>
          <w:i w:val="0"/>
        </w:rPr>
        <w:t xml:space="preserve">Доведений зв’язок із поточним каталогом проходить через </w:t>
      </w:r>
      <w:r>
        <w:rPr>
          <w:rFonts w:ascii="DejaVu Sans Mono" w:hAnsi="DejaVu Sans Mono"/>
          <w:b w:val="0"/>
          <w:i w:val="0"/>
          <w:sz w:val="18"/>
        </w:rPr>
        <w:t>джерела/жнива_маски.py</w:t>
      </w:r>
      <w:r>
        <w:rPr>
          <w:b w:val="0"/>
          <w:i w:val="0"/>
        </w:rPr>
        <w:t xml:space="preserve">: за належного </w:t>
      </w:r>
      <w:r>
        <w:rPr>
          <w:rFonts w:ascii="DejaVu Sans Mono" w:hAnsi="DejaVu Sans Mono"/>
          <w:b w:val="0"/>
          <w:i w:val="0"/>
          <w:sz w:val="18"/>
        </w:rPr>
        <w:t>OSS_PATH</w:t>
      </w:r>
      <w:r>
        <w:rPr>
          <w:b w:val="0"/>
          <w:i w:val="0"/>
        </w:rPr>
        <w:t xml:space="preserve"> він використовує ATR parsing та ComfyUI client. Це залежність підготовки даних, а не доказ, що браузер виконує весь </w:t>
      </w:r>
      <w:r>
        <w:rPr>
          <w:rFonts w:ascii="DejaVu Sans Mono" w:hAnsi="DejaVu Sans Mono"/>
          <w:b w:val="0"/>
          <w:i w:val="0"/>
          <w:sz w:val="18"/>
        </w:rPr>
        <w:t>open-source-stylist/​system/​run_​slice.py</w:t>
      </w:r>
      <w:r>
        <w:rPr>
          <w:b w:val="0"/>
          <w:i w:val="0"/>
        </w:rPr>
        <w:t xml:space="preserve"> або його repair loop. Умову встановлення, доступність server/model assets і конкретну deployed конфігурацію тут не перевірено. </w:t>
      </w:r>
      <w:hyperlink r:id="rId43" w:history="1">
        <w:r>
          <w:rPr>
            <w:color w:val="145A73"/>
            <w:u w:val="single"/>
          </w:rPr>
          <w:t xml:space="preserve">Поточний import seam</w:t>
        </w:r>
      </w:hyperlink>
    </w:p>
    <w:p>
      <w:r>
        <w:rPr>
          <w:rFonts w:ascii="DejaVu Sans Mono" w:hAnsi="DejaVu Sans Mono"/>
          <w:b w:val="0"/>
          <w:i w:val="0"/>
          <w:sz w:val="18"/>
        </w:rPr>
        <w:t>назви_карток_зібрати.py</w:t>
      </w:r>
      <w:r>
        <w:rPr>
          <w:b w:val="0"/>
          <w:i w:val="0"/>
        </w:rPr>
        <w:t xml:space="preserve"> створює дані, які читає </w:t>
      </w:r>
      <w:r>
        <w:rPr>
          <w:rFonts w:ascii="DejaVu Sans Mono" w:hAnsi="DejaVu Sans Mono"/>
          <w:b w:val="0"/>
          <w:i w:val="0"/>
          <w:sz w:val="18"/>
        </w:rPr>
        <w:t>назва_речі.py:1027–1040,1164</w:t>
      </w:r>
      <w:r>
        <w:rPr>
          <w:b w:val="0"/>
          <w:i w:val="0"/>
        </w:rPr>
        <w:t xml:space="preserve"> і перевіряє builder </w:t>
      </w:r>
      <w:r>
        <w:rPr>
          <w:rFonts w:ascii="DejaVu Sans Mono" w:hAnsi="DejaVu Sans Mono"/>
          <w:b w:val="0"/>
          <w:i w:val="0"/>
          <w:sz w:val="18"/>
        </w:rPr>
        <w:t>803–805</w:t>
      </w:r>
      <w:r>
        <w:rPr>
          <w:b w:val="0"/>
          <w:i w:val="0"/>
        </w:rPr>
        <w:t xml:space="preserve">; </w:t>
      </w:r>
      <w:r>
        <w:rPr>
          <w:rFonts w:ascii="DejaVu Sans Mono" w:hAnsi="DejaVu Sans Mono"/>
          <w:b w:val="0"/>
          <w:i w:val="0"/>
          <w:sz w:val="18"/>
        </w:rPr>
        <w:t>показне_фото.py</w:t>
      </w:r>
      <w:r>
        <w:rPr>
          <w:b w:val="0"/>
          <w:i w:val="0"/>
        </w:rPr>
        <w:t xml:space="preserve"> має consumer у </w:t>
      </w:r>
      <w:r>
        <w:rPr>
          <w:rFonts w:ascii="DejaVu Sans Mono" w:hAnsi="DejaVu Sans Mono"/>
          <w:b w:val="0"/>
          <w:i w:val="0"/>
          <w:sz w:val="18"/>
        </w:rPr>
        <w:t>фід_фото.py:647,665–666,714</w:t>
      </w:r>
      <w:r>
        <w:rPr>
          <w:b w:val="0"/>
          <w:i w:val="0"/>
        </w:rPr>
        <w:t xml:space="preserve">. Це прямий доказ актуальності допоміжних producers; їхнє повне читання тепер незалежно прийнято в DI closeout, а photo-cache defect залишається відкритим. Для ATR/ComfyUI підтверджено import/call seam </w:t>
      </w:r>
      <w:r>
        <w:rPr>
          <w:rFonts w:ascii="DejaVu Sans Mono" w:hAnsi="DejaVu Sans Mono"/>
          <w:b w:val="0"/>
          <w:i w:val="0"/>
          <w:sz w:val="18"/>
        </w:rPr>
        <w:t>жнива_маски.py:75–79,225–235</w:t>
      </w:r>
      <w:r>
        <w:rPr>
          <w:b w:val="0"/>
          <w:i w:val="0"/>
        </w:rPr>
        <w:t xml:space="preserve">; успішне виконання цього шляху не заявляється. </w:t>
      </w:r>
      <w:hyperlink r:id="rId215" w:history="1">
        <w:r>
          <w:rPr>
            <w:color w:val="145A73"/>
            <w:u w:val="single"/>
          </w:rPr>
          <w:t xml:space="preserve">Назви й consumer</w:t>
        </w:r>
      </w:hyperlink>
      <w:r>
        <w:rPr>
          <w:b w:val="0"/>
          <w:i w:val="0"/>
        </w:rPr>
        <w:t xml:space="preserve"> · </w:t>
      </w:r>
      <w:hyperlink r:id="rId216" w:history="1">
        <w:r>
          <w:rPr>
            <w:color w:val="145A73"/>
            <w:u w:val="single"/>
          </w:rPr>
          <w:t xml:space="preserve">Build check</w:t>
        </w:r>
      </w:hyperlink>
      <w:r>
        <w:rPr>
          <w:b w:val="0"/>
          <w:i w:val="0"/>
        </w:rPr>
        <w:t xml:space="preserve"> · </w:t>
      </w:r>
      <w:hyperlink r:id="rId217" w:history="1">
        <w:r>
          <w:rPr>
            <w:color w:val="145A73"/>
            <w:u w:val="single"/>
          </w:rPr>
          <w:t xml:space="preserve">Photo consumer</w:t>
        </w:r>
      </w:hyperlink>
      <w:r>
        <w:rPr>
          <w:b w:val="0"/>
          <w:i w:val="0"/>
        </w:rPr>
        <w:t xml:space="preserve"> · </w:t>
      </w:r>
      <w:hyperlink r:id="rId218" w:history="1">
        <w:r>
          <w:rPr>
            <w:color w:val="145A73"/>
            <w:u w:val="single"/>
          </w:rPr>
          <w:t xml:space="preserve">OSS call</w:t>
        </w:r>
      </w:hyperlink>
    </w:p>
    <w:p>
      <w:r>
        <w:rPr>
          <w:b w:val="0"/>
          <w:i w:val="0"/>
        </w:rPr>
        <w:t xml:space="preserve">OS18 стосується клієнта ComfyUI та lifecycle його запитів: poll timeout завершується exception, а оглянуті cleanup paths не мають повного ownership/cancellation контракту; </w:t>
      </w:r>
      <w:r>
        <w:rPr>
          <w:rFonts w:ascii="DejaVu Sans Mono" w:hAnsi="DejaVu Sans Mono"/>
          <w:b w:val="0"/>
          <w:i w:val="0"/>
          <w:sz w:val="18"/>
        </w:rPr>
        <w:t>/free</w:t>
      </w:r>
      <w:r>
        <w:rPr>
          <w:b w:val="0"/>
          <w:i w:val="0"/>
        </w:rPr>
        <w:t xml:space="preserve"> є глобальним. Але перенесення </w:t>
      </w:r>
      <w:r>
        <w:rPr>
          <w:b/>
          <w:i w:val="0"/>
        </w:rPr>
        <w:t>всього</w:t>
      </w:r>
      <w:r>
        <w:rPr>
          <w:b w:val="0"/>
          <w:i w:val="0"/>
        </w:rPr>
        <w:t xml:space="preserve"> OS18 на поточний каталог потребує звірки саме його caller і способу володіння сервером. Затримане серверне виконання, VRAM leak або шкода іншим клієнтам не спостерігалися. Внутрішня послідовність викликів, success cleanup та exclusive/server-managed deployment можуть компенсувати частину ризику. Канонічна severity — Low conditional orchestration; це не причина запускати дорогий end-to-end generation trial. </w:t>
      </w:r>
      <w:hyperlink r:id="rId219" w:history="1">
        <w:r>
          <w:rPr>
            <w:color w:val="145A73"/>
            <w:u w:val="single"/>
          </w:rPr>
          <w:t xml:space="preserve">Клієнт і polling</w:t>
        </w:r>
      </w:hyperlink>
      <w:r>
        <w:rPr>
          <w:b w:val="0"/>
          <w:i w:val="0"/>
        </w:rPr>
        <w:t xml:space="preserve"> · </w:t>
      </w:r>
      <w:hyperlink r:id="rId220" w:history="1">
        <w:r>
          <w:rPr>
            <w:color w:val="145A73"/>
            <w:u w:val="single"/>
          </w:rPr>
          <w:t xml:space="preserve">Глобальний free</w:t>
        </w:r>
      </w:hyperlink>
    </w:p>
    <w:p>
      <w:r>
        <w:rPr>
          <w:b w:val="0"/>
          <w:i w:val="0"/>
        </w:rPr>
        <w:t>OS07/OS08 про population image QA, OS05/OS19 про repair, нові NC contracts і старі OE/OA experiment findings не стають дефектами поточного браузерного продукту через спільну теку. Їх треба повернути в активні пріоритети лише після конкретного current dependency proof. Для повторно використаного parsing першочергові питання — що саме означають його класи, яка маска повертається caller і як provenance/невідомість доходять до enrichment. Наявні bytes фото або маски не читалися; точність сегментації цим аудитом не встановлена.</w:t>
      </w:r>
    </w:p>
    <w:p>
      <w:pPr>
        <w:pStyle w:val="Heading2"/>
      </w:pPr>
      <w:r>
        <w:t>Завершене читання support files</w:t>
      </w:r>
    </w:p>
    <w:p>
      <w:r>
        <w:rPr>
          <w:b w:val="0"/>
          <w:i w:val="0"/>
        </w:rPr>
        <w:t>Незалежно прочитано всі сім повних UTF-8 текстів із comments і blank lines. Розміри pinned tree узгоджені; line counts рахують фізичні newline-terminated lines, не додатковий порожній елемент після final newline.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6768"/>
        <w:gridCol w:w="1584"/>
        <w:gridCol w:w="1786"/>
      </w:tblGrid>
      <w:tr>
        <w:trPr>
          <w:cantSplit/>
          <w:tblHeader/>
        </w:trPr>
        <w:tc>
          <w:tcPr>
            <w:tcW w:type="dxa" w:w="6768"/>
            <w:vAlign w:val="center"/>
            <w:shd w:fill="E4EDF1"/>
          </w:tcPr>
          <w:p>
            <w:pPr>
              <w:pStyle w:val="TableText"/>
              <w:keepNext/>
            </w:pPr>
            <w:r>
              <w:rPr>
                <w:b/>
                <w:i w:val="0"/>
              </w:rPr>
              <w:t>Файл</w:t>
            </w:r>
          </w:p>
        </w:tc>
        <w:tc>
          <w:tcPr>
            <w:tcW w:type="dxa" w:w="1584"/>
            <w:vAlign w:val="center"/>
            <w:shd w:fill="E4EDF1"/>
          </w:tcPr>
          <w:p>
            <w:pPr>
              <w:pStyle w:val="TableText"/>
              <w:keepNext/>
              <w:jc w:val="right"/>
            </w:pPr>
            <w:r>
              <w:rPr>
                <w:b/>
                <w:i w:val="0"/>
              </w:rPr>
              <w:t>Bytes</w:t>
            </w:r>
          </w:p>
        </w:tc>
        <w:tc>
          <w:tcPr>
            <w:tcW w:type="dxa" w:w="1786"/>
            <w:vAlign w:val="center"/>
            <w:shd w:fill="E4EDF1"/>
          </w:tcPr>
          <w:p>
            <w:pPr>
              <w:pStyle w:val="TableText"/>
              <w:keepNext/>
              <w:jc w:val="right"/>
            </w:pPr>
            <w:r>
              <w:rPr>
                <w:b/>
                <w:i w:val="0"/>
              </w:rPr>
              <w:t>Lines до EOF</w:t>
            </w:r>
          </w:p>
        </w:tc>
      </w:tr>
      <w:tr>
        <w:trPr>
          <w:cantSplit/>
        </w:trPr>
        <w:tc>
          <w:tcPr>
            <w:tcW w:type="dxa" w:w="6768"/>
            <w:vAlign w:val="center"/>
            <w:shd w:fill="FFFFFF"/>
          </w:tcPr>
          <w:p>
            <w:pPr>
              <w:pStyle w:val="TableText"/>
            </w:pPr>
            <w:hyperlink r:id="rId45" w:history="1">
              <w:r>
                <w:rPr>
                  <w:color w:val="145A73"/>
                  <w:u w:val="single"/>
                </w:rPr>
                <w:t xml:space="preserve">.gitattributes</w:t>
              </w:r>
            </w:hyperlink>
          </w:p>
        </w:tc>
        <w:tc>
          <w:tcPr>
            <w:tcW w:type="dxa" w:w="1584"/>
            <w:vAlign w:val="center"/>
            <w:shd w:fill="FFFFFF"/>
          </w:tcPr>
          <w:p>
            <w:pPr>
              <w:pStyle w:val="TableText"/>
              <w:jc w:val="right"/>
            </w:pPr>
            <w:r>
              <w:rPr>
                <w:b w:val="0"/>
                <w:i w:val="0"/>
              </w:rPr>
              <w:t>871</w:t>
            </w:r>
          </w:p>
        </w:tc>
        <w:tc>
          <w:tcPr>
            <w:tcW w:type="dxa" w:w="1786"/>
            <w:vAlign w:val="center"/>
            <w:shd w:fill="FFFFFF"/>
          </w:tcPr>
          <w:p>
            <w:pPr>
              <w:pStyle w:val="TableText"/>
              <w:jc w:val="right"/>
            </w:pPr>
            <w:r>
              <w:rPr>
                <w:b w:val="0"/>
                <w:i w:val="0"/>
              </w:rPr>
              <w:t>6</w:t>
            </w:r>
          </w:p>
        </w:tc>
      </w:tr>
      <w:tr>
        <w:trPr>
          <w:cantSplit/>
        </w:trPr>
        <w:tc>
          <w:tcPr>
            <w:tcW w:type="dxa" w:w="6768"/>
            <w:vAlign w:val="center"/>
            <w:shd w:fill="FFFFFF"/>
          </w:tcPr>
          <w:p>
            <w:pPr>
              <w:pStyle w:val="TableText"/>
            </w:pPr>
            <w:hyperlink r:id="rId221" w:history="1">
              <w:r>
                <w:rPr>
                  <w:color w:val="145A73"/>
                  <w:u w:val="single"/>
                </w:rPr>
                <w:t xml:space="preserve">.gitignore</w:t>
              </w:r>
            </w:hyperlink>
          </w:p>
        </w:tc>
        <w:tc>
          <w:tcPr>
            <w:tcW w:type="dxa" w:w="1584"/>
            <w:vAlign w:val="center"/>
            <w:shd w:fill="FFFFFF"/>
          </w:tcPr>
          <w:p>
            <w:pPr>
              <w:pStyle w:val="TableText"/>
              <w:jc w:val="right"/>
            </w:pPr>
            <w:r>
              <w:rPr>
                <w:b w:val="0"/>
                <w:i w:val="0"/>
              </w:rPr>
              <w:t>4,894</w:t>
            </w:r>
          </w:p>
        </w:tc>
        <w:tc>
          <w:tcPr>
            <w:tcW w:type="dxa" w:w="1786"/>
            <w:vAlign w:val="center"/>
            <w:shd w:fill="FFFFFF"/>
          </w:tcPr>
          <w:p>
            <w:pPr>
              <w:pStyle w:val="TableText"/>
              <w:jc w:val="right"/>
            </w:pPr>
            <w:r>
              <w:rPr>
                <w:b w:val="0"/>
                <w:i w:val="0"/>
              </w:rPr>
              <w:t>74</w:t>
            </w:r>
          </w:p>
        </w:tc>
      </w:tr>
      <w:tr>
        <w:trPr>
          <w:cantSplit/>
        </w:trPr>
        <w:tc>
          <w:tcPr>
            <w:tcW w:type="dxa" w:w="6768"/>
            <w:vAlign w:val="center"/>
            <w:shd w:fill="FFFFFF"/>
          </w:tcPr>
          <w:p>
            <w:pPr>
              <w:pStyle w:val="TableText"/>
            </w:pPr>
            <w:hyperlink r:id="rId222" w:history="1">
              <w:r>
                <w:rPr>
                  <w:color w:val="145A73"/>
                  <w:u w:val="single"/>
                </w:rPr>
                <w:t xml:space="preserve">open-source-stylist/.gitignore</w:t>
              </w:r>
            </w:hyperlink>
          </w:p>
        </w:tc>
        <w:tc>
          <w:tcPr>
            <w:tcW w:type="dxa" w:w="1584"/>
            <w:vAlign w:val="center"/>
            <w:shd w:fill="FFFFFF"/>
          </w:tcPr>
          <w:p>
            <w:pPr>
              <w:pStyle w:val="TableText"/>
              <w:jc w:val="right"/>
            </w:pPr>
            <w:r>
              <w:rPr>
                <w:b w:val="0"/>
                <w:i w:val="0"/>
              </w:rPr>
              <w:t>1,127</w:t>
            </w:r>
          </w:p>
        </w:tc>
        <w:tc>
          <w:tcPr>
            <w:tcW w:type="dxa" w:w="1786"/>
            <w:vAlign w:val="center"/>
            <w:shd w:fill="FFFFFF"/>
          </w:tcPr>
          <w:p>
            <w:pPr>
              <w:pStyle w:val="TableText"/>
              <w:jc w:val="right"/>
            </w:pPr>
            <w:r>
              <w:rPr>
                <w:b w:val="0"/>
                <w:i w:val="0"/>
              </w:rPr>
              <w:t>64</w:t>
            </w:r>
          </w:p>
        </w:tc>
      </w:tr>
      <w:tr>
        <w:trPr>
          <w:cantSplit/>
        </w:trPr>
        <w:tc>
          <w:tcPr>
            <w:tcW w:type="dxa" w:w="6768"/>
            <w:vAlign w:val="center"/>
            <w:shd w:fill="FFFFFF"/>
          </w:tcPr>
          <w:p>
            <w:pPr>
              <w:pStyle w:val="TableText"/>
            </w:pPr>
            <w:hyperlink r:id="rId223" w:history="1">
              <w:r>
                <w:rPr>
                  <w:color w:val="145A73"/>
                  <w:u w:val="single"/>
                </w:rPr>
                <w:t xml:space="preserve">open-source-stylist/requirements.txt</w:t>
              </w:r>
            </w:hyperlink>
          </w:p>
        </w:tc>
        <w:tc>
          <w:tcPr>
            <w:tcW w:type="dxa" w:w="1584"/>
            <w:vAlign w:val="center"/>
            <w:shd w:fill="FFFFFF"/>
          </w:tcPr>
          <w:p>
            <w:pPr>
              <w:pStyle w:val="TableText"/>
              <w:jc w:val="right"/>
            </w:pPr>
            <w:r>
              <w:rPr>
                <w:b w:val="0"/>
                <w:i w:val="0"/>
              </w:rPr>
              <w:t>199</w:t>
            </w:r>
          </w:p>
        </w:tc>
        <w:tc>
          <w:tcPr>
            <w:tcW w:type="dxa" w:w="1786"/>
            <w:vAlign w:val="center"/>
            <w:shd w:fill="FFFFFF"/>
          </w:tcPr>
          <w:p>
            <w:pPr>
              <w:pStyle w:val="TableText"/>
              <w:jc w:val="right"/>
            </w:pPr>
            <w:r>
              <w:rPr>
                <w:b w:val="0"/>
                <w:i w:val="0"/>
              </w:rPr>
              <w:t>10</w:t>
            </w:r>
          </w:p>
        </w:tc>
      </w:tr>
      <w:tr>
        <w:trPr>
          <w:cantSplit/>
        </w:trPr>
        <w:tc>
          <w:tcPr>
            <w:tcW w:type="dxa" w:w="6768"/>
            <w:vAlign w:val="center"/>
            <w:shd w:fill="FFFFFF"/>
          </w:tcPr>
          <w:p>
            <w:pPr>
              <w:pStyle w:val="TableText"/>
            </w:pPr>
            <w:hyperlink r:id="rId224" w:history="1">
              <w:r>
                <w:rPr>
                  <w:color w:val="145A73"/>
                  <w:u w:val="single"/>
                </w:rPr>
                <w:t xml:space="preserve">аудит/СТАНДАРТ_КОДУ.md</w:t>
              </w:r>
            </w:hyperlink>
          </w:p>
        </w:tc>
        <w:tc>
          <w:tcPr>
            <w:tcW w:type="dxa" w:w="1584"/>
            <w:vAlign w:val="center"/>
            <w:shd w:fill="FFFFFF"/>
          </w:tcPr>
          <w:p>
            <w:pPr>
              <w:pStyle w:val="TableText"/>
              <w:jc w:val="right"/>
            </w:pPr>
            <w:r>
              <w:rPr>
                <w:b w:val="0"/>
                <w:i w:val="0"/>
              </w:rPr>
              <w:t>13,403</w:t>
            </w:r>
          </w:p>
        </w:tc>
        <w:tc>
          <w:tcPr>
            <w:tcW w:type="dxa" w:w="1786"/>
            <w:vAlign w:val="center"/>
            <w:shd w:fill="FFFFFF"/>
          </w:tcPr>
          <w:p>
            <w:pPr>
              <w:pStyle w:val="TableText"/>
              <w:jc w:val="right"/>
            </w:pPr>
            <w:r>
              <w:rPr>
                <w:b w:val="0"/>
                <w:i w:val="0"/>
              </w:rPr>
              <w:t>45</w:t>
            </w:r>
          </w:p>
        </w:tc>
      </w:tr>
      <w:tr>
        <w:trPr>
          <w:cantSplit/>
        </w:trPr>
        <w:tc>
          <w:tcPr>
            <w:tcW w:type="dxa" w:w="6768"/>
            <w:vAlign w:val="center"/>
            <w:shd w:fill="FFFFFF"/>
          </w:tcPr>
          <w:p>
            <w:pPr>
              <w:pStyle w:val="TableText"/>
            </w:pPr>
            <w:hyperlink r:id="rId50" w:history="1">
              <w:r>
                <w:rPr>
                  <w:color w:val="145A73"/>
                  <w:u w:val="single"/>
                </w:rPr>
                <w:t xml:space="preserve">джерела/проби/поділ_очікувані.d/_як-додавати.txt</w:t>
              </w:r>
            </w:hyperlink>
          </w:p>
        </w:tc>
        <w:tc>
          <w:tcPr>
            <w:tcW w:type="dxa" w:w="1584"/>
            <w:vAlign w:val="center"/>
            <w:shd w:fill="FFFFFF"/>
          </w:tcPr>
          <w:p>
            <w:pPr>
              <w:pStyle w:val="TableText"/>
              <w:jc w:val="right"/>
            </w:pPr>
            <w:r>
              <w:rPr>
                <w:b w:val="0"/>
                <w:i w:val="0"/>
              </w:rPr>
              <w:t>2,054</w:t>
            </w:r>
          </w:p>
        </w:tc>
        <w:tc>
          <w:tcPr>
            <w:tcW w:type="dxa" w:w="1786"/>
            <w:vAlign w:val="center"/>
            <w:shd w:fill="FFFFFF"/>
          </w:tcPr>
          <w:p>
            <w:pPr>
              <w:pStyle w:val="TableText"/>
              <w:jc w:val="right"/>
            </w:pPr>
            <w:r>
              <w:rPr>
                <w:b w:val="0"/>
                <w:i w:val="0"/>
              </w:rPr>
              <w:t>15</w:t>
            </w:r>
          </w:p>
        </w:tc>
      </w:tr>
      <w:tr>
        <w:trPr>
          <w:cantSplit/>
        </w:trPr>
        <w:tc>
          <w:tcPr>
            <w:tcW w:type="dxa" w:w="6768"/>
            <w:vAlign w:val="center"/>
            <w:shd w:fill="FFFFFF"/>
          </w:tcPr>
          <w:p>
            <w:pPr>
              <w:pStyle w:val="TableText"/>
            </w:pPr>
            <w:hyperlink r:id="rId225" w:history="1">
              <w:r>
                <w:rPr>
                  <w:color w:val="145A73"/>
                  <w:u w:val="single"/>
                </w:rPr>
                <w:t xml:space="preserve">шрифти/ПРО_ШРИФТИ.md</w:t>
              </w:r>
            </w:hyperlink>
          </w:p>
        </w:tc>
        <w:tc>
          <w:tcPr>
            <w:tcW w:type="dxa" w:w="1584"/>
            <w:vAlign w:val="center"/>
            <w:shd w:fill="FFFFFF"/>
          </w:tcPr>
          <w:p>
            <w:pPr>
              <w:pStyle w:val="TableText"/>
              <w:jc w:val="right"/>
            </w:pPr>
            <w:r>
              <w:rPr>
                <w:b w:val="0"/>
                <w:i w:val="0"/>
              </w:rPr>
              <w:t>2,039</w:t>
            </w:r>
          </w:p>
        </w:tc>
        <w:tc>
          <w:tcPr>
            <w:tcW w:type="dxa" w:w="1786"/>
            <w:vAlign w:val="center"/>
            <w:shd w:fill="FFFFFF"/>
          </w:tcPr>
          <w:p>
            <w:pPr>
              <w:pStyle w:val="TableText"/>
              <w:jc w:val="right"/>
            </w:pPr>
            <w:r>
              <w:rPr>
                <w:b w:val="0"/>
                <w:i w:val="0"/>
              </w:rPr>
              <w:t>19</w:t>
            </w:r>
          </w:p>
        </w:tc>
      </w:tr>
      <w:tr>
        <w:trPr>
          <w:cantSplit/>
        </w:trPr>
        <w:tc>
          <w:tcPr>
            <w:tcW w:type="dxa" w:w="6768"/>
            <w:vAlign w:val="center"/>
            <w:shd w:fill="FFFFFF"/>
          </w:tcPr>
          <w:p>
            <w:pPr>
              <w:pStyle w:val="TableText"/>
            </w:pPr>
            <w:r>
              <w:rPr>
                <w:b/>
                <w:i w:val="0"/>
              </w:rPr>
              <w:t>Разом</w:t>
            </w:r>
          </w:p>
        </w:tc>
        <w:tc>
          <w:tcPr>
            <w:tcW w:type="dxa" w:w="1584"/>
            <w:vAlign w:val="center"/>
            <w:shd w:fill="FFFFFF"/>
          </w:tcPr>
          <w:p>
            <w:pPr>
              <w:pStyle w:val="TableText"/>
              <w:jc w:val="right"/>
            </w:pPr>
            <w:r>
              <w:rPr>
                <w:b/>
                <w:i w:val="0"/>
              </w:rPr>
              <w:t>24 587</w:t>
            </w:r>
          </w:p>
        </w:tc>
        <w:tc>
          <w:tcPr>
            <w:tcW w:type="dxa" w:w="1786"/>
            <w:vAlign w:val="center"/>
            <w:shd w:fill="FFFFFF"/>
          </w:tcPr>
          <w:p>
            <w:pPr>
              <w:pStyle w:val="TableText"/>
              <w:jc w:val="right"/>
            </w:pPr>
            <w:r>
              <w:rPr>
                <w:b/>
                <w:i w:val="0"/>
              </w:rPr>
              <w:t>233</w:t>
            </w:r>
          </w:p>
        </w:tc>
      </w:tr>
    </w:tbl>
    <w:p>
      <w:pPr>
        <w:spacing w:after="40" w:before="0" w:line="240" w:lineRule="auto"/>
      </w:pPr>
      <w:r>
        <w:rPr>
          <w:sz w:val="4"/>
        </w:rPr>
      </w:r>
    </w:p>
    <w:p>
      <w:r>
        <w:rPr>
          <w:b/>
          <w:i w:val="0"/>
        </w:rPr>
        <w:t>Split registry.</w:t>
      </w:r>
      <w:r>
        <w:rPr>
          <w:b w:val="0"/>
          <w:i w:val="0"/>
        </w:rPr>
        <w:t xml:space="preserve"> Guide про union </w:t>
      </w:r>
      <w:r>
        <w:rPr>
          <w:rFonts w:ascii="DejaVu Sans Mono" w:hAnsi="DejaVu Sans Mono"/>
          <w:b w:val="0"/>
          <w:i w:val="0"/>
          <w:sz w:val="18"/>
        </w:rPr>
        <w:t>.txt</w:t>
      </w:r>
      <w:r>
        <w:rPr>
          <w:b w:val="0"/>
          <w:i w:val="0"/>
        </w:rPr>
        <w:t xml:space="preserve">, ігнорування comments/blank lines і нечутливість до duplicate keys відповідає immediate consumer </w:t>
      </w:r>
      <w:r>
        <w:rPr>
          <w:rFonts w:ascii="DejaVu Sans Mono" w:hAnsi="DejaVu Sans Mono"/>
          <w:b w:val="0"/>
          <w:i w:val="0"/>
          <w:sz w:val="18"/>
        </w:rPr>
        <w:t>поділ_спільне.py</w:t>
      </w:r>
      <w:r>
        <w:rPr>
          <w:b w:val="0"/>
          <w:i w:val="0"/>
        </w:rPr>
        <w:t xml:space="preserve">: sorted </w:t>
      </w:r>
      <w:r>
        <w:rPr>
          <w:rFonts w:ascii="DejaVu Sans Mono" w:hAnsi="DejaVu Sans Mono"/>
          <w:b w:val="0"/>
          <w:i w:val="0"/>
          <w:sz w:val="18"/>
        </w:rPr>
        <w:t>.txt</w:t>
      </w:r>
      <w:r>
        <w:rPr>
          <w:b w:val="0"/>
          <w:i w:val="0"/>
        </w:rPr>
        <w:t xml:space="preserve"> filenames, strip, skip, module filter і додавання ключа в set. </w:t>
      </w:r>
      <w:r>
        <w:rPr>
          <w:rFonts w:ascii="DejaVu Sans Mono" w:hAnsi="DejaVu Sans Mono"/>
          <w:b w:val="0"/>
          <w:i w:val="0"/>
          <w:sz w:val="18"/>
        </w:rPr>
        <w:t>.gitattributes</w:t>
      </w:r>
      <w:r>
        <w:rPr>
          <w:b w:val="0"/>
          <w:i w:val="0"/>
        </w:rPr>
        <w:t xml:space="preserve"> задає </w:t>
      </w:r>
      <w:r>
        <w:rPr>
          <w:rFonts w:ascii="DejaVu Sans Mono" w:hAnsi="DejaVu Sans Mono"/>
          <w:b w:val="0"/>
          <w:i w:val="0"/>
          <w:sz w:val="18"/>
        </w:rPr>
        <w:t>merge=union text eol=lf</w:t>
      </w:r>
      <w:r>
        <w:rPr>
          <w:b w:val="0"/>
          <w:i w:val="0"/>
        </w:rPr>
        <w:t xml:space="preserve">. Consumer не перевіряє існування commit і не перетворює SHA field на runtime proof; це provenance convention. Кожен registry record і GitHub merge behavior не перевірено; фраза про різні файли не стає гарантією всіх delete/rename/conflict scenarios. </w:t>
      </w:r>
      <w:hyperlink r:id="rId226" w:history="1">
        <w:r>
          <w:rPr>
            <w:color w:val="145A73"/>
            <w:u w:val="single"/>
          </w:rPr>
          <w:t xml:space="preserve">Consumer</w:t>
        </w:r>
      </w:hyperlink>
      <w:r>
        <w:rPr>
          <w:b w:val="0"/>
          <w:i w:val="0"/>
        </w:rPr>
        <w:t xml:space="preserve"> · </w:t>
      </w:r>
      <w:hyperlink r:id="rId45" w:history="1">
        <w:r>
          <w:rPr>
            <w:color w:val="145A73"/>
            <w:u w:val="single"/>
          </w:rPr>
          <w:t xml:space="preserve">Attributes</w:t>
        </w:r>
      </w:hyperlink>
      <w:r>
        <w:rPr>
          <w:b w:val="0"/>
          <w:i w:val="0"/>
        </w:rPr>
        <w:t xml:space="preserve"> · </w:t>
      </w:r>
      <w:hyperlink r:id="rId50" w:history="1">
        <w:r>
          <w:rPr>
            <w:color w:val="145A73"/>
            <w:u w:val="single"/>
          </w:rPr>
          <w:t xml:space="preserve">Guide</w:t>
        </w:r>
      </w:hyperlink>
    </w:p>
    <w:p>
      <w:r>
        <w:rPr>
          <w:b/>
          <w:i w:val="0"/>
        </w:rPr>
        <w:t>Дві ancillary ignore rules.</w:t>
      </w:r>
      <w:r>
        <w:rPr>
          <w:b w:val="0"/>
          <w:i w:val="0"/>
        </w:rPr>
        <w:t xml:space="preserve"> </w:t>
      </w:r>
      <w:r>
        <w:rPr>
          <w:rFonts w:ascii="DejaVu Sans Mono" w:hAnsi="DejaVu Sans Mono"/>
          <w:b w:val="0"/>
          <w:i w:val="0"/>
          <w:sz w:val="18"/>
        </w:rPr>
        <w:t>runs/.gitignore</w:t>
      </w:r>
      <w:r>
        <w:rPr>
          <w:b w:val="0"/>
          <w:i w:val="0"/>
        </w:rPr>
        <w:t xml:space="preserve"> стосується disposable outputs research runner: </w:t>
      </w:r>
      <w:r>
        <w:rPr>
          <w:rFonts w:ascii="DejaVu Sans Mono" w:hAnsi="DejaVu Sans Mono"/>
          <w:b w:val="0"/>
          <w:i w:val="0"/>
          <w:sz w:val="18"/>
        </w:rPr>
        <w:t>run_slice.py</w:t>
      </w:r>
      <w:r>
        <w:rPr>
          <w:b w:val="0"/>
          <w:i w:val="0"/>
        </w:rPr>
        <w:t xml:space="preserve"> використовує відповідний default runs root, якщо не задано інший output directory. Це current source purpose всередині OSS research, а не proof запуску runner поточним Люстерком. </w:t>
      </w:r>
      <w:r>
        <w:rPr>
          <w:rFonts w:ascii="DejaVu Sans Mono" w:hAnsi="DejaVu Sans Mono"/>
          <w:b w:val="0"/>
          <w:i w:val="0"/>
          <w:sz w:val="18"/>
        </w:rPr>
        <w:t>system/gates/models/.gitignore</w:t>
      </w:r>
      <w:r>
        <w:rPr>
          <w:b w:val="0"/>
          <w:i w:val="0"/>
        </w:rPr>
        <w:t xml:space="preserve"> з </w:t>
      </w:r>
      <w:r>
        <w:rPr>
          <w:rFonts w:ascii="DejaVu Sans Mono" w:hAnsi="DejaVu Sans Mono"/>
          <w:b w:val="0"/>
          <w:i w:val="0"/>
          <w:sz w:val="18"/>
        </w:rPr>
        <w:t>*.task</w:t>
      </w:r>
      <w:r>
        <w:rPr>
          <w:b w:val="0"/>
          <w:i w:val="0"/>
        </w:rPr>
        <w:t xml:space="preserve"> стосується MediaPipe body-pose gate, який очікує </w:t>
      </w:r>
      <w:r>
        <w:rPr>
          <w:rFonts w:ascii="DejaVu Sans Mono" w:hAnsi="DejaVu Sans Mono"/>
          <w:b w:val="0"/>
          <w:i w:val="0"/>
          <w:sz w:val="18"/>
        </w:rPr>
        <w:t>models/pose_landmarker_full.task</w:t>
      </w:r>
      <w:r>
        <w:rPr>
          <w:b w:val="0"/>
          <w:i w:val="0"/>
        </w:rPr>
        <w:t xml:space="preserve">; parent </w:t>
      </w:r>
      <w:r>
        <w:rPr>
          <w:rFonts w:ascii="DejaVu Sans Mono" w:hAnsi="DejaVu Sans Mono"/>
          <w:b w:val="0"/>
          <w:i w:val="0"/>
          <w:sz w:val="18"/>
        </w:rPr>
        <w:t>.gitignore</w:t>
      </w:r>
      <w:r>
        <w:rPr>
          <w:b w:val="0"/>
          <w:i w:val="0"/>
        </w:rPr>
        <w:t xml:space="preserve"> уже виключає всю директорію, тому nested rule redundant. Обидва файли не оголошено мертвими й жодного defect із них не додано. Наявність tracked ignore не доводить наявності weights або local outputs. </w:t>
      </w:r>
      <w:hyperlink r:id="rId227" w:history="1">
        <w:r>
          <w:rPr>
            <w:color w:val="145A73"/>
            <w:u w:val="single"/>
          </w:rPr>
          <w:t xml:space="preserve">Runs contract</w:t>
        </w:r>
      </w:hyperlink>
      <w:r>
        <w:rPr>
          <w:b w:val="0"/>
          <w:i w:val="0"/>
        </w:rPr>
        <w:t xml:space="preserve"> · </w:t>
      </w:r>
      <w:hyperlink r:id="rId228" w:history="1">
        <w:r>
          <w:rPr>
            <w:color w:val="145A73"/>
            <w:u w:val="single"/>
          </w:rPr>
          <w:t xml:space="preserve">Runner path</w:t>
        </w:r>
      </w:hyperlink>
      <w:r>
        <w:rPr>
          <w:b w:val="0"/>
          <w:i w:val="0"/>
        </w:rPr>
        <w:t xml:space="preserve"> · </w:t>
      </w:r>
      <w:hyperlink r:id="rId229" w:history="1">
        <w:r>
          <w:rPr>
            <w:color w:val="145A73"/>
            <w:u w:val="single"/>
          </w:rPr>
          <w:t xml:space="preserve">Pose gate</w:t>
        </w:r>
      </w:hyperlink>
      <w:r>
        <w:rPr>
          <w:b w:val="0"/>
          <w:i w:val="0"/>
        </w:rPr>
        <w:t xml:space="preserve"> · </w:t>
      </w:r>
      <w:hyperlink r:id="rId230" w:history="1">
        <w:r>
          <w:rPr>
            <w:color w:val="145A73"/>
            <w:u w:val="single"/>
          </w:rPr>
          <w:t xml:space="preserve">Parent exclusion</w:t>
        </w:r>
      </w:hyperlink>
    </w:p>
    <w:p>
      <w:r>
        <w:rPr>
          <w:b/>
          <w:i w:val="0"/>
        </w:rPr>
        <w:t>Межа актуального ATR reuse.</w:t>
      </w:r>
      <w:r>
        <w:rPr>
          <w:b w:val="0"/>
          <w:i w:val="0"/>
        </w:rPr>
        <w:t xml:space="preserve"> Harvest використовує </w:t>
      </w:r>
      <w:r>
        <w:rPr>
          <w:rFonts w:ascii="DejaVu Sans Mono" w:hAnsi="DejaVu Sans Mono"/>
          <w:b w:val="0"/>
          <w:i w:val="0"/>
          <w:sz w:val="18"/>
        </w:rPr>
        <w:t>OSS_PATH</w:t>
      </w:r>
      <w:r>
        <w:rPr>
          <w:b w:val="0"/>
          <w:i w:val="0"/>
        </w:rPr>
        <w:t xml:space="preserve">, ATR parser і ComfyUI client. Parser окремо використовує </w:t>
      </w:r>
      <w:r>
        <w:rPr>
          <w:rFonts w:ascii="DejaVu Sans Mono" w:hAnsi="DejaVu Sans Mono"/>
          <w:b w:val="0"/>
          <w:i w:val="0"/>
          <w:sz w:val="18"/>
        </w:rPr>
        <w:t>LEFFA_PATH</w:t>
      </w:r>
      <w:r>
        <w:rPr>
          <w:b w:val="0"/>
          <w:i w:val="0"/>
        </w:rPr>
        <w:t xml:space="preserve">, external </w:t>
      </w:r>
      <w:r>
        <w:rPr>
          <w:rFonts w:ascii="DejaVu Sans Mono" w:hAnsi="DejaVu Sans Mono"/>
          <w:b w:val="0"/>
          <w:i w:val="0"/>
          <w:sz w:val="18"/>
        </w:rPr>
        <w:t>preprocess.humanparsing.run_parsing</w:t>
      </w:r>
      <w:r>
        <w:rPr>
          <w:b w:val="0"/>
          <w:i w:val="0"/>
        </w:rPr>
        <w:t xml:space="preserve"> та </w:t>
      </w:r>
      <w:r>
        <w:rPr>
          <w:rFonts w:ascii="DejaVu Sans Mono" w:hAnsi="DejaVu Sans Mono"/>
          <w:b w:val="0"/>
          <w:i w:val="0"/>
          <w:sz w:val="18"/>
        </w:rPr>
        <w:t>ckpts/humanparsing/parsing_atr.onnx</w:t>
      </w:r>
      <w:r>
        <w:rPr>
          <w:b w:val="0"/>
          <w:i w:val="0"/>
        </w:rPr>
        <w:t xml:space="preserve"> / </w:t>
      </w:r>
      <w:r>
        <w:rPr>
          <w:rFonts w:ascii="DejaVu Sans Mono" w:hAnsi="DejaVu Sans Mono"/>
          <w:b w:val="0"/>
          <w:i w:val="0"/>
          <w:sz w:val="18"/>
        </w:rPr>
        <w:t>parsing_lip.onnx</w:t>
      </w:r>
      <w:r>
        <w:rPr>
          <w:b w:val="0"/>
          <w:i w:val="0"/>
        </w:rPr>
        <w:t xml:space="preserve">. Inspected current callers не ведуть до </w:t>
      </w:r>
      <w:r>
        <w:rPr>
          <w:rFonts w:ascii="DejaVu Sans Mono" w:hAnsi="DejaVu Sans Mono"/>
          <w:b w:val="0"/>
          <w:i w:val="0"/>
          <w:sz w:val="18"/>
        </w:rPr>
        <w:t>system/gates/models/</w:t>
      </w:r>
      <w:r>
        <w:rPr>
          <w:b w:val="0"/>
          <w:i w:val="0"/>
        </w:rPr>
        <w:t xml:space="preserve">; це bounded source conclusion, не глобальний proof відсутності інших callers. Наявність локальних шляхів, сервера, залежностей і weights не перевірялася. </w:t>
      </w:r>
      <w:hyperlink r:id="rId231" w:history="1">
        <w:r>
          <w:rPr>
            <w:color w:val="145A73"/>
            <w:u w:val="single"/>
          </w:rPr>
          <w:t xml:space="preserve">Harvest paths</w:t>
        </w:r>
      </w:hyperlink>
      <w:r>
        <w:rPr>
          <w:b w:val="0"/>
          <w:i w:val="0"/>
        </w:rPr>
        <w:t xml:space="preserve"> · </w:t>
      </w:r>
      <w:hyperlink r:id="rId232" w:history="1">
        <w:r>
          <w:rPr>
            <w:color w:val="145A73"/>
            <w:u w:val="single"/>
          </w:rPr>
          <w:t xml:space="preserve">ATR location</w:t>
        </w:r>
      </w:hyperlink>
    </w:p>
    <w:p>
      <w:r>
        <w:rPr>
          <w:b w:val="0"/>
          <w:i w:val="0"/>
        </w:rPr>
        <w:t xml:space="preserve">Усі десять requirement pins прочитані. Setup script явно встановлює requirements, а потім повторно встановлює GPU ONNX Runtime через CPU dependency; сама одночасна наявність CPU/GPU pins не прийнята як доведений conflict. Version availability, platform wheels, complete dependencies, import/provider success і installability не перевірені. </w:t>
      </w:r>
      <w:hyperlink r:id="rId233" w:history="1">
        <w:r>
          <w:rPr>
            <w:color w:val="145A73"/>
            <w:u w:val="single"/>
          </w:rPr>
          <w:t xml:space="preserve">Setup order</w:t>
        </w:r>
      </w:hyperlink>
      <w:r>
        <w:rPr>
          <w:b w:val="0"/>
          <w:i w:val="0"/>
        </w:rPr>
        <w:t xml:space="preserve"> · </w:t>
      </w:r>
      <w:hyperlink r:id="rId223" w:history="1">
        <w:r>
          <w:rPr>
            <w:color w:val="145A73"/>
            <w:u w:val="single"/>
          </w:rPr>
          <w:t xml:space="preserve">Requirements</w:t>
        </w:r>
      </w:hyperlink>
    </w:p>
    <w:p>
      <w:r>
        <w:rPr>
          <w:b/>
          <w:i w:val="0"/>
        </w:rPr>
        <w:t>Що не переноситься в продуктові висновки.</w:t>
      </w:r>
      <w:r>
        <w:rPr>
          <w:b w:val="0"/>
          <w:i w:val="0"/>
        </w:rPr>
        <w:t xml:space="preserve"> Історичні довжини файлів, dead-parameter counts і списки gates у code standard не є новими вимірами цього commit. Ignore patterns не гарантують відсутності даних у tracked history, на диску або в remote publication. Font-guide text не є незалежною перевіркою binaries чи ліцензій. Повне читання support files не є build, browser, model, install або runtime acceptance. Producer clean-worktree assertion лишається reported. Єдина прийнята Low source/spec невідповідність цього pass — AUX01, описана у вступному кодовому розділі.</w:t>
      </w:r>
    </w:p>
    <w:p>
      <w:bookmarkStart w:id="15" w:name="section_14"/>
      <w:pPr>
        <w:pStyle w:val="Heading1"/>
      </w:pPr>
      <w:r>
        <w:t>13 Що доводять перевірки поточної системи</w:t>
      </w:r>
      <w:bookmarkEnd w:id="15"/>
    </w:p>
    <w:p>
      <w:r>
        <w:rPr>
          <w:b w:val="0"/>
          <w:i w:val="0"/>
        </w:rPr>
        <w:t>Кількість тестів не є кількістю незалежних гарантій. У поточній архітектурі корисні schema assertions, negative fixtures, runtime gates, traces і людські вердикти. Кожен має власний предмет доказу.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362"/>
        <w:gridCol w:w="3888"/>
        <w:gridCol w:w="3888"/>
      </w:tblGrid>
      <w:tr>
        <w:trPr>
          <w:cantSplit/>
          <w:tblHeader/>
        </w:trPr>
        <w:tc>
          <w:tcPr>
            <w:tcW w:type="dxa" w:w="2362"/>
            <w:vAlign w:val="center"/>
            <w:shd w:fill="E4EDF1"/>
          </w:tcPr>
          <w:p>
            <w:pPr>
              <w:pStyle w:val="TableText"/>
              <w:keepNext/>
            </w:pPr>
            <w:r>
              <w:rPr>
                <w:b/>
                <w:i w:val="0"/>
              </w:rPr>
              <w:t>Перевірка</w:t>
            </w:r>
          </w:p>
        </w:tc>
        <w:tc>
          <w:tcPr>
            <w:tcW w:type="dxa" w:w="3888"/>
            <w:vAlign w:val="center"/>
            <w:shd w:fill="E4EDF1"/>
          </w:tcPr>
          <w:p>
            <w:pPr>
              <w:pStyle w:val="TableText"/>
              <w:keepNext/>
            </w:pPr>
            <w:r>
              <w:rPr>
                <w:b/>
                <w:i w:val="0"/>
              </w:rPr>
              <w:t>Що може довести</w:t>
            </w:r>
          </w:p>
        </w:tc>
        <w:tc>
          <w:tcPr>
            <w:tcW w:type="dxa" w:w="3888"/>
            <w:vAlign w:val="center"/>
            <w:shd w:fill="E4EDF1"/>
          </w:tcPr>
          <w:p>
            <w:pPr>
              <w:pStyle w:val="TableText"/>
              <w:keepNext/>
            </w:pPr>
            <w:r>
              <w:rPr>
                <w:b/>
                <w:i w:val="0"/>
              </w:rPr>
              <w:t>Що потребує іншого доказу</w:t>
            </w:r>
          </w:p>
        </w:tc>
      </w:tr>
      <w:tr>
        <w:trPr>
          <w:cantSplit/>
        </w:trPr>
        <w:tc>
          <w:tcPr>
            <w:tcW w:type="dxa" w:w="2362"/>
            <w:vAlign w:val="center"/>
            <w:shd w:fill="FFFFFF"/>
          </w:tcPr>
          <w:p>
            <w:pPr>
              <w:pStyle w:val="TableText"/>
            </w:pPr>
            <w:r>
              <w:rPr>
                <w:b w:val="0"/>
                <w:i w:val="0"/>
              </w:rPr>
              <w:t>Parse або syntax check</w:t>
            </w:r>
          </w:p>
        </w:tc>
        <w:tc>
          <w:tcPr>
            <w:tcW w:type="dxa" w:w="3888"/>
            <w:vAlign w:val="center"/>
            <w:shd w:fill="FFFFFF"/>
          </w:tcPr>
          <w:p>
            <w:pPr>
              <w:pStyle w:val="TableText"/>
            </w:pPr>
            <w:r>
              <w:rPr>
                <w:b w:val="0"/>
                <w:i w:val="0"/>
              </w:rPr>
              <w:t>Артефакт читається parser</w:t>
            </w:r>
          </w:p>
        </w:tc>
        <w:tc>
          <w:tcPr>
            <w:tcW w:type="dxa" w:w="3888"/>
            <w:vAlign w:val="center"/>
            <w:shd w:fill="FFFFFF"/>
          </w:tcPr>
          <w:p>
            <w:pPr>
              <w:pStyle w:val="TableText"/>
            </w:pPr>
            <w:r>
              <w:rPr>
                <w:b w:val="0"/>
                <w:i w:val="0"/>
              </w:rPr>
              <w:t>Семантика даних і поведінка UI</w:t>
            </w:r>
          </w:p>
        </w:tc>
      </w:tr>
      <w:tr>
        <w:trPr>
          <w:cantSplit/>
        </w:trPr>
        <w:tc>
          <w:tcPr>
            <w:tcW w:type="dxa" w:w="2362"/>
            <w:vAlign w:val="center"/>
            <w:shd w:fill="FFFFFF"/>
          </w:tcPr>
          <w:p>
            <w:pPr>
              <w:pStyle w:val="TableText"/>
            </w:pPr>
            <w:r>
              <w:rPr>
                <w:b w:val="0"/>
                <w:i w:val="0"/>
              </w:rPr>
              <w:t>Schema validation</w:t>
            </w:r>
          </w:p>
        </w:tc>
        <w:tc>
          <w:tcPr>
            <w:tcW w:type="dxa" w:w="3888"/>
            <w:vAlign w:val="center"/>
            <w:shd w:fill="FFFFFF"/>
          </w:tcPr>
          <w:p>
            <w:pPr>
              <w:pStyle w:val="TableText"/>
            </w:pPr>
            <w:r>
              <w:rPr>
                <w:b w:val="0"/>
                <w:i w:val="0"/>
              </w:rPr>
              <w:t>Форма й типи узгоджені</w:t>
            </w:r>
          </w:p>
        </w:tc>
        <w:tc>
          <w:tcPr>
            <w:tcW w:type="dxa" w:w="3888"/>
            <w:vAlign w:val="center"/>
            <w:shd w:fill="FFFFFF"/>
          </w:tcPr>
          <w:p>
            <w:pPr>
              <w:pStyle w:val="TableText"/>
            </w:pPr>
            <w:r>
              <w:rPr>
                <w:b w:val="0"/>
                <w:i w:val="0"/>
              </w:rPr>
              <w:t>Одиниці, provenance, ownership і застосовність</w:t>
            </w:r>
          </w:p>
        </w:tc>
      </w:tr>
      <w:tr>
        <w:trPr>
          <w:cantSplit/>
        </w:trPr>
        <w:tc>
          <w:tcPr>
            <w:tcW w:type="dxa" w:w="2362"/>
            <w:vAlign w:val="center"/>
            <w:shd w:fill="FFFFFF"/>
          </w:tcPr>
          <w:p>
            <w:pPr>
              <w:pStyle w:val="TableText"/>
            </w:pPr>
            <w:r>
              <w:rPr>
                <w:b w:val="0"/>
                <w:i w:val="0"/>
              </w:rPr>
              <w:t>Transport smoke</w:t>
            </w:r>
          </w:p>
        </w:tc>
        <w:tc>
          <w:tcPr>
            <w:tcW w:type="dxa" w:w="3888"/>
            <w:vAlign w:val="center"/>
            <w:shd w:fill="FFFFFF"/>
          </w:tcPr>
          <w:p>
            <w:pPr>
              <w:pStyle w:val="TableText"/>
            </w:pPr>
            <w:r>
              <w:rPr>
                <w:b w:val="0"/>
                <w:i w:val="0"/>
              </w:rPr>
              <w:t>Поле проходить конкретний шов</w:t>
            </w:r>
          </w:p>
        </w:tc>
        <w:tc>
          <w:tcPr>
            <w:tcW w:type="dxa" w:w="3888"/>
            <w:vAlign w:val="center"/>
            <w:shd w:fill="FFFFFF"/>
          </w:tcPr>
          <w:p>
            <w:pPr>
              <w:pStyle w:val="TableText"/>
            </w:pPr>
            <w:r>
              <w:rPr>
                <w:b w:val="0"/>
                <w:i w:val="0"/>
              </w:rPr>
              <w:t>Його вплив на рішення або успіх repair</w:t>
            </w:r>
          </w:p>
        </w:tc>
      </w:tr>
      <w:tr>
        <w:trPr>
          <w:cantSplit/>
        </w:trPr>
        <w:tc>
          <w:tcPr>
            <w:tcW w:type="dxa" w:w="2362"/>
            <w:vAlign w:val="center"/>
            <w:shd w:fill="FFFFFF"/>
          </w:tcPr>
          <w:p>
            <w:pPr>
              <w:pStyle w:val="TableText"/>
            </w:pPr>
            <w:r>
              <w:rPr>
                <w:b w:val="0"/>
                <w:i w:val="0"/>
              </w:rPr>
              <w:t>Unit test формули</w:t>
            </w:r>
          </w:p>
        </w:tc>
        <w:tc>
          <w:tcPr>
            <w:tcW w:type="dxa" w:w="3888"/>
            <w:vAlign w:val="center"/>
            <w:shd w:fill="FFFFFF"/>
          </w:tcPr>
          <w:p>
            <w:pPr>
              <w:pStyle w:val="TableText"/>
            </w:pPr>
            <w:r>
              <w:rPr>
                <w:b w:val="0"/>
                <w:i w:val="0"/>
              </w:rPr>
              <w:t>Результат на заданому вході</w:t>
            </w:r>
          </w:p>
        </w:tc>
        <w:tc>
          <w:tcPr>
            <w:tcW w:type="dxa" w:w="3888"/>
            <w:vAlign w:val="center"/>
            <w:shd w:fill="FFFFFF"/>
          </w:tcPr>
          <w:p>
            <w:pPr>
              <w:pStyle w:val="TableText"/>
            </w:pPr>
            <w:r>
              <w:rPr>
                <w:b w:val="0"/>
                <w:i w:val="0"/>
              </w:rPr>
              <w:t>Переносимість формули на людину чи фото</w:t>
            </w:r>
          </w:p>
        </w:tc>
      </w:tr>
      <w:tr>
        <w:trPr>
          <w:cantSplit/>
        </w:trPr>
        <w:tc>
          <w:tcPr>
            <w:tcW w:type="dxa" w:w="2362"/>
            <w:vAlign w:val="center"/>
            <w:shd w:fill="FFFFFF"/>
          </w:tcPr>
          <w:p>
            <w:pPr>
              <w:pStyle w:val="TableText"/>
            </w:pPr>
            <w:r>
              <w:rPr>
                <w:b w:val="0"/>
                <w:i w:val="0"/>
              </w:rPr>
              <w:t>Model-judge agreement</w:t>
            </w:r>
          </w:p>
        </w:tc>
        <w:tc>
          <w:tcPr>
            <w:tcW w:type="dxa" w:w="3888"/>
            <w:vAlign w:val="center"/>
            <w:shd w:fill="FFFFFF"/>
          </w:tcPr>
          <w:p>
            <w:pPr>
              <w:pStyle w:val="TableText"/>
            </w:pPr>
            <w:r>
              <w:rPr>
                <w:b w:val="0"/>
                <w:i w:val="0"/>
              </w:rPr>
              <w:t>Згода з конкретним judge</w:t>
            </w:r>
          </w:p>
        </w:tc>
        <w:tc>
          <w:tcPr>
            <w:tcW w:type="dxa" w:w="3888"/>
            <w:vAlign w:val="center"/>
            <w:shd w:fill="FFFFFF"/>
          </w:tcPr>
          <w:p>
            <w:pPr>
              <w:pStyle w:val="TableText"/>
            </w:pPr>
            <w:r>
              <w:rPr>
                <w:b w:val="0"/>
                <w:i w:val="0"/>
              </w:rPr>
              <w:t>Незалежна human truth</w:t>
            </w:r>
          </w:p>
        </w:tc>
      </w:tr>
      <w:tr>
        <w:trPr>
          <w:cantSplit/>
        </w:trPr>
        <w:tc>
          <w:tcPr>
            <w:tcW w:type="dxa" w:w="2362"/>
            <w:vAlign w:val="center"/>
            <w:shd w:fill="FFFFFF"/>
          </w:tcPr>
          <w:p>
            <w:pPr>
              <w:pStyle w:val="TableText"/>
            </w:pPr>
            <w:r>
              <w:rPr>
                <w:b w:val="0"/>
                <w:i w:val="0"/>
              </w:rPr>
              <w:t>Людський вердикт</w:t>
            </w:r>
          </w:p>
        </w:tc>
        <w:tc>
          <w:tcPr>
            <w:tcW w:type="dxa" w:w="3888"/>
            <w:vAlign w:val="center"/>
            <w:shd w:fill="FFFFFF"/>
          </w:tcPr>
          <w:p>
            <w:pPr>
              <w:pStyle w:val="TableText"/>
            </w:pPr>
            <w:r>
              <w:rPr>
                <w:b w:val="0"/>
                <w:i w:val="0"/>
              </w:rPr>
              <w:t>Результат події для цієї людини</w:t>
            </w:r>
          </w:p>
        </w:tc>
        <w:tc>
          <w:tcPr>
            <w:tcW w:type="dxa" w:w="3888"/>
            <w:vAlign w:val="center"/>
            <w:shd w:fill="FFFFFF"/>
          </w:tcPr>
          <w:p>
            <w:pPr>
              <w:pStyle w:val="TableText"/>
            </w:pPr>
            <w:r>
              <w:rPr>
                <w:b w:val="0"/>
                <w:i w:val="0"/>
              </w:rPr>
              <w:t>Причинний ефект правила без контролю</w:t>
            </w:r>
          </w:p>
        </w:tc>
      </w:tr>
      <w:tr>
        <w:trPr>
          <w:cantSplit/>
        </w:trPr>
        <w:tc>
          <w:tcPr>
            <w:tcW w:type="dxa" w:w="2362"/>
            <w:vAlign w:val="center"/>
            <w:shd w:fill="FFFFFF"/>
          </w:tcPr>
          <w:p>
            <w:pPr>
              <w:pStyle w:val="TableText"/>
            </w:pPr>
            <w:r>
              <w:rPr>
                <w:b w:val="0"/>
                <w:i w:val="0"/>
              </w:rPr>
              <w:t>Static witness</w:t>
            </w:r>
          </w:p>
        </w:tc>
        <w:tc>
          <w:tcPr>
            <w:tcW w:type="dxa" w:w="3888"/>
            <w:vAlign w:val="center"/>
            <w:shd w:fill="FFFFFF"/>
          </w:tcPr>
          <w:p>
            <w:pPr>
              <w:pStyle w:val="TableText"/>
            </w:pPr>
            <w:r>
              <w:rPr>
                <w:b w:val="0"/>
                <w:i w:val="0"/>
              </w:rPr>
              <w:t>Існує шлях за названих умов</w:t>
            </w:r>
          </w:p>
        </w:tc>
        <w:tc>
          <w:tcPr>
            <w:tcW w:type="dxa" w:w="3888"/>
            <w:vAlign w:val="center"/>
            <w:shd w:fill="FFFFFF"/>
          </w:tcPr>
          <w:p>
            <w:pPr>
              <w:pStyle w:val="TableText"/>
            </w:pPr>
            <w:r>
              <w:rPr>
                <w:b w:val="0"/>
                <w:i w:val="0"/>
              </w:rPr>
              <w:t>Частота та реальний production incident</w:t>
            </w:r>
          </w:p>
        </w:tc>
      </w:tr>
    </w:tbl>
    <w:p>
      <w:pPr>
        <w:spacing w:after="40" w:before="0" w:line="240" w:lineRule="auto"/>
      </w:pPr>
      <w:r>
        <w:rPr>
          <w:sz w:val="4"/>
        </w:rPr>
      </w:r>
    </w:p>
    <w:p>
      <w:r>
        <w:rPr>
          <w:b w:val="0"/>
          <w:i w:val="0"/>
        </w:rPr>
        <w:t xml:space="preserve">TS-01 показує звуження negative-fixture suite без expected-set assertion; чинні fixtures при цьому існують. TS-19 може пропустити розділ після import failure без failure exit, але інші CI-кроки можуть це спіймати. TS-12/TS-20 належать окремим режимам. З цих finding не випливає, що default CI завжди стає зеленим на помилці. </w:t>
      </w:r>
      <w:hyperlink r:id="rId234" w:history="1">
        <w:r>
          <w:rPr>
            <w:color w:val="145A73"/>
            <w:u w:val="single"/>
          </w:rPr>
          <w:t xml:space="preserve">TS-01</w:t>
        </w:r>
      </w:hyperlink>
      <w:r>
        <w:rPr>
          <w:b w:val="0"/>
          <w:i w:val="0"/>
        </w:rPr>
        <w:t xml:space="preserve"> · </w:t>
      </w:r>
      <w:hyperlink r:id="rId235" w:history="1">
        <w:r>
          <w:rPr>
            <w:color w:val="145A73"/>
            <w:u w:val="single"/>
          </w:rPr>
          <w:t xml:space="preserve">TS-19</w:t>
        </w:r>
      </w:hyperlink>
      <w:r>
        <w:rPr>
          <w:b w:val="0"/>
          <w:i w:val="0"/>
        </w:rPr>
        <w:t xml:space="preserve"> · </w:t>
      </w:r>
      <w:hyperlink r:id="rId236" w:history="1">
        <w:r>
          <w:rPr>
            <w:color w:val="145A73"/>
            <w:u w:val="single"/>
          </w:rPr>
          <w:t xml:space="preserve">TS-12</w:t>
        </w:r>
      </w:hyperlink>
      <w:r>
        <w:rPr>
          <w:b w:val="0"/>
          <w:i w:val="0"/>
        </w:rPr>
        <w:t xml:space="preserve"> · </w:t>
      </w:r>
      <w:hyperlink r:id="rId237" w:history="1">
        <w:r>
          <w:rPr>
            <w:color w:val="145A73"/>
            <w:u w:val="single"/>
          </w:rPr>
          <w:t xml:space="preserve">TS-20</w:t>
        </w:r>
      </w:hyperlink>
    </w:p>
    <w:p>
      <w:r>
        <w:rPr>
          <w:b w:val="0"/>
          <w:i w:val="0"/>
        </w:rPr>
        <w:t xml:space="preserve">TP01/TP11 показують oracle, який допускає інше пояснення зеленого результату: наприклад, відсутність питання ще не доводить, що відповідь вплинула на рішення. TP14 має протилежний напрям: exact source spelling може робити функціонально еквівалентний код червоним. TP05, TP10 і TP18 не прийняті як defects через межу smoke-контракту, prerequisite або невідповідний producer witness. Відхилені інтерпретації не слід відновлювати заради числа проблем. </w:t>
      </w:r>
      <w:hyperlink r:id="rId238" w:history="1">
        <w:r>
          <w:rPr>
            <w:color w:val="145A73"/>
            <w:u w:val="single"/>
          </w:rPr>
          <w:t xml:space="preserve">TP01</w:t>
        </w:r>
      </w:hyperlink>
      <w:r>
        <w:rPr>
          <w:b w:val="0"/>
          <w:i w:val="0"/>
        </w:rPr>
        <w:t xml:space="preserve"> · </w:t>
      </w:r>
      <w:hyperlink r:id="rId239" w:history="1">
        <w:r>
          <w:rPr>
            <w:color w:val="145A73"/>
            <w:u w:val="single"/>
          </w:rPr>
          <w:t xml:space="preserve">TP11</w:t>
        </w:r>
      </w:hyperlink>
      <w:r>
        <w:rPr>
          <w:b w:val="0"/>
          <w:i w:val="0"/>
        </w:rPr>
        <w:t xml:space="preserve"> · </w:t>
      </w:r>
      <w:hyperlink r:id="rId240" w:history="1">
        <w:r>
          <w:rPr>
            <w:color w:val="145A73"/>
            <w:u w:val="single"/>
          </w:rPr>
          <w:t xml:space="preserve">TP14</w:t>
        </w:r>
      </w:hyperlink>
    </w:p>
    <w:p>
      <w:pPr>
        <w:pStyle w:val="Heading2"/>
      </w:pPr>
      <w:r>
        <w:t>Перевіряти лише інструменти які потрібні актуальному доказу</w:t>
      </w:r>
    </w:p>
    <w:p>
      <w:r>
        <w:rPr>
          <w:b w:val="0"/>
          <w:i w:val="0"/>
        </w:rPr>
        <w:t>Старий probe не стає поточним релізним gate через наявність у репозиторії. Перед використанням результату треба встановити точний tool, версію входу, oracle і шлях, яким failure впливає на рішення. Це дозволяє залишити більшість історичних report-label проблем поза активною чергою.</w:t>
      </w:r>
    </w:p>
    <w:p>
      <w:r>
        <w:rPr>
          <w:b w:val="0"/>
          <w:i w:val="0"/>
        </w:rPr>
        <w:t>Важливі приклади для випадку повторного використання конкретних інструментів:</w:t>
      </w:r>
    </w:p>
    <w:p>
      <w:pPr>
        <w:pStyle w:val="ListBullet"/>
      </w:pPr>
      <w:r>
        <w:rPr>
          <w:b w:val="0"/>
          <w:i w:val="0"/>
        </w:rPr>
        <w:t xml:space="preserve">• </w:t>
      </w:r>
      <w:r>
        <w:rPr>
          <w:b/>
          <w:i w:val="0"/>
        </w:rPr>
        <w:t>AP11, Medium diagnostic integrity.</w:t>
      </w:r>
      <w:r>
        <w:rPr>
          <w:b w:val="0"/>
          <w:i w:val="0"/>
        </w:rPr>
        <w:t xml:space="preserve"> Вісім native-only consumers не читають чинний English wire </w:t>
      </w:r>
      <w:r>
        <w:rPr>
          <w:rFonts w:ascii="DejaVu Sans Mono" w:hAnsi="DejaVu Sans Mono"/>
          <w:b w:val="0"/>
          <w:i w:val="0"/>
          <w:sz w:val="18"/>
        </w:rPr>
        <w:t>pool/task/poles/outfits/items</w:t>
      </w:r>
      <w:r>
        <w:rPr>
          <w:b w:val="0"/>
          <w:i w:val="0"/>
        </w:rPr>
        <w:t xml:space="preserve">; можливі exception або нуль за наявного валідного образу. Bridge має опційний native пакет, але ці callers його не просять. Product wire normalization окремий; поточний product/CI failure не доведено. Перед новим порівнянням моделей потрібно узгодити reader і записаний schema version. </w:t>
      </w:r>
      <w:hyperlink r:id="rId241" w:history="1">
        <w:r>
          <w:rPr>
            <w:color w:val="145A73"/>
            <w:u w:val="single"/>
          </w:rPr>
          <w:t xml:space="preserve">AP11</w:t>
        </w:r>
      </w:hyperlink>
    </w:p>
    <w:p>
      <w:pPr>
        <w:pStyle w:val="ListBullet"/>
      </w:pPr>
      <w:r>
        <w:rPr>
          <w:b w:val="0"/>
          <w:i w:val="0"/>
        </w:rPr>
        <w:t xml:space="preserve">• </w:t>
      </w:r>
      <w:r>
        <w:rPr>
          <w:b/>
          <w:i w:val="0"/>
        </w:rPr>
        <w:t>AP15, Medium visual-audit provenance.</w:t>
      </w:r>
      <w:r>
        <w:rPr>
          <w:b w:val="0"/>
          <w:i w:val="0"/>
        </w:rPr>
        <w:t xml:space="preserve"> Два audit sheets не передають override кольорового кадру, який використовує чинна картка. За різних допустимих A/B кадрів порівняння може показувати інше фото; третій sheet уже передає override. Жодної реальної картинки чи каталожного випадку не перевіряли. Це умова довіри до візуального аудиту, не доведена неправильна картка. </w:t>
      </w:r>
      <w:hyperlink r:id="rId242" w:history="1">
        <w:r>
          <w:rPr>
            <w:color w:val="145A73"/>
            <w:u w:val="single"/>
          </w:rPr>
          <w:t xml:space="preserve">AP15</w:t>
        </w:r>
      </w:hyperlink>
    </w:p>
    <w:p>
      <w:pPr>
        <w:pStyle w:val="ListBullet"/>
      </w:pPr>
      <w:r>
        <w:rPr>
          <w:b w:val="0"/>
          <w:i w:val="0"/>
        </w:rPr>
        <w:t xml:space="preserve">• </w:t>
      </w:r>
      <w:r>
        <w:rPr>
          <w:b/>
          <w:i w:val="0"/>
        </w:rPr>
        <w:t>AP14, candidate.</w:t>
      </w:r>
      <w:r>
        <w:rPr>
          <w:b w:val="0"/>
          <w:i w:val="0"/>
        </w:rPr>
        <w:t xml:space="preserve"> Прочитаний fixture/report містить необґрунтовано широкі photo conclusions, але незалежне підтвердження актуального frontend producer неповне. Не переносити цей кандидат у твердження про чинну несумісність приміряння. </w:t>
      </w:r>
      <w:hyperlink r:id="rId243" w:history="1">
        <w:r>
          <w:rPr>
            <w:color w:val="145A73"/>
            <w:u w:val="single"/>
          </w:rPr>
          <w:t xml:space="preserve">AP14</w:t>
        </w:r>
      </w:hyperlink>
    </w:p>
    <w:p>
      <w:pPr>
        <w:pStyle w:val="ListBullet"/>
      </w:pPr>
      <w:r>
        <w:rPr>
          <w:b w:val="0"/>
          <w:i w:val="0"/>
        </w:rPr>
        <w:t xml:space="preserve">• </w:t>
      </w:r>
      <w:r>
        <w:rPr>
          <w:b/>
          <w:i w:val="0"/>
        </w:rPr>
        <w:t>NG01, Low documentation command.</w:t>
      </w:r>
      <w:r>
        <w:rPr>
          <w:b w:val="0"/>
          <w:i w:val="0"/>
        </w:rPr>
        <w:t xml:space="preserve"> Один documented validation command обчислює booleans і відкидає їх, тому його zero exit не є успіхом валідації. Той самий документ вимагає інших schema probes, corrupt fixture і manual review. Це не загальний bypass приймання; значущість залежить від використання саме цієї команди. </w:t>
      </w:r>
      <w:hyperlink r:id="rId244" w:history="1">
        <w:r>
          <w:rPr>
            <w:color w:val="145A73"/>
            <w:u w:val="single"/>
          </w:rPr>
          <w:t xml:space="preserve">NG01</w:t>
        </w:r>
      </w:hyperlink>
    </w:p>
    <w:p>
      <w:r>
        <w:rPr>
          <w:b w:val="0"/>
          <w:i w:val="0"/>
        </w:rPr>
        <w:t xml:space="preserve">Для калібрування чинного продукту безпосередньо важливі VS04/VS05: нуль замість відсутньої control group створює видимий contrast без самого порівняння, а composition key змішує різні події. Видимі denominators допомагають читачеві, але не відновлюють відсутній контроль. Пріоритет — правильні event IDs, missingness і групи порівняння до зміни ваг за журналом. </w:t>
      </w:r>
      <w:hyperlink r:id="rId245" w:history="1">
        <w:r>
          <w:rPr>
            <w:color w:val="145A73"/>
            <w:u w:val="single"/>
          </w:rPr>
          <w:t xml:space="preserve">VS04</w:t>
        </w:r>
      </w:hyperlink>
      <w:r>
        <w:rPr>
          <w:b w:val="0"/>
          <w:i w:val="0"/>
        </w:rPr>
        <w:t xml:space="preserve"> · </w:t>
      </w:r>
      <w:hyperlink r:id="rId85" w:history="1">
        <w:r>
          <w:rPr>
            <w:color w:val="145A73"/>
            <w:u w:val="single"/>
          </w:rPr>
          <w:t xml:space="preserve">VS05</w:t>
        </w:r>
      </w:hyperlink>
    </w:p>
    <w:p>
      <w:r>
        <w:rPr>
          <w:b w:val="0"/>
          <w:i w:val="0"/>
        </w:rPr>
        <w:t>Ціль майбутньої обмеженої перевірки — довести invariant з негативним контролем: чужий profile result не приймається; mutation знімає старий verdict; missing не стає passed; вимір не підміняється inference без provenance; partial catalog snapshot не видаляє неохоплені IDs. Це пропозиції для окремого дозволеного етапу, а не виконані тести чи заплановані автоматичні повтори.</w:t>
      </w:r>
    </w:p>
    <w:p>
      <w:bookmarkStart w:id="16" w:name="section_15"/>
      <w:pPr>
        <w:pStyle w:val="Heading1"/>
        <w:pageBreakBefore/>
      </w:pPr>
      <w:r>
        <w:t>14 Пріоритети поточної системи</w:t>
      </w:r>
      <w:bookmarkEnd w:id="16"/>
    </w:p>
    <w:p>
      <w:r>
        <w:rPr>
          <w:b w:val="0"/>
          <w:i w:val="0"/>
        </w:rPr>
        <w:t>Порядок нижче враховує наслідок, досяжність і залежності. Він не змінює severity канонічних findings. Одна Medium проблема на шляху особистої межі може заслуговувати ранішого виправлення, ніж High conditional writer, який наразі не використовується. Потрібно перевірити актуальний trigger, а не механічно підсумувати всі P2.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1786"/>
        <w:gridCol w:w="2088"/>
        <w:gridCol w:w="3514"/>
        <w:gridCol w:w="2750"/>
      </w:tblGrid>
      <w:tr>
        <w:trPr>
          <w:cantSplit/>
          <w:tblHeader/>
        </w:trPr>
        <w:tc>
          <w:tcPr>
            <w:tcW w:type="dxa" w:w="1786"/>
            <w:vAlign w:val="center"/>
            <w:shd w:fill="E4EDF1"/>
          </w:tcPr>
          <w:p>
            <w:pPr>
              <w:pStyle w:val="TableText"/>
              <w:keepNext/>
            </w:pPr>
            <w:r>
              <w:rPr>
                <w:b/>
                <w:i w:val="0"/>
              </w:rPr>
              <w:t>Черга розгляду</w:t>
            </w:r>
          </w:p>
        </w:tc>
        <w:tc>
          <w:tcPr>
            <w:tcW w:type="dxa" w:w="2088"/>
            <w:vAlign w:val="center"/>
            <w:shd w:fill="E4EDF1"/>
          </w:tcPr>
          <w:p>
            <w:pPr>
              <w:pStyle w:val="TableText"/>
              <w:keepNext/>
            </w:pPr>
            <w:r>
              <w:rPr>
                <w:b/>
                <w:i w:val="0"/>
              </w:rPr>
              <w:t>Finding і canonical severity</w:t>
            </w:r>
          </w:p>
        </w:tc>
        <w:tc>
          <w:tcPr>
            <w:tcW w:type="dxa" w:w="3514"/>
            <w:vAlign w:val="center"/>
            <w:shd w:fill="E4EDF1"/>
          </w:tcPr>
          <w:p>
            <w:pPr>
              <w:pStyle w:val="TableText"/>
              <w:keepNext/>
            </w:pPr>
            <w:r>
              <w:rPr>
                <w:b/>
                <w:i w:val="0"/>
              </w:rPr>
              <w:t>Умова та наслідок</w:t>
            </w:r>
          </w:p>
        </w:tc>
        <w:tc>
          <w:tcPr>
            <w:tcW w:type="dxa" w:w="2750"/>
            <w:vAlign w:val="center"/>
            <w:shd w:fill="E4EDF1"/>
          </w:tcPr>
          <w:p>
            <w:pPr>
              <w:pStyle w:val="TableText"/>
              <w:keepNext/>
            </w:pPr>
            <w:r>
              <w:rPr>
                <w:b/>
                <w:i w:val="0"/>
              </w:rPr>
              <w:t>Наявний контроль або межа</w:t>
            </w:r>
          </w:p>
        </w:tc>
      </w:tr>
      <w:tr>
        <w:trPr>
          <w:cantSplit/>
        </w:trPr>
        <w:tc>
          <w:tcPr>
            <w:tcW w:type="dxa" w:w="1786"/>
            <w:vAlign w:val="center"/>
            <w:shd w:fill="FFFFFF"/>
          </w:tcPr>
          <w:p>
            <w:pPr>
              <w:pStyle w:val="TableText"/>
            </w:pPr>
            <w:r>
              <w:rPr>
                <w:b w:val="0"/>
                <w:i w:val="0"/>
              </w:rPr>
              <w:t>Перед розширенням користування</w:t>
            </w:r>
          </w:p>
        </w:tc>
        <w:tc>
          <w:tcPr>
            <w:tcW w:type="dxa" w:w="2088"/>
            <w:vAlign w:val="center"/>
            <w:shd w:fill="FFFFFF"/>
          </w:tcPr>
          <w:p>
            <w:pPr>
              <w:pStyle w:val="TableText"/>
            </w:pPr>
            <w:r>
              <w:rPr>
                <w:b w:val="0"/>
                <w:i w:val="0"/>
              </w:rPr>
              <w:t>A-02 High</w:t>
            </w:r>
          </w:p>
        </w:tc>
        <w:tc>
          <w:tcPr>
            <w:tcW w:type="dxa" w:w="3514"/>
            <w:vAlign w:val="center"/>
            <w:shd w:fill="FFFFFF"/>
          </w:tcPr>
          <w:p>
            <w:pPr>
              <w:pStyle w:val="TableText"/>
            </w:pPr>
            <w:r>
              <w:rPr>
                <w:b w:val="0"/>
                <w:i w:val="0"/>
              </w:rPr>
              <w:t>Зміна gateway, наступна модельна дія й CORS можуть відправити старий token новому endpoint</w:t>
            </w:r>
          </w:p>
        </w:tc>
        <w:tc>
          <w:tcPr>
            <w:tcW w:type="dxa" w:w="2750"/>
            <w:vAlign w:val="center"/>
            <w:shd w:fill="FFFFFF"/>
          </w:tcPr>
          <w:p>
            <w:pPr>
              <w:pStyle w:val="TableText"/>
            </w:pPr>
            <w:r>
              <w:rPr>
                <w:b w:val="0"/>
                <w:i w:val="0"/>
              </w:rPr>
              <w:t>Саме відкриття URL не доводить передачу</w:t>
            </w:r>
          </w:p>
        </w:tc>
      </w:tr>
      <w:tr>
        <w:trPr>
          <w:cantSplit/>
        </w:trPr>
        <w:tc>
          <w:tcPr>
            <w:tcW w:type="dxa" w:w="1786"/>
            <w:vAlign w:val="center"/>
            <w:shd w:fill="FFFFFF"/>
          </w:tcPr>
          <w:p>
            <w:pPr>
              <w:pStyle w:val="TableText"/>
            </w:pPr>
            <w:r>
              <w:rPr>
                <w:b w:val="0"/>
                <w:i w:val="0"/>
              </w:rPr>
              <w:t>Перед використанням фото і голосу</w:t>
            </w:r>
          </w:p>
        </w:tc>
        <w:tc>
          <w:tcPr>
            <w:tcW w:type="dxa" w:w="2088"/>
            <w:vAlign w:val="center"/>
            <w:shd w:fill="FFFFFF"/>
          </w:tcPr>
          <w:p>
            <w:pPr>
              <w:pStyle w:val="TableText"/>
            </w:pPr>
            <w:r>
              <w:rPr>
                <w:b w:val="0"/>
                <w:i w:val="0"/>
              </w:rPr>
              <w:t>A-03 та A-17 High; A-04 Medium</w:t>
            </w:r>
          </w:p>
        </w:tc>
        <w:tc>
          <w:tcPr>
            <w:tcW w:type="dxa" w:w="3514"/>
            <w:vAlign w:val="center"/>
            <w:shd w:fill="FFFFFF"/>
          </w:tcPr>
          <w:p>
            <w:pPr>
              <w:pStyle w:val="TableText"/>
            </w:pPr>
            <w:r>
              <w:rPr>
                <w:b w:val="0"/>
                <w:i w:val="0"/>
              </w:rPr>
              <w:t>UI-обіцянка/згода не збігається з конкретною обробкою або export</w:t>
            </w:r>
          </w:p>
        </w:tc>
        <w:tc>
          <w:tcPr>
            <w:tcW w:type="dxa" w:w="2750"/>
            <w:vAlign w:val="center"/>
            <w:shd w:fill="FFFFFF"/>
          </w:tcPr>
          <w:p>
            <w:pPr>
              <w:pStyle w:val="TableText"/>
            </w:pPr>
            <w:r>
              <w:rPr>
                <w:b w:val="0"/>
                <w:i w:val="0"/>
              </w:rPr>
              <w:t>A-17 має synthetic mocked witness з точними умовами; реальна передача не спостерігалася</w:t>
            </w:r>
          </w:p>
        </w:tc>
      </w:tr>
      <w:tr>
        <w:trPr>
          <w:cantSplit/>
        </w:trPr>
        <w:tc>
          <w:tcPr>
            <w:tcW w:type="dxa" w:w="1786"/>
            <w:vAlign w:val="center"/>
            <w:shd w:fill="FFFFFF"/>
          </w:tcPr>
          <w:p>
            <w:pPr>
              <w:pStyle w:val="TableText"/>
            </w:pPr>
            <w:r>
              <w:rPr>
                <w:b w:val="0"/>
                <w:i w:val="0"/>
              </w:rPr>
              <w:t>Приймання результату</w:t>
            </w:r>
          </w:p>
        </w:tc>
        <w:tc>
          <w:tcPr>
            <w:tcW w:type="dxa" w:w="2088"/>
            <w:vAlign w:val="center"/>
            <w:shd w:fill="FFFFFF"/>
          </w:tcPr>
          <w:p>
            <w:pPr>
              <w:pStyle w:val="TableText"/>
            </w:pPr>
            <w:r>
              <w:rPr>
                <w:b w:val="0"/>
                <w:i w:val="0"/>
              </w:rPr>
              <w:t>D03 P1; CQ01/CQ02 High conditional</w:t>
            </w:r>
          </w:p>
        </w:tc>
        <w:tc>
          <w:tcPr>
            <w:tcW w:type="dxa" w:w="3514"/>
            <w:vAlign w:val="center"/>
            <w:shd w:fill="FFFFFF"/>
          </w:tcPr>
          <w:p>
            <w:pPr>
              <w:pStyle w:val="TableText"/>
            </w:pPr>
            <w:r>
              <w:rPr>
                <w:b w:val="0"/>
                <w:i w:val="0"/>
              </w:rPr>
              <w:t>Особисте veto губиться; новий склад успадковує старий суд; direct repair може вилучити pinned own garment</w:t>
            </w:r>
          </w:p>
        </w:tc>
        <w:tc>
          <w:tcPr>
            <w:tcW w:type="dxa" w:w="2750"/>
            <w:vAlign w:val="center"/>
            <w:shd w:fill="FFFFFF"/>
          </w:tcPr>
          <w:p>
            <w:pPr>
              <w:pStyle w:val="TableText"/>
            </w:pPr>
            <w:r>
              <w:rPr>
                <w:b w:val="0"/>
                <w:i w:val="0"/>
              </w:rPr>
              <w:t>Інші validators, pin restoration і пізній judge покривають лише частину шляхів</w:t>
            </w:r>
          </w:p>
        </w:tc>
      </w:tr>
      <w:tr>
        <w:trPr>
          <w:cantSplit/>
        </w:trPr>
        <w:tc>
          <w:tcPr>
            <w:tcW w:type="dxa" w:w="1786"/>
            <w:vAlign w:val="center"/>
            <w:shd w:fill="FFFFFF"/>
          </w:tcPr>
          <w:p>
            <w:pPr>
              <w:pStyle w:val="TableText"/>
            </w:pPr>
            <w:r>
              <w:rPr>
                <w:b w:val="0"/>
                <w:i w:val="0"/>
              </w:rPr>
              <w:t>Власник локального стану</w:t>
            </w:r>
          </w:p>
        </w:tc>
        <w:tc>
          <w:tcPr>
            <w:tcW w:type="dxa" w:w="2088"/>
            <w:vAlign w:val="center"/>
            <w:shd w:fill="FFFFFF"/>
          </w:tcPr>
          <w:p>
            <w:pPr>
              <w:pStyle w:val="TableText"/>
            </w:pPr>
            <w:r>
              <w:rPr>
                <w:b w:val="0"/>
                <w:i w:val="0"/>
              </w:rPr>
              <w:t>A-13–16 Medium</w:t>
            </w:r>
          </w:p>
        </w:tc>
        <w:tc>
          <w:tcPr>
            <w:tcW w:type="dxa" w:w="3514"/>
            <w:vAlign w:val="center"/>
            <w:shd w:fill="FFFFFF"/>
          </w:tcPr>
          <w:p>
            <w:pPr>
              <w:pStyle w:val="TableText"/>
            </w:pPr>
            <w:r>
              <w:rPr>
                <w:b w:val="0"/>
                <w:i w:val="0"/>
              </w:rPr>
              <w:t>Дані, chat, журнал або assessment опиняються в іншому локальному профілі</w:t>
            </w:r>
          </w:p>
        </w:tc>
        <w:tc>
          <w:tcPr>
            <w:tcW w:type="dxa" w:w="2750"/>
            <w:vAlign w:val="center"/>
            <w:shd w:fill="FFFFFF"/>
          </w:tcPr>
          <w:p>
            <w:pPr>
              <w:pStyle w:val="TableText"/>
            </w:pPr>
            <w:r>
              <w:rPr>
                <w:b w:val="0"/>
                <w:i w:val="0"/>
              </w:rPr>
              <w:t>Один origin; на головному шляху є lock, окремі saves серіалізовані</w:t>
            </w:r>
          </w:p>
        </w:tc>
      </w:tr>
      <w:tr>
        <w:trPr>
          <w:cantSplit/>
        </w:trPr>
        <w:tc>
          <w:tcPr>
            <w:tcW w:type="dxa" w:w="1786"/>
            <w:vAlign w:val="center"/>
            <w:shd w:fill="FFFFFF"/>
          </w:tcPr>
          <w:p>
            <w:pPr>
              <w:pStyle w:val="TableText"/>
            </w:pPr>
            <w:r>
              <w:rPr>
                <w:b w:val="0"/>
                <w:i w:val="0"/>
              </w:rPr>
              <w:t>Перед черговим записом каталогу</w:t>
            </w:r>
          </w:p>
        </w:tc>
        <w:tc>
          <w:tcPr>
            <w:tcW w:type="dxa" w:w="2088"/>
            <w:vAlign w:val="center"/>
            <w:shd w:fill="FFFFFF"/>
          </w:tcPr>
          <w:p>
            <w:pPr>
              <w:pStyle w:val="TableText"/>
            </w:pPr>
            <w:r>
              <w:rPr>
                <w:b w:val="0"/>
                <w:i w:val="0"/>
              </w:rPr>
              <w:t>HV-R01, CP07, CP09 High conditional</w:t>
            </w:r>
          </w:p>
        </w:tc>
        <w:tc>
          <w:tcPr>
            <w:tcW w:type="dxa" w:w="3514"/>
            <w:vAlign w:val="center"/>
            <w:shd w:fill="FFFFFF"/>
          </w:tcPr>
          <w:p>
            <w:pPr>
              <w:pStyle w:val="TableText"/>
            </w:pPr>
            <w:r>
              <w:rPr>
                <w:b w:val="0"/>
                <w:i w:val="0"/>
              </w:rPr>
              <w:t>Partial retake прибирає невибрані IDs; gallery update лишає старий вимір; URL робить XML невалідним</w:t>
            </w:r>
          </w:p>
        </w:tc>
        <w:tc>
          <w:tcPr>
            <w:tcW w:type="dxa" w:w="2750"/>
            <w:vAlign w:val="center"/>
            <w:shd w:fill="FFFFFF"/>
          </w:tcPr>
          <w:p>
            <w:pPr>
              <w:pStyle w:val="TableText"/>
            </w:pPr>
            <w:r>
              <w:rPr>
                <w:b w:val="0"/>
                <w:i w:val="0"/>
              </w:rPr>
              <w:t>Потрібні відповідні режими writer; реального пошкодженого каталогу не спостерігали</w:t>
            </w:r>
          </w:p>
        </w:tc>
      </w:tr>
      <w:tr>
        <w:trPr>
          <w:cantSplit/>
        </w:trPr>
        <w:tc>
          <w:tcPr>
            <w:tcW w:type="dxa" w:w="1786"/>
            <w:vAlign w:val="center"/>
            <w:shd w:fill="FFFFFF"/>
          </w:tcPr>
          <w:p>
            <w:pPr>
              <w:pStyle w:val="TableText"/>
            </w:pPr>
            <w:r>
              <w:rPr>
                <w:b w:val="0"/>
                <w:i w:val="0"/>
              </w:rPr>
              <w:t>Перед наступним використанням photo producer</w:t>
            </w:r>
          </w:p>
        </w:tc>
        <w:tc>
          <w:tcPr>
            <w:tcW w:type="dxa" w:w="2088"/>
            <w:vAlign w:val="center"/>
            <w:shd w:fill="FFFFFF"/>
          </w:tcPr>
          <w:p>
            <w:pPr>
              <w:pStyle w:val="TableText"/>
            </w:pPr>
            <w:r>
              <w:rPr>
                <w:b w:val="0"/>
                <w:i w:val="0"/>
              </w:rPr>
              <w:t>P2 photo-cache, Medium conditional</w:t>
            </w:r>
          </w:p>
        </w:tc>
        <w:tc>
          <w:tcPr>
            <w:tcW w:type="dxa" w:w="3514"/>
            <w:vAlign w:val="center"/>
            <w:shd w:fill="FFFFFF"/>
          </w:tcPr>
          <w:p>
            <w:pPr>
              <w:pStyle w:val="TableText"/>
            </w:pPr>
            <w:r>
              <w:rPr>
                <w:b w:val="0"/>
                <w:i w:val="0"/>
              </w:rPr>
              <w:t>Reused failure або CORP response не оновлюється й може знову відсікти відновлений товар</w:t>
            </w:r>
          </w:p>
        </w:tc>
        <w:tc>
          <w:tcPr>
            <w:tcW w:type="dxa" w:w="2750"/>
            <w:vAlign w:val="center"/>
            <w:shd w:fill="FFFFFF"/>
          </w:tcPr>
          <w:p>
            <w:pPr>
              <w:pStyle w:val="TableText"/>
            </w:pPr>
            <w:r>
              <w:rPr>
                <w:b w:val="0"/>
                <w:i w:val="0"/>
              </w:rPr>
              <w:t>Новий URL/cache miss вимірюється; current occurrence не встановлена</w:t>
            </w:r>
          </w:p>
        </w:tc>
      </w:tr>
      <w:tr>
        <w:trPr>
          <w:cantSplit/>
        </w:trPr>
        <w:tc>
          <w:tcPr>
            <w:tcW w:type="dxa" w:w="1786"/>
            <w:vAlign w:val="center"/>
            <w:shd w:fill="FFFFFF"/>
          </w:tcPr>
          <w:p>
            <w:pPr>
              <w:pStyle w:val="TableText"/>
            </w:pPr>
            <w:r>
              <w:rPr>
                <w:b w:val="0"/>
                <w:i w:val="0"/>
              </w:rPr>
              <w:t>Ресурсний lifecycle gateway</w:t>
            </w:r>
          </w:p>
        </w:tc>
        <w:tc>
          <w:tcPr>
            <w:tcW w:type="dxa" w:w="2088"/>
            <w:vAlign w:val="center"/>
            <w:shd w:fill="FFFFFF"/>
          </w:tcPr>
          <w:p>
            <w:pPr>
              <w:pStyle w:val="TableText"/>
            </w:pPr>
            <w:r>
              <w:rPr>
                <w:b w:val="0"/>
                <w:i w:val="0"/>
              </w:rPr>
              <w:t>A-05 High; A-06/A-07 Medium</w:t>
            </w:r>
          </w:p>
        </w:tc>
        <w:tc>
          <w:tcPr>
            <w:tcW w:type="dxa" w:w="3514"/>
            <w:vAlign w:val="center"/>
            <w:shd w:fill="FFFFFF"/>
          </w:tcPr>
          <w:p>
            <w:pPr>
              <w:pStyle w:val="TableText"/>
            </w:pPr>
            <w:r>
              <w:rPr>
                <w:b w:val="0"/>
                <w:i w:val="0"/>
              </w:rPr>
              <w:t>Фото й body work виходять за межі admission/deadline або квоти</w:t>
            </w:r>
          </w:p>
        </w:tc>
        <w:tc>
          <w:tcPr>
            <w:tcW w:type="dxa" w:w="2750"/>
            <w:vAlign w:val="center"/>
            <w:shd w:fill="FFFFFF"/>
          </w:tcPr>
          <w:p>
            <w:pPr>
              <w:pStyle w:val="TableText"/>
            </w:pPr>
            <w:r>
              <w:rPr>
                <w:b w:val="0"/>
                <w:i w:val="0"/>
              </w:rPr>
              <w:t>Є origin/token/size controls; deployment bindings і фактичні наслідки невідомі</w:t>
            </w:r>
          </w:p>
        </w:tc>
      </w:tr>
      <w:tr>
        <w:trPr>
          <w:cantSplit/>
        </w:trPr>
        <w:tc>
          <w:tcPr>
            <w:tcW w:type="dxa" w:w="1786"/>
            <w:vAlign w:val="center"/>
            <w:shd w:fill="FFFFFF"/>
          </w:tcPr>
          <w:p>
            <w:pPr>
              <w:pStyle w:val="TableText"/>
            </w:pPr>
            <w:r>
              <w:rPr>
                <w:b w:val="0"/>
                <w:i w:val="0"/>
              </w:rPr>
              <w:t>Після явних меж приймання</w:t>
            </w:r>
          </w:p>
        </w:tc>
        <w:tc>
          <w:tcPr>
            <w:tcW w:type="dxa" w:w="2088"/>
            <w:vAlign w:val="center"/>
            <w:shd w:fill="FFFFFF"/>
          </w:tcPr>
          <w:p>
            <w:pPr>
              <w:pStyle w:val="TableText"/>
            </w:pPr>
            <w:r>
              <w:rPr>
                <w:b w:val="0"/>
                <w:i w:val="0"/>
              </w:rPr>
              <w:t>FN02/FN05, WJ05, CC03/CC04, CM-24, LG16</w:t>
            </w:r>
          </w:p>
        </w:tc>
        <w:tc>
          <w:tcPr>
            <w:tcW w:type="dxa" w:w="3514"/>
            <w:vAlign w:val="center"/>
            <w:shd w:fill="FFFFFF"/>
          </w:tcPr>
          <w:p>
            <w:pPr>
              <w:pStyle w:val="TableText"/>
            </w:pPr>
            <w:r>
              <w:rPr>
                <w:b w:val="0"/>
                <w:i w:val="0"/>
              </w:rPr>
              <w:t>Втрата одиниці, джерела, невідомості або координат викривляє доменний висновок</w:t>
            </w:r>
          </w:p>
        </w:tc>
        <w:tc>
          <w:tcPr>
            <w:tcW w:type="dxa" w:w="2750"/>
            <w:vAlign w:val="center"/>
            <w:shd w:fill="FFFFFF"/>
          </w:tcPr>
          <w:p>
            <w:pPr>
              <w:pStyle w:val="TableText"/>
            </w:pPr>
            <w:r>
              <w:rPr>
                <w:b w:val="0"/>
                <w:i w:val="0"/>
              </w:rPr>
              <w:t>Consumer-specific proxies іноді допустимі; не кожен soft hint стає veto</w:t>
            </w:r>
          </w:p>
        </w:tc>
      </w:tr>
      <w:tr>
        <w:trPr>
          <w:cantSplit/>
        </w:trPr>
        <w:tc>
          <w:tcPr>
            <w:tcW w:type="dxa" w:w="1786"/>
            <w:vAlign w:val="center"/>
            <w:shd w:fill="FFFFFF"/>
          </w:tcPr>
          <w:p>
            <w:pPr>
              <w:pStyle w:val="TableText"/>
            </w:pPr>
            <w:r>
              <w:rPr>
                <w:b w:val="0"/>
                <w:i w:val="0"/>
              </w:rPr>
              <w:t>До зміни правил за доказами</w:t>
            </w:r>
          </w:p>
        </w:tc>
        <w:tc>
          <w:tcPr>
            <w:tcW w:type="dxa" w:w="2088"/>
            <w:vAlign w:val="center"/>
            <w:shd w:fill="FFFFFF"/>
          </w:tcPr>
          <w:p>
            <w:pPr>
              <w:pStyle w:val="TableText"/>
            </w:pPr>
            <w:r>
              <w:rPr>
                <w:b w:val="0"/>
                <w:i w:val="0"/>
              </w:rPr>
              <w:t>Knowledge і VS04/VS05; потрібні current probes</w:t>
            </w:r>
          </w:p>
        </w:tc>
        <w:tc>
          <w:tcPr>
            <w:tcW w:type="dxa" w:w="3514"/>
            <w:vAlign w:val="center"/>
            <w:shd w:fill="FFFFFF"/>
          </w:tcPr>
          <w:p>
            <w:pPr>
              <w:pStyle w:val="TableText"/>
            </w:pPr>
            <w:r>
              <w:rPr>
                <w:b w:val="0"/>
                <w:i w:val="0"/>
              </w:rPr>
              <w:t>Неправильний перенос, observation identity або denominator дають сильніший висновок ніж evidence</w:t>
            </w:r>
          </w:p>
        </w:tc>
        <w:tc>
          <w:tcPr>
            <w:tcW w:type="dxa" w:w="2750"/>
            <w:vAlign w:val="center"/>
            <w:shd w:fill="FFFFFF"/>
          </w:tcPr>
          <w:p>
            <w:pPr>
              <w:pStyle w:val="TableText"/>
            </w:pPr>
            <w:r>
              <w:rPr>
                <w:b w:val="0"/>
                <w:i w:val="0"/>
              </w:rPr>
              <w:t>Частина конвенцій уже чесно позначена; людський вердикт і первинний текст збережені</w:t>
            </w:r>
          </w:p>
        </w:tc>
      </w:tr>
    </w:tbl>
    <w:p>
      <w:pPr>
        <w:spacing w:after="40" w:before="0" w:line="240" w:lineRule="auto"/>
      </w:pPr>
      <w:r>
        <w:rPr>
          <w:sz w:val="4"/>
        </w:rPr>
      </w:r>
    </w:p>
    <w:p>
      <w:pPr>
        <w:pStyle w:val="Heading2"/>
      </w:pPr>
      <w:r>
        <w:t>Послідовність A Дані людини та адресат</w:t>
      </w:r>
    </w:p>
    <w:p>
      <w:r>
        <w:rPr>
          <w:b w:val="0"/>
          <w:i w:val="0"/>
        </w:rPr>
        <w:t>Почати з binding credential до одержувача та явної зміни gateway. Потім узгодити portrait/voice/export behavior з обіцянками й перевіркою згоди; зафіксувати profile context на початку async роботи й перевіряти його перед commit. Закрити доведені data-to-markup sinks, зберігши різницю між markup injection і недоведеним active XSS. Перевірити admission, concurrency, bytes і deadline для цілого запиту. Власник визначає дозволені маршрути й поведінку при перемиканні профілю; технічний контракт не має непомітно перепризначати результат.</w:t>
      </w:r>
    </w:p>
    <w:p>
      <w:pPr>
        <w:pStyle w:val="Heading2"/>
      </w:pPr>
      <w:r>
        <w:t>Послідовність B Правдивий статус образу</w:t>
      </w:r>
    </w:p>
    <w:p>
      <w:r>
        <w:rPr>
          <w:b w:val="0"/>
          <w:i w:val="0"/>
        </w:rPr>
        <w:t xml:space="preserve">Надати складу revision, а findings — точного власника. Кожна зміна складу або області винятку має інвалідувати залежний judgment. Пронести pinned/own та item-addressed exceptions через direct-ID repair. Зберегти provenance і supplied judge на fallback. Розділити </w:t>
      </w:r>
      <w:r>
        <w:rPr>
          <w:rFonts w:ascii="DejaVu Sans Mono" w:hAnsi="DejaVu Sans Mono"/>
          <w:b w:val="0"/>
          <w:i w:val="0"/>
          <w:sz w:val="18"/>
        </w:rPr>
        <w:t>checked</w:t>
      </w:r>
      <w:r>
        <w:rPr>
          <w:b w:val="0"/>
          <w:i w:val="0"/>
        </w:rPr>
        <w:t xml:space="preserve">, </w:t>
      </w:r>
      <w:r>
        <w:rPr>
          <w:rFonts w:ascii="DejaVu Sans Mono" w:hAnsi="DejaVu Sans Mono"/>
          <w:b w:val="0"/>
          <w:i w:val="0"/>
          <w:sz w:val="18"/>
        </w:rPr>
        <w:t>complete</w:t>
      </w:r>
      <w:r>
        <w:rPr>
          <w:b w:val="0"/>
          <w:i w:val="0"/>
        </w:rPr>
        <w:t xml:space="preserve">, </w:t>
      </w:r>
      <w:r>
        <w:rPr>
          <w:rFonts w:ascii="DejaVu Sans Mono" w:hAnsi="DejaVu Sans Mono"/>
          <w:b w:val="0"/>
          <w:i w:val="0"/>
          <w:sz w:val="18"/>
        </w:rPr>
        <w:t>passed</w:t>
      </w:r>
      <w:r>
        <w:rPr>
          <w:b w:val="0"/>
          <w:i w:val="0"/>
        </w:rPr>
        <w:t xml:space="preserve">, </w:t>
      </w:r>
      <w:r>
        <w:rPr>
          <w:rFonts w:ascii="DejaVu Sans Mono" w:hAnsi="DejaVu Sans Mono"/>
          <w:b w:val="0"/>
          <w:i w:val="0"/>
          <w:sz w:val="18"/>
        </w:rPr>
        <w:t>needs_input</w:t>
      </w:r>
      <w:r>
        <w:rPr>
          <w:b w:val="0"/>
          <w:i w:val="0"/>
        </w:rPr>
        <w:t xml:space="preserve"> і </w:t>
      </w:r>
      <w:r>
        <w:rPr>
          <w:rFonts w:ascii="DejaVu Sans Mono" w:hAnsi="DejaVu Sans Mono"/>
          <w:b w:val="0"/>
          <w:i w:val="0"/>
          <w:sz w:val="18"/>
        </w:rPr>
        <w:t>blocked</w:t>
      </w:r>
      <w:r>
        <w:rPr>
          <w:b w:val="0"/>
          <w:i w:val="0"/>
        </w:rPr>
        <w:t>; CQ04 є false rejection, а CQ05 — спотворенням checklist, не тотожними CQ01 fail-open. Перевірити D03 і partial translation LG04 у цьому самому наскрізному контракті.</w:t>
      </w:r>
    </w:p>
    <w:p>
      <w:pPr>
        <w:pStyle w:val="Heading2"/>
      </w:pPr>
      <w:r>
        <w:t>Послідовність C Факти та публікація даних</w:t>
      </w:r>
    </w:p>
    <w:p>
      <w:r>
        <w:rPr>
          <w:b w:val="0"/>
          <w:i w:val="0"/>
        </w:rPr>
        <w:t>Для невеликого набору consequential полів простежити unit, source, uncertainty, observation ID і transform version від ingest до мовної заяви. Спершу усунути доведені втрати; допустимий retrieval proxy не повинен автоматично ставати фізичним судом. Перед повторним використанням photo producer замкнути observation age/invalidation, щоб старе availability evidence не отримувало нову дату як нове вимірювання. Для catalog publication окремо перевірити валідність bytes, узгодженість залежного enrichment, partial/full scope й atomic generation switch. Для build/publish зв’язати source, generator, data hashes, schema version і вибір plain/gzip. Зберегти чинні builder closure і smoke controls; code fingerprint сам по собі не є всім manifest.</w:t>
      </w:r>
    </w:p>
    <w:p>
      <w:pPr>
        <w:pStyle w:val="Heading2"/>
      </w:pPr>
      <w:r>
        <w:t>Послідовність D Знання та придатність доказу</w:t>
      </w:r>
    </w:p>
    <w:p>
      <w:r>
        <w:rPr>
          <w:b w:val="0"/>
          <w:i w:val="0"/>
        </w:rPr>
        <w:t>Розділити empirical source claim, domain-transfer hypothesis, policy decision і current consumer. Зберегти існуючі винятки та чесні project conventions. Перед калібруванням виправити event identity і missing control. Перевіряти тільки ті probes, результати яких справді потрібні наступному рішенню. Архівні OA/OE/NT і невикористані OSS contracts не витісняють активні переходи вище. Жодна з цих послідовностей не обирає за власника нову силу правил, пороги стилю або політику передачі даних.</w:t>
      </w:r>
    </w:p>
    <w:p>
      <w:bookmarkStart w:id="17" w:name="section_16"/>
      <w:pPr>
        <w:pStyle w:val="Heading1"/>
      </w:pPr>
      <w:r>
        <w:t>15 Які гасла не можуть замінити контракт</w:t>
      </w:r>
      <w:bookmarkEnd w:id="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240"/>
        <w:gridCol w:w="6898"/>
      </w:tblGrid>
      <w:tr>
        <w:trPr>
          <w:cantSplit/>
          <w:tblHeader/>
        </w:trPr>
        <w:tc>
          <w:tcPr>
            <w:tcW w:type="dxa" w:w="3240"/>
            <w:vAlign w:val="center"/>
            <w:shd w:fill="E4EDF1"/>
          </w:tcPr>
          <w:p>
            <w:pPr>
              <w:pStyle w:val="TableText"/>
              <w:keepNext/>
            </w:pPr>
            <w:r>
              <w:rPr>
                <w:b/>
                <w:i w:val="0"/>
              </w:rPr>
              <w:t>Скорочене твердження</w:t>
            </w:r>
          </w:p>
        </w:tc>
        <w:tc>
          <w:tcPr>
            <w:tcW w:type="dxa" w:w="6898"/>
            <w:vAlign w:val="center"/>
            <w:shd w:fill="E4EDF1"/>
          </w:tcPr>
          <w:p>
            <w:pPr>
              <w:pStyle w:val="TableText"/>
              <w:keepNext/>
            </w:pPr>
            <w:r>
              <w:rPr>
                <w:b/>
                <w:i w:val="0"/>
              </w:rPr>
              <w:t>Точніше формулювання для цієї системи</w:t>
            </w:r>
          </w:p>
        </w:tc>
      </w:tr>
      <w:tr>
        <w:trPr>
          <w:cantSplit/>
        </w:trPr>
        <w:tc>
          <w:tcPr>
            <w:tcW w:type="dxa" w:w="3240"/>
            <w:vAlign w:val="center"/>
            <w:shd w:fill="FFFFFF"/>
          </w:tcPr>
          <w:p>
            <w:pPr>
              <w:pStyle w:val="TableText"/>
            </w:pPr>
            <w:r>
              <w:rPr>
                <w:b w:val="0"/>
                <w:i w:val="0"/>
              </w:rPr>
              <w:t>Код тільки міряє</w:t>
            </w:r>
          </w:p>
        </w:tc>
        <w:tc>
          <w:tcPr>
            <w:tcW w:type="dxa" w:w="6898"/>
            <w:vAlign w:val="center"/>
            <w:shd w:fill="FFFFFF"/>
          </w:tcPr>
          <w:p>
            <w:pPr>
              <w:pStyle w:val="TableText"/>
            </w:pPr>
            <w:r>
              <w:rPr>
                <w:b w:val="0"/>
                <w:i w:val="0"/>
              </w:rPr>
              <w:t>Код також фільтрує, обмежує бюджет, впорядковує і ремонтує; ці рішення потребують явної політики</w:t>
            </w:r>
          </w:p>
        </w:tc>
      </w:tr>
      <w:tr>
        <w:trPr>
          <w:cantSplit/>
        </w:trPr>
        <w:tc>
          <w:tcPr>
            <w:tcW w:type="dxa" w:w="3240"/>
            <w:vAlign w:val="center"/>
            <w:shd w:fill="FFFFFF"/>
          </w:tcPr>
          <w:p>
            <w:pPr>
              <w:pStyle w:val="TableText"/>
            </w:pPr>
            <w:r>
              <w:rPr>
                <w:b w:val="0"/>
                <w:i w:val="0"/>
              </w:rPr>
              <w:t>Є одна схема</w:t>
            </w:r>
          </w:p>
        </w:tc>
        <w:tc>
          <w:tcPr>
            <w:tcW w:type="dxa" w:w="6898"/>
            <w:vAlign w:val="center"/>
            <w:shd w:fill="FFFFFF"/>
          </w:tcPr>
          <w:p>
            <w:pPr>
              <w:pStyle w:val="TableText"/>
            </w:pPr>
            <w:r>
              <w:rPr>
                <w:b w:val="0"/>
                <w:i w:val="0"/>
              </w:rPr>
              <w:t>Є спільна структурна форма; provenance, units, ownership і mutation validity потребують окремих інваріантів</w:t>
            </w:r>
          </w:p>
        </w:tc>
      </w:tr>
      <w:tr>
        <w:trPr>
          <w:cantSplit/>
        </w:trPr>
        <w:tc>
          <w:tcPr>
            <w:tcW w:type="dxa" w:w="3240"/>
            <w:vAlign w:val="center"/>
            <w:shd w:fill="FFFFFF"/>
          </w:tcPr>
          <w:p>
            <w:pPr>
              <w:pStyle w:val="TableText"/>
            </w:pPr>
            <w:r>
              <w:rPr>
                <w:b w:val="0"/>
                <w:i w:val="0"/>
              </w:rPr>
              <w:t>Нема findings — усе добре</w:t>
            </w:r>
          </w:p>
        </w:tc>
        <w:tc>
          <w:tcPr>
            <w:tcW w:type="dxa" w:w="6898"/>
            <w:vAlign w:val="center"/>
            <w:shd w:fill="FFFFFF"/>
          </w:tcPr>
          <w:p>
            <w:pPr>
              <w:pStyle w:val="TableText"/>
            </w:pPr>
            <w:r>
              <w:rPr>
                <w:b w:val="0"/>
                <w:i w:val="0"/>
              </w:rPr>
              <w:t>Це правда лише якщо перевірки виконані, входи достатні і результат належить поточній версії</w:t>
            </w:r>
          </w:p>
        </w:tc>
      </w:tr>
      <w:tr>
        <w:trPr>
          <w:cantSplit/>
        </w:trPr>
        <w:tc>
          <w:tcPr>
            <w:tcW w:type="dxa" w:w="3240"/>
            <w:vAlign w:val="center"/>
            <w:shd w:fill="FFFFFF"/>
          </w:tcPr>
          <w:p>
            <w:pPr>
              <w:pStyle w:val="TableText"/>
            </w:pPr>
            <w:r>
              <w:rPr>
                <w:b w:val="0"/>
                <w:i w:val="0"/>
              </w:rPr>
              <w:t>Фото локальне</w:t>
            </w:r>
          </w:p>
        </w:tc>
        <w:tc>
          <w:tcPr>
            <w:tcW w:type="dxa" w:w="6898"/>
            <w:vAlign w:val="center"/>
            <w:shd w:fill="FFFFFF"/>
          </w:tcPr>
          <w:p>
            <w:pPr>
              <w:pStyle w:val="TableText"/>
            </w:pPr>
            <w:r>
              <w:rPr>
                <w:b w:val="0"/>
                <w:i w:val="0"/>
              </w:rPr>
              <w:t>Локальне збереження та зовнішня обробка копії — різні властивості</w:t>
            </w:r>
          </w:p>
        </w:tc>
      </w:tr>
      <w:tr>
        <w:trPr>
          <w:cantSplit/>
        </w:trPr>
        <w:tc>
          <w:tcPr>
            <w:tcW w:type="dxa" w:w="3240"/>
            <w:vAlign w:val="center"/>
            <w:shd w:fill="FFFFFF"/>
          </w:tcPr>
          <w:p>
            <w:pPr>
              <w:pStyle w:val="TableText"/>
            </w:pPr>
            <w:r>
              <w:rPr>
                <w:b w:val="0"/>
                <w:i w:val="0"/>
              </w:rPr>
              <w:t>Правило має джерело</w:t>
            </w:r>
          </w:p>
        </w:tc>
        <w:tc>
          <w:tcPr>
            <w:tcW w:type="dxa" w:w="6898"/>
            <w:vAlign w:val="center"/>
            <w:shd w:fill="FFFFFF"/>
          </w:tcPr>
          <w:p>
            <w:pPr>
              <w:pStyle w:val="TableText"/>
            </w:pPr>
            <w:r>
              <w:rPr>
                <w:b w:val="0"/>
                <w:i w:val="0"/>
              </w:rPr>
              <w:t>Треба ще перевірити protocol, переказ, domain transfer, силу й consumer</w:t>
            </w:r>
          </w:p>
        </w:tc>
      </w:tr>
      <w:tr>
        <w:trPr>
          <w:cantSplit/>
        </w:trPr>
        <w:tc>
          <w:tcPr>
            <w:tcW w:type="dxa" w:w="3240"/>
            <w:vAlign w:val="center"/>
            <w:shd w:fill="FFFFFF"/>
          </w:tcPr>
          <w:p>
            <w:pPr>
              <w:pStyle w:val="TableText"/>
            </w:pPr>
            <w:r>
              <w:rPr>
                <w:b w:val="0"/>
                <w:i w:val="0"/>
              </w:rPr>
              <w:t>Є багато probes</w:t>
            </w:r>
          </w:p>
        </w:tc>
        <w:tc>
          <w:tcPr>
            <w:tcW w:type="dxa" w:w="6898"/>
            <w:vAlign w:val="center"/>
            <w:shd w:fill="FFFFFF"/>
          </w:tcPr>
          <w:p>
            <w:pPr>
              <w:pStyle w:val="TableText"/>
            </w:pPr>
            <w:r>
              <w:rPr>
                <w:b w:val="0"/>
                <w:i w:val="0"/>
              </w:rPr>
              <w:t>Потрібні точний oracle, негативні контроли, coverage denominator і передавання failure</w:t>
            </w:r>
          </w:p>
        </w:tc>
      </w:tr>
      <w:tr>
        <w:trPr>
          <w:cantSplit/>
        </w:trPr>
        <w:tc>
          <w:tcPr>
            <w:tcW w:type="dxa" w:w="3240"/>
            <w:vAlign w:val="center"/>
            <w:shd w:fill="FFFFFF"/>
          </w:tcPr>
          <w:p>
            <w:pPr>
              <w:pStyle w:val="TableText"/>
            </w:pPr>
            <w:r>
              <w:rPr>
                <w:b w:val="0"/>
                <w:i w:val="0"/>
              </w:rPr>
              <w:t>Збірка зелена</w:t>
            </w:r>
          </w:p>
        </w:tc>
        <w:tc>
          <w:tcPr>
            <w:tcW w:type="dxa" w:w="6898"/>
            <w:vAlign w:val="center"/>
            <w:shd w:fill="FFFFFF"/>
          </w:tcPr>
          <w:p>
            <w:pPr>
              <w:pStyle w:val="TableText"/>
            </w:pPr>
            <w:r>
              <w:rPr>
                <w:b w:val="0"/>
                <w:i w:val="0"/>
              </w:rPr>
              <w:t>Це результат конкретного набору gates над конкретним artifact; не повне product acceptance</w:t>
            </w:r>
          </w:p>
        </w:tc>
      </w:tr>
      <w:tr>
        <w:trPr>
          <w:cantSplit/>
        </w:trPr>
        <w:tc>
          <w:tcPr>
            <w:tcW w:type="dxa" w:w="3240"/>
            <w:vAlign w:val="center"/>
            <w:shd w:fill="FFFFFF"/>
          </w:tcPr>
          <w:p>
            <w:pPr>
              <w:pStyle w:val="TableText"/>
            </w:pPr>
            <w:r>
              <w:rPr>
                <w:b w:val="0"/>
                <w:i w:val="0"/>
              </w:rPr>
              <w:t>OSS уже в цьому репозиторії</w:t>
            </w:r>
          </w:p>
        </w:tc>
        <w:tc>
          <w:tcPr>
            <w:tcW w:type="dxa" w:w="6898"/>
            <w:vAlign w:val="center"/>
            <w:shd w:fill="FFFFFF"/>
          </w:tcPr>
          <w:p>
            <w:pPr>
              <w:pStyle w:val="TableText"/>
            </w:pPr>
            <w:r>
              <w:rPr>
                <w:b w:val="0"/>
                <w:i w:val="0"/>
              </w:rPr>
              <w:t>Розташування коду не встановлює активний runtime path, наявність ваг або інтеграцію з вебпродуктом</w:t>
            </w:r>
          </w:p>
        </w:tc>
      </w:tr>
      <w:tr>
        <w:trPr>
          <w:cantSplit/>
        </w:trPr>
        <w:tc>
          <w:tcPr>
            <w:tcW w:type="dxa" w:w="3240"/>
            <w:vAlign w:val="center"/>
            <w:shd w:fill="FFFFFF"/>
          </w:tcPr>
          <w:p>
            <w:pPr>
              <w:pStyle w:val="TableText"/>
            </w:pPr>
            <w:r>
              <w:rPr>
                <w:b w:val="0"/>
                <w:i w:val="0"/>
              </w:rPr>
              <w:t>Додамо ще один judge</w:t>
            </w:r>
          </w:p>
        </w:tc>
        <w:tc>
          <w:tcPr>
            <w:tcW w:type="dxa" w:w="6898"/>
            <w:vAlign w:val="center"/>
            <w:shd w:fill="FFFFFF"/>
          </w:tcPr>
          <w:p>
            <w:pPr>
              <w:pStyle w:val="TableText"/>
            </w:pPr>
            <w:r>
              <w:rPr>
                <w:b w:val="0"/>
                <w:i w:val="0"/>
              </w:rPr>
              <w:t>Judge допомагає лише коли має правильний вхід, незалежний доказ, версію результату й визначену владу</w:t>
            </w:r>
          </w:p>
        </w:tc>
      </w:tr>
    </w:tbl>
    <w:p>
      <w:pPr>
        <w:spacing w:after="40" w:before="0" w:line="240" w:lineRule="auto"/>
      </w:pPr>
      <w:r>
        <w:rPr>
          <w:sz w:val="4"/>
        </w:rPr>
      </w:r>
    </w:p>
    <w:p>
      <w:r>
        <w:rPr>
          <w:b w:val="0"/>
          <w:i w:val="0"/>
        </w:rPr>
        <w:t>Наведені уточнення не є новими дефектами. Вони запобігають неправильному тлумаченню реальних сильних сторін системи.</w:t>
      </w:r>
    </w:p>
    <w:p>
      <w:bookmarkStart w:id="18" w:name="section_17"/>
      <w:pPr>
        <w:pStyle w:val="Heading1"/>
      </w:pPr>
      <w:r>
        <w:t>16 Що Opus варто зробити далі</w:t>
      </w:r>
      <w:bookmarkEnd w:id="18"/>
    </w:p>
    <w:p>
      <w:pPr>
        <w:pStyle w:val="Heading2"/>
      </w:pPr>
      <w:r>
        <w:t>Спочатку зафіксувати предмет наступного висновку</w:t>
      </w:r>
    </w:p>
    <w:p>
      <w:r>
        <w:rPr>
          <w:b w:val="0"/>
          <w:i w:val="0"/>
        </w:rPr>
        <w:t xml:space="preserve">Opus має оцінити причинність і пріоритети </w:t>
      </w:r>
      <w:r>
        <w:rPr>
          <w:b/>
          <w:i w:val="0"/>
        </w:rPr>
        <w:t>поточної системи</w:t>
      </w:r>
      <w:r>
        <w:rPr>
          <w:b w:val="0"/>
          <w:i w:val="0"/>
        </w:rPr>
        <w:t xml:space="preserve"> за наведеними контрактами. Корисний результат — коротка карта активних переходів, підтверджені наслідки й обмежений перелік залишкових доказів. Не потрібно починати аудит заново, розмножувати кожний прояв у новий defect або читати весь історичний репозиторій як умову завершення.</w:t>
      </w:r>
    </w:p>
    <w:p>
      <w:pPr>
        <w:pStyle w:val="ListNumber"/>
      </w:pPr>
      <w:r>
        <w:rPr>
          <w:b w:val="0"/>
          <w:i w:val="0"/>
        </w:rPr>
        <w:t xml:space="preserve">1. </w:t>
      </w:r>
      <w:r>
        <w:rPr>
          <w:b/>
          <w:i w:val="0"/>
        </w:rPr>
        <w:t>Закрити поточні невідомі залежності.</w:t>
      </w:r>
      <w:r>
        <w:rPr>
          <w:b w:val="0"/>
          <w:i w:val="0"/>
        </w:rPr>
        <w:t xml:space="preserve"> Повне читання двох допоміжних producers і шість source contracts уже закриті DI acceptance; не повторювати їх для формального coverage. Сім support files і дві OSS applicability межі також уже незалежно dispositioned; не повторювати закритий pass. Schema CI consumer, branch-tool CLI/probe та UI reference до interface document уже доведені. Залишаються повні schema semantics, actual scheduled use, spec currency/conformance і конкретні unresolved edges reachability graph. Photo-cache P2, Low RCH01 та Low AUX01 передати з різною наслідковістю, зберігаючи перші пріоритети за активними privacy/admission/ownership помилками. </w:t>
      </w:r>
      <w:hyperlink r:id="rId161" w:history="1">
        <w:r>
          <w:rPr>
            <w:color w:val="145A73"/>
            <w:u w:val="single"/>
          </w:rPr>
          <w:t xml:space="preserve">Schema consumer</w:t>
        </w:r>
      </w:hyperlink>
      <w:r>
        <w:rPr>
          <w:b w:val="0"/>
          <w:i w:val="0"/>
        </w:rPr>
        <w:t xml:space="preserve"> · </w:t>
      </w:r>
      <w:hyperlink r:id="rId165" w:history="1">
        <w:r>
          <w:rPr>
            <w:color w:val="145A73"/>
            <w:u w:val="single"/>
          </w:rPr>
          <w:t xml:space="preserve">Branch probe</w:t>
        </w:r>
      </w:hyperlink>
      <w:r>
        <w:rPr>
          <w:b w:val="0"/>
          <w:i w:val="0"/>
        </w:rPr>
        <w:t xml:space="preserve"> · </w:t>
      </w:r>
      <w:hyperlink r:id="rId166" w:history="1">
        <w:r>
          <w:rPr>
            <w:color w:val="145A73"/>
            <w:u w:val="single"/>
          </w:rPr>
          <w:t xml:space="preserve">UI reference</w:t>
        </w:r>
      </w:hyperlink>
    </w:p>
    <w:p>
      <w:pPr>
        <w:pStyle w:val="ListNumber"/>
      </w:pPr>
      <w:r>
        <w:rPr>
          <w:b w:val="0"/>
          <w:i w:val="0"/>
        </w:rPr>
        <w:t xml:space="preserve">2. </w:t>
      </w:r>
      <w:r>
        <w:rPr>
          <w:b/>
          <w:i w:val="0"/>
        </w:rPr>
        <w:t>Незалежно оцінити найнаслідковіші шви.</w:t>
      </w:r>
      <w:r>
        <w:rPr>
          <w:b w:val="0"/>
          <w:i w:val="0"/>
        </w:rPr>
        <w:t xml:space="preserve"> Почати з A-02/A-03, D03, CQ01/CQ02 та writer paths HV-R01/CP07/CP09; повернути для кожного trigger, точний proof, compensating controls і можливий invariant. Не робити з відсутності live incident доказ безпечності; так само не називати static counterexample реальним витоком або збоєм.</w:t>
      </w:r>
    </w:p>
    <w:p>
      <w:pPr>
        <w:pStyle w:val="ListNumber"/>
      </w:pPr>
      <w:r>
        <w:rPr>
          <w:b w:val="0"/>
          <w:i w:val="0"/>
        </w:rPr>
        <w:t xml:space="preserve">3. </w:t>
      </w:r>
      <w:r>
        <w:rPr>
          <w:b/>
          <w:i w:val="0"/>
        </w:rPr>
        <w:t>Визначити точну застосовність baseline.</w:t>
      </w:r>
      <w:r>
        <w:rPr>
          <w:b w:val="0"/>
          <w:i w:val="0"/>
        </w:rPr>
        <w:t xml:space="preserve"> Remote main збігається з pinned SHA, але локальна dirty гілка і deployed artifact можуть відрізнятися. Переносити findings на них лише після окремого дозволеного порівняння відповідних sources/data/configuration; не вимагати повторного читання незмінених текстів.</w:t>
      </w:r>
    </w:p>
    <w:p>
      <w:pPr>
        <w:pStyle w:val="ListNumber"/>
      </w:pPr>
      <w:r>
        <w:rPr>
          <w:b w:val="0"/>
          <w:i w:val="0"/>
        </w:rPr>
        <w:t xml:space="preserve">4. </w:t>
      </w:r>
      <w:r>
        <w:rPr>
          <w:b/>
          <w:i w:val="0"/>
        </w:rPr>
        <w:t>Для knowledge обирати consequential consumer.</w:t>
      </w:r>
      <w:r>
        <w:rPr>
          <w:b w:val="0"/>
          <w:i w:val="0"/>
        </w:rPr>
        <w:t xml:space="preserve"> Найкорисніший наступний proof пов’язує конкретну тезу з реальною дією коду: блокуванням, repair, ranking або категоричною фразою. Загальне читання ще одного джерела без такого зв’язку може не змінити рішення.</w:t>
      </w:r>
    </w:p>
    <w:p>
      <w:pPr>
        <w:pStyle w:val="ListNumber"/>
      </w:pPr>
      <w:r>
        <w:rPr>
          <w:b w:val="0"/>
          <w:i w:val="0"/>
        </w:rPr>
        <w:t xml:space="preserve">5. </w:t>
      </w:r>
      <w:r>
        <w:rPr>
          <w:b/>
          <w:i w:val="0"/>
        </w:rPr>
        <w:t>Планувати runtime лише після названого питання.</w:t>
      </w:r>
      <w:r>
        <w:rPr>
          <w:b w:val="0"/>
          <w:i w:val="0"/>
        </w:rPr>
        <w:t xml:space="preserve"> Якщо статичного доказу недостатньо, описати один model-free fixture або дозволену перевірку з exact input, expected result і негативним контролем. Моделі, фото, GPU й зовнішня обробка потребують окремої релевантної авторизації. Нові покупки, платні API, автоматичне злиття PR і автоматичні повторні запуски не дозволені.</w:t>
      </w:r>
    </w:p>
    <w:p>
      <w:r>
        <w:rPr>
          <w:b w:val="0"/>
          <w:i w:val="0"/>
        </w:rPr>
        <w:t>Це пропозиція продовження, а не автоматичний запуск. Розумна межа завершення наступного етапу: current dependency map узгоджена; прийнятий DI closeout збережено без повторного читання, а релевантні config/spec gaps закриті або явно обмежені; для найважливіших швів є достатній доказ або точний blocker. Runtime acceptance, deployed-state validation і рішення власника залишаються окремими результатами.</w:t>
      </w:r>
    </w:p>
    <w:p>
      <w:pPr>
        <w:pStyle w:val="Heading2"/>
      </w:pPr>
      <w:r>
        <w:t>Логічне закриття чотирьох обмежених продовжень</w:t>
      </w:r>
    </w:p>
    <w:p>
      <w:r>
        <w:rPr>
          <w:b/>
          <w:i w:val="0"/>
        </w:rPr>
        <w:t>DI contracts, GV, reachability і support-file continuations завершені та незалежно розглянуті у прийнятих source-level межах.</w:t>
      </w:r>
      <w:r>
        <w:rPr>
          <w:b w:val="0"/>
          <w:i w:val="0"/>
        </w:rPr>
        <w:t xml:space="preserve"> Cloud continuation DI завершився 4 жовтня о </w:t>
      </w:r>
      <w:r>
        <w:rPr>
          <w:b/>
          <w:i w:val="0"/>
        </w:rPr>
        <w:t>06:53 UTC</w:t>
      </w:r>
      <w:r>
        <w:rPr>
          <w:b w:val="0"/>
          <w:i w:val="0"/>
        </w:rPr>
        <w:t xml:space="preserve">, GV — о </w:t>
      </w:r>
      <w:r>
        <w:rPr>
          <w:b/>
          <w:i w:val="0"/>
        </w:rPr>
        <w:t>07:10 UTC</w:t>
      </w:r>
      <w:r>
        <w:rPr>
          <w:b w:val="0"/>
          <w:i w:val="0"/>
        </w:rPr>
        <w:t xml:space="preserve">. Обидва повідомили pinned </w:t>
      </w:r>
      <w:r>
        <w:rPr>
          <w:rFonts w:ascii="DejaVu Sans Mono" w:hAnsi="DejaVu Sans Mono"/>
          <w:b w:val="0"/>
          <w:i w:val="0"/>
          <w:sz w:val="18"/>
        </w:rPr>
        <w:t>work/e70c3c3…</w:t>
      </w:r>
      <w:r>
        <w:rPr>
          <w:b w:val="0"/>
          <w:i w:val="0"/>
        </w:rPr>
        <w:t xml:space="preserve"> і clean status до/після; незалежні reviewers цього worktree status не перевіряли, а працювали з commit-pinned source. Прийняті висновки, aliases, умови та unverified data/hash claims зведені вище. Це логічне завершення чотирьох погоджених bounded продовжень, не сертифікація всього продукту.</w:t>
      </w:r>
    </w:p>
    <w:p>
      <w:r>
        <w:rPr>
          <w:b w:val="0"/>
          <w:i w:val="0"/>
        </w:rPr>
        <w:t>Прийнято також bounded reachability closeout чотирьох claims; він уточнює три колишні applicability gaps і додає Low RCH01 на Boolean build path. Support-file pass завершено: усі сім текстів прочитано незалежно, 24 587 bytes / 233 lines; AUX01 звужено до Low source/spec inconsistency, а ancillary ignore applicability встановлено лише для immediate research consumers. Повний current-code/dead-code reachability graph, schema semantics, actual branch-tool scheduling, interface conformance, часткові generated artifacts, protected/opaque межі та scientific-transfer gaps залишаються відкритими. Deployed state, runtime/model behavior і застосовність до dirty Windows branch не перевірені. Після цього handoff не запускає нового циклу, rerun, продуктового тесту або виправлення.</w:t>
      </w:r>
    </w:p>
    <w:p>
      <w:pPr>
        <w:pStyle w:val="Heading2"/>
      </w:pPr>
      <w:r>
        <w:t>Що може змінити пріоритети</w:t>
      </w:r>
    </w:p>
    <w:p>
      <w:r>
        <w:rPr>
          <w:b w:val="0"/>
          <w:i w:val="0"/>
        </w:rPr>
        <w:t>CSP, actual origins/gateway, quota bindings, серверний ownership, режим catalog writer, current stock і реально обрані model routes не встановлені. Їхня перевірка може зменшити або збільшити reachability окремих findings. Успішна перевірка одного релізу не усуває source-level invariant gap, але може суттєво змінити терміновість.</w:t>
      </w:r>
    </w:p>
    <w:p>
      <w:r>
        <w:rPr>
          <w:b w:val="0"/>
          <w:i w:val="0"/>
        </w:rPr>
        <w:t>Рішення власника потрібні для: дозволених photo/voice/export потоків; спільних ресурсів між локальними профілями; реакції на unknown; сили людських меж, продуктових норм і empirical hypotheses; адресності та строку винятків; критерію корисності рекомендації й прийняття релізу. Правильний owner ID, скінченність чисел і чесний failure status не потребують вигадування нової style policy.</w:t>
      </w:r>
    </w:p>
    <w:p>
      <w:bookmarkStart w:id="19" w:name="section_18"/>
      <w:pPr>
        <w:pStyle w:val="Heading1"/>
      </w:pPr>
      <w:r>
        <w:t>17 Витрата квоти та організація продовження</w:t>
      </w:r>
      <w:bookmarkEnd w:id="19"/>
    </w:p>
    <w:p>
      <w:pPr>
        <w:pStyle w:val="Heading2"/>
      </w:pPr>
      <w:r>
        <w:t>Що відомо про витрату</w:t>
      </w:r>
    </w:p>
    <w:p>
      <w:r>
        <w:rPr>
          <w:b w:val="0"/>
          <w:i w:val="0"/>
        </w:rPr>
        <w:t xml:space="preserve">Власник повідомив </w:t>
      </w:r>
      <w:r>
        <w:rPr>
          <w:b/>
          <w:i w:val="0"/>
        </w:rPr>
        <w:t>81% тижневої квоти, що залишилася</w:t>
      </w:r>
      <w:r>
        <w:rPr>
          <w:b w:val="0"/>
          <w:i w:val="0"/>
        </w:rPr>
        <w:t xml:space="preserve">, при дорученні 3 жовтня 2026 року о 19:37:28.382503 UTC і </w:t>
      </w:r>
      <w:r>
        <w:rPr>
          <w:b/>
          <w:i w:val="0"/>
        </w:rPr>
        <w:t>18%</w:t>
      </w:r>
      <w:r>
        <w:rPr>
          <w:b w:val="0"/>
          <w:i w:val="0"/>
        </w:rPr>
        <w:t xml:space="preserve"> 4 жовтня о 05:24:13.050596 UTC. Це зниження на </w:t>
      </w:r>
      <w:r>
        <w:rPr>
          <w:b/>
          <w:i w:val="0"/>
        </w:rPr>
        <w:t>63 відсоткові пункти за 9 годин 46 хвилин 45 секунд</w:t>
      </w:r>
      <w:r>
        <w:rPr>
          <w:b w:val="0"/>
          <w:i w:val="0"/>
        </w:rPr>
        <w:t xml:space="preserve">, у середньому </w:t>
      </w:r>
      <w:r>
        <w:rPr>
          <w:b/>
          <w:i w:val="0"/>
        </w:rPr>
        <w:t>6.44 пункту за годину</w:t>
      </w:r>
      <w:r>
        <w:rPr>
          <w:b w:val="0"/>
          <w:i w:val="0"/>
        </w:rPr>
        <w:t>. Витрачено 77.78% від початкових 81% залишку. Пізніша команда почати роботу о 20:16:49 не пересуває початкову відмітку 81%.</w:t>
      </w:r>
    </w:p>
    <w:p>
      <w:r>
        <w:rPr>
          <w:b w:val="0"/>
          <w:i w:val="0"/>
        </w:rPr>
        <w:t xml:space="preserve">Окремо перед початком аудиту вже було зниження зі 100% до 81%, тобто </w:t>
      </w:r>
      <w:r>
        <w:rPr>
          <w:b/>
          <w:i w:val="0"/>
        </w:rPr>
        <w:t>19 пунктів</w:t>
      </w:r>
      <w:r>
        <w:rPr>
          <w:b w:val="0"/>
          <w:i w:val="0"/>
        </w:rPr>
        <w:t xml:space="preserve"> після повідомленого придбання Pro100. Воно не входить у наведені 63 пункти й не повинно додаватися до «витрати аудиту» без іншого доказу.</w:t>
      </w:r>
    </w:p>
    <w:p>
      <w:r>
        <w:rPr>
          <w:b w:val="0"/>
          <w:i w:val="0"/>
        </w:rPr>
        <w:t xml:space="preserve">Власник підтвердив відсутність інших завдань. Тому </w:t>
      </w:r>
      <w:r>
        <w:rPr>
          <w:b/>
          <w:i w:val="0"/>
        </w:rPr>
        <w:t>81→18% є owner-observed account-level зниженням, пов’язаним з аудитом</w:t>
      </w:r>
      <w:r>
        <w:rPr>
          <w:b w:val="0"/>
          <w:i w:val="0"/>
        </w:rPr>
        <w:t xml:space="preserve">, але не вимірюванням витрати кожної розмови чи виду роботи. Офіційна документація, перевірена 4 жовтня 2026 року о 07:28 UTC, прямо розрізняє ці потоки: розмови з dot не враховуються в ChatGPT usage limits, а завдання, які dot запускає або веде у Work/Codex, враховуються. Попередня blanket attribution усіх повідомлень і головної розмови до тижневої квоти була надто широкою й тут виправлена. Розподіл audit-associated зниження між завданнями та будь-якою координацією всередині них невідомий; пряме споживання квоти головною розмовою не приписується. Округлення та затримка UI можливі. </w:t>
      </w:r>
      <w:hyperlink r:id="rId246" w:history="1">
        <w:r>
          <w:rPr>
            <w:color w:val="145A73"/>
            <w:u w:val="single"/>
          </w:rPr>
          <w:t xml:space="preserve">Офіційна документація dots</w:t>
        </w:r>
      </w:hyperlink>
    </w:p>
    <w:p>
      <w:r>
        <w:rPr>
          <w:b w:val="0"/>
          <w:i w:val="0"/>
        </w:rPr>
        <w:t xml:space="preserve">Немає фактичного обліку токенів, unit cost, ціни окремого виконавця або розподілу витрат між моделями. Реєстр у додатку охоплює </w:t>
      </w:r>
      <w:r>
        <w:rPr>
          <w:b/>
          <w:i w:val="0"/>
        </w:rPr>
        <w:t>17 недавніх завершених turns</w:t>
      </w:r>
      <w:r>
        <w:rPr>
          <w:b w:val="0"/>
          <w:i w:val="0"/>
        </w:rPr>
        <w:t>, а не всі turns і роботи в цьому часовому вікні. Не можна ділити 63 на 17, приписувати весь обсяг цим 17 записам або оцінювати вартість одного finding. Частки раніших Work/Codex tasks, незалежних перевірок, оформлення документів і координації всередині облікованих завдань не встановлені. Наявність повідомлень координатора не доводить окремої витрати цієї квоти.</w:t>
      </w:r>
    </w:p>
    <w:p>
      <w:pPr>
        <w:pStyle w:val="Heading2"/>
      </w:pPr>
      <w:r>
        <w:t>Додаткове спостереження usage UI</w:t>
      </w:r>
    </w:p>
    <w:p>
      <w:r>
        <w:rPr>
          <w:b w:val="0"/>
          <w:i w:val="0"/>
        </w:rPr>
        <w:t xml:space="preserve">Фактична перевірка usage UI 4 жовтня 2026 року близько </w:t>
      </w:r>
      <w:r>
        <w:rPr>
          <w:b/>
          <w:i w:val="0"/>
        </w:rPr>
        <w:t>06:19 UTC</w:t>
      </w:r>
      <w:r>
        <w:rPr>
          <w:b w:val="0"/>
          <w:i w:val="0"/>
        </w:rPr>
        <w:t xml:space="preserve"> знову показала </w:t>
      </w:r>
      <w:r>
        <w:rPr>
          <w:b/>
          <w:i w:val="0"/>
        </w:rPr>
        <w:t>18% remaining</w:t>
      </w:r>
      <w:r>
        <w:rPr>
          <w:b w:val="0"/>
          <w:i w:val="0"/>
        </w:rPr>
        <w:t xml:space="preserve">. Per-task model, effort і speed недоступні; у credits показано тире, history немає. UI попереджає про затримку оновлення </w:t>
      </w:r>
      <w:r>
        <w:rPr>
          <w:b/>
          <w:i w:val="0"/>
        </w:rPr>
        <w:t>до 6 годин</w:t>
      </w:r>
      <w:r>
        <w:rPr>
          <w:b w:val="0"/>
          <w:i w:val="0"/>
        </w:rPr>
        <w:t>. Незмінні 18% не доводять нульових витрат після 05:24 і не є новим точним завершенням квотного вимірювання.</w:t>
      </w:r>
    </w:p>
    <w:p>
      <w:r>
        <w:rPr>
          <w:b w:val="0"/>
          <w:i w:val="0"/>
        </w:rPr>
        <w:t xml:space="preserve">Власник додатково повідомив </w:t>
      </w:r>
      <w:r>
        <w:rPr>
          <w:b/>
          <w:i w:val="0"/>
        </w:rPr>
        <w:t>17% remaining 4 жовтня о 07:25:52 UTC, тобто 10:25 за Києвом</w:t>
      </w:r>
      <w:r>
        <w:rPr>
          <w:b w:val="0"/>
          <w:i w:val="0"/>
        </w:rPr>
        <w:t>. Це нова відмітка загального індикатора, не точна per-task cost і не доказ того, що різницю спричинив конкретний останній turn. Через можливу затримку UI цей пункт не змінює часові межі попереднього розрахунку 63 пунктів за 9 годин 46 хвилин 45 секунд.</w:t>
      </w:r>
    </w:p>
    <w:p>
      <w:r>
        <w:rPr>
          <w:b w:val="0"/>
          <w:i w:val="0"/>
        </w:rPr>
        <w:t xml:space="preserve">Наступна відмітка власника — </w:t>
      </w:r>
      <w:r>
        <w:rPr>
          <w:b/>
          <w:i w:val="0"/>
        </w:rPr>
        <w:t>16% remaining 4 жовтня о 07:37:45 UTC</w:t>
      </w:r>
      <w:r>
        <w:rPr>
          <w:b w:val="0"/>
          <w:i w:val="0"/>
        </w:rPr>
        <w:t>. Це також account-level показник із невідомим per-task розподілом; він не доводить вартості останньої перевірки й не змінює попередній окремий розрахунок 81→18%.</w:t>
      </w:r>
    </w:p>
    <w:p>
      <w:pPr>
        <w:pStyle w:val="Heading2"/>
      </w:pPr>
      <w:r>
        <w:t>Налаштування моделей та межі їх перевірки</w:t>
      </w:r>
    </w:p>
    <w:p>
      <w:r>
        <w:rPr>
          <w:b w:val="0"/>
          <w:i w:val="0"/>
        </w:rPr>
        <w:t xml:space="preserve">Офіційна документація називає </w:t>
      </w:r>
      <w:r>
        <w:rPr>
          <w:b/>
          <w:i w:val="0"/>
        </w:rPr>
        <w:t>GPT-6 Astra</w:t>
      </w:r>
      <w:r>
        <w:rPr>
          <w:b w:val="0"/>
          <w:i w:val="0"/>
        </w:rPr>
        <w:t xml:space="preserve"> моделлю, що забезпечує dot. Це опис продукту; фактичні effort, кількість model sessions і token usage цієї розмови з нього не випливають. Налаштування окремих Work/Codex tasks і native reviewers потрібно читати окремо. </w:t>
      </w:r>
      <w:hyperlink r:id="rId246" w:history="1">
        <w:r>
          <w:rPr>
            <w:color w:val="145A73"/>
            <w:u w:val="single"/>
          </w:rPr>
          <w:t xml:space="preserve">Офіційна документація dots, перевірено 07:28 UTC</w:t>
        </w:r>
      </w:hyperlink>
    </w:p>
    <w:p>
      <w:r>
        <w:rPr>
          <w:b w:val="0"/>
          <w:i w:val="0"/>
        </w:rPr>
        <w:t xml:space="preserve">Для попередньої перевіреної хвилі cloud launches зафіксовані запитані налаштування </w:t>
      </w:r>
      <w:r>
        <w:rPr>
          <w:b/>
          <w:i w:val="0"/>
        </w:rPr>
        <w:t>gpt-6.1-sol, high, Standard</w:t>
      </w:r>
      <w:r>
        <w:rPr>
          <w:b w:val="0"/>
          <w:i w:val="0"/>
        </w:rPr>
        <w:t xml:space="preserve">; для початкового GV створення вони задані явно. Два пізніші bounded continuations DI/GV запитано з </w:t>
      </w:r>
      <w:r>
        <w:rPr>
          <w:b/>
          <w:i w:val="0"/>
        </w:rPr>
        <w:t>gpt-6.1-sol, medium, Standard</w:t>
      </w:r>
      <w:r>
        <w:rPr>
          <w:b w:val="0"/>
          <w:i w:val="0"/>
        </w:rPr>
        <w:t xml:space="preserve">. Обидва continuations завершено: DI о 06:53 UTC, GV о 07:10 UTC 4 жовтня; точні витрати кожного невідомі. Ці параметри не слід поширювати на кожен давніший turn. Вони підтверджують конфігурацію запиту, а не незалежно спостережену runtime identity моделі або її фактичні tokens. Для native reviewers задано </w:t>
      </w:r>
      <w:r>
        <w:rPr>
          <w:b/>
          <w:i w:val="0"/>
        </w:rPr>
        <w:t>xhigh</w:t>
      </w:r>
      <w:r>
        <w:rPr>
          <w:b w:val="0"/>
          <w:i w:val="0"/>
        </w:rPr>
        <w:t>; concrete model ID успадкований або невідомий, якщо окремого доказу немає, tier також невідомий.</w:t>
      </w:r>
    </w:p>
    <w:p>
      <w:r>
        <w:rPr>
          <w:b w:val="0"/>
          <w:i w:val="0"/>
        </w:rPr>
        <w:t xml:space="preserve">Після DI/GV closeouts окреме bounded static reachability continuation в уже наявному GV task завершене й незалежно прийняте з обмеженнями. Завершальний pass у вже наявному DI task також завершено й незалежно прийнято: сім support files і bounded applicability двох OSS </w:t>
      </w:r>
      <w:r>
        <w:rPr>
          <w:rFonts w:ascii="DejaVu Sans Mono" w:hAnsi="DejaVu Sans Mono"/>
          <w:b w:val="0"/>
          <w:i w:val="0"/>
          <w:sz w:val="18"/>
        </w:rPr>
        <w:t>.gitignore</w:t>
      </w:r>
      <w:r>
        <w:rPr>
          <w:b w:val="0"/>
          <w:i w:val="0"/>
        </w:rPr>
        <w:t xml:space="preserve"> paths, без full schema або історичного scope. Запитані налаштування — </w:t>
      </w:r>
      <w:r>
        <w:rPr>
          <w:b/>
          <w:i w:val="0"/>
        </w:rPr>
        <w:t>gpt-6.1-sol, medium</w:t>
      </w:r>
      <w:r>
        <w:rPr>
          <w:b w:val="0"/>
          <w:i w:val="0"/>
        </w:rPr>
        <w:t>; нового executor не створено. Точні витрати цих продовжень невідомі.</w:t>
      </w:r>
    </w:p>
    <w:p>
      <w:r>
        <w:rPr>
          <w:b w:val="0"/>
          <w:i w:val="0"/>
        </w:rPr>
        <w:t>Тому квотне спостереження не доводить, що одна конкретна модель дорожча за іншу або що Opus виконає ту саму роботу за певну частку ліміту. Порівняння потребувало б окремого обмеженого протоколу й офіційного usage, якщо він доступний.</w:t>
      </w:r>
    </w:p>
    <w:p>
      <w:pPr>
        <w:pStyle w:val="Heading2"/>
      </w:pPr>
      <w:r>
        <w:t>Де була втрата придатного результату</w:t>
      </w:r>
    </w:p>
    <w:p>
      <w:r>
        <w:rPr>
          <w:b w:val="0"/>
          <w:i w:val="0"/>
        </w:rPr>
        <w:t>Три followups повернули старий, неправильний scope:</w:t>
      </w:r>
    </w:p>
    <w:p>
      <w:pPr>
        <w:pStyle w:val="ListBullet"/>
      </w:pPr>
      <w:r>
        <w:rPr>
          <w:b w:val="0"/>
          <w:i w:val="0"/>
        </w:rPr>
        <w:t xml:space="preserve">• </w:t>
      </w:r>
      <w:r>
        <w:rPr>
          <w:b/>
          <w:i w:val="0"/>
        </w:rPr>
        <w:t>LB9:</w:t>
      </w:r>
      <w:r>
        <w:rPr>
          <w:b w:val="0"/>
          <w:i w:val="0"/>
        </w:rPr>
        <w:t xml:space="preserve"> замість дев’яти helper/lab paths повернуто старий AT scope.</w:t>
      </w:r>
    </w:p>
    <w:p>
      <w:pPr>
        <w:pStyle w:val="ListBullet"/>
      </w:pPr>
      <w:r>
        <w:rPr>
          <w:b w:val="0"/>
          <w:i w:val="0"/>
        </w:rPr>
        <w:t xml:space="preserve">• </w:t>
      </w:r>
      <w:r>
        <w:rPr>
          <w:b/>
          <w:i w:val="0"/>
        </w:rPr>
        <w:t>ND18:</w:t>
      </w:r>
      <w:r>
        <w:rPr>
          <w:b w:val="0"/>
          <w:i w:val="0"/>
        </w:rPr>
        <w:t xml:space="preserve"> замість 18 документів і конфігурацій повернуто старий TU scope.</w:t>
      </w:r>
    </w:p>
    <w:p>
      <w:pPr>
        <w:pStyle w:val="ListBullet"/>
      </w:pPr>
      <w:r>
        <w:rPr>
          <w:b w:val="0"/>
          <w:i w:val="0"/>
        </w:rPr>
        <w:t xml:space="preserve">• </w:t>
      </w:r>
      <w:r>
        <w:rPr>
          <w:b/>
          <w:i w:val="0"/>
        </w:rPr>
        <w:t>NS01:</w:t>
      </w:r>
      <w:r>
        <w:rPr>
          <w:b w:val="0"/>
          <w:i w:val="0"/>
        </w:rPr>
        <w:t xml:space="preserve"> замість </w:t>
      </w:r>
      <w:r>
        <w:rPr>
          <w:rFonts w:ascii="DejaVu Sans Mono" w:hAnsi="DejaVu Sans Mono"/>
          <w:b w:val="0"/>
          <w:i w:val="0"/>
          <w:sz w:val="18"/>
        </w:rPr>
        <w:t>джерела/внутрішня_мова.schema.json</w:t>
      </w:r>
      <w:r>
        <w:rPr>
          <w:b w:val="0"/>
          <w:i w:val="0"/>
        </w:rPr>
        <w:t xml:space="preserve"> повернуто старий BT scope.</w:t>
      </w:r>
    </w:p>
    <w:p>
      <w:r>
        <w:rPr>
          <w:b w:val="0"/>
          <w:i w:val="0"/>
        </w:rPr>
        <w:t xml:space="preserve">Разом це 28 запитаних paths; для цих доручень зараховано </w:t>
      </w:r>
      <w:r>
        <w:rPr>
          <w:b/>
          <w:i w:val="0"/>
        </w:rPr>
        <w:t>нуль нового coverage та нуль замінних findings</w:t>
      </w:r>
      <w:r>
        <w:rPr>
          <w:b w:val="0"/>
          <w:i w:val="0"/>
        </w:rPr>
        <w:t>. Автоматичних повторних запусків не погоджено й не виконано. Вартість кожного неправильного повернення невідома. Intentional independent review overlap є іншою категорією: він виправляв первинні висновки й не додавав повторного coverage або defect count.</w:t>
      </w:r>
    </w:p>
    <w:p>
      <w:pPr>
        <w:pStyle w:val="Heading2"/>
      </w:pPr>
      <w:r>
        <w:t>Як витрачати наступний ресурс цілеспрямовано</w:t>
      </w:r>
    </w:p>
    <w:p>
      <w:r>
        <w:rPr>
          <w:b w:val="0"/>
          <w:i w:val="0"/>
        </w:rPr>
        <w:t>Спочатку один координатор має використати вже готову current dependency map. Кожне наступне доручення повинно мати одну перевірювану мету, exact paths, baseline і критерій приймання; завершення — конкретний proof або blocker, а не кількість прочитаних довільних файлів. Наслідковий causal/security finding варто незалежно перевірити один раз. Механічний inventory, звірка IDs і форматування не потребують такої самої глибини reasoning, як складна причинність.</w:t>
      </w:r>
    </w:p>
    <w:p>
      <w:r>
        <w:rPr>
          <w:b w:val="0"/>
          <w:i w:val="0"/>
        </w:rPr>
        <w:t>Це рекомендація організації, а не виміряний benchmark моделей чи зміна налаштувань. Якщо власник дозволить нове порівняння витрат, достатній перший крок — один bounded batch з названими scope/settings, часом початку/кінця та офіційними показниками квоти до/після. Не слід відновлювати попередні витрати з приблизного числа файлів, findings або повідомлень.</w:t>
      </w:r>
    </w:p>
    <w:p>
      <w:bookmarkStart w:id="20" w:name="section_19"/>
      <w:pPr>
        <w:pStyle w:val="Heading1"/>
      </w:pPr>
      <w:r>
        <w:t>18 Походження та обмеження передавання</w:t>
      </w:r>
      <w:bookmarkEnd w:id="20"/>
    </w:p>
    <w:p>
      <w:r>
        <w:rPr>
          <w:b w:val="0"/>
          <w:i w:val="0"/>
        </w:rPr>
        <w:t>Цей документ поєднує архітектурний синтез checkpoint 22, прийняті докази immutable checkpoint 23, завершену класифікацію current dependencies, квотні повідомлення власника й окремі дозволені DI/GV, reachability та support-file closeout acceptances від 4 жовтня. Пізніше DI доповнення явно відділене від frozen реєстру: воно закриває читання двох producers і шість source contracts та додає відкриту P2 photo-cache причину до handoff, не переписуючи checkpoint 23 або його підрахунки. GV source claims прийняті як aliases до наявних GA01/GA04/GA02/A-19; вони не збільшують root-cause count. RCH01 є closeout-local Low finding про одну недосяжну Boolean гілку; schema/tool/spec dependencies прийняті лише в описаних межах. Support acceptance незалежно підтверджує повне читання семи текстів і Low AUX01 source/spec mismatch; ancillary ignore rules не розширюють current production scope. Numeric/hash/assertion/worktree claims первинних виконавців лишаються reported, якщо незалежне приймання не вказує інше. Інші неприйняті post-freeze claims не зараховані. Попередній широкий звіт збережено. Current-scope класифікація й перевірка remote main самі по собі є metadata про застосовність, а не повним семантичним аудитом.</w:t>
      </w:r>
    </w:p>
    <w:p>
      <w:r>
        <w:rPr>
          <w:b w:val="0"/>
          <w:i w:val="0"/>
        </w:rPr>
        <w:t>Контрольні суми незмінних джерел:</w:t>
      </w:r>
    </w:p>
    <w:p>
      <w:pPr>
        <w:pStyle w:val="ListBullet"/>
      </w:pPr>
      <w:r>
        <w:rPr>
          <w:b w:val="0"/>
          <w:i w:val="0"/>
        </w:rPr>
        <w:t xml:space="preserve">• Реєстр доказів checkpoint 23: </w:t>
      </w:r>
      <w:r>
        <w:rPr>
          <w:rFonts w:ascii="DejaVu Sans Mono" w:hAnsi="DejaVu Sans Mono"/>
          <w:b w:val="0"/>
          <w:i w:val="0"/>
          <w:sz w:val="18"/>
        </w:rPr>
        <w:t>27a7089830bed98c​e98eddfcafb80498​b1f43f7714881873​d99dfbf31e567d79</w:t>
      </w:r>
      <w:r>
        <w:rPr>
          <w:b w:val="0"/>
          <w:i w:val="0"/>
        </w:rPr>
        <w:t>.</w:t>
      </w:r>
    </w:p>
    <w:p>
      <w:pPr>
        <w:pStyle w:val="ListBullet"/>
      </w:pPr>
      <w:r>
        <w:rPr>
          <w:b w:val="0"/>
          <w:i w:val="0"/>
        </w:rPr>
        <w:t xml:space="preserve">• Карта покриття checkpoint 23: </w:t>
      </w:r>
      <w:r>
        <w:rPr>
          <w:rFonts w:ascii="DejaVu Sans Mono" w:hAnsi="DejaVu Sans Mono"/>
          <w:b w:val="0"/>
          <w:i w:val="0"/>
          <w:sz w:val="18"/>
        </w:rPr>
        <w:t>9f5cdb96c7d6e454​5c240146fce7a801​1744dea8a62e6549​2f2722b9be41ca59</w:t>
      </w:r>
      <w:r>
        <w:rPr>
          <w:b w:val="0"/>
          <w:i w:val="0"/>
        </w:rPr>
        <w:t>.</w:t>
      </w:r>
    </w:p>
    <w:p>
      <w:r>
        <w:rPr>
          <w:b w:val="0"/>
          <w:i w:val="0"/>
        </w:rPr>
        <w:t>Для provenance збережено незмінний історичний реєстр checkpoint 23; у ньому 693 записи, зокрема 427 scoped confirmations і 169 narrowed dispositions. Це не current product-bug count і не ціль продовження; окремі DI/GV доповнення не змінюють ці frozen числа. Архівні OA/OE, непідключений OSS pipeline, лабораторія та NT historical-document claims залишаються довідковими. Нові NC/NG aliases не створюють другого defect за вже відомою причиною.</w:t>
      </w:r>
    </w:p>
    <w:p>
      <w:r>
        <w:rPr>
          <w:b w:val="0"/>
          <w:i w:val="0"/>
        </w:rPr>
        <w:t>Посилання нижче ведуть до точного pinned source, а не mutable main. Для наукових уточнень вони показують locus твердження в корпусі; межа primary-source перевірки описана в розділі 9 та source-check IDs. Жоден наведений URL не є посиланням на приватні фото або інші приватні payloads.</w:t>
      </w:r>
    </w:p>
    <w:p>
      <w:bookmarkStart w:id="21" w:name="section_20"/>
      <w:pPr>
        <w:pStyle w:val="Heading1"/>
        <w:pageBreakBefore/>
      </w:pPr>
      <w:r>
        <w:t>Додаток Реєстр 17 недавніх завершених turns</w:t>
      </w:r>
      <w:bookmarkEnd w:id="21"/>
    </w:p>
    <w:p>
      <w:r>
        <w:t>Невичерпний реєстр завершених первинних cloud turns, збережених у checkpoints 21–23. Він не є повним історичним експортом або обліком витрат. Історичні пакети наведено для звітності про виконану роботу; це не додає їх до пріоритетів поточної системи.</w:t>
      </w:r>
    </w:p>
    <w:p>
      <w:r>
        <w:t>Для всіх 17 записів окремі model ID, reasoning effort, service tier та per-task usage невідомі. Час початку й завершення та фактичні токени не наведені. Загальні запитані налаштування з розділу 17 не приписано окремим turns. Зниження квоти на 63 пункти не можна ділити на ці 17 записів.</w:t>
      </w:r>
    </w:p>
    <w:p>
      <w:pPr>
        <w:pStyle w:val="RegisterText"/>
        <w:keepNext/>
        <w:spacing w:before="160"/>
      </w:pPr>
      <w:r>
        <w:rPr>
          <w:b/>
          <w:i w:val="0"/>
        </w:rPr>
        <w:t>TU03–05  •  checkpoint 21</w:t>
      </w:r>
      <w:r>
        <w:rPr>
          <w:b w:val="0"/>
          <w:i w:val="0"/>
        </w:rPr>
        <w:t xml:space="preserve">  •  source probes</w:t>
      </w:r>
    </w:p>
    <w:p>
      <w:pPr>
        <w:pStyle w:val="RegisterText"/>
        <w:keepNext/>
      </w:pPr>
      <w:r>
        <w:rPr>
          <w:b/>
          <w:i w:val="0"/>
        </w:rPr>
        <w:t xml:space="preserve">Первинне читання: </w:t>
      </w:r>
      <w:r>
        <w:rPr>
          <w:b w:val="0"/>
          <w:i w:val="0"/>
        </w:rPr>
        <w:t>50 файлів; 1 709 raw lines.</w:t>
      </w:r>
      <w:r>
        <w:rPr>
          <w:b/>
          <w:i w:val="0"/>
        </w:rPr>
        <w:t xml:space="preserve"> Незалежний розгляд: </w:t>
      </w:r>
      <w:r>
        <w:rPr>
          <w:b w:val="0"/>
          <w:i w:val="0"/>
        </w:rPr>
        <w:t>3 accepted Low reporting findings; historical incidence unverified</w:t>
      </w:r>
    </w:p>
    <w:p>
      <w:pPr>
        <w:pStyle w:val="SourceReference"/>
        <w:keepLines/>
      </w:pPr>
      <w:r>
        <w:rPr>
          <w:b/>
          <w:i w:val="0"/>
        </w:rPr>
        <w:t xml:space="preserve">Thread ID: </w:t>
      </w:r>
      <w:r>
        <w:rPr>
          <w:b w:val="0"/>
          <w:i w:val="0"/>
        </w:rPr>
        <w:t>01a104bd-012f-725b-8a4f-74e674b6d0c3</w:t>
      </w:r>
      <w:r>
        <w:br/>
      </w:r>
      <w:r>
        <w:rPr>
          <w:b/>
          <w:i w:val="0"/>
        </w:rPr>
        <w:t xml:space="preserve">Turn ID: </w:t>
      </w:r>
      <w:r>
        <w:rPr>
          <w:b w:val="0"/>
          <w:i w:val="0"/>
        </w:rPr>
        <w:t>01a104ce-00e8-7587-b150-5ce5a24350c2</w:t>
      </w:r>
    </w:p>
    <w:p>
      <w:pPr>
        <w:pStyle w:val="RegisterText"/>
        <w:keepNext/>
        <w:spacing w:before="160"/>
      </w:pPr>
      <w:r>
        <w:rPr>
          <w:b/>
          <w:i w:val="0"/>
        </w:rPr>
        <w:t>TV03–05  •  checkpoint 21</w:t>
      </w:r>
      <w:r>
        <w:rPr>
          <w:b w:val="0"/>
          <w:i w:val="0"/>
        </w:rPr>
        <w:t xml:space="preserve">  •  prompt reconstruction reports</w:t>
      </w:r>
    </w:p>
    <w:p>
      <w:pPr>
        <w:pStyle w:val="RegisterText"/>
        <w:keepNext/>
      </w:pPr>
      <w:r>
        <w:rPr>
          <w:b/>
          <w:i w:val="0"/>
        </w:rPr>
        <w:t xml:space="preserve">Первинне читання: </w:t>
      </w:r>
      <w:r>
        <w:rPr>
          <w:b w:val="0"/>
          <w:i w:val="0"/>
        </w:rPr>
        <w:t>50 файлів; 1 687 raw lines.</w:t>
      </w:r>
      <w:r>
        <w:rPr>
          <w:b/>
          <w:i w:val="0"/>
        </w:rPr>
        <w:t xml:space="preserve"> Незалежний розгляд: </w:t>
      </w:r>
      <w:r>
        <w:rPr>
          <w:b w:val="0"/>
          <w:i w:val="0"/>
        </w:rPr>
        <w:t>3 accepted diagnostic findings; fixture decoded content remains primary-only</w:t>
      </w:r>
    </w:p>
    <w:p>
      <w:pPr>
        <w:pStyle w:val="SourceReference"/>
        <w:keepLines/>
      </w:pPr>
      <w:r>
        <w:rPr>
          <w:b/>
          <w:i w:val="0"/>
        </w:rPr>
        <w:t xml:space="preserve">Thread ID: </w:t>
      </w:r>
      <w:r>
        <w:rPr>
          <w:b w:val="0"/>
          <w:i w:val="0"/>
        </w:rPr>
        <w:t>01a104bd-2403-7124-b4d8-eb9fef57b0f4</w:t>
      </w:r>
      <w:r>
        <w:br/>
      </w:r>
      <w:r>
        <w:rPr>
          <w:b/>
          <w:i w:val="0"/>
        </w:rPr>
        <w:t xml:space="preserve">Turn ID: </w:t>
      </w:r>
      <w:r>
        <w:rPr>
          <w:b w:val="0"/>
          <w:i w:val="0"/>
        </w:rPr>
        <w:t>01a104cc-4e8b-709c-812e-cc4594c554fa</w:t>
      </w:r>
    </w:p>
    <w:p>
      <w:pPr>
        <w:pStyle w:val="RegisterText"/>
        <w:keepNext/>
        <w:spacing w:before="160"/>
      </w:pPr>
      <w:r>
        <w:rPr>
          <w:b/>
          <w:i w:val="0"/>
        </w:rPr>
        <w:t>TW01–07  •  checkpoint 21</w:t>
      </w:r>
      <w:r>
        <w:rPr>
          <w:b w:val="0"/>
          <w:i w:val="0"/>
        </w:rPr>
        <w:t xml:space="preserve">  •  path reporting probes</w:t>
      </w:r>
    </w:p>
    <w:p>
      <w:pPr>
        <w:pStyle w:val="RegisterText"/>
        <w:keepNext/>
      </w:pPr>
      <w:r>
        <w:rPr>
          <w:b/>
          <w:i w:val="0"/>
        </w:rPr>
        <w:t xml:space="preserve">Первинне читання: </w:t>
      </w:r>
      <w:r>
        <w:rPr>
          <w:b w:val="0"/>
          <w:i w:val="0"/>
        </w:rPr>
        <w:t>75 файлів; 2 775 raw lines.</w:t>
      </w:r>
      <w:r>
        <w:rPr>
          <w:b/>
          <w:i w:val="0"/>
        </w:rPr>
        <w:t xml:space="preserve"> Незалежний розгляд: </w:t>
      </w:r>
      <w:r>
        <w:rPr>
          <w:b w:val="0"/>
          <w:i w:val="0"/>
        </w:rPr>
        <w:t>5 distinct Low findings, TW06 alias TQ07; TW03 rejected by downstream guard</w:t>
      </w:r>
    </w:p>
    <w:p>
      <w:pPr>
        <w:pStyle w:val="SourceReference"/>
        <w:keepLines/>
      </w:pPr>
      <w:r>
        <w:rPr>
          <w:b/>
          <w:i w:val="0"/>
        </w:rPr>
        <w:t xml:space="preserve">Thread ID: </w:t>
      </w:r>
      <w:r>
        <w:rPr>
          <w:b w:val="0"/>
          <w:i w:val="0"/>
        </w:rPr>
        <w:t>01a104da-fa78-752b-bb0f-235f284410dc</w:t>
      </w:r>
      <w:r>
        <w:br/>
      </w:r>
      <w:r>
        <w:rPr>
          <w:b/>
          <w:i w:val="0"/>
        </w:rPr>
        <w:t xml:space="preserve">Turn ID: </w:t>
      </w:r>
      <w:r>
        <w:rPr>
          <w:b w:val="0"/>
          <w:i w:val="0"/>
        </w:rPr>
        <w:t>01a104db-0069-77b1-b792-3906afbd2e20</w:t>
      </w:r>
    </w:p>
    <w:p>
      <w:pPr>
        <w:pStyle w:val="RegisterText"/>
        <w:keepNext/>
        <w:spacing w:before="160"/>
      </w:pPr>
      <w:r>
        <w:rPr>
          <w:b/>
          <w:i w:val="0"/>
        </w:rPr>
        <w:t>TX01–07  •  checkpoint 21</w:t>
      </w:r>
      <w:r>
        <w:rPr>
          <w:b w:val="0"/>
          <w:i w:val="0"/>
        </w:rPr>
        <w:t xml:space="preserve">  •  route and reconstruction probes</w:t>
      </w:r>
    </w:p>
    <w:p>
      <w:pPr>
        <w:pStyle w:val="RegisterText"/>
        <w:keepNext/>
      </w:pPr>
      <w:r>
        <w:rPr>
          <w:b/>
          <w:i w:val="0"/>
        </w:rPr>
        <w:t xml:space="preserve">Первинне читання: </w:t>
      </w:r>
      <w:r>
        <w:rPr>
          <w:b w:val="0"/>
          <w:i w:val="0"/>
        </w:rPr>
        <w:t>51 файлів; 1 987 raw lines.</w:t>
      </w:r>
      <w:r>
        <w:rPr>
          <w:b/>
          <w:i w:val="0"/>
        </w:rPr>
        <w:t xml:space="preserve"> Незалежний розгляд: </w:t>
      </w:r>
      <w:r>
        <w:rPr>
          <w:b w:val="0"/>
          <w:i w:val="0"/>
        </w:rPr>
        <w:t>6 Low findings; TX05 returned because raw-offer witness misses actual processed producer</w:t>
      </w:r>
    </w:p>
    <w:p>
      <w:pPr>
        <w:pStyle w:val="SourceReference"/>
        <w:keepLines/>
      </w:pPr>
      <w:r>
        <w:rPr>
          <w:b/>
          <w:i w:val="0"/>
        </w:rPr>
        <w:t xml:space="preserve">Thread ID: </w:t>
      </w:r>
      <w:r>
        <w:rPr>
          <w:b w:val="0"/>
          <w:i w:val="0"/>
        </w:rPr>
        <w:t>01a104db-1ede-7132-a60c-e52b29af90f5</w:t>
      </w:r>
      <w:r>
        <w:br/>
      </w:r>
      <w:r>
        <w:rPr>
          <w:b/>
          <w:i w:val="0"/>
        </w:rPr>
        <w:t xml:space="preserve">Turn ID: </w:t>
      </w:r>
      <w:r>
        <w:rPr>
          <w:b w:val="0"/>
          <w:i w:val="0"/>
        </w:rPr>
        <w:t>01a104db-27ce-708a-985e-ee1a60cfcf25</w:t>
      </w:r>
    </w:p>
    <w:p>
      <w:pPr>
        <w:pStyle w:val="RegisterText"/>
        <w:keepNext/>
        <w:spacing w:before="160"/>
      </w:pPr>
      <w:r>
        <w:rPr>
          <w:b/>
          <w:i w:val="0"/>
        </w:rPr>
        <w:t>AT01–11  •  checkpoint 21</w:t>
      </w:r>
      <w:r>
        <w:rPr>
          <w:b w:val="0"/>
          <w:i w:val="0"/>
        </w:rPr>
        <w:t xml:space="preserve">  •  audit measurement tools</w:t>
      </w:r>
    </w:p>
    <w:p>
      <w:pPr>
        <w:pStyle w:val="RegisterText"/>
        <w:keepNext/>
      </w:pPr>
      <w:r>
        <w:rPr>
          <w:b/>
          <w:i w:val="0"/>
        </w:rPr>
        <w:t xml:space="preserve">Первинне читання: </w:t>
      </w:r>
      <w:r>
        <w:rPr>
          <w:b w:val="0"/>
          <w:i w:val="0"/>
        </w:rPr>
        <w:t>11 файлів; 2 280 raw lines.</w:t>
      </w:r>
      <w:r>
        <w:rPr>
          <w:b/>
          <w:i w:val="0"/>
        </w:rPr>
        <w:t xml:space="preserve"> Незалежний розгляд: </w:t>
      </w:r>
      <w:r>
        <w:rPr>
          <w:b w:val="0"/>
          <w:i w:val="0"/>
        </w:rPr>
        <w:t>10 bounded findings; all primary High ratings lowered; AT10 returned</w:t>
      </w:r>
    </w:p>
    <w:p>
      <w:pPr>
        <w:pStyle w:val="SourceReference"/>
        <w:keepLines/>
      </w:pPr>
      <w:r>
        <w:rPr>
          <w:b/>
          <w:i w:val="0"/>
        </w:rPr>
        <w:t xml:space="preserve">Thread ID: </w:t>
      </w:r>
      <w:r>
        <w:rPr>
          <w:b w:val="0"/>
          <w:i w:val="0"/>
        </w:rPr>
        <w:t>01a104e5-aa25-71fd-89f9-56a243aa20df</w:t>
      </w:r>
      <w:r>
        <w:br/>
      </w:r>
      <w:r>
        <w:rPr>
          <w:b/>
          <w:i w:val="0"/>
        </w:rPr>
        <w:t xml:space="preserve">Turn ID: </w:t>
      </w:r>
      <w:r>
        <w:rPr>
          <w:b w:val="0"/>
          <w:i w:val="0"/>
        </w:rPr>
        <w:t>01a104e5-b6eb-709b-aa33-fc7b942820b8</w:t>
      </w:r>
    </w:p>
    <w:p>
      <w:pPr>
        <w:pStyle w:val="RegisterText"/>
        <w:keepNext/>
        <w:spacing w:before="160"/>
      </w:pPr>
      <w:r>
        <w:rPr>
          <w:b/>
          <w:i w:val="0"/>
        </w:rPr>
        <w:t>TV06–11  •  checkpoint 21</w:t>
      </w:r>
      <w:r>
        <w:rPr>
          <w:b w:val="0"/>
          <w:i w:val="0"/>
        </w:rPr>
        <w:t xml:space="preserve">  •  shell and saved-run reporting</w:t>
      </w:r>
    </w:p>
    <w:p>
      <w:pPr>
        <w:pStyle w:val="RegisterText"/>
        <w:keepNext/>
      </w:pPr>
      <w:r>
        <w:rPr>
          <w:b/>
          <w:i w:val="0"/>
        </w:rPr>
        <w:t xml:space="preserve">Первинне читання: </w:t>
      </w:r>
      <w:r>
        <w:rPr>
          <w:b w:val="0"/>
          <w:i w:val="0"/>
        </w:rPr>
        <w:t>42 файлів; 1 520 raw lines.</w:t>
      </w:r>
      <w:r>
        <w:rPr>
          <w:b/>
          <w:i w:val="0"/>
        </w:rPr>
        <w:t xml:space="preserve"> Незалежний розгляд: </w:t>
      </w:r>
      <w:r>
        <w:rPr>
          <w:b w:val="0"/>
          <w:i w:val="0"/>
        </w:rPr>
        <w:t>6 bounded mechanisms; shared-host concurrency and archive incidence unproved</w:t>
      </w:r>
    </w:p>
    <w:p>
      <w:pPr>
        <w:pStyle w:val="SourceReference"/>
        <w:keepLines/>
      </w:pPr>
      <w:r>
        <w:rPr>
          <w:b/>
          <w:i w:val="0"/>
        </w:rPr>
        <w:t xml:space="preserve">Thread ID: </w:t>
      </w:r>
      <w:r>
        <w:rPr>
          <w:b w:val="0"/>
          <w:i w:val="0"/>
        </w:rPr>
        <w:t>01a104bd-2403-7124-b4d8-eb9fef57b0f4</w:t>
      </w:r>
      <w:r>
        <w:br/>
      </w:r>
      <w:r>
        <w:rPr>
          <w:b/>
          <w:i w:val="0"/>
        </w:rPr>
        <w:t xml:space="preserve">Turn ID: </w:t>
      </w:r>
      <w:r>
        <w:rPr>
          <w:b w:val="0"/>
          <w:i w:val="0"/>
        </w:rPr>
        <w:t>01a104e2-e087-77d2-b3e6-47265819db38</w:t>
      </w:r>
    </w:p>
    <w:p>
      <w:pPr>
        <w:pStyle w:val="RegisterText"/>
        <w:keepNext/>
        <w:spacing w:before="160"/>
      </w:pPr>
      <w:r>
        <w:rPr>
          <w:b/>
          <w:i w:val="0"/>
        </w:rPr>
        <w:t>BT01–07  •  checkpoint 22</w:t>
      </w:r>
      <w:r>
        <w:rPr>
          <w:b w:val="0"/>
          <w:i w:val="0"/>
        </w:rPr>
        <w:t xml:space="preserve">  •  battery evidence instruments</w:t>
      </w:r>
    </w:p>
    <w:p>
      <w:pPr>
        <w:pStyle w:val="RegisterText"/>
        <w:keepNext/>
      </w:pPr>
      <w:r>
        <w:rPr>
          <w:b/>
          <w:i w:val="0"/>
        </w:rPr>
        <w:t xml:space="preserve">Первинне читання: </w:t>
      </w:r>
      <w:r>
        <w:rPr>
          <w:b w:val="0"/>
          <w:i w:val="0"/>
        </w:rPr>
        <w:t>7 файлів; 2 133 raw lines.</w:t>
      </w:r>
      <w:r>
        <w:rPr>
          <w:b/>
          <w:i w:val="0"/>
        </w:rPr>
        <w:t xml:space="preserve"> Незалежний розгляд: </w:t>
      </w:r>
      <w:r>
        <w:rPr>
          <w:b w:val="0"/>
          <w:i w:val="0"/>
        </w:rPr>
        <w:t>6 bounded findings; BT03 held because call-count contract was not violated</w:t>
      </w:r>
    </w:p>
    <w:p>
      <w:pPr>
        <w:pStyle w:val="SourceReference"/>
        <w:keepLines/>
      </w:pPr>
      <w:r>
        <w:rPr>
          <w:b/>
          <w:i w:val="0"/>
        </w:rPr>
        <w:t xml:space="preserve">Thread ID: </w:t>
      </w:r>
      <w:r>
        <w:rPr>
          <w:b w:val="0"/>
          <w:i w:val="0"/>
        </w:rPr>
        <w:t>01a104e5-d69e-72c0-a5a3-e615162880e1</w:t>
      </w:r>
      <w:r>
        <w:br/>
      </w:r>
      <w:r>
        <w:rPr>
          <w:b/>
          <w:i w:val="0"/>
        </w:rPr>
        <w:t xml:space="preserve">Turn ID: </w:t>
      </w:r>
      <w:r>
        <w:rPr>
          <w:b w:val="0"/>
          <w:i w:val="0"/>
        </w:rPr>
        <w:t>01a104e5-dc93-77eb-b03a-43fd142394ef</w:t>
      </w:r>
    </w:p>
    <w:p>
      <w:pPr>
        <w:pStyle w:val="RegisterText"/>
        <w:keepNext/>
        <w:spacing w:before="160"/>
      </w:pPr>
      <w:r>
        <w:rPr>
          <w:b/>
          <w:i w:val="0"/>
        </w:rPr>
        <w:t>RH01–04  •  checkpoint 22</w:t>
      </w:r>
      <w:r>
        <w:rPr>
          <w:b w:val="0"/>
          <w:i w:val="0"/>
        </w:rPr>
        <w:t xml:space="preserve">  •  source fingerprint and helper coverage</w:t>
      </w:r>
    </w:p>
    <w:p>
      <w:pPr>
        <w:pStyle w:val="RegisterText"/>
        <w:keepNext/>
      </w:pPr>
      <w:r>
        <w:rPr>
          <w:b/>
          <w:i w:val="0"/>
        </w:rPr>
        <w:t xml:space="preserve">Первинне читання: </w:t>
      </w:r>
      <w:r>
        <w:rPr>
          <w:b w:val="0"/>
          <w:i w:val="0"/>
        </w:rPr>
        <w:t>12 файлів; 3 076 raw lines.</w:t>
      </w:r>
      <w:r>
        <w:rPr>
          <w:b/>
          <w:i w:val="0"/>
        </w:rPr>
        <w:t xml:space="preserve"> Незалежний розгляд: </w:t>
      </w:r>
      <w:r>
        <w:rPr>
          <w:b w:val="0"/>
          <w:i w:val="0"/>
        </w:rPr>
        <w:t>4 source findings; instrument provenance contamination does not establish numeric coverage inflation</w:t>
      </w:r>
    </w:p>
    <w:p>
      <w:pPr>
        <w:pStyle w:val="SourceReference"/>
        <w:keepLines/>
      </w:pPr>
      <w:r>
        <w:rPr>
          <w:b/>
          <w:i w:val="0"/>
        </w:rPr>
        <w:t xml:space="preserve">Thread ID: </w:t>
      </w:r>
      <w:r>
        <w:rPr>
          <w:b w:val="0"/>
          <w:i w:val="0"/>
        </w:rPr>
        <w:t>01a104bd-012f-725b-8a4f-74e674b6d0c3</w:t>
      </w:r>
      <w:r>
        <w:br/>
      </w:r>
      <w:r>
        <w:rPr>
          <w:b/>
          <w:i w:val="0"/>
        </w:rPr>
        <w:t xml:space="preserve">Turn ID: </w:t>
      </w:r>
      <w:r>
        <w:rPr>
          <w:b w:val="0"/>
          <w:i w:val="0"/>
        </w:rPr>
        <w:t>01a104f4-b528-7303-92fb-2a699e325a08</w:t>
      </w:r>
    </w:p>
    <w:p>
      <w:pPr>
        <w:pStyle w:val="RegisterText"/>
        <w:keepNext/>
        <w:spacing w:before="160"/>
      </w:pPr>
      <w:r>
        <w:rPr>
          <w:b/>
          <w:i w:val="0"/>
        </w:rPr>
        <w:t>OA01–17  •  checkpoint 22</w:t>
      </w:r>
      <w:r>
        <w:rPr>
          <w:b w:val="0"/>
          <w:i w:val="0"/>
        </w:rPr>
        <w:t xml:space="preserve">  •  archived OSS helpers</w:t>
      </w:r>
    </w:p>
    <w:p>
      <w:pPr>
        <w:pStyle w:val="RegisterText"/>
        <w:keepNext/>
      </w:pPr>
      <w:r>
        <w:rPr>
          <w:b/>
          <w:i w:val="0"/>
        </w:rPr>
        <w:t xml:space="preserve">Первинне читання: </w:t>
      </w:r>
      <w:r>
        <w:rPr>
          <w:b w:val="0"/>
          <w:i w:val="0"/>
        </w:rPr>
        <w:t>12 файлів; 1 678 raw lines.</w:t>
      </w:r>
      <w:r>
        <w:rPr>
          <w:b/>
          <w:i w:val="0"/>
        </w:rPr>
        <w:t xml:space="preserve"> Незалежний розгляд: </w:t>
      </w:r>
      <w:r>
        <w:rPr>
          <w:b w:val="0"/>
          <w:i w:val="0"/>
        </w:rPr>
        <w:t>Archive-only mechanisms calibrated; OA10 narrowed to generic unload coverage</w:t>
      </w:r>
    </w:p>
    <w:p>
      <w:pPr>
        <w:pStyle w:val="SourceReference"/>
        <w:keepLines/>
      </w:pPr>
      <w:r>
        <w:rPr>
          <w:b/>
          <w:i w:val="0"/>
        </w:rPr>
        <w:t xml:space="preserve">Thread ID: </w:t>
      </w:r>
      <w:r>
        <w:rPr>
          <w:b w:val="0"/>
          <w:i w:val="0"/>
        </w:rPr>
        <w:t>01a104da-fa78-752b-bb0f-235f284410dc</w:t>
      </w:r>
      <w:r>
        <w:br/>
      </w:r>
      <w:r>
        <w:rPr>
          <w:b/>
          <w:i w:val="0"/>
        </w:rPr>
        <w:t xml:space="preserve">Turn ID: </w:t>
      </w:r>
      <w:r>
        <w:rPr>
          <w:b w:val="0"/>
          <w:i w:val="0"/>
        </w:rPr>
        <w:t>01a104f4-cf98-7628-a666-e503e791fe7e</w:t>
      </w:r>
    </w:p>
    <w:p>
      <w:pPr>
        <w:pStyle w:val="RegisterText"/>
        <w:keepNext/>
        <w:spacing w:before="160"/>
      </w:pPr>
      <w:r>
        <w:rPr>
          <w:b/>
          <w:i w:val="0"/>
        </w:rPr>
        <w:t>OE01–09  •  checkpoint 22</w:t>
      </w:r>
      <w:r>
        <w:rPr>
          <w:b w:val="0"/>
          <w:i w:val="0"/>
        </w:rPr>
        <w:t xml:space="preserve">  •  OSS experiments</w:t>
      </w:r>
    </w:p>
    <w:p>
      <w:pPr>
        <w:pStyle w:val="RegisterText"/>
        <w:keepNext/>
      </w:pPr>
      <w:r>
        <w:rPr>
          <w:b/>
          <w:i w:val="0"/>
        </w:rPr>
        <w:t xml:space="preserve">Первинне читання: </w:t>
      </w:r>
      <w:r>
        <w:rPr>
          <w:b w:val="0"/>
          <w:i w:val="0"/>
        </w:rPr>
        <w:t>15 файлів; 3 750 raw lines.</w:t>
      </w:r>
      <w:r>
        <w:rPr>
          <w:b/>
          <w:i w:val="0"/>
        </w:rPr>
        <w:t xml:space="preserve"> Незалежний розгляд: </w:t>
      </w:r>
      <w:r>
        <w:rPr>
          <w:b w:val="0"/>
          <w:i w:val="0"/>
        </w:rPr>
        <w:t>9 bounded experimental findings; no measured historical or product incidence</w:t>
      </w:r>
    </w:p>
    <w:p>
      <w:pPr>
        <w:pStyle w:val="SourceReference"/>
        <w:keepLines/>
      </w:pPr>
      <w:r>
        <w:rPr>
          <w:b/>
          <w:i w:val="0"/>
        </w:rPr>
        <w:t xml:space="preserve">Thread ID: </w:t>
      </w:r>
      <w:r>
        <w:rPr>
          <w:b w:val="0"/>
          <w:i w:val="0"/>
        </w:rPr>
        <w:t>01a104db-1ede-7132-a60c-e52b29af90f5</w:t>
      </w:r>
      <w:r>
        <w:br/>
      </w:r>
      <w:r>
        <w:rPr>
          <w:b/>
          <w:i w:val="0"/>
        </w:rPr>
        <w:t xml:space="preserve">Turn ID: </w:t>
      </w:r>
      <w:r>
        <w:rPr>
          <w:b w:val="0"/>
          <w:i w:val="0"/>
        </w:rPr>
        <w:t>01a104f4-e890-7061-b61b-f987a88bc13c</w:t>
      </w:r>
    </w:p>
    <w:p>
      <w:pPr>
        <w:pStyle w:val="RegisterText"/>
        <w:keepNext/>
        <w:spacing w:before="160"/>
      </w:pPr>
      <w:r>
        <w:rPr>
          <w:b/>
          <w:i w:val="0"/>
        </w:rPr>
        <w:t>OE10–18  •  checkpoint 22</w:t>
      </w:r>
      <w:r>
        <w:rPr>
          <w:b w:val="0"/>
          <w:i w:val="0"/>
        </w:rPr>
        <w:t xml:space="preserve">  •  OSS experiments</w:t>
      </w:r>
    </w:p>
    <w:p>
      <w:pPr>
        <w:pStyle w:val="RegisterText"/>
        <w:keepNext/>
      </w:pPr>
      <w:r>
        <w:rPr>
          <w:b/>
          <w:i w:val="0"/>
        </w:rPr>
        <w:t xml:space="preserve">Первинне читання: </w:t>
      </w:r>
      <w:r>
        <w:rPr>
          <w:b w:val="0"/>
          <w:i w:val="0"/>
        </w:rPr>
        <w:t>23 файлів; 2 068 raw lines.</w:t>
      </w:r>
      <w:r>
        <w:rPr>
          <w:b/>
          <w:i w:val="0"/>
        </w:rPr>
        <w:t xml:space="preserve"> Незалежний розгляд: </w:t>
      </w:r>
      <w:r>
        <w:rPr>
          <w:b w:val="0"/>
          <w:i w:val="0"/>
        </w:rPr>
        <w:t>9 bounded findings; OE10 and OE18 Low; current repair extension later attached to OE13</w:t>
      </w:r>
    </w:p>
    <w:p>
      <w:pPr>
        <w:pStyle w:val="SourceReference"/>
        <w:keepLines/>
      </w:pPr>
      <w:r>
        <w:rPr>
          <w:b/>
          <w:i w:val="0"/>
        </w:rPr>
        <w:t xml:space="preserve">Thread ID: </w:t>
      </w:r>
      <w:r>
        <w:rPr>
          <w:b w:val="0"/>
          <w:i w:val="0"/>
        </w:rPr>
        <w:t>01a104db-1ede-7132-a60c-e52b29af90f5</w:t>
      </w:r>
      <w:r>
        <w:br/>
      </w:r>
      <w:r>
        <w:rPr>
          <w:b/>
          <w:i w:val="0"/>
        </w:rPr>
        <w:t xml:space="preserve">Turn ID: </w:t>
      </w:r>
      <w:r>
        <w:rPr>
          <w:b w:val="0"/>
          <w:i w:val="0"/>
        </w:rPr>
        <w:t>01a10503-2463-709c-9d37-75cdf19af8be</w:t>
      </w:r>
    </w:p>
    <w:p>
      <w:pPr>
        <w:pStyle w:val="RegisterText"/>
        <w:keepNext/>
        <w:spacing w:before="160"/>
      </w:pPr>
      <w:r>
        <w:rPr>
          <w:b/>
          <w:i w:val="0"/>
        </w:rPr>
        <w:t>UIA01–11  •  checkpoint 22</w:t>
      </w:r>
      <w:r>
        <w:rPr>
          <w:b w:val="0"/>
          <w:i w:val="0"/>
        </w:rPr>
        <w:t xml:space="preserve">  •  tester instructions and audit board helpers</w:t>
      </w:r>
    </w:p>
    <w:p>
      <w:pPr>
        <w:pStyle w:val="RegisterText"/>
        <w:keepNext/>
      </w:pPr>
      <w:r>
        <w:rPr>
          <w:b/>
          <w:i w:val="0"/>
        </w:rPr>
        <w:t xml:space="preserve">Первинне читання: </w:t>
      </w:r>
      <w:r>
        <w:rPr>
          <w:b w:val="0"/>
          <w:i w:val="0"/>
        </w:rPr>
        <w:t>8 файлів; 1 668 raw lines.</w:t>
      </w:r>
      <w:r>
        <w:rPr>
          <w:b/>
          <w:i w:val="0"/>
        </w:rPr>
        <w:t xml:space="preserve"> Незалежний розгляд: </w:t>
      </w:r>
      <w:r>
        <w:rPr>
          <w:b w:val="0"/>
          <w:i w:val="0"/>
        </w:rPr>
        <w:t>11 narrowed or confirmed clauses; manual rc 0 not a standalone bug; storage wording not an established breach</w:t>
      </w:r>
    </w:p>
    <w:p>
      <w:pPr>
        <w:pStyle w:val="SourceReference"/>
        <w:keepLines/>
      </w:pPr>
      <w:r>
        <w:rPr>
          <w:b/>
          <w:i w:val="0"/>
        </w:rPr>
        <w:t xml:space="preserve">Thread ID: </w:t>
      </w:r>
      <w:r>
        <w:rPr>
          <w:b w:val="0"/>
          <w:i w:val="0"/>
        </w:rPr>
        <w:t>01a104e5-d69e-72c0-a5a3-e615162880e1</w:t>
      </w:r>
      <w:r>
        <w:br/>
      </w:r>
      <w:r>
        <w:rPr>
          <w:b/>
          <w:i w:val="0"/>
        </w:rPr>
        <w:t xml:space="preserve">Turn ID: </w:t>
      </w:r>
      <w:r>
        <w:rPr>
          <w:b w:val="0"/>
          <w:i w:val="0"/>
        </w:rPr>
        <w:t>01a104fd-70a0-730b-9654-6f4f3b2797ba</w:t>
      </w:r>
    </w:p>
    <w:p>
      <w:pPr>
        <w:pStyle w:val="RegisterText"/>
        <w:keepNext/>
        <w:spacing w:before="160"/>
      </w:pPr>
      <w:r>
        <w:rPr>
          <w:b/>
          <w:i w:val="0"/>
        </w:rPr>
        <w:t>AP01–10  •  checkpoint 22</w:t>
      </w:r>
      <w:r>
        <w:rPr>
          <w:b w:val="0"/>
          <w:i w:val="0"/>
        </w:rPr>
        <w:t xml:space="preserve">  •  audit probes</w:t>
      </w:r>
    </w:p>
    <w:p>
      <w:pPr>
        <w:pStyle w:val="RegisterText"/>
        <w:keepNext/>
      </w:pPr>
      <w:r>
        <w:rPr>
          <w:b/>
          <w:i w:val="0"/>
        </w:rPr>
        <w:t xml:space="preserve">Первинне читання: </w:t>
      </w:r>
      <w:r>
        <w:rPr>
          <w:b w:val="0"/>
          <w:i w:val="0"/>
        </w:rPr>
        <w:t>20 файлів; 1 579 raw lines.</w:t>
      </w:r>
      <w:r>
        <w:rPr>
          <w:b/>
          <w:i w:val="0"/>
        </w:rPr>
        <w:t xml:space="preserve"> Незалежний розгляд: </w:t>
      </w:r>
      <w:r>
        <w:rPr>
          <w:b w:val="0"/>
          <w:i w:val="0"/>
        </w:rPr>
        <w:t>AP05 remains conditional candidate; AP06 aliases TV10; other source mechanisms bounded</w:t>
      </w:r>
    </w:p>
    <w:p>
      <w:pPr>
        <w:pStyle w:val="SourceReference"/>
        <w:keepLines/>
      </w:pPr>
      <w:r>
        <w:rPr>
          <w:b/>
          <w:i w:val="0"/>
        </w:rPr>
        <w:t xml:space="preserve">Thread ID: </w:t>
      </w:r>
      <w:r>
        <w:rPr>
          <w:b w:val="0"/>
          <w:i w:val="0"/>
        </w:rPr>
        <w:t>01a104bd-2403-7124-b4d8-eb9fef57b0f4</w:t>
      </w:r>
      <w:r>
        <w:br/>
      </w:r>
      <w:r>
        <w:rPr>
          <w:b/>
          <w:i w:val="0"/>
        </w:rPr>
        <w:t xml:space="preserve">Turn ID: </w:t>
      </w:r>
      <w:r>
        <w:rPr>
          <w:b w:val="0"/>
          <w:i w:val="0"/>
        </w:rPr>
        <w:t>01a104fd-5848-7064-bd1c-f50d74b63f2c</w:t>
      </w:r>
    </w:p>
    <w:p>
      <w:pPr>
        <w:pStyle w:val="RegisterText"/>
        <w:keepNext/>
        <w:spacing w:before="160"/>
      </w:pPr>
      <w:r>
        <w:rPr>
          <w:b/>
          <w:i w:val="0"/>
        </w:rPr>
        <w:t>AP11–17  •  checkpoint 23</w:t>
      </w:r>
      <w:r>
        <w:rPr>
          <w:b w:val="0"/>
          <w:i w:val="0"/>
        </w:rPr>
        <w:t xml:space="preserve">  •  audit probes</w:t>
      </w:r>
    </w:p>
    <w:p>
      <w:pPr>
        <w:pStyle w:val="RegisterText"/>
        <w:keepNext/>
      </w:pPr>
      <w:r>
        <w:rPr>
          <w:b/>
          <w:i w:val="0"/>
        </w:rPr>
        <w:t xml:space="preserve">Первинне читання: </w:t>
      </w:r>
      <w:r>
        <w:rPr>
          <w:b w:val="0"/>
          <w:i w:val="0"/>
        </w:rPr>
        <w:t>36 файлів; 2 410 raw lines.</w:t>
      </w:r>
      <w:r>
        <w:rPr>
          <w:b w:val="0"/>
          <w:i w:val="0"/>
        </w:rPr>
        <w:t xml:space="preserve"> Structural lines: 2 417.</w:t>
      </w:r>
      <w:r>
        <w:rPr>
          <w:b/>
          <w:i w:val="0"/>
        </w:rPr>
        <w:t xml:space="preserve"> Незалежний розгляд: </w:t>
      </w:r>
      <w:r>
        <w:rPr>
          <w:b w:val="0"/>
          <w:i w:val="0"/>
        </w:rPr>
        <w:t>6 scoped mechanisms supported; AP14 candidate retains frontend producer gap; 7 protected lines excluded</w:t>
      </w:r>
    </w:p>
    <w:p>
      <w:pPr>
        <w:pStyle w:val="SourceReference"/>
        <w:keepLines/>
      </w:pPr>
      <w:r>
        <w:rPr>
          <w:b/>
          <w:i w:val="0"/>
        </w:rPr>
        <w:t xml:space="preserve">Thread ID: </w:t>
      </w:r>
      <w:r>
        <w:rPr>
          <w:b w:val="0"/>
          <w:i w:val="0"/>
        </w:rPr>
        <w:t>01a104bd-2403-7124-b4d8-eb9fef57b0f4</w:t>
      </w:r>
      <w:r>
        <w:br/>
      </w:r>
      <w:r>
        <w:rPr>
          <w:b/>
          <w:i w:val="0"/>
        </w:rPr>
        <w:t xml:space="preserve">Turn ID: </w:t>
      </w:r>
      <w:r>
        <w:rPr>
          <w:b w:val="0"/>
          <w:i w:val="0"/>
        </w:rPr>
        <w:t>01a10517-c13f-7023-8eb3-6782c374d1ef</w:t>
      </w:r>
    </w:p>
    <w:p>
      <w:pPr>
        <w:pStyle w:val="RegisterText"/>
        <w:keepNext/>
        <w:spacing w:before="160"/>
      </w:pPr>
      <w:r>
        <w:rPr>
          <w:b/>
          <w:i w:val="0"/>
        </w:rPr>
        <w:t>NG01–03  •  checkpoint 23</w:t>
      </w:r>
      <w:r>
        <w:rPr>
          <w:b w:val="0"/>
          <w:i w:val="0"/>
        </w:rPr>
        <w:t xml:space="preserve">  •  document claims</w:t>
      </w:r>
    </w:p>
    <w:p>
      <w:pPr>
        <w:pStyle w:val="RegisterText"/>
        <w:keepNext/>
      </w:pPr>
      <w:r>
        <w:rPr>
          <w:b/>
          <w:i w:val="0"/>
        </w:rPr>
        <w:t xml:space="preserve">Первинне читання: </w:t>
      </w:r>
      <w:r>
        <w:rPr>
          <w:b w:val="0"/>
          <w:i w:val="0"/>
        </w:rPr>
        <w:t>8 файлів; 2 433 raw lines.</w:t>
      </w:r>
      <w:r>
        <w:rPr>
          <w:b/>
          <w:i w:val="0"/>
        </w:rPr>
        <w:t xml:space="preserve"> Незалежний розгляд: </w:t>
      </w:r>
      <w:r>
        <w:rPr>
          <w:b w:val="0"/>
          <w:i w:val="0"/>
        </w:rPr>
        <w:t>NG01 Low, NG02 qualified Low integration caveat, NG03 alias OS16</w:t>
      </w:r>
    </w:p>
    <w:p>
      <w:pPr>
        <w:pStyle w:val="SourceReference"/>
        <w:keepLines/>
      </w:pPr>
      <w:r>
        <w:rPr>
          <w:b/>
          <w:i w:val="0"/>
        </w:rPr>
        <w:t xml:space="preserve">Thread ID: </w:t>
      </w:r>
      <w:r>
        <w:rPr>
          <w:b w:val="0"/>
          <w:i w:val="0"/>
        </w:rPr>
        <w:t>01a104db-1ede-7132-a60c-e52b29af90f5</w:t>
      </w:r>
      <w:r>
        <w:br/>
      </w:r>
      <w:r>
        <w:rPr>
          <w:b/>
          <w:i w:val="0"/>
        </w:rPr>
        <w:t xml:space="preserve">Turn ID: </w:t>
      </w:r>
      <w:r>
        <w:rPr>
          <w:b w:val="0"/>
          <w:i w:val="0"/>
        </w:rPr>
        <w:t>01a1051f-5db0-713e-8b96-35114e2d1914</w:t>
      </w:r>
    </w:p>
    <w:p>
      <w:pPr>
        <w:pStyle w:val="RegisterText"/>
        <w:keepNext/>
        <w:spacing w:before="160"/>
      </w:pPr>
      <w:r>
        <w:rPr>
          <w:b/>
          <w:i w:val="0"/>
        </w:rPr>
        <w:t>NC01–06  •  checkpoint 23</w:t>
      </w:r>
      <w:r>
        <w:rPr>
          <w:b w:val="0"/>
          <w:i w:val="0"/>
        </w:rPr>
        <w:t xml:space="preserve">  •  current contracts plus design documents</w:t>
      </w:r>
    </w:p>
    <w:p>
      <w:pPr>
        <w:pStyle w:val="RegisterText"/>
        <w:keepNext/>
      </w:pPr>
      <w:r>
        <w:rPr>
          <w:b/>
          <w:i w:val="0"/>
        </w:rPr>
        <w:t xml:space="preserve">Первинне читання: </w:t>
      </w:r>
      <w:r>
        <w:rPr>
          <w:b w:val="0"/>
          <w:i w:val="0"/>
        </w:rPr>
        <w:t>16 файлів; 2 955 raw lines.</w:t>
      </w:r>
      <w:r>
        <w:rPr>
          <w:b/>
          <w:i w:val="0"/>
        </w:rPr>
        <w:t xml:space="preserve"> Незалежний розгляд: </w:t>
      </w:r>
      <w:r>
        <w:rPr>
          <w:b w:val="0"/>
          <w:i w:val="0"/>
        </w:rPr>
        <w:t>NC01 alias OS01; NC05 alias OS02; NC06 alias OE13; NC02–04 bounded representation cases</w:t>
      </w:r>
    </w:p>
    <w:p>
      <w:pPr>
        <w:pStyle w:val="SourceReference"/>
        <w:keepLines/>
      </w:pPr>
      <w:r>
        <w:rPr>
          <w:b/>
          <w:i w:val="0"/>
        </w:rPr>
        <w:t xml:space="preserve">Thread ID: </w:t>
      </w:r>
      <w:r>
        <w:rPr>
          <w:b w:val="0"/>
          <w:i w:val="0"/>
        </w:rPr>
        <w:t>01a104da-fa78-752b-bb0f-235f284410dc</w:t>
      </w:r>
      <w:r>
        <w:br/>
      </w:r>
      <w:r>
        <w:rPr>
          <w:b/>
          <w:i w:val="0"/>
        </w:rPr>
        <w:t xml:space="preserve">Turn ID: </w:t>
      </w:r>
      <w:r>
        <w:rPr>
          <w:b w:val="0"/>
          <w:i w:val="0"/>
        </w:rPr>
        <w:t>01a1051f-4648-72d3-bd6f-bba0b9b937a1</w:t>
      </w:r>
    </w:p>
    <w:p>
      <w:pPr>
        <w:pStyle w:val="RegisterText"/>
        <w:keepNext/>
        <w:spacing w:before="160"/>
      </w:pPr>
      <w:r>
        <w:rPr>
          <w:b/>
          <w:i w:val="0"/>
        </w:rPr>
        <w:t>NT01–04  •  checkpoint 23</w:t>
      </w:r>
      <w:r>
        <w:rPr>
          <w:b w:val="0"/>
          <w:i w:val="0"/>
        </w:rPr>
        <w:t xml:space="preserve">  •  document claims</w:t>
      </w:r>
    </w:p>
    <w:p>
      <w:pPr>
        <w:pStyle w:val="RegisterText"/>
        <w:keepNext/>
      </w:pPr>
      <w:r>
        <w:rPr>
          <w:b/>
          <w:i w:val="0"/>
        </w:rPr>
        <w:t xml:space="preserve">Первинне читання: </w:t>
      </w:r>
      <w:r>
        <w:rPr>
          <w:b w:val="0"/>
          <w:i w:val="0"/>
        </w:rPr>
        <w:t>1 файлів; 1 099 raw lines.</w:t>
      </w:r>
      <w:r>
        <w:rPr>
          <w:b/>
          <w:i w:val="0"/>
        </w:rPr>
        <w:t xml:space="preserve"> Незалежний розгляд: </w:t>
      </w:r>
      <w:r>
        <w:rPr>
          <w:b w:val="0"/>
          <w:i w:val="0"/>
        </w:rPr>
        <w:t>Historical prefix clauses only; NT02 aliases closed backlog row 17 / #423</w:t>
      </w:r>
    </w:p>
    <w:p>
      <w:pPr>
        <w:pStyle w:val="SourceReference"/>
        <w:keepLines/>
      </w:pPr>
      <w:r>
        <w:rPr>
          <w:b/>
          <w:i w:val="0"/>
        </w:rPr>
        <w:t xml:space="preserve">Thread ID: </w:t>
      </w:r>
      <w:r>
        <w:rPr>
          <w:b w:val="0"/>
          <w:i w:val="0"/>
        </w:rPr>
        <w:t>01a104bd-2403-7124-b4d8-eb9fef57b0f4</w:t>
      </w:r>
      <w:r>
        <w:br/>
      </w:r>
      <w:r>
        <w:rPr>
          <w:b/>
          <w:i w:val="0"/>
        </w:rPr>
        <w:t xml:space="preserve">Turn ID: </w:t>
      </w:r>
      <w:r>
        <w:rPr>
          <w:b w:val="0"/>
          <w:i w:val="0"/>
        </w:rPr>
        <w:t>01a10531-266c-7339-b30a-f38090968311</w:t>
      </w:r>
    </w:p>
    <w:p>
      <w:pPr>
        <w:pStyle w:val="Heading2"/>
      </w:pPr>
      <w:r>
        <w:t>Окремо підтверджені налаштування двох початкових запусків</w:t>
      </w:r>
    </w:p>
    <w:p>
      <w:r>
        <w:t>Наведені нижче два початкові запуски подано окремо від невичерпного реєстру 17 turns. Запитані налаштування прямо перевірені за їх створенням: model gpt-6.1-sol, thinking high, service_tier default (Standard). Прийняття запусків і подальше завершення підтверджені. Це не незалежне підтвердження runtime identity моделі або фактично списаних токенів. Пізніші continuations із запитаним medium effort та прийняті межі їхніх closeouts описано в розділах 11, 16 і 17.</w:t>
      </w:r>
    </w:p>
    <w:p>
      <w:r>
        <w:t>Обидва запуски почалися до відмітки 18% о 05:24:13 UTC і завершилися після неї. Виконання перетнуло кінець вікна квотного спостереження. Повну вартість жодного запуску не можна віднести до одного боку цієї межі; per-model quota та usage невідомі.</w:t>
      </w:r>
    </w:p>
    <w:p>
      <w:pPr>
        <w:pStyle w:val="RegisterText"/>
        <w:keepNext/>
      </w:pPr>
      <w:r>
        <w:rPr>
          <w:b/>
          <w:i w:val="0"/>
        </w:rPr>
        <w:t xml:space="preserve">GV: </w:t>
      </w:r>
      <w:r>
        <w:rPr>
          <w:b w:val="0"/>
          <w:i w:val="0"/>
        </w:rPr>
        <w:t>Початковий scope: звірка еквівалентності артефакта за 22 assertions. Межі незалежного приймання source claims і непідтверджені numeric/hash claims наведено в розділі 11. Продукт не запускали.</w:t>
      </w:r>
    </w:p>
    <w:p>
      <w:pPr>
        <w:pStyle w:val="SourceReference"/>
        <w:keepLines/>
      </w:pPr>
      <w:r>
        <w:rPr>
          <w:b/>
          <w:i w:val="0"/>
        </w:rPr>
        <w:t xml:space="preserve">Thread ID: </w:t>
      </w:r>
      <w:r>
        <w:rPr>
          <w:b w:val="0"/>
          <w:i w:val="0"/>
        </w:rPr>
        <w:t>01a1054a-86cf-72c4-8d5f-3e57ee4d00ee</w:t>
      </w:r>
      <w:r>
        <w:br/>
      </w:r>
      <w:r>
        <w:rPr>
          <w:b/>
          <w:i w:val="0"/>
        </w:rPr>
        <w:t xml:space="preserve">Turn ID: </w:t>
      </w:r>
      <w:r>
        <w:rPr>
          <w:b w:val="0"/>
          <w:i w:val="0"/>
        </w:rPr>
        <w:t>01a1054a-8b47-7695-a7f3-60bd335cb6d3</w:t>
      </w:r>
    </w:p>
    <w:p>
      <w:pPr>
        <w:pStyle w:val="RegisterText"/>
        <w:keepNext/>
      </w:pPr>
      <w:r>
        <w:rPr>
          <w:b/>
          <w:i w:val="0"/>
        </w:rPr>
        <w:t xml:space="preserve">DI: </w:t>
      </w:r>
      <w:r>
        <w:rPr>
          <w:b w:val="0"/>
          <w:i w:val="0"/>
        </w:rPr>
        <w:t>Початковий scope: структурний parse шести артефактів каталогу. Прийняті source contracts і межі numeric claims наведено в розділі 11. Продукт не запускали.</w:t>
      </w:r>
    </w:p>
    <w:p>
      <w:pPr>
        <w:pStyle w:val="SourceReference"/>
        <w:keepLines/>
      </w:pPr>
      <w:r>
        <w:rPr>
          <w:b/>
          <w:i w:val="0"/>
        </w:rPr>
        <w:t xml:space="preserve">Thread ID: </w:t>
      </w:r>
      <w:r>
        <w:rPr>
          <w:b w:val="0"/>
          <w:i w:val="0"/>
        </w:rPr>
        <w:t>01a1055a-b209-76d2-8373-0d4237b680f2</w:t>
      </w:r>
      <w:r>
        <w:br/>
      </w:r>
      <w:r>
        <w:rPr>
          <w:b/>
          <w:i w:val="0"/>
        </w:rPr>
        <w:t xml:space="preserve">Turn ID: </w:t>
      </w:r>
      <w:r>
        <w:rPr>
          <w:b w:val="0"/>
          <w:i w:val="0"/>
        </w:rPr>
        <w:t>01a1055a-c04f-706a-8f70-e425ddb4d62d</w:t>
      </w:r>
    </w:p>
    <w:p>
      <w:bookmarkStart w:id="22" w:name="section_21"/>
      <w:pPr>
        <w:pStyle w:val="Heading1"/>
        <w:pageBreakBefore/>
      </w:pPr>
      <w:r>
        <w:t>Джерельні посилання</w:t>
      </w:r>
      <w:bookmarkEnd w:id="22"/>
    </w:p>
    <w:p>
      <w:pPr>
        <w:pStyle w:val="SourceReference"/>
        <w:keepLines/>
      </w:pPr>
      <w:hyperlink r:id="rId11" w:history="1">
        <w:r>
          <w:rPr>
            <w:color w:val="145A73"/>
            <w:u w:val="single"/>
          </w:rPr>
          <w:t xml:space="preserve">S-CQ01: джерела/повнота_образу.py#L801-L917</w:t>
        </w:r>
      </w:hyperlink>
    </w:p>
    <w:p>
      <w:pPr>
        <w:pStyle w:val="SourceReference"/>
        <w:keepLines/>
      </w:pPr>
      <w:hyperlink r:id="rId12" w:history="1">
        <w:r>
          <w:rPr>
            <w:color w:val="145A73"/>
            <w:u w:val="single"/>
          </w:rPr>
          <w:t xml:space="preserve">CODE-CQ01-RETURN: джерела/повнота_образу.py#L1237-L1267</w:t>
        </w:r>
      </w:hyperlink>
    </w:p>
    <w:p>
      <w:pPr>
        <w:pStyle w:val="SourceReference"/>
        <w:keepLines/>
      </w:pPr>
      <w:hyperlink r:id="rId13" w:history="1">
        <w:r>
          <w:rPr>
            <w:color w:val="145A73"/>
            <w:u w:val="single"/>
          </w:rPr>
          <w:t xml:space="preserve">CODE-CQ01-UI: джерела/показ.html#L12139-L12184</w:t>
        </w:r>
      </w:hyperlink>
    </w:p>
    <w:p>
      <w:pPr>
        <w:pStyle w:val="SourceReference"/>
        <w:keepLines/>
      </w:pPr>
      <w:hyperlink r:id="rId14" w:history="1">
        <w:r>
          <w:rPr>
            <w:color w:val="145A73"/>
            <w:u w:val="single"/>
          </w:rPr>
          <w:t xml:space="preserve">CODE-CQ02-REPAIR: джерела/повнота_образу.py#L987-L1089</w:t>
        </w:r>
      </w:hyperlink>
    </w:p>
    <w:p>
      <w:pPr>
        <w:pStyle w:val="SourceReference"/>
        <w:keepLines/>
      </w:pPr>
      <w:hyperlink r:id="rId15" w:history="1">
        <w:r>
          <w:rPr>
            <w:color w:val="145A73"/>
            <w:u w:val="single"/>
          </w:rPr>
          <w:t xml:space="preserve">CODE-CQ02-PARSER: джерела/розбір_відповідей.py#L506-L523</w:t>
        </w:r>
      </w:hyperlink>
    </w:p>
    <w:p>
      <w:pPr>
        <w:pStyle w:val="SourceReference"/>
        <w:keepLines/>
      </w:pPr>
      <w:hyperlink r:id="rId16" w:history="1">
        <w:r>
          <w:rPr>
            <w:color w:val="145A73"/>
            <w:u w:val="single"/>
          </w:rPr>
          <w:t xml:space="preserve">S-D03: джерела/pipeline.py#L672-L712</w:t>
        </w:r>
      </w:hyperlink>
    </w:p>
    <w:p>
      <w:pPr>
        <w:pStyle w:val="SourceReference"/>
        <w:keepLines/>
      </w:pPr>
      <w:hyperlink r:id="rId17" w:history="1">
        <w:r>
          <w:rPr>
            <w:color w:val="145A73"/>
            <w:u w:val="single"/>
          </w:rPr>
          <w:t xml:space="preserve">CODE-D03-CONSUMER: джерела/композитор_оцінка.py#L42-L84</w:t>
        </w:r>
      </w:hyperlink>
    </w:p>
    <w:p>
      <w:pPr>
        <w:pStyle w:val="SourceReference"/>
        <w:keepLines/>
      </w:pPr>
      <w:hyperlink r:id="rId18" w:history="1">
        <w:r>
          <w:rPr>
            <w:color w:val="145A73"/>
            <w:u w:val="single"/>
          </w:rPr>
          <w:t xml:space="preserve">CODE-A14-COMMIT: джерела/показ.html#L7091-L7134</w:t>
        </w:r>
      </w:hyperlink>
    </w:p>
    <w:p>
      <w:pPr>
        <w:pStyle w:val="SourceReference"/>
        <w:keepLines/>
      </w:pPr>
      <w:hyperlink r:id="rId19" w:history="1">
        <w:r>
          <w:rPr>
            <w:color w:val="145A73"/>
            <w:u w:val="single"/>
          </w:rPr>
          <w:t xml:space="preserve">CODE-A14-SAVE: джерела/показ.html#L5134-L5137</w:t>
        </w:r>
      </w:hyperlink>
    </w:p>
    <w:p>
      <w:pPr>
        <w:pStyle w:val="SourceReference"/>
        <w:keepLines/>
      </w:pPr>
      <w:hyperlink r:id="rId20" w:history="1">
        <w:r>
          <w:rPr>
            <w:color w:val="145A73"/>
            <w:u w:val="single"/>
          </w:rPr>
          <w:t xml:space="preserve">CODE-WJ05-PRODUCER: джерела/фід_взуття.py#L256-L274</w:t>
        </w:r>
      </w:hyperlink>
    </w:p>
    <w:p>
      <w:pPr>
        <w:pStyle w:val="SourceReference"/>
        <w:keepLines/>
      </w:pPr>
      <w:hyperlink r:id="rId21" w:history="1">
        <w:r>
          <w:rPr>
            <w:color w:val="145A73"/>
            <w:u w:val="single"/>
          </w:rPr>
          <w:t xml:space="preserve">S-WJ05: джерела/суд_силует.py#L142-L207</w:t>
        </w:r>
      </w:hyperlink>
    </w:p>
    <w:p>
      <w:pPr>
        <w:pStyle w:val="SourceReference"/>
        <w:keepLines/>
      </w:pPr>
      <w:hyperlink r:id="rId22" w:history="1">
        <w:r>
          <w:rPr>
            <w:color w:val="145A73"/>
            <w:u w:val="single"/>
          </w:rPr>
          <w:t xml:space="preserve">CODE-WJ05-JUDGE: джерела/суд_від_моделі.py#L1737-L1743</w:t>
        </w:r>
      </w:hyperlink>
    </w:p>
    <w:p>
      <w:pPr>
        <w:pStyle w:val="SourceReference"/>
        <w:keepLines/>
      </w:pPr>
      <w:hyperlink r:id="rId23" w:history="1">
        <w:r>
          <w:rPr>
            <w:color w:val="145A73"/>
            <w:u w:val="single"/>
          </w:rPr>
          <w:t xml:space="preserve">CODE-CB05: джерела/річ_з_фото.py#L1213-L1224</w:t>
        </w:r>
      </w:hyperlink>
    </w:p>
    <w:p>
      <w:pPr>
        <w:pStyle w:val="SourceReference"/>
        <w:keepLines/>
      </w:pPr>
      <w:hyperlink r:id="rId23" w:history="1">
        <w:r>
          <w:rPr>
            <w:color w:val="145A73"/>
            <w:u w:val="single"/>
          </w:rPr>
          <w:t xml:space="preserve">S-CB05: джерела/річ_з_фото.py#L1213-L1224</w:t>
        </w:r>
      </w:hyperlink>
    </w:p>
    <w:p>
      <w:pPr>
        <w:pStyle w:val="SourceReference"/>
        <w:keepLines/>
      </w:pPr>
      <w:hyperlink r:id="rId24" w:history="1">
        <w:r>
          <w:rPr>
            <w:color w:val="145A73"/>
            <w:u w:val="single"/>
          </w:rPr>
          <w:t xml:space="preserve">S-A02: джерела/показ.html#L8518-L8532</w:t>
        </w:r>
      </w:hyperlink>
    </w:p>
    <w:p>
      <w:pPr>
        <w:pStyle w:val="SourceReference"/>
        <w:keepLines/>
      </w:pPr>
      <w:hyperlink r:id="rId25" w:history="1">
        <w:r>
          <w:rPr>
            <w:color w:val="145A73"/>
            <w:u w:val="single"/>
          </w:rPr>
          <w:t xml:space="preserve">CODE-A02-FETCH: джерела/показ.html#L8596-L8599</w:t>
        </w:r>
      </w:hyperlink>
    </w:p>
    <w:p>
      <w:pPr>
        <w:pStyle w:val="SourceReference"/>
        <w:keepLines/>
      </w:pPr>
      <w:hyperlink r:id="rId26" w:history="1">
        <w:r>
          <w:rPr>
            <w:color w:val="145A73"/>
            <w:u w:val="single"/>
          </w:rPr>
          <w:t xml:space="preserve">DI-photo-cache: джерела/прилади/показне_фото.py#L72-L143</w:t>
        </w:r>
      </w:hyperlink>
    </w:p>
    <w:p>
      <w:pPr>
        <w:pStyle w:val="SourceReference"/>
        <w:keepLines/>
      </w:pPr>
      <w:hyperlink r:id="rId27" w:history="1">
        <w:r>
          <w:rPr>
            <w:color w:val="145A73"/>
            <w:u w:val="single"/>
          </w:rPr>
          <w:t xml:space="preserve">DI-hard-filter: джерела/пакет_моделі.py#L1774-L1797</w:t>
        </w:r>
      </w:hyperlink>
    </w:p>
    <w:p>
      <w:pPr>
        <w:pStyle w:val="SourceReference"/>
        <w:keepLines/>
      </w:pPr>
      <w:hyperlink r:id="rId28" w:history="1">
        <w:r>
          <w:rPr>
            <w:color w:val="145A73"/>
            <w:u w:val="single"/>
          </w:rPr>
          <w:t xml:space="preserve">DI-pool-call: джерела/пакет_моделі.py#L2020-L2028</w:t>
        </w:r>
      </w:hyperlink>
    </w:p>
    <w:p>
      <w:pPr>
        <w:pStyle w:val="SourceReference"/>
        <w:keepLines/>
      </w:pPr>
      <w:hyperlink r:id="rId29" w:history="1">
        <w:r>
          <w:rPr>
            <w:color w:val="145A73"/>
            <w:u w:val="single"/>
          </w:rPr>
          <w:t xml:space="preserve">RCH-rch-body: джерела/build_артефакт.py#L883-L908</w:t>
        </w:r>
      </w:hyperlink>
    </w:p>
    <w:p>
      <w:pPr>
        <w:pStyle w:val="SourceReference"/>
        <w:keepLines/>
      </w:pPr>
      <w:hyperlink r:id="rId30" w:history="1">
        <w:r>
          <w:rPr>
            <w:color w:val="145A73"/>
            <w:u w:val="single"/>
          </w:rPr>
          <w:t xml:space="preserve">RCH-rch-caller: джерела/build_артефакт.py#L1327-L1343</w:t>
        </w:r>
      </w:hyperlink>
    </w:p>
    <w:p>
      <w:pPr>
        <w:pStyle w:val="SourceReference"/>
        <w:keepLines/>
      </w:pPr>
      <w:hyperlink r:id="rId31" w:history="1">
        <w:r>
          <w:rPr>
            <w:color w:val="145A73"/>
            <w:u w:val="single"/>
          </w:rPr>
          <w:t xml:space="preserve">RCH-rch-cli: джерела/build_артефакт.py#L1668-L1676</w:t>
        </w:r>
      </w:hyperlink>
    </w:p>
    <w:p>
      <w:pPr>
        <w:pStyle w:val="SourceReference"/>
        <w:keepLines/>
      </w:pPr>
      <w:hyperlink r:id="rId32" w:history="1">
        <w:r>
          <w:rPr>
            <w:color w:val="145A73"/>
            <w:u w:val="single"/>
          </w:rPr>
          <w:t xml:space="preserve">RCH-rch-workflow: .github/workflows/zbirka.yml#L383-L394</w:t>
        </w:r>
      </w:hyperlink>
    </w:p>
    <w:p>
      <w:pPr>
        <w:pStyle w:val="SourceReference"/>
        <w:keepLines/>
      </w:pPr>
      <w:hyperlink r:id="rId33" w:history="1">
        <w:r>
          <w:rPr>
            <w:color w:val="145A73"/>
            <w:u w:val="single"/>
          </w:rPr>
          <w:t xml:space="preserve">RCH-rch-delegate: джерела/build_артефакт.py#L569-L629</w:t>
        </w:r>
      </w:hyperlink>
    </w:p>
    <w:p>
      <w:pPr>
        <w:pStyle w:val="SourceReference"/>
        <w:keepLines/>
      </w:pPr>
      <w:hyperlink r:id="rId34" w:history="1">
        <w:r>
          <w:rPr>
            <w:color w:val="145A73"/>
            <w:u w:val="single"/>
          </w:rPr>
          <w:t xml:space="preserve">SUP-FONT: шрифти/ПРО_ШРИФТИ.md#L11-L15</w:t>
        </w:r>
      </w:hyperlink>
    </w:p>
    <w:p>
      <w:pPr>
        <w:pStyle w:val="SourceReference"/>
        <w:keepLines/>
      </w:pPr>
      <w:hyperlink r:id="rId35" w:history="1">
        <w:r>
          <w:rPr>
            <w:color w:val="145A73"/>
            <w:u w:val="single"/>
          </w:rPr>
          <w:t xml:space="preserve">SUP-FAMILY: джерела/показ.html#L67-L96</w:t>
        </w:r>
      </w:hyperlink>
    </w:p>
    <w:p>
      <w:pPr>
        <w:pStyle w:val="SourceReference"/>
        <w:keepLines/>
      </w:pPr>
      <w:hyperlink r:id="rId36" w:history="1">
        <w:r>
          <w:rPr>
            <w:color w:val="145A73"/>
            <w:u w:val="single"/>
          </w:rPr>
          <w:t xml:space="preserve">SUP-SCENARIO-CSS: джерела/показ.html#L458-L461</w:t>
        </w:r>
      </w:hyperlink>
    </w:p>
    <w:p>
      <w:pPr>
        <w:pStyle w:val="SourceReference"/>
        <w:keepLines/>
      </w:pPr>
      <w:hyperlink r:id="rId37" w:history="1">
        <w:r>
          <w:rPr>
            <w:color w:val="145A73"/>
            <w:u w:val="single"/>
          </w:rPr>
          <w:t xml:space="preserve">SUP-SCENARIO-WRITER: джерела/показ.html#L5242-L5266</w:t>
        </w:r>
      </w:hyperlink>
    </w:p>
    <w:p>
      <w:pPr>
        <w:pStyle w:val="SourceReference"/>
        <w:keepLines/>
      </w:pPr>
      <w:hyperlink r:id="rId38" w:history="1">
        <w:r>
          <w:rPr>
            <w:color w:val="145A73"/>
            <w:u w:val="single"/>
          </w:rPr>
          <w:t xml:space="preserve">SUP-LIBRARY-CSS: джерела/показ.html#L994-L997</w:t>
        </w:r>
      </w:hyperlink>
    </w:p>
    <w:p>
      <w:pPr>
        <w:pStyle w:val="SourceReference"/>
        <w:keepLines/>
      </w:pPr>
      <w:hyperlink r:id="rId39" w:history="1">
        <w:r>
          <w:rPr>
            <w:color w:val="145A73"/>
            <w:u w:val="single"/>
          </w:rPr>
          <w:t xml:space="preserve">SUP-LIBRARY-WRITER: джерела/показ.html#L1802-L1807</w:t>
        </w:r>
      </w:hyperlink>
    </w:p>
    <w:p>
      <w:pPr>
        <w:pStyle w:val="SourceReference"/>
        <w:keepLines/>
      </w:pPr>
      <w:hyperlink r:id="rId40" w:history="1">
        <w:r>
          <w:rPr>
            <w:color w:val="145A73"/>
            <w:u w:val="single"/>
          </w:rPr>
          <w:t xml:space="preserve">SUP-ROUTER: джерела/показ.html#L5494-L5506</w:t>
        </w:r>
      </w:hyperlink>
    </w:p>
    <w:p>
      <w:pPr>
        <w:pStyle w:val="SourceReference"/>
        <w:keepLines/>
      </w:pPr>
      <w:hyperlink r:id="rId41" w:history="1">
        <w:r>
          <w:rPr>
            <w:color w:val="145A73"/>
            <w:u w:val="single"/>
          </w:rPr>
          <w:t xml:space="preserve">CUR-BUILD: джерела/склад.py#L28-L78</w:t>
        </w:r>
      </w:hyperlink>
    </w:p>
    <w:p>
      <w:pPr>
        <w:pStyle w:val="SourceReference"/>
        <w:keepLines/>
      </w:pPr>
      <w:hyperlink r:id="rId42" w:history="1">
        <w:r>
          <w:rPr>
            <w:color w:val="145A73"/>
            <w:u w:val="single"/>
          </w:rPr>
          <w:t xml:space="preserve">S-HANDS-REMOVED: джерела/міст_запити.py#L393-L395</w:t>
        </w:r>
      </w:hyperlink>
    </w:p>
    <w:p>
      <w:pPr>
        <w:pStyle w:val="SourceReference"/>
        <w:keepLines/>
      </w:pPr>
      <w:hyperlink r:id="rId43" w:history="1">
        <w:r>
          <w:rPr>
            <w:color w:val="145A73"/>
            <w:u w:val="single"/>
          </w:rPr>
          <w:t xml:space="preserve">CUR-OSS: джерела/жнива_маски.py#L68-L85</w:t>
        </w:r>
      </w:hyperlink>
    </w:p>
    <w:p>
      <w:pPr>
        <w:pStyle w:val="SourceReference"/>
        <w:keepLines/>
      </w:pPr>
      <w:hyperlink r:id="rId44" w:history="1">
        <w:r>
          <w:rPr>
            <w:color w:val="145A73"/>
            <w:u w:val="single"/>
          </w:rPr>
          <w:t xml:space="preserve">CUR-LAB: джерела/status.py#L447-L493</w:t>
        </w:r>
      </w:hyperlink>
    </w:p>
    <w:p>
      <w:pPr>
        <w:pStyle w:val="SourceReference"/>
        <w:keepLines/>
      </w:pPr>
      <w:hyperlink r:id="rId45" w:history="1">
        <w:r>
          <w:rPr>
            <w:color w:val="145A73"/>
            <w:u w:val="single"/>
          </w:rPr>
          <w:t xml:space="preserve">ACTIVE-1-1: .gitattributes#L1-L6</w:t>
        </w:r>
      </w:hyperlink>
    </w:p>
    <w:p>
      <w:pPr>
        <w:pStyle w:val="SourceReference"/>
        <w:keepLines/>
      </w:pPr>
      <w:hyperlink r:id="rId45" w:history="1">
        <w:r>
          <w:rPr>
            <w:color w:val="145A73"/>
            <w:u w:val="single"/>
          </w:rPr>
          <w:t xml:space="preserve">ACTIVE-2-1: .gitattributes#L1-L6</w:t>
        </w:r>
      </w:hyperlink>
    </w:p>
    <w:p>
      <w:pPr>
        <w:pStyle w:val="SourceReference"/>
        <w:keepLines/>
      </w:pPr>
      <w:hyperlink r:id="rId46" w:history="1">
        <w:r>
          <w:rPr>
            <w:color w:val="145A73"/>
            <w:u w:val="single"/>
          </w:rPr>
          <w:t xml:space="preserve">ACTIVE-3-1: open-source-stylist/README.md#L12-L16</w:t>
        </w:r>
      </w:hyperlink>
    </w:p>
    <w:p>
      <w:pPr>
        <w:pStyle w:val="SourceReference"/>
        <w:keepLines/>
      </w:pPr>
      <w:hyperlink r:id="rId46" w:history="1">
        <w:r>
          <w:rPr>
            <w:color w:val="145A73"/>
            <w:u w:val="single"/>
          </w:rPr>
          <w:t xml:space="preserve">ACTIVE-4-1: open-source-stylist/README.md#L12-L16</w:t>
        </w:r>
      </w:hyperlink>
    </w:p>
    <w:p>
      <w:pPr>
        <w:pStyle w:val="SourceReference"/>
        <w:keepLines/>
      </w:pPr>
      <w:hyperlink r:id="rId47" w:history="1">
        <w:r>
          <w:rPr>
            <w:color w:val="145A73"/>
            <w:u w:val="single"/>
          </w:rPr>
          <w:t xml:space="preserve">ACTIVE-7-1: аудит/СТАНДАРТ_КОДУ.md#L1-L27</w:t>
        </w:r>
      </w:hyperlink>
    </w:p>
    <w:p>
      <w:pPr>
        <w:pStyle w:val="SourceReference"/>
        <w:keepLines/>
      </w:pPr>
      <w:hyperlink r:id="rId48" w:history="1">
        <w:r>
          <w:rPr>
            <w:color w:val="145A73"/>
            <w:u w:val="single"/>
          </w:rPr>
          <w:t xml:space="preserve">ACTIVE-25-1: джерела/прилади/назви_карток_зібрати.py#L2-L13</w:t>
        </w:r>
      </w:hyperlink>
    </w:p>
    <w:p>
      <w:pPr>
        <w:pStyle w:val="SourceReference"/>
        <w:keepLines/>
      </w:pPr>
      <w:hyperlink r:id="rId49" w:history="1">
        <w:r>
          <w:rPr>
            <w:color w:val="145A73"/>
            <w:u w:val="single"/>
          </w:rPr>
          <w:t xml:space="preserve">ACTIVE-26-1: джерела/прилади/показне_фото.py#L2-L11</w:t>
        </w:r>
      </w:hyperlink>
    </w:p>
    <w:p>
      <w:pPr>
        <w:pStyle w:val="SourceReference"/>
        <w:keepLines/>
      </w:pPr>
      <w:hyperlink r:id="rId50" w:history="1">
        <w:r>
          <w:rPr>
            <w:color w:val="145A73"/>
            <w:u w:val="single"/>
          </w:rPr>
          <w:t xml:space="preserve">ACTIVE-27-1: джерела/проби/поділ_очікувані.d/_як-додавати.txt#L1-L15</w:t>
        </w:r>
      </w:hyperlink>
    </w:p>
    <w:p>
      <w:pPr>
        <w:pStyle w:val="SourceReference"/>
        <w:keepLines/>
      </w:pPr>
      <w:hyperlink r:id="rId51" w:history="1">
        <w:r>
          <w:rPr>
            <w:color w:val="145A73"/>
            <w:u w:val="single"/>
          </w:rPr>
          <w:t xml:space="preserve">ACTIVE-28-1: README.md</w:t>
        </w:r>
      </w:hyperlink>
    </w:p>
    <w:p>
      <w:pPr>
        <w:pStyle w:val="SourceReference"/>
        <w:keepLines/>
      </w:pPr>
      <w:hyperlink r:id="rId52" w:history="1">
        <w:r>
          <w:rPr>
            <w:color w:val="145A73"/>
            <w:u w:val="single"/>
          </w:rPr>
          <w:t xml:space="preserve">DI-names-producer: джерела/прилади/назви_карток_зібрати.py#L1-L68</w:t>
        </w:r>
      </w:hyperlink>
    </w:p>
    <w:p>
      <w:pPr>
        <w:pStyle w:val="SourceReference"/>
        <w:keepLines/>
      </w:pPr>
      <w:hyperlink r:id="rId53" w:history="1">
        <w:r>
          <w:rPr>
            <w:color w:val="145A73"/>
            <w:u w:val="single"/>
          </w:rPr>
          <w:t xml:space="preserve">DI-photo-producer: джерела/прилади/показне_фото.py#L1-L276</w:t>
        </w:r>
      </w:hyperlink>
    </w:p>
    <w:p>
      <w:pPr>
        <w:pStyle w:val="SourceReference"/>
        <w:keepLines/>
      </w:pPr>
      <w:hyperlink r:id="rId54" w:history="1">
        <w:r>
          <w:rPr>
            <w:color w:val="145A73"/>
            <w:u w:val="single"/>
          </w:rPr>
          <w:t xml:space="preserve">S-README: README.md#L3-L16</w:t>
        </w:r>
      </w:hyperlink>
    </w:p>
    <w:p>
      <w:pPr>
        <w:pStyle w:val="SourceReference"/>
        <w:keepLines/>
      </w:pPr>
      <w:hyperlink r:id="rId55" w:history="1">
        <w:r>
          <w:rPr>
            <w:color w:val="145A73"/>
            <w:u w:val="single"/>
          </w:rPr>
          <w:t xml:space="preserve">S-BRIDGE: джерела/bridge.py#L41-L49</w:t>
        </w:r>
      </w:hyperlink>
    </w:p>
    <w:p>
      <w:pPr>
        <w:pStyle w:val="SourceReference"/>
        <w:keepLines/>
      </w:pPr>
      <w:hyperlink r:id="rId56" w:history="1">
        <w:r>
          <w:rPr>
            <w:color w:val="145A73"/>
            <w:u w:val="single"/>
          </w:rPr>
          <w:t xml:space="preserve">S-PIPELINE: джерела/pipeline.py#L2-L33</w:t>
        </w:r>
      </w:hyperlink>
    </w:p>
    <w:p>
      <w:pPr>
        <w:pStyle w:val="SourceReference"/>
        <w:keepLines/>
      </w:pPr>
      <w:hyperlink r:id="rId57" w:history="1">
        <w:r>
          <w:rPr>
            <w:color w:val="145A73"/>
            <w:u w:val="single"/>
          </w:rPr>
          <w:t xml:space="preserve">S-PROMPTS: джерела/збирач_промптів.py#L12-L24</w:t>
        </w:r>
      </w:hyperlink>
    </w:p>
    <w:p>
      <w:pPr>
        <w:pStyle w:val="SourceReference"/>
        <w:keepLines/>
      </w:pPr>
      <w:hyperlink r:id="rId58" w:history="1">
        <w:r>
          <w:rPr>
            <w:color w:val="145A73"/>
            <w:u w:val="single"/>
          </w:rPr>
          <w:t xml:space="preserve">S-HANDS-META: джерела/міст_запити.py#L360-L392</w:t>
        </w:r>
      </w:hyperlink>
    </w:p>
    <w:p>
      <w:pPr>
        <w:pStyle w:val="SourceReference"/>
        <w:keepLines/>
      </w:pPr>
      <w:hyperlink r:id="rId59" w:history="1">
        <w:r>
          <w:rPr>
            <w:color w:val="145A73"/>
            <w:u w:val="single"/>
          </w:rPr>
          <w:t xml:space="preserve">S-HANDS: джерела/міст_запити.py#L279-L331</w:t>
        </w:r>
      </w:hyperlink>
    </w:p>
    <w:p>
      <w:pPr>
        <w:pStyle w:val="SourceReference"/>
        <w:keepLines/>
      </w:pPr>
      <w:hyperlink r:id="rId60" w:history="1">
        <w:r>
          <w:rPr>
            <w:color w:val="145A73"/>
            <w:u w:val="single"/>
          </w:rPr>
          <w:t xml:space="preserve">S-HANDS-VALIDATION: джерела/міст_запити.py#L267-L278</w:t>
        </w:r>
      </w:hyperlink>
    </w:p>
    <w:p>
      <w:pPr>
        <w:pStyle w:val="SourceReference"/>
        <w:keepLines/>
      </w:pPr>
      <w:hyperlink r:id="rId61" w:history="1">
        <w:r>
          <w:rPr>
            <w:color w:val="145A73"/>
            <w:u w:val="single"/>
          </w:rPr>
          <w:t xml:space="preserve">S-GR11: джерела/семплер.py#L98-L185</w:t>
        </w:r>
      </w:hyperlink>
    </w:p>
    <w:p>
      <w:pPr>
        <w:pStyle w:val="SourceReference"/>
        <w:keepLines/>
      </w:pPr>
      <w:hyperlink r:id="rId62" w:history="1">
        <w:r>
          <w:rPr>
            <w:color w:val="145A73"/>
            <w:u w:val="single"/>
          </w:rPr>
          <w:t xml:space="preserve">S-GR12: джерела/композитор_збирання.py#L387-L418</w:t>
        </w:r>
      </w:hyperlink>
    </w:p>
    <w:p>
      <w:pPr>
        <w:pStyle w:val="SourceReference"/>
        <w:keepLines/>
      </w:pPr>
      <w:hyperlink r:id="rId14" w:history="1">
        <w:r>
          <w:rPr>
            <w:color w:val="145A73"/>
            <w:u w:val="single"/>
          </w:rPr>
          <w:t xml:space="preserve">S-CQ02: джерела/повнота_образу.py#L987-L1089</w:t>
        </w:r>
      </w:hyperlink>
    </w:p>
    <w:p>
      <w:pPr>
        <w:pStyle w:val="SourceReference"/>
        <w:keepLines/>
      </w:pPr>
      <w:hyperlink r:id="rId63" w:history="1">
        <w:r>
          <w:rPr>
            <w:color w:val="145A73"/>
            <w:u w:val="single"/>
          </w:rPr>
          <w:t xml:space="preserve">S-COMPOSER: джерела/composer.py#L2-L29</w:t>
        </w:r>
      </w:hyperlink>
    </w:p>
    <w:p>
      <w:pPr>
        <w:pStyle w:val="SourceReference"/>
        <w:keepLines/>
      </w:pPr>
      <w:hyperlink r:id="rId64" w:history="1">
        <w:r>
          <w:rPr>
            <w:color w:val="145A73"/>
            <w:u w:val="single"/>
          </w:rPr>
          <w:t xml:space="preserve">S-CQ06: джерела/повнота_образу.py#L1059-L1076</w:t>
        </w:r>
      </w:hyperlink>
    </w:p>
    <w:p>
      <w:pPr>
        <w:pStyle w:val="SourceReference"/>
        <w:keepLines/>
      </w:pPr>
      <w:hyperlink r:id="rId65" w:history="1">
        <w:r>
          <w:rPr>
            <w:color w:val="145A73"/>
            <w:u w:val="single"/>
          </w:rPr>
          <w:t xml:space="preserve">S-FN02: джерела/фід_верхнє.py#L263-L277</w:t>
        </w:r>
      </w:hyperlink>
    </w:p>
    <w:p>
      <w:pPr>
        <w:pStyle w:val="SourceReference"/>
        <w:keepLines/>
      </w:pPr>
      <w:hyperlink r:id="rId66" w:history="1">
        <w:r>
          <w:rPr>
            <w:color w:val="145A73"/>
            <w:u w:val="single"/>
          </w:rPr>
          <w:t xml:space="preserve">S-FN05: джерела/фід_взуття.py#L193-L277</w:t>
        </w:r>
      </w:hyperlink>
    </w:p>
    <w:p>
      <w:pPr>
        <w:pStyle w:val="SourceReference"/>
        <w:keepLines/>
      </w:pPr>
      <w:hyperlink r:id="rId67" w:history="1">
        <w:r>
          <w:rPr>
            <w:color w:val="145A73"/>
            <w:u w:val="single"/>
          </w:rPr>
          <w:t xml:space="preserve">S-A20: джерела/дріт_моделі.py#L445-L544</w:t>
        </w:r>
      </w:hyperlink>
    </w:p>
    <w:p>
      <w:pPr>
        <w:pStyle w:val="SourceReference"/>
        <w:keepLines/>
      </w:pPr>
      <w:hyperlink r:id="rId68" w:history="1">
        <w:r>
          <w:rPr>
            <w:color w:val="145A73"/>
            <w:u w:val="single"/>
          </w:rPr>
          <w:t xml:space="preserve">S-A21: джерела/дріт_моделі.py#L513-L539</w:t>
        </w:r>
      </w:hyperlink>
    </w:p>
    <w:p>
      <w:pPr>
        <w:pStyle w:val="SourceReference"/>
        <w:keepLines/>
      </w:pPr>
      <w:hyperlink r:id="rId69" w:history="1">
        <w:r>
          <w:rPr>
            <w:color w:val="145A73"/>
            <w:u w:val="single"/>
          </w:rPr>
          <w:t xml:space="preserve">S-CC04: джерела/колір_принти.py#L40-L54</w:t>
        </w:r>
      </w:hyperlink>
    </w:p>
    <w:p>
      <w:pPr>
        <w:pStyle w:val="SourceReference"/>
        <w:keepLines/>
      </w:pPr>
      <w:hyperlink r:id="rId70" w:history="1">
        <w:r>
          <w:rPr>
            <w:color w:val="145A73"/>
            <w:u w:val="single"/>
          </w:rPr>
          <w:t xml:space="preserve">S-GR02: джерела/колір_річ.py#L190-L217</w:t>
        </w:r>
      </w:hyperlink>
    </w:p>
    <w:p>
      <w:pPr>
        <w:pStyle w:val="SourceReference"/>
        <w:keepLines/>
      </w:pPr>
      <w:hyperlink r:id="rId71" w:history="1">
        <w:r>
          <w:rPr>
            <w:color w:val="145A73"/>
            <w:u w:val="single"/>
          </w:rPr>
          <w:t xml:space="preserve">S-CC03: джерела/колір_нейтралі.py#L568-L733</w:t>
        </w:r>
      </w:hyperlink>
    </w:p>
    <w:p>
      <w:pPr>
        <w:pStyle w:val="SourceReference"/>
        <w:keepLines/>
      </w:pPr>
      <w:hyperlink r:id="rId72" w:history="1">
        <w:r>
          <w:rPr>
            <w:color w:val="145A73"/>
            <w:u w:val="single"/>
          </w:rPr>
          <w:t xml:space="preserve">S-GR15: джерела/різноманітність_пулу.py#L140-L143</w:t>
        </w:r>
      </w:hyperlink>
    </w:p>
    <w:p>
      <w:pPr>
        <w:pStyle w:val="SourceReference"/>
        <w:keepLines/>
      </w:pPr>
      <w:hyperlink r:id="rId73" w:history="1">
        <w:r>
          <w:rPr>
            <w:color w:val="145A73"/>
            <w:u w:val="single"/>
          </w:rPr>
          <w:t xml:space="preserve">S-LG16: джерела/регістр_уваги.py#L76-L108</w:t>
        </w:r>
      </w:hyperlink>
    </w:p>
    <w:p>
      <w:pPr>
        <w:pStyle w:val="SourceReference"/>
        <w:keepLines/>
      </w:pPr>
      <w:hyperlink r:id="rId74" w:history="1">
        <w:r>
          <w:rPr>
            <w:color w:val="145A73"/>
            <w:u w:val="single"/>
          </w:rPr>
          <w:t xml:space="preserve">S-CM24: джерела/palettes.py#L493-L496</w:t>
        </w:r>
      </w:hyperlink>
    </w:p>
    <w:p>
      <w:pPr>
        <w:pStyle w:val="SourceReference"/>
        <w:keepLines/>
      </w:pPr>
      <w:hyperlink r:id="rId75" w:history="1">
        <w:r>
          <w:rPr>
            <w:color w:val="145A73"/>
            <w:u w:val="single"/>
          </w:rPr>
          <w:t xml:space="preserve">S-A25: джерела/протокол.py#L897-L930</w:t>
        </w:r>
      </w:hyperlink>
    </w:p>
    <w:p>
      <w:pPr>
        <w:pStyle w:val="SourceReference"/>
        <w:keepLines/>
      </w:pPr>
      <w:hyperlink r:id="rId76" w:history="1">
        <w:r>
          <w:rPr>
            <w:color w:val="145A73"/>
            <w:u w:val="single"/>
          </w:rPr>
          <w:t xml:space="preserve">S-A13: джерела/показ.html#L5369-L5385</w:t>
        </w:r>
      </w:hyperlink>
    </w:p>
    <w:p>
      <w:pPr>
        <w:pStyle w:val="SourceReference"/>
        <w:keepLines/>
      </w:pPr>
      <w:hyperlink r:id="rId77" w:history="1">
        <w:r>
          <w:rPr>
            <w:color w:val="145A73"/>
            <w:u w:val="single"/>
          </w:rPr>
          <w:t xml:space="preserve">S-A14: джерела/показ.html#L5089-L5142</w:t>
        </w:r>
      </w:hyperlink>
    </w:p>
    <w:p>
      <w:pPr>
        <w:pStyle w:val="SourceReference"/>
        <w:keepLines/>
      </w:pPr>
      <w:hyperlink r:id="rId78" w:history="1">
        <w:r>
          <w:rPr>
            <w:color w:val="145A73"/>
            <w:u w:val="single"/>
          </w:rPr>
          <w:t xml:space="preserve">S-A15: джерела/показ.html#L4759-L4768</w:t>
        </w:r>
      </w:hyperlink>
    </w:p>
    <w:p>
      <w:pPr>
        <w:pStyle w:val="SourceReference"/>
        <w:keepLines/>
      </w:pPr>
      <w:hyperlink r:id="rId79" w:history="1">
        <w:r>
          <w:rPr>
            <w:color w:val="145A73"/>
            <w:u w:val="single"/>
          </w:rPr>
          <w:t xml:space="preserve">S-A16: джерела/показ.html#L10761</w:t>
        </w:r>
      </w:hyperlink>
    </w:p>
    <w:p>
      <w:pPr>
        <w:pStyle w:val="SourceReference"/>
        <w:keepLines/>
      </w:pPr>
      <w:hyperlink r:id="rId80" w:history="1">
        <w:r>
          <w:rPr>
            <w:color w:val="145A73"/>
            <w:u w:val="single"/>
          </w:rPr>
          <w:t xml:space="preserve">S-A18: джерела/показ.html#L2461-L2474</w:t>
        </w:r>
      </w:hyperlink>
    </w:p>
    <w:p>
      <w:pPr>
        <w:pStyle w:val="SourceReference"/>
        <w:keepLines/>
      </w:pPr>
      <w:hyperlink r:id="rId81" w:history="1">
        <w:r>
          <w:rPr>
            <w:color w:val="145A73"/>
            <w:u w:val="single"/>
          </w:rPr>
          <w:t xml:space="preserve">S-GR04: джерела/graph.py#L169-L173</w:t>
        </w:r>
      </w:hyperlink>
    </w:p>
    <w:p>
      <w:pPr>
        <w:pStyle w:val="SourceReference"/>
        <w:keepLines/>
      </w:pPr>
      <w:hyperlink r:id="rId82" w:history="1">
        <w:r>
          <w:rPr>
            <w:color w:val="145A73"/>
            <w:u w:val="single"/>
          </w:rPr>
          <w:t xml:space="preserve">S-VS09: джерела/реєстри.py#L500-L564</w:t>
        </w:r>
      </w:hyperlink>
    </w:p>
    <w:p>
      <w:pPr>
        <w:pStyle w:val="SourceReference"/>
        <w:keepLines/>
      </w:pPr>
      <w:hyperlink r:id="rId83" w:history="1">
        <w:r>
          <w:rPr>
            <w:color w:val="145A73"/>
            <w:u w:val="single"/>
          </w:rPr>
          <w:t xml:space="preserve">S-CQ03: джерела/повнота_образу.py#L1474-L1514</w:t>
        </w:r>
      </w:hyperlink>
    </w:p>
    <w:p>
      <w:pPr>
        <w:pStyle w:val="SourceReference"/>
        <w:keepLines/>
      </w:pPr>
      <w:hyperlink r:id="rId84" w:history="1">
        <w:r>
          <w:rPr>
            <w:color w:val="145A73"/>
            <w:u w:val="single"/>
          </w:rPr>
          <w:t xml:space="preserve">S-VS01: джерела/вердикт_моделі.py#L705-L1055</w:t>
        </w:r>
      </w:hyperlink>
    </w:p>
    <w:p>
      <w:pPr>
        <w:pStyle w:val="SourceReference"/>
        <w:keepLines/>
      </w:pPr>
      <w:hyperlink r:id="rId85" w:history="1">
        <w:r>
          <w:rPr>
            <w:color w:val="145A73"/>
            <w:u w:val="single"/>
          </w:rPr>
          <w:t xml:space="preserve">S-VS05: джерела/вердикт_моделі.py#L1697-L1754</w:t>
        </w:r>
      </w:hyperlink>
    </w:p>
    <w:p>
      <w:pPr>
        <w:pStyle w:val="SourceReference"/>
        <w:keepLines/>
      </w:pPr>
      <w:hyperlink r:id="rId86" w:history="1">
        <w:r>
          <w:rPr>
            <w:color w:val="145A73"/>
            <w:u w:val="single"/>
          </w:rPr>
          <w:t xml:space="preserve">S-CB08: джерела/trace.py#L44-L104</w:t>
        </w:r>
      </w:hyperlink>
    </w:p>
    <w:p>
      <w:pPr>
        <w:pStyle w:val="SourceReference"/>
        <w:keepLines/>
      </w:pPr>
      <w:hyperlink r:id="rId87" w:history="1">
        <w:r>
          <w:rPr>
            <w:color w:val="145A73"/>
            <w:u w:val="single"/>
          </w:rPr>
          <w:t xml:space="preserve">S-POLICY: джерела/реєстр_політика.py#L49-L81</w:t>
        </w:r>
      </w:hyperlink>
    </w:p>
    <w:p>
      <w:pPr>
        <w:pStyle w:val="SourceReference"/>
        <w:keepLines/>
      </w:pPr>
      <w:hyperlink r:id="rId88" w:history="1">
        <w:r>
          <w:rPr>
            <w:color w:val="145A73"/>
            <w:u w:val="single"/>
          </w:rPr>
          <w:t xml:space="preserve">S-FG43: джерела/аксесуари_погода.py#L153-L364</w:t>
        </w:r>
      </w:hyperlink>
    </w:p>
    <w:p>
      <w:pPr>
        <w:pStyle w:val="SourceReference"/>
        <w:keepLines/>
      </w:pPr>
      <w:hyperlink r:id="rId89" w:history="1">
        <w:r>
          <w:rPr>
            <w:color w:val="145A73"/>
            <w:u w:val="single"/>
          </w:rPr>
          <w:t xml:space="preserve">S-RF03: джерела/реєстр_політика.py#L235-L269</w:t>
        </w:r>
      </w:hyperlink>
    </w:p>
    <w:p>
      <w:pPr>
        <w:pStyle w:val="SourceReference"/>
        <w:keepLines/>
      </w:pPr>
      <w:hyperlink r:id="rId90" w:history="1">
        <w:r>
          <w:rPr>
            <w:color w:val="145A73"/>
            <w:u w:val="single"/>
          </w:rPr>
          <w:t xml:space="preserve">S-RF01: джерела/реєстр_тіри.py#L64-L78</w:t>
        </w:r>
      </w:hyperlink>
    </w:p>
    <w:p>
      <w:pPr>
        <w:pStyle w:val="SourceReference"/>
        <w:keepLines/>
      </w:pPr>
      <w:hyperlink r:id="rId91" w:history="1">
        <w:r>
          <w:rPr>
            <w:color w:val="145A73"/>
            <w:u w:val="single"/>
          </w:rPr>
          <w:t xml:space="preserve">S-A24: джерела/протокол.py#L634-L769</w:t>
        </w:r>
      </w:hyperlink>
    </w:p>
    <w:p>
      <w:pPr>
        <w:pStyle w:val="SourceReference"/>
        <w:keepLines/>
      </w:pPr>
      <w:hyperlink r:id="rId92" w:history="1">
        <w:r>
          <w:rPr>
            <w:color w:val="145A73"/>
            <w:u w:val="single"/>
          </w:rPr>
          <w:t xml:space="preserve">S-CQ04: джерела/повнота_образу.py#L1156-L1157</w:t>
        </w:r>
      </w:hyperlink>
    </w:p>
    <w:p>
      <w:pPr>
        <w:pStyle w:val="SourceReference"/>
        <w:keepLines/>
      </w:pPr>
      <w:hyperlink r:id="rId93" w:history="1">
        <w:r>
          <w:rPr>
            <w:color w:val="145A73"/>
            <w:u w:val="single"/>
          </w:rPr>
          <w:t xml:space="preserve">S-VS03: джерела/вердикт_моделі.py#L837-L847</w:t>
        </w:r>
      </w:hyperlink>
    </w:p>
    <w:p>
      <w:pPr>
        <w:pStyle w:val="SourceReference"/>
        <w:keepLines/>
      </w:pPr>
      <w:hyperlink r:id="rId94" w:history="1">
        <w:r>
          <w:rPr>
            <w:color w:val="145A73"/>
            <w:u w:val="single"/>
          </w:rPr>
          <w:t xml:space="preserve">S-CQ05: джерела/суд_чеклісти.py#L236</w:t>
        </w:r>
      </w:hyperlink>
    </w:p>
    <w:p>
      <w:pPr>
        <w:pStyle w:val="SourceReference"/>
        <w:keepLines/>
      </w:pPr>
      <w:hyperlink r:id="rId95" w:history="1">
        <w:r>
          <w:rPr>
            <w:color w:val="145A73"/>
            <w:u w:val="single"/>
          </w:rPr>
          <w:t xml:space="preserve">S-LG10: джерела/внутрішня_мова.py#L2055-L2059</w:t>
        </w:r>
      </w:hyperlink>
    </w:p>
    <w:p>
      <w:pPr>
        <w:pStyle w:val="SourceReference"/>
        <w:keepLines/>
      </w:pPr>
      <w:hyperlink r:id="rId96" w:history="1">
        <w:r>
          <w:rPr>
            <w:color w:val="145A73"/>
            <w:u w:val="single"/>
          </w:rPr>
          <w:t xml:space="preserve">S-LG12: джерела/внутрішня_мова.py#L1933-L1935</w:t>
        </w:r>
      </w:hyperlink>
    </w:p>
    <w:p>
      <w:pPr>
        <w:pStyle w:val="SourceReference"/>
        <w:keepLines/>
      </w:pPr>
      <w:hyperlink r:id="rId97" w:history="1">
        <w:r>
          <w:rPr>
            <w:color w:val="145A73"/>
            <w:u w:val="single"/>
          </w:rPr>
          <w:t xml:space="preserve">S-FG48: джерела/аксесуари_структура.py#L1009-L1097</w:t>
        </w:r>
      </w:hyperlink>
    </w:p>
    <w:p>
      <w:pPr>
        <w:pStyle w:val="SourceReference"/>
        <w:keepLines/>
      </w:pPr>
      <w:hyperlink r:id="rId98" w:history="1">
        <w:r>
          <w:rPr>
            <w:color w:val="145A73"/>
            <w:u w:val="single"/>
          </w:rPr>
          <w:t xml:space="preserve">S-LG01: джерела/language_gate.py#L415-L474</w:t>
        </w:r>
      </w:hyperlink>
    </w:p>
    <w:p>
      <w:pPr>
        <w:pStyle w:val="SourceReference"/>
        <w:keepLines/>
      </w:pPr>
      <w:hyperlink r:id="rId99" w:history="1">
        <w:r>
          <w:rPr>
            <w:color w:val="145A73"/>
            <w:u w:val="single"/>
          </w:rPr>
          <w:t xml:space="preserve">S-LG02: джерела/language_gate.py#L413-L474</w:t>
        </w:r>
      </w:hyperlink>
    </w:p>
    <w:p>
      <w:pPr>
        <w:pStyle w:val="SourceReference"/>
        <w:keepLines/>
      </w:pPr>
      <w:hyperlink r:id="rId100" w:history="1">
        <w:r>
          <w:rPr>
            <w:color w:val="145A73"/>
            <w:u w:val="single"/>
          </w:rPr>
          <w:t xml:space="preserve">S-LG04: джерела/мовний_шар.py#L271-L306</w:t>
        </w:r>
      </w:hyperlink>
    </w:p>
    <w:p>
      <w:pPr>
        <w:pStyle w:val="SourceReference"/>
        <w:keepLines/>
      </w:pPr>
      <w:hyperlink r:id="rId101" w:history="1">
        <w:r>
          <w:rPr>
            <w:color w:val="145A73"/>
            <w:u w:val="single"/>
          </w:rPr>
          <w:t xml:space="preserve">S-K01: джерела/тема-3_матеріали-і-ремесло_v3.md#L396-L400</w:t>
        </w:r>
      </w:hyperlink>
    </w:p>
    <w:p>
      <w:pPr>
        <w:pStyle w:val="SourceReference"/>
        <w:keepLines/>
      </w:pPr>
      <w:hyperlink r:id="rId102" w:history="1">
        <w:r>
          <w:rPr>
            <w:color w:val="145A73"/>
            <w:u w:val="single"/>
          </w:rPr>
          <w:t xml:space="preserve">S-K02: джерела/тема-3_матеріали-і-ремесло_v3.md#L538-L544</w:t>
        </w:r>
      </w:hyperlink>
    </w:p>
    <w:p>
      <w:pPr>
        <w:pStyle w:val="SourceReference"/>
        <w:keepLines/>
      </w:pPr>
      <w:hyperlink r:id="rId103" w:history="1">
        <w:r>
          <w:rPr>
            <w:color w:val="145A73"/>
            <w:u w:val="single"/>
          </w:rPr>
          <w:t xml:space="preserve">S-K04: джерела/тема-4_композиція-і-когерентність-EN.md#L267</w:t>
        </w:r>
      </w:hyperlink>
    </w:p>
    <w:p>
      <w:pPr>
        <w:pStyle w:val="SourceReference"/>
        <w:keepLines/>
      </w:pPr>
      <w:hyperlink r:id="rId104" w:history="1">
        <w:r>
          <w:rPr>
            <w:color w:val="145A73"/>
            <w:u w:val="single"/>
          </w:rPr>
          <w:t xml:space="preserve">S-K06: джерела/тема-3_матеріали-і-ремесло_v3.md#L406-L409</w:t>
        </w:r>
      </w:hyperlink>
    </w:p>
    <w:p>
      <w:pPr>
        <w:pStyle w:val="SourceReference"/>
        <w:keepLines/>
      </w:pPr>
      <w:hyperlink r:id="rId105" w:history="1">
        <w:r>
          <w:rPr>
            <w:color w:val="145A73"/>
            <w:u w:val="single"/>
          </w:rPr>
          <w:t xml:space="preserve">S-K07: джерела/тема-3_матеріали-і-ремесло_v3.md#L1412-L1435</w:t>
        </w:r>
      </w:hyperlink>
    </w:p>
    <w:p>
      <w:pPr>
        <w:pStyle w:val="SourceReference"/>
        <w:keepLines/>
      </w:pPr>
      <w:hyperlink r:id="rId106" w:history="1">
        <w:r>
          <w:rPr>
            <w:color w:val="145A73"/>
            <w:u w:val="single"/>
          </w:rPr>
          <w:t xml:space="preserve">S-K17: джерела/тема-1_тіло-посадка-силует.md#L559-L574</w:t>
        </w:r>
      </w:hyperlink>
    </w:p>
    <w:p>
      <w:pPr>
        <w:pStyle w:val="SourceReference"/>
        <w:keepLines/>
      </w:pPr>
      <w:hyperlink r:id="rId107" w:history="1">
        <w:r>
          <w:rPr>
            <w:color w:val="145A73"/>
            <w:u w:val="single"/>
          </w:rPr>
          <w:t xml:space="preserve">S-K44: джерела/тема-5_знання.md#L534-L538</w:t>
        </w:r>
      </w:hyperlink>
    </w:p>
    <w:p>
      <w:pPr>
        <w:pStyle w:val="SourceReference"/>
        <w:keepLines/>
      </w:pPr>
      <w:hyperlink r:id="rId108" w:history="1">
        <w:r>
          <w:rPr>
            <w:color w:val="145A73"/>
            <w:u w:val="single"/>
          </w:rPr>
          <w:t xml:space="preserve">S-K45: джерела/тема-5_знання.md#L520-L538</w:t>
        </w:r>
      </w:hyperlink>
    </w:p>
    <w:p>
      <w:pPr>
        <w:pStyle w:val="SourceReference"/>
        <w:keepLines/>
      </w:pPr>
      <w:hyperlink r:id="rId109" w:history="1">
        <w:r>
          <w:rPr>
            <w:color w:val="145A73"/>
            <w:u w:val="single"/>
          </w:rPr>
          <w:t xml:space="preserve">S-K65: джерела/тема-8_психо-шар_первинники.md#L127-L148</w:t>
        </w:r>
      </w:hyperlink>
    </w:p>
    <w:p>
      <w:pPr>
        <w:pStyle w:val="SourceReference"/>
        <w:keepLines/>
      </w:pPr>
      <w:hyperlink r:id="rId110" w:history="1">
        <w:r>
          <w:rPr>
            <w:color w:val="145A73"/>
            <w:u w:val="single"/>
          </w:rPr>
          <w:t xml:space="preserve">S-K66: джерела/тема-8_психо-шар_первинники.md#L152-L169</w:t>
        </w:r>
      </w:hyperlink>
    </w:p>
    <w:p>
      <w:pPr>
        <w:pStyle w:val="SourceReference"/>
        <w:keepLines/>
      </w:pPr>
      <w:hyperlink r:id="rId111" w:history="1">
        <w:r>
          <w:rPr>
            <w:color w:val="145A73"/>
            <w:u w:val="single"/>
          </w:rPr>
          <w:t xml:space="preserve">S-K68: джерела/тема-9_retrieval-шар_аудит-першоджерел.md#L5</w:t>
        </w:r>
      </w:hyperlink>
    </w:p>
    <w:p>
      <w:pPr>
        <w:pStyle w:val="SourceReference"/>
        <w:keepLines/>
      </w:pPr>
      <w:hyperlink r:id="rId112" w:history="1">
        <w:r>
          <w:rPr>
            <w:color w:val="145A73"/>
            <w:u w:val="single"/>
          </w:rPr>
          <w:t xml:space="preserve">S-K72: джерела/тема-9_retrieval-шар_аудит-першоджерел.md#L270-L285</w:t>
        </w:r>
      </w:hyperlink>
    </w:p>
    <w:p>
      <w:pPr>
        <w:pStyle w:val="SourceReference"/>
        <w:keepLines/>
      </w:pPr>
      <w:hyperlink r:id="rId113" w:history="1">
        <w:r>
          <w:rPr>
            <w:color w:val="145A73"/>
            <w:u w:val="single"/>
          </w:rPr>
          <w:t xml:space="preserve">SRC-S30: джерела/тема-2_колір.md#L191-L287</w:t>
        </w:r>
      </w:hyperlink>
    </w:p>
    <w:p>
      <w:pPr>
        <w:pStyle w:val="SourceReference"/>
        <w:keepLines/>
      </w:pPr>
      <w:hyperlink r:id="rId114" w:history="1">
        <w:r>
          <w:rPr>
            <w:color w:val="145A73"/>
            <w:u w:val="single"/>
          </w:rPr>
          <w:t xml:space="preserve">SRC-S31: джерела/тема-2_колір.md#L289-L329</w:t>
        </w:r>
      </w:hyperlink>
    </w:p>
    <w:p>
      <w:pPr>
        <w:pStyle w:val="SourceReference"/>
        <w:keepLines/>
      </w:pPr>
      <w:hyperlink r:id="rId115" w:history="1">
        <w:r>
          <w:rPr>
            <w:color w:val="145A73"/>
            <w:u w:val="single"/>
          </w:rPr>
          <w:t xml:space="preserve">S-K09: джерела/тема-4_композиція-і-когерентність-EN.md#L329-L349</w:t>
        </w:r>
      </w:hyperlink>
    </w:p>
    <w:p>
      <w:pPr>
        <w:pStyle w:val="SourceReference"/>
        <w:keepLines/>
      </w:pPr>
      <w:hyperlink r:id="rId116" w:history="1">
        <w:r>
          <w:rPr>
            <w:color w:val="145A73"/>
            <w:u w:val="single"/>
          </w:rPr>
          <w:t xml:space="preserve">SRC-S25: джерела/тема-4_композиція-і-когерентність-EN.md#L522-L529</w:t>
        </w:r>
      </w:hyperlink>
    </w:p>
    <w:p>
      <w:pPr>
        <w:pStyle w:val="SourceReference"/>
        <w:keepLines/>
      </w:pPr>
      <w:hyperlink r:id="rId116" w:history="1">
        <w:r>
          <w:rPr>
            <w:color w:val="145A73"/>
            <w:u w:val="single"/>
          </w:rPr>
          <w:t xml:space="preserve">SRC-S26: джерела/тема-4_композиція-і-когерентність-EN.md#L522-L529</w:t>
        </w:r>
      </w:hyperlink>
    </w:p>
    <w:p>
      <w:pPr>
        <w:pStyle w:val="SourceReference"/>
        <w:keepLines/>
      </w:pPr>
      <w:hyperlink r:id="rId117" w:history="1">
        <w:r>
          <w:rPr>
            <w:color w:val="145A73"/>
            <w:u w:val="single"/>
          </w:rPr>
          <w:t xml:space="preserve">S-K24: джерела/тема-2_колір.md#L423-L446</w:t>
        </w:r>
      </w:hyperlink>
    </w:p>
    <w:p>
      <w:pPr>
        <w:pStyle w:val="SourceReference"/>
        <w:keepLines/>
      </w:pPr>
      <w:hyperlink r:id="rId118" w:history="1">
        <w:r>
          <w:rPr>
            <w:color w:val="145A73"/>
            <w:u w:val="single"/>
          </w:rPr>
          <w:t xml:space="preserve">SRC-S32: джерела/тема-2_колір.md#L411-L464</w:t>
        </w:r>
      </w:hyperlink>
    </w:p>
    <w:p>
      <w:pPr>
        <w:pStyle w:val="SourceReference"/>
        <w:keepLines/>
      </w:pPr>
      <w:hyperlink r:id="rId119" w:history="1">
        <w:r>
          <w:rPr>
            <w:color w:val="145A73"/>
            <w:u w:val="single"/>
          </w:rPr>
          <w:t xml:space="preserve">SRC-S33: джерела/тема-2_колір.md#L610-L651</w:t>
        </w:r>
      </w:hyperlink>
    </w:p>
    <w:p>
      <w:pPr>
        <w:pStyle w:val="SourceReference"/>
        <w:keepLines/>
      </w:pPr>
      <w:hyperlink r:id="rId120" w:history="1">
        <w:r>
          <w:rPr>
            <w:color w:val="145A73"/>
            <w:u w:val="single"/>
          </w:rPr>
          <w:t xml:space="preserve">S-K23: джерела/тема-1_тіло-посадка-силует.md#L735-L752</w:t>
        </w:r>
      </w:hyperlink>
    </w:p>
    <w:p>
      <w:pPr>
        <w:pStyle w:val="SourceReference"/>
        <w:keepLines/>
      </w:pPr>
      <w:hyperlink r:id="rId120" w:history="1">
        <w:r>
          <w:rPr>
            <w:color w:val="145A73"/>
            <w:u w:val="single"/>
          </w:rPr>
          <w:t xml:space="preserve">SRC-S49: джерела/тема-1_тіло-посадка-силует.md#L735-L752</w:t>
        </w:r>
      </w:hyperlink>
    </w:p>
    <w:p>
      <w:pPr>
        <w:pStyle w:val="SourceReference"/>
        <w:keepLines/>
      </w:pPr>
      <w:hyperlink r:id="rId121" w:history="1">
        <w:r>
          <w:rPr>
            <w:color w:val="145A73"/>
            <w:u w:val="single"/>
          </w:rPr>
          <w:t xml:space="preserve">SRC-S38: джерела/тема-1_тіло-посадка-силует.md#L2992-L3092</w:t>
        </w:r>
      </w:hyperlink>
    </w:p>
    <w:p>
      <w:pPr>
        <w:pStyle w:val="SourceReference"/>
        <w:keepLines/>
      </w:pPr>
      <w:hyperlink r:id="rId122" w:history="1">
        <w:r>
          <w:rPr>
            <w:color w:val="145A73"/>
            <w:u w:val="single"/>
          </w:rPr>
          <w:t xml:space="preserve">S-K29: джерела/тема-2_колір.md#L1416-L1429</w:t>
        </w:r>
      </w:hyperlink>
    </w:p>
    <w:p>
      <w:pPr>
        <w:pStyle w:val="SourceReference"/>
        <w:keepLines/>
      </w:pPr>
      <w:hyperlink r:id="rId122" w:history="1">
        <w:r>
          <w:rPr>
            <w:color w:val="145A73"/>
            <w:u w:val="single"/>
          </w:rPr>
          <w:t xml:space="preserve">SRC-S41: джерела/тема-2_колір.md#L1416-L1429</w:t>
        </w:r>
      </w:hyperlink>
    </w:p>
    <w:p>
      <w:pPr>
        <w:pStyle w:val="SourceReference"/>
        <w:keepLines/>
      </w:pPr>
      <w:hyperlink r:id="rId123" w:history="1">
        <w:r>
          <w:rPr>
            <w:color w:val="145A73"/>
            <w:u w:val="single"/>
          </w:rPr>
          <w:t xml:space="preserve">SRC-S42: джерела/тема-2_колір.md#L1712-L1718</w:t>
        </w:r>
      </w:hyperlink>
    </w:p>
    <w:p>
      <w:pPr>
        <w:pStyle w:val="SourceReference"/>
        <w:keepLines/>
      </w:pPr>
      <w:hyperlink r:id="rId124" w:history="1">
        <w:r>
          <w:rPr>
            <w:color w:val="145A73"/>
            <w:u w:val="single"/>
          </w:rPr>
          <w:t xml:space="preserve">S-K31: джерела/тема-2_колір.md#L1802-L1813</w:t>
        </w:r>
      </w:hyperlink>
    </w:p>
    <w:p>
      <w:pPr>
        <w:pStyle w:val="SourceReference"/>
        <w:keepLines/>
      </w:pPr>
      <w:hyperlink r:id="rId124" w:history="1">
        <w:r>
          <w:rPr>
            <w:color w:val="145A73"/>
            <w:u w:val="single"/>
          </w:rPr>
          <w:t xml:space="preserve">SRC-S43: джерела/тема-2_колір.md#L1802-L1813</w:t>
        </w:r>
      </w:hyperlink>
    </w:p>
    <w:p>
      <w:pPr>
        <w:pStyle w:val="SourceReference"/>
        <w:keepLines/>
      </w:pPr>
      <w:hyperlink r:id="rId125" w:history="1">
        <w:r>
          <w:rPr>
            <w:color w:val="145A73"/>
            <w:u w:val="single"/>
          </w:rPr>
          <w:t xml:space="preserve">SRC-S27: джерела/тема-4_композиція-і-когерентність-EN.md#L647-L658</w:t>
        </w:r>
      </w:hyperlink>
    </w:p>
    <w:p>
      <w:pPr>
        <w:pStyle w:val="SourceReference"/>
        <w:keepLines/>
      </w:pPr>
      <w:hyperlink r:id="rId126" w:history="1">
        <w:r>
          <w:rPr>
            <w:color w:val="145A73"/>
            <w:u w:val="single"/>
          </w:rPr>
          <w:t xml:space="preserve">SRC-S24: джерела/тема-4_композиція-і-когерентність-EN.md#L479-L506</w:t>
        </w:r>
      </w:hyperlink>
    </w:p>
    <w:p>
      <w:pPr>
        <w:pStyle w:val="SourceReference"/>
        <w:keepLines/>
      </w:pPr>
      <w:hyperlink r:id="rId127" w:history="1">
        <w:r>
          <w:rPr>
            <w:color w:val="145A73"/>
            <w:u w:val="single"/>
          </w:rPr>
          <w:t xml:space="preserve">SRC-S48: джерела/тема-2_колір.md#L1897-L1906</w:t>
        </w:r>
      </w:hyperlink>
    </w:p>
    <w:p>
      <w:pPr>
        <w:pStyle w:val="SourceReference"/>
        <w:keepLines/>
      </w:pPr>
      <w:hyperlink r:id="rId128" w:history="1">
        <w:r>
          <w:rPr>
            <w:color w:val="145A73"/>
            <w:u w:val="single"/>
          </w:rPr>
          <w:t xml:space="preserve">S-RG01: джерела/правила.py#L110</w:t>
        </w:r>
      </w:hyperlink>
    </w:p>
    <w:p>
      <w:pPr>
        <w:pStyle w:val="SourceReference"/>
        <w:keepLines/>
      </w:pPr>
      <w:hyperlink r:id="rId129" w:history="1">
        <w:r>
          <w:rPr>
            <w:color w:val="145A73"/>
            <w:u w:val="single"/>
          </w:rPr>
          <w:t xml:space="preserve">S-RG02: джерела/правила.py#L97-L112</w:t>
        </w:r>
      </w:hyperlink>
    </w:p>
    <w:p>
      <w:pPr>
        <w:pStyle w:val="SourceReference"/>
        <w:keepLines/>
      </w:pPr>
      <w:hyperlink r:id="rId130" w:history="1">
        <w:r>
          <w:rPr>
            <w:color w:val="145A73"/>
            <w:u w:val="single"/>
          </w:rPr>
          <w:t xml:space="preserve">S-RG04: джерела/правила.py#L216</w:t>
        </w:r>
      </w:hyperlink>
    </w:p>
    <w:p>
      <w:pPr>
        <w:pStyle w:val="SourceReference"/>
        <w:keepLines/>
      </w:pPr>
      <w:hyperlink r:id="rId131" w:history="1">
        <w:r>
          <w:rPr>
            <w:color w:val="145A73"/>
            <w:u w:val="single"/>
          </w:rPr>
          <w:t xml:space="preserve">S-RG05: джерела/аудит/ПРАВИЛА.md#L5516-L5518</w:t>
        </w:r>
      </w:hyperlink>
    </w:p>
    <w:p>
      <w:pPr>
        <w:pStyle w:val="SourceReference"/>
        <w:keepLines/>
      </w:pPr>
      <w:hyperlink r:id="rId132" w:history="1">
        <w:r>
          <w:rPr>
            <w:color w:val="145A73"/>
            <w:u w:val="single"/>
          </w:rPr>
          <w:t xml:space="preserve">S-WORKER: джерела/worker_джерело.js#L389-L441</w:t>
        </w:r>
      </w:hyperlink>
    </w:p>
    <w:p>
      <w:pPr>
        <w:pStyle w:val="SourceReference"/>
        <w:keepLines/>
      </w:pPr>
      <w:hyperlink r:id="rId133" w:history="1">
        <w:r>
          <w:rPr>
            <w:color w:val="145A73"/>
            <w:u w:val="single"/>
          </w:rPr>
          <w:t xml:space="preserve">S-A01: джерела/показ.html#L3104-L3107</w:t>
        </w:r>
      </w:hyperlink>
    </w:p>
    <w:p>
      <w:pPr>
        <w:pStyle w:val="SourceReference"/>
        <w:keepLines/>
      </w:pPr>
      <w:hyperlink r:id="rId134" w:history="1">
        <w:r>
          <w:rPr>
            <w:color w:val="145A73"/>
            <w:u w:val="single"/>
          </w:rPr>
          <w:t xml:space="preserve">S-A19: джерела/проба.html#L63-L69</w:t>
        </w:r>
      </w:hyperlink>
    </w:p>
    <w:p>
      <w:pPr>
        <w:pStyle w:val="SourceReference"/>
        <w:keepLines/>
      </w:pPr>
      <w:hyperlink r:id="rId135" w:history="1">
        <w:r>
          <w:rPr>
            <w:color w:val="145A73"/>
            <w:u w:val="single"/>
          </w:rPr>
          <w:t xml:space="preserve">S-A03: джерела/показ.html#L5827-L5846</w:t>
        </w:r>
      </w:hyperlink>
    </w:p>
    <w:p>
      <w:pPr>
        <w:pStyle w:val="SourceReference"/>
        <w:keepLines/>
      </w:pPr>
      <w:hyperlink r:id="rId136" w:history="1">
        <w:r>
          <w:rPr>
            <w:color w:val="145A73"/>
            <w:u w:val="single"/>
          </w:rPr>
          <w:t xml:space="preserve">S-A17: джерела/показ.html#L2583-L2588</w:t>
        </w:r>
      </w:hyperlink>
    </w:p>
    <w:p>
      <w:pPr>
        <w:pStyle w:val="SourceReference"/>
        <w:keepLines/>
      </w:pPr>
      <w:hyperlink r:id="rId137" w:history="1">
        <w:r>
          <w:rPr>
            <w:color w:val="145A73"/>
            <w:u w:val="single"/>
          </w:rPr>
          <w:t xml:space="preserve">S-A04: джерела/показ.html#L4804-L4817</w:t>
        </w:r>
      </w:hyperlink>
    </w:p>
    <w:p>
      <w:pPr>
        <w:pStyle w:val="SourceReference"/>
        <w:keepLines/>
      </w:pPr>
      <w:hyperlink r:id="rId138" w:history="1">
        <w:r>
          <w:rPr>
            <w:color w:val="145A73"/>
            <w:u w:val="single"/>
          </w:rPr>
          <w:t xml:space="preserve">S-A05: джерела/worker_джерело.js#L262-L308</w:t>
        </w:r>
      </w:hyperlink>
    </w:p>
    <w:p>
      <w:pPr>
        <w:pStyle w:val="SourceReference"/>
        <w:keepLines/>
      </w:pPr>
      <w:hyperlink r:id="rId139" w:history="1">
        <w:r>
          <w:rPr>
            <w:color w:val="145A73"/>
            <w:u w:val="single"/>
          </w:rPr>
          <w:t xml:space="preserve">S-A07: джерела/worker_джерело.js#L444-L479</w:t>
        </w:r>
      </w:hyperlink>
    </w:p>
    <w:p>
      <w:pPr>
        <w:pStyle w:val="SourceReference"/>
        <w:keepLines/>
      </w:pPr>
      <w:hyperlink r:id="rId140" w:history="1">
        <w:r>
          <w:rPr>
            <w:color w:val="145A73"/>
            <w:u w:val="single"/>
          </w:rPr>
          <w:t xml:space="preserve">S-A06: джерела/worker_джерело.js#L427-L441</w:t>
        </w:r>
      </w:hyperlink>
    </w:p>
    <w:p>
      <w:pPr>
        <w:pStyle w:val="SourceReference"/>
        <w:keepLines/>
      </w:pPr>
      <w:hyperlink r:id="rId141" w:history="1">
        <w:r>
          <w:rPr>
            <w:color w:val="145A73"/>
            <w:u w:val="single"/>
          </w:rPr>
          <w:t xml:space="preserve">S-CAT05: джерела/фід_каталог.py#L480-L498</w:t>
        </w:r>
      </w:hyperlink>
    </w:p>
    <w:p>
      <w:pPr>
        <w:pStyle w:val="SourceReference"/>
        <w:keepLines/>
      </w:pPr>
      <w:hyperlink r:id="rId142" w:history="1">
        <w:r>
          <w:rPr>
            <w:color w:val="145A73"/>
            <w:u w:val="single"/>
          </w:rPr>
          <w:t xml:space="preserve">S-K53: джерела/topic-7-data-catalogue-wardrobe.md#L45</w:t>
        </w:r>
      </w:hyperlink>
    </w:p>
    <w:p>
      <w:pPr>
        <w:pStyle w:val="SourceReference"/>
        <w:keepLines/>
      </w:pPr>
      <w:hyperlink r:id="rId143" w:history="1">
        <w:r>
          <w:rPr>
            <w:color w:val="145A73"/>
            <w:u w:val="single"/>
          </w:rPr>
          <w:t xml:space="preserve">S-FN03: джерела/фід_взуття.py#L239-L277</w:t>
        </w:r>
      </w:hyperlink>
    </w:p>
    <w:p>
      <w:pPr>
        <w:pStyle w:val="SourceReference"/>
        <w:keepLines/>
      </w:pPr>
      <w:hyperlink r:id="rId144" w:history="1">
        <w:r>
          <w:rPr>
            <w:color w:val="145A73"/>
            <w:u w:val="single"/>
          </w:rPr>
          <w:t xml:space="preserve">S-FN01: джерела/фід_верхнє.py#L134-L150</w:t>
        </w:r>
      </w:hyperlink>
    </w:p>
    <w:p>
      <w:pPr>
        <w:pStyle w:val="SourceReference"/>
        <w:keepLines/>
      </w:pPr>
      <w:hyperlink r:id="rId145" w:history="1">
        <w:r>
          <w:rPr>
            <w:color w:val="145A73"/>
            <w:u w:val="single"/>
          </w:rPr>
          <w:t xml:space="preserve">S-HV04: zhnyvarka/жниварка.py#L2102-L2461</w:t>
        </w:r>
      </w:hyperlink>
    </w:p>
    <w:p>
      <w:pPr>
        <w:pStyle w:val="SourceReference"/>
        <w:keepLines/>
      </w:pPr>
      <w:hyperlink r:id="rId146" w:history="1">
        <w:r>
          <w:rPr>
            <w:color w:val="145A73"/>
            <w:u w:val="single"/>
          </w:rPr>
          <w:t xml:space="preserve">S-HVR01: zhnyvarka/перезняти_збагачення.py#L103-L141</w:t>
        </w:r>
      </w:hyperlink>
    </w:p>
    <w:p>
      <w:pPr>
        <w:pStyle w:val="SourceReference"/>
        <w:keepLines/>
      </w:pPr>
      <w:hyperlink r:id="rId147" w:history="1">
        <w:r>
          <w:rPr>
            <w:color w:val="145A73"/>
            <w:u w:val="single"/>
          </w:rPr>
          <w:t xml:space="preserve">S-HV02: zhnyvarka/влиття_в_каталог.py#L55-L68</w:t>
        </w:r>
      </w:hyperlink>
    </w:p>
    <w:p>
      <w:pPr>
        <w:pStyle w:val="SourceReference"/>
        <w:keepLines/>
      </w:pPr>
      <w:hyperlink r:id="rId148" w:history="1">
        <w:r>
          <w:rPr>
            <w:color w:val="145A73"/>
            <w:u w:val="single"/>
          </w:rPr>
          <w:t xml:space="preserve">S-HV06: джерела/жнива_запис.py#L123-L141</w:t>
        </w:r>
      </w:hyperlink>
    </w:p>
    <w:p>
      <w:pPr>
        <w:pStyle w:val="SourceReference"/>
        <w:keepLines/>
      </w:pPr>
      <w:hyperlink r:id="rId149" w:history="1">
        <w:r>
          <w:rPr>
            <w:color w:val="145A73"/>
            <w:u w:val="single"/>
          </w:rPr>
          <w:t xml:space="preserve">S-HV05: джерела/жнива_прогін.py#L98-L232</w:t>
        </w:r>
      </w:hyperlink>
    </w:p>
    <w:p>
      <w:pPr>
        <w:pStyle w:val="SourceReference"/>
        <w:keepLines/>
      </w:pPr>
      <w:hyperlink r:id="rId150" w:history="1">
        <w:r>
          <w:rPr>
            <w:color w:val="145A73"/>
            <w:u w:val="single"/>
          </w:rPr>
          <w:t xml:space="preserve">S-HV09: zhnyvarka/start.py#L74-L102</w:t>
        </w:r>
      </w:hyperlink>
    </w:p>
    <w:p>
      <w:pPr>
        <w:pStyle w:val="SourceReference"/>
        <w:keepLines/>
      </w:pPr>
      <w:hyperlink r:id="rId151" w:history="1">
        <w:r>
          <w:rPr>
            <w:color w:val="145A73"/>
            <w:u w:val="single"/>
          </w:rPr>
          <w:t xml:space="preserve">S-HV12: zhnyvarka/перезняти_збагачення.py#L126-L141</w:t>
        </w:r>
      </w:hyperlink>
    </w:p>
    <w:p>
      <w:pPr>
        <w:pStyle w:val="SourceReference"/>
        <w:keepLines/>
      </w:pPr>
      <w:hyperlink r:id="rId152" w:history="1">
        <w:r>
          <w:rPr>
            <w:color w:val="145A73"/>
            <w:u w:val="single"/>
          </w:rPr>
          <w:t xml:space="preserve">S-CP07: zhnyvarka/перезняти_галереї.py#L142-L185</w:t>
        </w:r>
      </w:hyperlink>
    </w:p>
    <w:p>
      <w:pPr>
        <w:pStyle w:val="SourceReference"/>
        <w:keepLines/>
      </w:pPr>
      <w:hyperlink r:id="rId153" w:history="1">
        <w:r>
          <w:rPr>
            <w:color w:val="145A73"/>
            <w:u w:val="single"/>
          </w:rPr>
          <w:t xml:space="preserve">S-CP09: zhnyvarka/перезняти_галереї.py#L249-L253</w:t>
        </w:r>
      </w:hyperlink>
    </w:p>
    <w:p>
      <w:pPr>
        <w:pStyle w:val="SourceReference"/>
        <w:keepLines/>
      </w:pPr>
      <w:hyperlink r:id="rId154" w:history="1">
        <w:r>
          <w:rPr>
            <w:color w:val="145A73"/>
            <w:u w:val="single"/>
          </w:rPr>
          <w:t xml:space="preserve">S-BUILD: джерела/build_артефакт.py#L26-L49</w:t>
        </w:r>
      </w:hyperlink>
    </w:p>
    <w:p>
      <w:pPr>
        <w:pStyle w:val="SourceReference"/>
        <w:keepLines/>
      </w:pPr>
      <w:hyperlink r:id="rId155" w:history="1">
        <w:r>
          <w:rPr>
            <w:color w:val="145A73"/>
            <w:u w:val="single"/>
          </w:rPr>
          <w:t xml:space="preserve">S-A10: .github/workflows/zbirka.yml#L449-L488</w:t>
        </w:r>
      </w:hyperlink>
    </w:p>
    <w:p>
      <w:pPr>
        <w:pStyle w:val="SourceReference"/>
        <w:keepLines/>
      </w:pPr>
      <w:hyperlink r:id="rId156" w:history="1">
        <w:r>
          <w:rPr>
            <w:color w:val="145A73"/>
            <w:u w:val="single"/>
          </w:rPr>
          <w:t xml:space="preserve">S-GA01: джерела/build_артефакт.py#L423-L471</w:t>
        </w:r>
      </w:hyperlink>
    </w:p>
    <w:p>
      <w:pPr>
        <w:pStyle w:val="SourceReference"/>
        <w:keepLines/>
      </w:pPr>
      <w:hyperlink r:id="rId157" w:history="1">
        <w:r>
          <w:rPr>
            <w:color w:val="145A73"/>
            <w:u w:val="single"/>
          </w:rPr>
          <w:t xml:space="preserve">S-CP13: джерела/звірка_вантажу.py#L93-L128</w:t>
        </w:r>
      </w:hyperlink>
    </w:p>
    <w:p>
      <w:pPr>
        <w:pStyle w:val="SourceReference"/>
        <w:keepLines/>
      </w:pPr>
      <w:hyperlink r:id="rId158" w:history="1">
        <w:r>
          <w:rPr>
            <w:color w:val="145A73"/>
            <w:u w:val="single"/>
          </w:rPr>
          <w:t xml:space="preserve">S-CP14: джерела/звірка_вантажу.py#L80-L112</w:t>
        </w:r>
      </w:hyperlink>
    </w:p>
    <w:p>
      <w:pPr>
        <w:pStyle w:val="SourceReference"/>
        <w:keepLines/>
      </w:pPr>
      <w:hyperlink r:id="rId159" w:history="1">
        <w:r>
          <w:rPr>
            <w:color w:val="145A73"/>
            <w:u w:val="single"/>
          </w:rPr>
          <w:t xml:space="preserve">RCH-schema-triggers: .github/workflows/zbirka.yml#L28-L50</w:t>
        </w:r>
      </w:hyperlink>
    </w:p>
    <w:p>
      <w:pPr>
        <w:pStyle w:val="SourceReference"/>
        <w:keepLines/>
      </w:pPr>
      <w:hyperlink r:id="rId160" w:history="1">
        <w:r>
          <w:rPr>
            <w:color w:val="145A73"/>
            <w:u w:val="single"/>
          </w:rPr>
          <w:t xml:space="preserve">RCH-schema-ci: .github/workflows/zbirka.yml#L196-L198</w:t>
        </w:r>
      </w:hyperlink>
    </w:p>
    <w:p>
      <w:pPr>
        <w:pStyle w:val="SourceReference"/>
        <w:keepLines/>
      </w:pPr>
      <w:hyperlink r:id="rId161" w:history="1">
        <w:r>
          <w:rPr>
            <w:color w:val="145A73"/>
            <w:u w:val="single"/>
          </w:rPr>
          <w:t xml:space="preserve">RCH-schema-test: джерела/тест_протоколу.py#L570-L574</w:t>
        </w:r>
      </w:hyperlink>
    </w:p>
    <w:p>
      <w:pPr>
        <w:pStyle w:val="SourceReference"/>
        <w:keepLines/>
      </w:pPr>
      <w:hyperlink r:id="rId162" w:history="1">
        <w:r>
          <w:rPr>
            <w:color w:val="145A73"/>
            <w:u w:val="single"/>
          </w:rPr>
          <w:t xml:space="preserve">RCH-schema-path: джерела/внутрішня_мова.py#L3099-L3111</w:t>
        </w:r>
      </w:hyperlink>
    </w:p>
    <w:p>
      <w:pPr>
        <w:pStyle w:val="SourceReference"/>
        <w:keepLines/>
      </w:pPr>
      <w:hyperlink r:id="rId163" w:history="1">
        <w:r>
          <w:rPr>
            <w:color w:val="145A73"/>
            <w:u w:val="single"/>
          </w:rPr>
          <w:t xml:space="preserve">RCH-branch-purpose: джерела/прилади/гілки_незлиті.py#L1-L36</w:t>
        </w:r>
      </w:hyperlink>
    </w:p>
    <w:p>
      <w:pPr>
        <w:pStyle w:val="SourceReference"/>
        <w:keepLines/>
      </w:pPr>
      <w:hyperlink r:id="rId164" w:history="1">
        <w:r>
          <w:rPr>
            <w:color w:val="145A73"/>
            <w:u w:val="single"/>
          </w:rPr>
          <w:t xml:space="preserve">RCH-branch-cli: джерела/прилади/гілки_незлиті.py#L197-L222</w:t>
        </w:r>
      </w:hyperlink>
    </w:p>
    <w:p>
      <w:pPr>
        <w:pStyle w:val="SourceReference"/>
        <w:keepLines/>
      </w:pPr>
      <w:hyperlink r:id="rId165" w:history="1">
        <w:r>
          <w:rPr>
            <w:color w:val="145A73"/>
            <w:u w:val="single"/>
          </w:rPr>
          <w:t xml:space="preserve">RCH-branch-probe: джерела/проби/hilky_131.py#L7-L25</w:t>
        </w:r>
      </w:hyperlink>
    </w:p>
    <w:p>
      <w:pPr>
        <w:pStyle w:val="SourceReference"/>
        <w:keepLines/>
      </w:pPr>
      <w:hyperlink r:id="rId166" w:history="1">
        <w:r>
          <w:rPr>
            <w:color w:val="145A73"/>
            <w:u w:val="single"/>
          </w:rPr>
          <w:t xml:space="preserve">RCH-ui-reference: джерела/показ.html#L1-L9</w:t>
        </w:r>
      </w:hyperlink>
    </w:p>
    <w:p>
      <w:pPr>
        <w:pStyle w:val="SourceReference"/>
        <w:keepLines/>
      </w:pPr>
      <w:hyperlink r:id="rId167" w:history="1">
        <w:r>
          <w:rPr>
            <w:color w:val="145A73"/>
            <w:u w:val="single"/>
          </w:rPr>
          <w:t xml:space="preserve">RCH-ui-document: джерела/ІНТЕРФЕЙС.md#L1-L18</w:t>
        </w:r>
      </w:hyperlink>
    </w:p>
    <w:p>
      <w:pPr>
        <w:pStyle w:val="SourceReference"/>
        <w:keepLines/>
      </w:pPr>
      <w:hyperlink r:id="rId156" w:history="1">
        <w:r>
          <w:rPr>
            <w:color w:val="145A73"/>
            <w:u w:val="single"/>
          </w:rPr>
          <w:t xml:space="preserve">GV-strip: джерела/build_артефакт.py#L423-L471</w:t>
        </w:r>
      </w:hyperlink>
    </w:p>
    <w:p>
      <w:pPr>
        <w:pStyle w:val="SourceReference"/>
        <w:keepLines/>
      </w:pPr>
      <w:hyperlink r:id="rId168" w:history="1">
        <w:r>
          <w:rPr>
            <w:color w:val="145A73"/>
            <w:u w:val="single"/>
          </w:rPr>
          <w:t xml:space="preserve">GV-language-literal: джерела/мовний_шар.py#L108-L144</w:t>
        </w:r>
      </w:hyperlink>
    </w:p>
    <w:p>
      <w:pPr>
        <w:pStyle w:val="SourceReference"/>
        <w:keepLines/>
      </w:pPr>
      <w:hyperlink r:id="rId169" w:history="1">
        <w:r>
          <w:rPr>
            <w:color w:val="145A73"/>
            <w:u w:val="single"/>
          </w:rPr>
          <w:t xml:space="preserve">GV-language-endpoint: джерела/мовний_шар.py#L2235-L2299</w:t>
        </w:r>
      </w:hyperlink>
    </w:p>
    <w:p>
      <w:pPr>
        <w:pStyle w:val="SourceReference"/>
        <w:keepLines/>
      </w:pPr>
      <w:hyperlink r:id="rId170" w:history="1">
        <w:r>
          <w:rPr>
            <w:color w:val="145A73"/>
            <w:u w:val="single"/>
          </w:rPr>
          <w:t xml:space="preserve">GV-ui-dispatch: джерела/показ.html#L10368-L10374</w:t>
        </w:r>
      </w:hyperlink>
    </w:p>
    <w:p>
      <w:pPr>
        <w:pStyle w:val="SourceReference"/>
        <w:keepLines/>
      </w:pPr>
      <w:hyperlink r:id="rId171" w:history="1">
        <w:r>
          <w:rPr>
            <w:color w:val="145A73"/>
            <w:u w:val="single"/>
          </w:rPr>
          <w:t xml:space="preserve">GV-dispatch: джерела/bridge.py#L174-L230</w:t>
        </w:r>
      </w:hyperlink>
    </w:p>
    <w:p>
      <w:pPr>
        <w:pStyle w:val="SourceReference"/>
        <w:keepLines/>
      </w:pPr>
      <w:hyperlink r:id="rId172" w:history="1">
        <w:r>
          <w:rPr>
            <w:color w:val="145A73"/>
            <w:u w:val="single"/>
          </w:rPr>
          <w:t xml:space="preserve">GV-ui-language: джерела/показ.html#L8746-L8792</w:t>
        </w:r>
      </w:hyperlink>
    </w:p>
    <w:p>
      <w:pPr>
        <w:pStyle w:val="SourceReference"/>
        <w:keepLines/>
      </w:pPr>
      <w:hyperlink r:id="rId173" w:history="1">
        <w:r>
          <w:rPr>
            <w:color w:val="145A73"/>
            <w:u w:val="single"/>
          </w:rPr>
          <w:t xml:space="preserve">GV-ui-model: джерела/показ.html#L8649-L8680</w:t>
        </w:r>
      </w:hyperlink>
    </w:p>
    <w:p>
      <w:pPr>
        <w:pStyle w:val="SourceReference"/>
        <w:keepLines/>
      </w:pPr>
      <w:hyperlink r:id="rId174" w:history="1">
        <w:r>
          <w:rPr>
            <w:color w:val="145A73"/>
            <w:u w:val="single"/>
          </w:rPr>
          <w:t xml:space="preserve">GV-ui-request: джерела/показ.html#L8587-L8599</w:t>
        </w:r>
      </w:hyperlink>
    </w:p>
    <w:p>
      <w:pPr>
        <w:pStyle w:val="SourceReference"/>
        <w:keepLines/>
      </w:pPr>
      <w:hyperlink r:id="rId175" w:history="1">
        <w:r>
          <w:rPr>
            <w:color w:val="145A73"/>
            <w:u w:val="single"/>
          </w:rPr>
          <w:t xml:space="preserve">GV-ui-caption: джерела/показ.html#L10257-L10270</w:t>
        </w:r>
      </w:hyperlink>
    </w:p>
    <w:p>
      <w:pPr>
        <w:pStyle w:val="SourceReference"/>
        <w:keepLines/>
      </w:pPr>
      <w:hyperlink r:id="rId176" w:history="1">
        <w:r>
          <w:rPr>
            <w:color w:val="145A73"/>
            <w:u w:val="single"/>
          </w:rPr>
          <w:t xml:space="preserve">GV-full-mode: джерела/build_артефакт.py#L883-L901</w:t>
        </w:r>
      </w:hyperlink>
    </w:p>
    <w:p>
      <w:pPr>
        <w:pStyle w:val="SourceReference"/>
        <w:keepLines/>
      </w:pPr>
      <w:hyperlink r:id="rId33" w:history="1">
        <w:r>
          <w:rPr>
            <w:color w:val="145A73"/>
            <w:u w:val="single"/>
          </w:rPr>
          <w:t xml:space="preserve">GV-packing: джерела/build_артефакт.py#L569-L629</w:t>
        </w:r>
      </w:hyperlink>
    </w:p>
    <w:p>
      <w:pPr>
        <w:pStyle w:val="SourceReference"/>
        <w:keepLines/>
      </w:pPr>
      <w:hyperlink r:id="rId177" w:history="1">
        <w:r>
          <w:rPr>
            <w:color w:val="145A73"/>
            <w:u w:val="single"/>
          </w:rPr>
          <w:t xml:space="preserve">GV-ui-enable: джерела/показ.html#L8416-L8431</w:t>
        </w:r>
      </w:hyperlink>
    </w:p>
    <w:p>
      <w:pPr>
        <w:pStyle w:val="SourceReference"/>
        <w:keepLines/>
      </w:pPr>
      <w:hyperlink r:id="rId178" w:history="1">
        <w:r>
          <w:rPr>
            <w:color w:val="145A73"/>
            <w:u w:val="single"/>
          </w:rPr>
          <w:t xml:space="preserve">GV-policy-literal: джерела/реєстр_політика.py#L59-L81</w:t>
        </w:r>
      </w:hyperlink>
    </w:p>
    <w:p>
      <w:pPr>
        <w:pStyle w:val="SourceReference"/>
        <w:keepLines/>
      </w:pPr>
      <w:hyperlink r:id="rId179" w:history="1">
        <w:r>
          <w:rPr>
            <w:color w:val="145A73"/>
            <w:u w:val="single"/>
          </w:rPr>
          <w:t xml:space="preserve">GV-fingerprint: джерела/build_артефакт.py#L866-L880</w:t>
        </w:r>
      </w:hyperlink>
    </w:p>
    <w:p>
      <w:pPr>
        <w:pStyle w:val="SourceReference"/>
        <w:keepLines/>
      </w:pPr>
      <w:hyperlink r:id="rId180" w:history="1">
        <w:r>
          <w:rPr>
            <w:color w:val="145A73"/>
            <w:u w:val="single"/>
          </w:rPr>
          <w:t xml:space="preserve">GV-fingerprint-page: джерела/build_артефакт.py#L1361-L1378</w:t>
        </w:r>
      </w:hyperlink>
    </w:p>
    <w:p>
      <w:pPr>
        <w:pStyle w:val="SourceReference"/>
        <w:keepLines/>
      </w:pPr>
      <w:hyperlink r:id="rId181" w:history="1">
        <w:r>
          <w:rPr>
            <w:color w:val="145A73"/>
            <w:u w:val="single"/>
          </w:rPr>
          <w:t xml:space="preserve">GV-ci-python: .github/workflows/zbirka.yml#L90-L92</w:t>
        </w:r>
      </w:hyperlink>
    </w:p>
    <w:p>
      <w:pPr>
        <w:pStyle w:val="SourceReference"/>
        <w:keepLines/>
      </w:pPr>
      <w:hyperlink r:id="rId182" w:history="1">
        <w:r>
          <w:rPr>
            <w:color w:val="145A73"/>
            <w:u w:val="single"/>
          </w:rPr>
          <w:t xml:space="preserve">GV-probe-state: показ_зонд.html#L107-L124</w:t>
        </w:r>
      </w:hyperlink>
    </w:p>
    <w:p>
      <w:pPr>
        <w:pStyle w:val="SourceReference"/>
        <w:keepLines/>
      </w:pPr>
      <w:hyperlink r:id="rId183" w:history="1">
        <w:r>
          <w:rPr>
            <w:color w:val="145A73"/>
            <w:u w:val="single"/>
          </w:rPr>
          <w:t xml:space="preserve">GV-probe-verdict: показ_зонд.html#L239-L267</w:t>
        </w:r>
      </w:hyperlink>
    </w:p>
    <w:p>
      <w:pPr>
        <w:pStyle w:val="SourceReference"/>
        <w:keepLines/>
      </w:pPr>
      <w:hyperlink r:id="rId184" w:history="1">
        <w:r>
          <w:rPr>
            <w:color w:val="145A73"/>
            <w:u w:val="single"/>
          </w:rPr>
          <w:t xml:space="preserve">GV-worker-route: джерела/worker.js#L389-L419</w:t>
        </w:r>
      </w:hyperlink>
    </w:p>
    <w:p>
      <w:pPr>
        <w:pStyle w:val="SourceReference"/>
        <w:keepLines/>
      </w:pPr>
      <w:hyperlink r:id="rId185" w:history="1">
        <w:r>
          <w:rPr>
            <w:color w:val="145A73"/>
            <w:u w:val="single"/>
          </w:rPr>
          <w:t xml:space="preserve">GV-worker-probe: джерела/worker.js#L574</w:t>
        </w:r>
      </w:hyperlink>
    </w:p>
    <w:p>
      <w:pPr>
        <w:pStyle w:val="SourceReference"/>
        <w:keepLines/>
      </w:pPr>
      <w:hyperlink r:id="rId186" w:history="1">
        <w:r>
          <w:rPr>
            <w:color w:val="145A73"/>
            <w:u w:val="single"/>
          </w:rPr>
          <w:t xml:space="preserve">GV-probe-fields: джерела/проба.html#L63-L91</w:t>
        </w:r>
      </w:hyperlink>
    </w:p>
    <w:p>
      <w:pPr>
        <w:pStyle w:val="SourceReference"/>
        <w:keepLines/>
      </w:pPr>
      <w:hyperlink r:id="rId187" w:history="1">
        <w:r>
          <w:rPr>
            <w:color w:val="145A73"/>
            <w:u w:val="single"/>
          </w:rPr>
          <w:t xml:space="preserve">GV-probe-sinks: джерела/проба.html#L123-L193</w:t>
        </w:r>
      </w:hyperlink>
    </w:p>
    <w:p>
      <w:pPr>
        <w:pStyle w:val="SourceReference"/>
        <w:keepLines/>
      </w:pPr>
      <w:hyperlink r:id="rId188" w:history="1">
        <w:r>
          <w:rPr>
            <w:color w:val="145A73"/>
            <w:u w:val="single"/>
          </w:rPr>
          <w:t xml:space="preserve">GV-data-packers: джерела/build_артефакт.py#L95-L310</w:t>
        </w:r>
      </w:hyperlink>
    </w:p>
    <w:p>
      <w:pPr>
        <w:pStyle w:val="SourceReference"/>
        <w:keepLines/>
      </w:pPr>
      <w:hyperlink r:id="rId189" w:history="1">
        <w:r>
          <w:rPr>
            <w:color w:val="145A73"/>
            <w:u w:val="single"/>
          </w:rPr>
          <w:t xml:space="preserve">GV-table-pack: джерела/build_артефакт.py#L293-L310</w:t>
        </w:r>
      </w:hyperlink>
    </w:p>
    <w:p>
      <w:pPr>
        <w:pStyle w:val="SourceReference"/>
        <w:keepLines/>
      </w:pPr>
      <w:hyperlink r:id="rId190" w:history="1">
        <w:r>
          <w:rPr>
            <w:color w:val="145A73"/>
            <w:u w:val="single"/>
          </w:rPr>
          <w:t xml:space="preserve">GV-table-load: джерела/таблиця_каталогу.py#L371-L395</w:t>
        </w:r>
      </w:hyperlink>
    </w:p>
    <w:p>
      <w:pPr>
        <w:pStyle w:val="SourceReference"/>
        <w:keepLines/>
      </w:pPr>
      <w:hyperlink r:id="rId191" w:history="1">
        <w:r>
          <w:rPr>
            <w:color w:val="145A73"/>
            <w:u w:val="single"/>
          </w:rPr>
          <w:t xml:space="preserve">GV-table-checks: джерела/таблиця_каталогу.py#L398-L440</w:t>
        </w:r>
      </w:hyperlink>
    </w:p>
    <w:p>
      <w:pPr>
        <w:pStyle w:val="SourceReference"/>
        <w:keepLines/>
      </w:pPr>
      <w:hyperlink r:id="rId192" w:history="1">
        <w:r>
          <w:rPr>
            <w:color w:val="145A73"/>
            <w:u w:val="single"/>
          </w:rPr>
          <w:t xml:space="preserve">GV-cleaning: джерела/build_артефакт.py#L586-L620</w:t>
        </w:r>
      </w:hyperlink>
    </w:p>
    <w:p>
      <w:pPr>
        <w:pStyle w:val="SourceReference"/>
        <w:keepLines/>
      </w:pPr>
      <w:hyperlink r:id="rId193" w:history="1">
        <w:r>
          <w:rPr>
            <w:color w:val="145A73"/>
            <w:u w:val="single"/>
          </w:rPr>
          <w:t xml:space="preserve">DI-parser: джерела/фід_розбір.py#L343-L386</w:t>
        </w:r>
      </w:hyperlink>
    </w:p>
    <w:p>
      <w:pPr>
        <w:pStyle w:val="SourceReference"/>
        <w:keepLines/>
      </w:pPr>
      <w:hyperlink r:id="rId194" w:history="1">
        <w:r>
          <w:rPr>
            <w:color w:val="145A73"/>
            <w:u w:val="single"/>
          </w:rPr>
          <w:t xml:space="preserve">DI-overlay-entry: джерела/фід_розбір.py#L430-L439</w:t>
        </w:r>
      </w:hyperlink>
    </w:p>
    <w:p>
      <w:pPr>
        <w:pStyle w:val="SourceReference"/>
        <w:keepLines/>
      </w:pPr>
      <w:hyperlink r:id="rId195" w:history="1">
        <w:r>
          <w:rPr>
            <w:color w:val="145A73"/>
            <w:u w:val="single"/>
          </w:rPr>
          <w:t xml:space="preserve">DI-fixture: джерела/фід_каталог.py#L74-L85</w:t>
        </w:r>
      </w:hyperlink>
    </w:p>
    <w:p>
      <w:pPr>
        <w:pStyle w:val="SourceReference"/>
        <w:keepLines/>
      </w:pPr>
      <w:hyperlink r:id="rId32" w:history="1">
        <w:r>
          <w:rPr>
            <w:color w:val="145A73"/>
            <w:u w:val="single"/>
          </w:rPr>
          <w:t xml:space="preserve">DI-ci: .github/workflows/zbirka.yml#L383-L394</w:t>
        </w:r>
      </w:hyperlink>
    </w:p>
    <w:p>
      <w:pPr>
        <w:pStyle w:val="SourceReference"/>
        <w:keepLines/>
      </w:pPr>
      <w:hyperlink r:id="rId196" w:history="1">
        <w:r>
          <w:rPr>
            <w:color w:val="145A73"/>
            <w:u w:val="single"/>
          </w:rPr>
          <w:t xml:space="preserve">DI-selection: джерела/build_артефакт.py#L498-L565</w:t>
        </w:r>
      </w:hyperlink>
    </w:p>
    <w:p>
      <w:pPr>
        <w:pStyle w:val="SourceReference"/>
        <w:keepLines/>
      </w:pPr>
      <w:hyperlink r:id="rId197" w:history="1">
        <w:r>
          <w:rPr>
            <w:color w:val="145A73"/>
            <w:u w:val="single"/>
          </w:rPr>
          <w:t xml:space="preserve">DI-clean: джерела/build_артефакт.py#L577-L620</w:t>
        </w:r>
      </w:hyperlink>
    </w:p>
    <w:p>
      <w:pPr>
        <w:pStyle w:val="SourceReference"/>
        <w:keepLines/>
      </w:pPr>
      <w:hyperlink r:id="rId198" w:history="1">
        <w:r>
          <w:rPr>
            <w:color w:val="145A73"/>
            <w:u w:val="single"/>
          </w:rPr>
          <w:t xml:space="preserve">DI-alias: джерела/build_артефакт.py#L63</w:t>
        </w:r>
      </w:hyperlink>
    </w:p>
    <w:p>
      <w:pPr>
        <w:pStyle w:val="SourceReference"/>
        <w:keepLines/>
      </w:pPr>
      <w:hyperlink r:id="rId199" w:history="1">
        <w:r>
          <w:rPr>
            <w:color w:val="145A73"/>
            <w:u w:val="single"/>
          </w:rPr>
          <w:t xml:space="preserve">DI-enrichment: джерела/фід_збагачення.py#L201-L226</w:t>
        </w:r>
      </w:hyperlink>
    </w:p>
    <w:p>
      <w:pPr>
        <w:pStyle w:val="SourceReference"/>
        <w:keepLines/>
      </w:pPr>
      <w:hyperlink r:id="rId200" w:history="1">
        <w:r>
          <w:rPr>
            <w:color w:val="145A73"/>
            <w:u w:val="single"/>
          </w:rPr>
          <w:t xml:space="preserve">DI-enrichment-use: джерела/фід_каталог.py#L269-L286</w:t>
        </w:r>
      </w:hyperlink>
    </w:p>
    <w:p>
      <w:pPr>
        <w:pStyle w:val="SourceReference"/>
        <w:keepLines/>
      </w:pPr>
      <w:hyperlink r:id="rId201" w:history="1">
        <w:r>
          <w:rPr>
            <w:color w:val="145A73"/>
            <w:u w:val="single"/>
          </w:rPr>
          <w:t xml:space="preserve">DI-frames-reader: джерела/фід_кадр_колір.py#L90-L111</w:t>
        </w:r>
      </w:hyperlink>
    </w:p>
    <w:p>
      <w:pPr>
        <w:pStyle w:val="SourceReference"/>
        <w:keepLines/>
      </w:pPr>
      <w:hyperlink r:id="rId202" w:history="1">
        <w:r>
          <w:rPr>
            <w:color w:val="145A73"/>
            <w:u w:val="single"/>
          </w:rPr>
          <w:t xml:space="preserve">DI-frames-rules: джерела/фід_кадр_колір.py#L255-L310</w:t>
        </w:r>
      </w:hyperlink>
    </w:p>
    <w:p>
      <w:pPr>
        <w:pStyle w:val="SourceReference"/>
        <w:keepLines/>
      </w:pPr>
      <w:hyperlink r:id="rId203" w:history="1">
        <w:r>
          <w:rPr>
            <w:color w:val="145A73"/>
            <w:u w:val="single"/>
          </w:rPr>
          <w:t xml:space="preserve">DI-photo-key: джерела/фід_фото.py#L91-L100</w:t>
        </w:r>
      </w:hyperlink>
    </w:p>
    <w:p>
      <w:pPr>
        <w:pStyle w:val="SourceReference"/>
        <w:keepLines/>
      </w:pPr>
      <w:hyperlink r:id="rId204" w:history="1">
        <w:r>
          <w:rPr>
            <w:color w:val="145A73"/>
            <w:u w:val="single"/>
          </w:rPr>
          <w:t xml:space="preserve">DI-frame-class: джерела/фід_кадр_колір.py#L315-L333</w:t>
        </w:r>
      </w:hyperlink>
    </w:p>
    <w:p>
      <w:pPr>
        <w:pStyle w:val="SourceReference"/>
        <w:keepLines/>
      </w:pPr>
      <w:hyperlink r:id="rId205" w:history="1">
        <w:r>
          <w:rPr>
            <w:color w:val="145A73"/>
            <w:u w:val="single"/>
          </w:rPr>
          <w:t xml:space="preserve">DI-presentation: джерела/фід_фото.py#L665-L730</w:t>
        </w:r>
      </w:hyperlink>
    </w:p>
    <w:p>
      <w:pPr>
        <w:pStyle w:val="SourceReference"/>
        <w:keepLines/>
      </w:pPr>
      <w:hyperlink r:id="rId206" w:history="1">
        <w:r>
          <w:rPr>
            <w:color w:val="145A73"/>
            <w:u w:val="single"/>
          </w:rPr>
          <w:t xml:space="preserve">DI-host-use: джерела/фід_фото.py#L285-L319</w:t>
        </w:r>
      </w:hyperlink>
    </w:p>
    <w:p>
      <w:pPr>
        <w:pStyle w:val="SourceReference"/>
        <w:keepLines/>
      </w:pPr>
      <w:hyperlink r:id="rId207" w:history="1">
        <w:r>
          <w:rPr>
            <w:color w:val="145A73"/>
            <w:u w:val="single"/>
          </w:rPr>
          <w:t xml:space="preserve">DI-names-reader: джерела/назва_речі.py#L1036-L1067</w:t>
        </w:r>
      </w:hyperlink>
    </w:p>
    <w:p>
      <w:pPr>
        <w:pStyle w:val="SourceReference"/>
        <w:keepLines/>
      </w:pPr>
      <w:hyperlink r:id="rId208" w:history="1">
        <w:r>
          <w:rPr>
            <w:color w:val="145A73"/>
            <w:u w:val="single"/>
          </w:rPr>
          <w:t xml:space="preserve">DI-names-use: джерела/назва_речі.py#L1153-L1177</w:t>
        </w:r>
      </w:hyperlink>
    </w:p>
    <w:p>
      <w:pPr>
        <w:pStyle w:val="SourceReference"/>
        <w:keepLines/>
      </w:pPr>
      <w:hyperlink r:id="rId209" w:history="1">
        <w:r>
          <w:rPr>
            <w:color w:val="145A73"/>
            <w:u w:val="single"/>
          </w:rPr>
          <w:t xml:space="preserve">DI-names-fallback: джерела/назва_речі.py#L1182-L1204</w:t>
        </w:r>
      </w:hyperlink>
    </w:p>
    <w:p>
      <w:pPr>
        <w:pStyle w:val="SourceReference"/>
        <w:keepLines/>
      </w:pPr>
      <w:hyperlink r:id="rId210" w:history="1">
        <w:r>
          <w:rPr>
            <w:color w:val="145A73"/>
            <w:u w:val="single"/>
          </w:rPr>
          <w:t xml:space="preserve">DI-slot: джерела/фід_слот.py#L550-L562</w:t>
        </w:r>
      </w:hyperlink>
    </w:p>
    <w:p>
      <w:pPr>
        <w:pStyle w:val="SourceReference"/>
        <w:keepLines/>
      </w:pPr>
      <w:hyperlink r:id="rId211" w:history="1">
        <w:r>
          <w:rPr>
            <w:color w:val="145A73"/>
            <w:u w:val="single"/>
          </w:rPr>
          <w:t xml:space="preserve">DI-pack: джерела/build_артефакт.py#L616-L629</w:t>
        </w:r>
      </w:hyperlink>
    </w:p>
    <w:p>
      <w:pPr>
        <w:pStyle w:val="SourceReference"/>
        <w:keepLines/>
      </w:pPr>
      <w:hyperlink r:id="rId212" w:history="1">
        <w:r>
          <w:rPr>
            <w:color w:val="145A73"/>
            <w:u w:val="single"/>
          </w:rPr>
          <w:t xml:space="preserve">DI-photo-load: джерела/прилади/показне_фото.py#L172-L190</w:t>
        </w:r>
      </w:hyperlink>
    </w:p>
    <w:p>
      <w:pPr>
        <w:pStyle w:val="SourceReference"/>
        <w:keepLines/>
      </w:pPr>
      <w:hyperlink r:id="rId213" w:history="1">
        <w:r>
          <w:rPr>
            <w:color w:val="145A73"/>
            <w:u w:val="single"/>
          </w:rPr>
          <w:t xml:space="preserve">DI-photo-output: джерела/прилади/показне_фото.py#L210-L254</w:t>
        </w:r>
      </w:hyperlink>
    </w:p>
    <w:p>
      <w:pPr>
        <w:pStyle w:val="SourceReference"/>
        <w:keepLines/>
      </w:pPr>
      <w:hyperlink r:id="rId214" w:history="1">
        <w:r>
          <w:rPr>
            <w:color w:val="145A73"/>
            <w:u w:val="single"/>
          </w:rPr>
          <w:t xml:space="preserve">DI-exclusion-copy: джерела/фід_каталог.py#L778-L784</w:t>
        </w:r>
      </w:hyperlink>
    </w:p>
    <w:p>
      <w:pPr>
        <w:pStyle w:val="SourceReference"/>
        <w:keepLines/>
      </w:pPr>
      <w:hyperlink r:id="rId215" w:history="1">
        <w:r>
          <w:rPr>
            <w:color w:val="145A73"/>
            <w:u w:val="single"/>
          </w:rPr>
          <w:t xml:space="preserve">ACTIVE-25-2: джерела/назва_речі.py#L1027-L1040</w:t>
        </w:r>
      </w:hyperlink>
    </w:p>
    <w:p>
      <w:pPr>
        <w:pStyle w:val="SourceReference"/>
        <w:keepLines/>
      </w:pPr>
      <w:hyperlink r:id="rId216" w:history="1">
        <w:r>
          <w:rPr>
            <w:color w:val="145A73"/>
            <w:u w:val="single"/>
          </w:rPr>
          <w:t xml:space="preserve">ACTIVE-25-4: джерела/build_артефакт.py#L803-L805</w:t>
        </w:r>
      </w:hyperlink>
    </w:p>
    <w:p>
      <w:pPr>
        <w:pStyle w:val="SourceReference"/>
        <w:keepLines/>
      </w:pPr>
      <w:hyperlink r:id="rId217" w:history="1">
        <w:r>
          <w:rPr>
            <w:color w:val="145A73"/>
            <w:u w:val="single"/>
          </w:rPr>
          <w:t xml:space="preserve">ACTIVE-26-3: джерела/фід_фото.py#L665-L666</w:t>
        </w:r>
      </w:hyperlink>
    </w:p>
    <w:p>
      <w:pPr>
        <w:pStyle w:val="SourceReference"/>
        <w:keepLines/>
      </w:pPr>
      <w:hyperlink r:id="rId218" w:history="1">
        <w:r>
          <w:rPr>
            <w:color w:val="145A73"/>
            <w:u w:val="single"/>
          </w:rPr>
          <w:t xml:space="preserve">CUR-OSS-CALL: джерела/жнива_маски.py#L225-L235</w:t>
        </w:r>
      </w:hyperlink>
    </w:p>
    <w:p>
      <w:pPr>
        <w:pStyle w:val="SourceReference"/>
        <w:keepLines/>
      </w:pPr>
      <w:hyperlink r:id="rId219" w:history="1">
        <w:r>
          <w:rPr>
            <w:color w:val="145A73"/>
            <w:u w:val="single"/>
          </w:rPr>
          <w:t xml:space="preserve">CUR-COMFY: open-source-stylist/system/clients/comfyui.py#L31-L74</w:t>
        </w:r>
      </w:hyperlink>
    </w:p>
    <w:p>
      <w:pPr>
        <w:pStyle w:val="SourceReference"/>
        <w:keepLines/>
      </w:pPr>
      <w:hyperlink r:id="rId220" w:history="1">
        <w:r>
          <w:rPr>
            <w:color w:val="145A73"/>
            <w:u w:val="single"/>
          </w:rPr>
          <w:t xml:space="preserve">CUR-COMFY-FREE: open-source-stylist/system/clients/comfyui.py#L127-L130</w:t>
        </w:r>
      </w:hyperlink>
    </w:p>
    <w:p>
      <w:pPr>
        <w:pStyle w:val="SourceReference"/>
        <w:keepLines/>
      </w:pPr>
      <w:hyperlink r:id="rId45" w:history="1">
        <w:r>
          <w:rPr>
            <w:color w:val="145A73"/>
            <w:u w:val="single"/>
          </w:rPr>
          <w:t xml:space="preserve">SUP-FULL-1: .gitattributes#L1-L6</w:t>
        </w:r>
      </w:hyperlink>
    </w:p>
    <w:p>
      <w:pPr>
        <w:pStyle w:val="SourceReference"/>
        <w:keepLines/>
      </w:pPr>
      <w:hyperlink r:id="rId221" w:history="1">
        <w:r>
          <w:rPr>
            <w:color w:val="145A73"/>
            <w:u w:val="single"/>
          </w:rPr>
          <w:t xml:space="preserve">SUP-FULL-2: .gitignore#L1-L74</w:t>
        </w:r>
      </w:hyperlink>
    </w:p>
    <w:p>
      <w:pPr>
        <w:pStyle w:val="SourceReference"/>
        <w:keepLines/>
      </w:pPr>
      <w:hyperlink r:id="rId222" w:history="1">
        <w:r>
          <w:rPr>
            <w:color w:val="145A73"/>
            <w:u w:val="single"/>
          </w:rPr>
          <w:t xml:space="preserve">SUP-FULL-3: open-source-stylist/.gitignore#L1-L64</w:t>
        </w:r>
      </w:hyperlink>
    </w:p>
    <w:p>
      <w:pPr>
        <w:pStyle w:val="SourceReference"/>
        <w:keepLines/>
      </w:pPr>
      <w:hyperlink r:id="rId223" w:history="1">
        <w:r>
          <w:rPr>
            <w:color w:val="145A73"/>
            <w:u w:val="single"/>
          </w:rPr>
          <w:t xml:space="preserve">SUP-FULL-4: open-source-stylist/requirements.txt#L1-L10</w:t>
        </w:r>
      </w:hyperlink>
    </w:p>
    <w:p>
      <w:pPr>
        <w:pStyle w:val="SourceReference"/>
        <w:keepLines/>
      </w:pPr>
      <w:hyperlink r:id="rId224" w:history="1">
        <w:r>
          <w:rPr>
            <w:color w:val="145A73"/>
            <w:u w:val="single"/>
          </w:rPr>
          <w:t xml:space="preserve">SUP-FULL-5: аудит/СТАНДАРТ_КОДУ.md#L1-L45</w:t>
        </w:r>
      </w:hyperlink>
    </w:p>
    <w:p>
      <w:pPr>
        <w:pStyle w:val="SourceReference"/>
        <w:keepLines/>
      </w:pPr>
      <w:hyperlink r:id="rId50" w:history="1">
        <w:r>
          <w:rPr>
            <w:color w:val="145A73"/>
            <w:u w:val="single"/>
          </w:rPr>
          <w:t xml:space="preserve">SUP-FULL-6: джерела/проби/поділ_очікувані.d/_як-додавати.txt#L1-L15</w:t>
        </w:r>
      </w:hyperlink>
    </w:p>
    <w:p>
      <w:pPr>
        <w:pStyle w:val="SourceReference"/>
        <w:keepLines/>
      </w:pPr>
      <w:hyperlink r:id="rId225" w:history="1">
        <w:r>
          <w:rPr>
            <w:color w:val="145A73"/>
            <w:u w:val="single"/>
          </w:rPr>
          <w:t xml:space="preserve">SUP-FULL-7: шрифти/ПРО_ШРИФТИ.md#L1-L19</w:t>
        </w:r>
      </w:hyperlink>
    </w:p>
    <w:p>
      <w:pPr>
        <w:pStyle w:val="SourceReference"/>
        <w:keepLines/>
      </w:pPr>
      <w:hyperlink r:id="rId226" w:history="1">
        <w:r>
          <w:rPr>
            <w:color w:val="145A73"/>
            <w:u w:val="single"/>
          </w:rPr>
          <w:t xml:space="preserve">SUP-SPLIT: джерела/проби/поділ_спільне.py#L28-L57</w:t>
        </w:r>
      </w:hyperlink>
    </w:p>
    <w:p>
      <w:pPr>
        <w:pStyle w:val="SourceReference"/>
        <w:keepLines/>
      </w:pPr>
      <w:hyperlink r:id="rId227" w:history="1">
        <w:r>
          <w:rPr>
            <w:color w:val="145A73"/>
            <w:u w:val="single"/>
          </w:rPr>
          <w:t xml:space="preserve">SUP-RUNS-DOC: open-source-stylist/runs/README.md#L1-L12</w:t>
        </w:r>
      </w:hyperlink>
    </w:p>
    <w:p>
      <w:pPr>
        <w:pStyle w:val="SourceReference"/>
        <w:keepLines/>
      </w:pPr>
      <w:hyperlink r:id="rId228" w:history="1">
        <w:r>
          <w:rPr>
            <w:color w:val="145A73"/>
            <w:u w:val="single"/>
          </w:rPr>
          <w:t xml:space="preserve">SUP-RUNS: open-source-stylist/system/run_slice.py#L225-L232</w:t>
        </w:r>
      </w:hyperlink>
    </w:p>
    <w:p>
      <w:pPr>
        <w:pStyle w:val="SourceReference"/>
        <w:keepLines/>
      </w:pPr>
      <w:hyperlink r:id="rId229" w:history="1">
        <w:r>
          <w:rPr>
            <w:color w:val="145A73"/>
            <w:u w:val="single"/>
          </w:rPr>
          <w:t xml:space="preserve">SUP-POSE: open-source-stylist/system/gates/body_pose.py#L46-L68</w:t>
        </w:r>
      </w:hyperlink>
    </w:p>
    <w:p>
      <w:pPr>
        <w:pStyle w:val="SourceReference"/>
        <w:keepLines/>
      </w:pPr>
      <w:hyperlink r:id="rId230" w:history="1">
        <w:r>
          <w:rPr>
            <w:color w:val="145A73"/>
            <w:u w:val="single"/>
          </w:rPr>
          <w:t xml:space="preserve">SUP-ANCESTOR: open-source-stylist/.gitignore#L61-L64</w:t>
        </w:r>
      </w:hyperlink>
    </w:p>
    <w:p>
      <w:pPr>
        <w:pStyle w:val="SourceReference"/>
        <w:keepLines/>
      </w:pPr>
      <w:hyperlink r:id="rId231" w:history="1">
        <w:r>
          <w:rPr>
            <w:color w:val="145A73"/>
            <w:u w:val="single"/>
          </w:rPr>
          <w:t xml:space="preserve">SUP-PATHS: джерела/жнива_реєстр.py#L46-L52</w:t>
        </w:r>
      </w:hyperlink>
    </w:p>
    <w:p>
      <w:pPr>
        <w:pStyle w:val="SourceReference"/>
        <w:keepLines/>
      </w:pPr>
      <w:hyperlink r:id="rId232" w:history="1">
        <w:r>
          <w:rPr>
            <w:color w:val="145A73"/>
            <w:u w:val="single"/>
          </w:rPr>
          <w:t xml:space="preserve">SUP-PARSER: open-source-stylist/system/segmentation/parsing.py#L20-L37</w:t>
        </w:r>
      </w:hyperlink>
    </w:p>
    <w:p>
      <w:pPr>
        <w:pStyle w:val="SourceReference"/>
        <w:keepLines/>
      </w:pPr>
      <w:hyperlink r:id="rId233" w:history="1">
        <w:r>
          <w:rPr>
            <w:color w:val="145A73"/>
            <w:u w:val="single"/>
          </w:rPr>
          <w:t xml:space="preserve">SUP-SETUP: open-source-stylist/system/setup_python.ps1#L3-L10</w:t>
        </w:r>
      </w:hyperlink>
    </w:p>
    <w:p>
      <w:pPr>
        <w:pStyle w:val="SourceReference"/>
        <w:keepLines/>
      </w:pPr>
      <w:hyperlink r:id="rId234" w:history="1">
        <w:r>
          <w:rPr>
            <w:color w:val="145A73"/>
            <w:u w:val="single"/>
          </w:rPr>
          <w:t xml:space="preserve">S-TS01: джерела/тест_протоколу.py#L51-L65</w:t>
        </w:r>
      </w:hyperlink>
    </w:p>
    <w:p>
      <w:pPr>
        <w:pStyle w:val="SourceReference"/>
        <w:keepLines/>
      </w:pPr>
      <w:hyperlink r:id="rId235" w:history="1">
        <w:r>
          <w:rPr>
            <w:color w:val="145A73"/>
            <w:u w:val="single"/>
          </w:rPr>
          <w:t xml:space="preserve">S-TS19: джерела/audit_contracts.py#L947-L957</w:t>
        </w:r>
      </w:hyperlink>
    </w:p>
    <w:p>
      <w:pPr>
        <w:pStyle w:val="SourceReference"/>
        <w:keepLines/>
      </w:pPr>
      <w:hyperlink r:id="rId236" w:history="1">
        <w:r>
          <w:rPr>
            <w:color w:val="145A73"/>
            <w:u w:val="single"/>
          </w:rPr>
          <w:t xml:space="preserve">S-TS12: аудит/проби/рв6_стенд.js#L2387-L2502</w:t>
        </w:r>
      </w:hyperlink>
    </w:p>
    <w:p>
      <w:pPr>
        <w:pStyle w:val="SourceReference"/>
        <w:keepLines/>
      </w:pPr>
      <w:hyperlink r:id="rId237" w:history="1">
        <w:r>
          <w:rPr>
            <w:color w:val="145A73"/>
            <w:u w:val="single"/>
          </w:rPr>
          <w:t xml:space="preserve">S-TS20: аудит/проби/рв6_стенд.js#L5013-L5023</w:t>
        </w:r>
      </w:hyperlink>
    </w:p>
    <w:p>
      <w:pPr>
        <w:pStyle w:val="SourceReference"/>
        <w:keepLines/>
      </w:pPr>
      <w:hyperlink r:id="rId238" w:history="1">
        <w:r>
          <w:rPr>
            <w:color w:val="145A73"/>
            <w:u w:val="single"/>
          </w:rPr>
          <w:t xml:space="preserve">S-TP01: джерела/проби/acc_K-END-02.py#L2-L12</w:t>
        </w:r>
      </w:hyperlink>
    </w:p>
    <w:p>
      <w:pPr>
        <w:pStyle w:val="SourceReference"/>
        <w:keepLines/>
      </w:pPr>
      <w:hyperlink r:id="rId239" w:history="1">
        <w:r>
          <w:rPr>
            <w:color w:val="145A73"/>
            <w:u w:val="single"/>
          </w:rPr>
          <w:t xml:space="preserve">S-TP11: джерела/проби/bilyi_drap_123.py#L2-L7</w:t>
        </w:r>
      </w:hyperlink>
    </w:p>
    <w:p>
      <w:pPr>
        <w:pStyle w:val="SourceReference"/>
        <w:keepLines/>
      </w:pPr>
      <w:hyperlink r:id="rId240" w:history="1">
        <w:r>
          <w:rPr>
            <w:color w:val="145A73"/>
            <w:u w:val="single"/>
          </w:rPr>
          <w:t xml:space="preserve">S-TP14: джерела/проби/col_K-COL-10.py#L41-L50</w:t>
        </w:r>
      </w:hyperlink>
    </w:p>
    <w:p>
      <w:pPr>
        <w:pStyle w:val="SourceReference"/>
        <w:keepLines/>
      </w:pPr>
      <w:hyperlink r:id="rId241" w:history="1">
        <w:r>
          <w:rPr>
            <w:color w:val="145A73"/>
            <w:u w:val="single"/>
          </w:rPr>
          <w:t xml:space="preserve">S-AP11: аудит/проби/модель_проти_моделі.js#L35-L45</w:t>
        </w:r>
      </w:hyperlink>
    </w:p>
    <w:p>
      <w:pPr>
        <w:pStyle w:val="SourceReference"/>
        <w:keepLines/>
      </w:pPr>
      <w:hyperlink r:id="rId242" w:history="1">
        <w:r>
          <w:rPr>
            <w:color w:val="145A73"/>
            <w:u w:val="single"/>
          </w:rPr>
          <w:t xml:space="preserve">S-AP15: аудит/проби/огляд_слова.py#L2-L4</w:t>
        </w:r>
      </w:hyperlink>
    </w:p>
    <w:p>
      <w:pPr>
        <w:pStyle w:val="SourceReference"/>
        <w:keepLines/>
      </w:pPr>
      <w:hyperlink r:id="rId243" w:history="1">
        <w:r>
          <w:rPr>
            <w:color w:val="145A73"/>
            <w:u w:val="single"/>
          </w:rPr>
          <w:t xml:space="preserve">S-AP14: аудит/проби/примірка_руки_125.py#L1-L43</w:t>
        </w:r>
      </w:hyperlink>
    </w:p>
    <w:p>
      <w:pPr>
        <w:pStyle w:val="SourceReference"/>
        <w:keepLines/>
      </w:pPr>
      <w:hyperlink r:id="rId244" w:history="1">
        <w:r>
          <w:rPr>
            <w:color w:val="145A73"/>
            <w:u w:val="single"/>
          </w:rPr>
          <w:t xml:space="preserve">S-NG01: аудит/ЗАВДАННЯ_ЦІЛЬОВА_ЛОГІКА.md#L101-L102</w:t>
        </w:r>
      </w:hyperlink>
    </w:p>
    <w:p>
      <w:pPr>
        <w:pStyle w:val="SourceReference"/>
        <w:keepLines/>
      </w:pPr>
      <w:hyperlink r:id="rId245" w:history="1">
        <w:r>
          <w:rPr>
            <w:color w:val="145A73"/>
            <w:u w:val="single"/>
          </w:rPr>
          <w:t xml:space="preserve">S-VS04: джерела/вердикт_моделі.py#L1730-L1754</w:t>
        </w:r>
      </w:hyperlink>
    </w:p>
    <w:sectPr w:rsidR="00FC693F" w:rsidRPr="0006063C" w:rsidSect="00034616">
      <w:headerReference w:type="default" r:id="rId9"/>
      <w:footerReference w:type="default" r:id="rId10"/>
      <w:pgSz w:w="12240" w:h="15840"/>
      <w:pgMar w:top="979" w:right="1051" w:bottom="979" w:left="1051"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38" w:val="right"/>
      </w:tabs>
    </w:pPr>
    <w:r>
      <w:t>Поточна система  •  Аудит триває</w:t>
    </w:r>
    <w:r>
      <w:tab/>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Люстерко  |  Поточна архітектура та передавання Opus  |  04.10.2026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2" w:lineRule="auto"/>
    </w:pPr>
    <w:rPr>
      <w:rFonts w:ascii="Noto Sans" w:hAnsi="Noto Sans" w:eastAsia="Noto Sans" w:cs="Noto Sans"/>
      <w:b w:val="0"/>
      <w:color w:val="000000"/>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eastAsia="Noto Sans" w:cs="Noto Sans"/>
      <w:b w:val="0"/>
      <w:color w:val="000000"/>
      <w:sz w:val="16"/>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eastAsia="Noto Sans" w:cs="Noto Sans"/>
      <w:b w:val="0"/>
      <w:color w:val="000000"/>
      <w:sz w:val="16"/>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w:hAnsi="Noto Sans" w:eastAsia="Noto Sans" w:cs="Noto Sans"/>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w:hAnsi="Noto Sans" w:eastAsia="Noto Sans" w:cs="Noto Sans"/>
      <w:b/>
      <w:bCs/>
      <w:color w:val="000000"/>
      <w:sz w:val="25"/>
      <w:szCs w:val="26"/>
      <w:lang w:val="uk-UA"/>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Noto Sans" w:hAnsi="Noto Sans" w:eastAsia="Noto Sans" w:cs="Noto Sans"/>
      <w:b/>
      <w:bCs/>
      <w:color w:val="000000"/>
      <w:sz w:val="23"/>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Noto Sans" w:hAnsi="Noto Sans" w:eastAsia="Noto Sans" w:cs="Noto Sans"/>
      <w:b/>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Noto Sans" w:hAnsi="Noto Sans" w:eastAsia="Noto Sans" w:cs="Noto Sans"/>
      <w:b w:val="0"/>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120" w:line="262" w:lineRule="auto"/>
      <w:ind w:left="245" w:hanging="245"/>
      <w:contextualSpacing/>
    </w:pPr>
    <w:rPr>
      <w:rFonts w:ascii="Noto Sans" w:hAnsi="Noto Sans" w:eastAsia="Noto Sans" w:cs="Noto Sans"/>
      <w:b w:val="0"/>
      <w:color w:val="000000"/>
      <w:sz w:val="22"/>
      <w:lang w:val="uk-U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120" w:line="262" w:lineRule="auto"/>
      <w:ind w:left="245" w:hanging="245"/>
      <w:contextualSpacing/>
    </w:pPr>
    <w:rPr>
      <w:rFonts w:ascii="Noto Sans" w:hAnsi="Noto Sans" w:eastAsia="Noto Sans" w:cs="Noto Sans"/>
      <w:b w:val="0"/>
      <w:color w:val="000000"/>
      <w:sz w:val="22"/>
      <w:lang w:val="uk-UA"/>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Reference">
    <w:name w:val="Source Reference"/>
    <w:pPr>
      <w:widowControl/>
      <w:spacing w:after="60" w:line="240" w:lineRule="auto"/>
    </w:pPr>
    <w:rPr>
      <w:rFonts w:ascii="Noto Sans" w:hAnsi="Noto Sans" w:eastAsia="Noto Sans" w:cs="Noto Sans"/>
      <w:b w:val="0"/>
      <w:color w:val="000000"/>
      <w:sz w:val="18"/>
      <w:lang w:val="uk-UA"/>
    </w:rPr>
  </w:style>
  <w:style w:type="paragraph" w:customStyle="1" w:styleId="TableText">
    <w:name w:val="Table Text"/>
    <w:pPr>
      <w:widowControl/>
      <w:spacing w:after="40" w:line="257" w:lineRule="auto" w:before="40"/>
    </w:pPr>
    <w:rPr>
      <w:rFonts w:ascii="Noto Sans" w:hAnsi="Noto Sans" w:eastAsia="Noto Sans" w:cs="Noto Sans"/>
      <w:b w:val="0"/>
      <w:color w:val="000000"/>
      <w:sz w:val="20"/>
      <w:lang w:val="uk-UA"/>
    </w:rPr>
  </w:style>
  <w:style w:type="paragraph" w:customStyle="1" w:styleId="CodeBlock">
    <w:name w:val="Code Block"/>
    <w:pPr>
      <w:keepNext/>
      <w:widowControl/>
      <w:spacing w:after="0" w:line="245" w:lineRule="auto"/>
    </w:pPr>
    <w:rPr>
      <w:rFonts w:ascii="DejaVu Sans Mono" w:hAnsi="DejaVu Sans Mono" w:eastAsia="DejaVu Sans Mono" w:cs="DejaVu Sans Mono"/>
      <w:b w:val="0"/>
      <w:color w:val="000000"/>
      <w:sz w:val="18"/>
      <w:lang w:val="uk-UA"/>
    </w:rPr>
  </w:style>
  <w:style w:type="paragraph" w:customStyle="1" w:styleId="ContentsEntry">
    <w:name w:val="Contents Entry"/>
    <w:pPr>
      <w:widowControl/>
      <w:spacing w:after="80" w:line="257" w:lineRule="auto"/>
    </w:pPr>
    <w:rPr>
      <w:rFonts w:ascii="Noto Sans" w:hAnsi="Noto Sans" w:eastAsia="Noto Sans" w:cs="Noto Sans"/>
      <w:b w:val="0"/>
      <w:color w:val="000000"/>
      <w:sz w:val="21"/>
      <w:lang w:val="uk-UA"/>
    </w:rPr>
  </w:style>
  <w:style w:type="paragraph" w:customStyle="1" w:styleId="RegisterText">
    <w:name w:val="Register Text"/>
    <w:pPr>
      <w:spacing w:after="80" w:line="252" w:lineRule="auto"/>
    </w:pPr>
    <w:rPr>
      <w:rFonts w:ascii="Noto Sans" w:hAnsi="Noto Sans" w:eastAsia="Noto Sans" w:cs="Noto Sans"/>
      <w:b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ghtyrochy/kod-shi-data/blob/e70c3c3bcf3161991d4603106c65696ce4592d67/&#1076;&#1078;&#1077;&#1088;&#1077;&#1083;&#1072;/&#1087;&#1086;&#1074;&#1085;&#1086;&#1090;&#1072;_&#1086;&#1073;&#1088;&#1072;&#1079;&#1091;.py#L801-L917" TargetMode="External"/><Relationship Id="rId12" Type="http://schemas.openxmlformats.org/officeDocument/2006/relationships/hyperlink" Target="https://github.com/mightyrochy/kod-shi-data/blob/e70c3c3bcf3161991d4603106c65696ce4592d67/&#1076;&#1078;&#1077;&#1088;&#1077;&#1083;&#1072;/&#1087;&#1086;&#1074;&#1085;&#1086;&#1090;&#1072;_&#1086;&#1073;&#1088;&#1072;&#1079;&#1091;.py#L1237-L1267" TargetMode="External"/><Relationship Id="rId13" Type="http://schemas.openxmlformats.org/officeDocument/2006/relationships/hyperlink" Target="https://github.com/mightyrochy/kod-shi-data/blob/e70c3c3bcf3161991d4603106c65696ce4592d67/&#1076;&#1078;&#1077;&#1088;&#1077;&#1083;&#1072;/&#1087;&#1086;&#1082;&#1072;&#1079;.html#L12139-L12184" TargetMode="External"/><Relationship Id="rId14" Type="http://schemas.openxmlformats.org/officeDocument/2006/relationships/hyperlink" Target="https://github.com/mightyrochy/kod-shi-data/blob/e70c3c3bcf3161991d4603106c65696ce4592d67/&#1076;&#1078;&#1077;&#1088;&#1077;&#1083;&#1072;/&#1087;&#1086;&#1074;&#1085;&#1086;&#1090;&#1072;_&#1086;&#1073;&#1088;&#1072;&#1079;&#1091;.py#L987-L1089" TargetMode="External"/><Relationship Id="rId15" Type="http://schemas.openxmlformats.org/officeDocument/2006/relationships/hyperlink" Target="https://github.com/mightyrochy/kod-shi-data/blob/e70c3c3bcf3161991d4603106c65696ce4592d67/&#1076;&#1078;&#1077;&#1088;&#1077;&#1083;&#1072;/&#1088;&#1086;&#1079;&#1073;&#1110;&#1088;_&#1074;&#1110;&#1076;&#1087;&#1086;&#1074;&#1110;&#1076;&#1077;&#1081;.py#L506-L523" TargetMode="External"/><Relationship Id="rId16" Type="http://schemas.openxmlformats.org/officeDocument/2006/relationships/hyperlink" Target="https://github.com/mightyrochy/kod-shi-data/blob/e70c3c3bcf3161991d4603106c65696ce4592d67/&#1076;&#1078;&#1077;&#1088;&#1077;&#1083;&#1072;/pipeline.py#L672-L712" TargetMode="External"/><Relationship Id="rId17" Type="http://schemas.openxmlformats.org/officeDocument/2006/relationships/hyperlink" Target="https://github.com/mightyrochy/kod-shi-data/blob/e70c3c3bcf3161991d4603106c65696ce4592d67/&#1076;&#1078;&#1077;&#1088;&#1077;&#1083;&#1072;/&#1082;&#1086;&#1084;&#1087;&#1086;&#1079;&#1080;&#1090;&#1086;&#1088;_&#1086;&#1094;&#1110;&#1085;&#1082;&#1072;.py#L42-L84" TargetMode="External"/><Relationship Id="rId18" Type="http://schemas.openxmlformats.org/officeDocument/2006/relationships/hyperlink" Target="https://github.com/mightyrochy/kod-shi-data/blob/e70c3c3bcf3161991d4603106c65696ce4592d67/&#1076;&#1078;&#1077;&#1088;&#1077;&#1083;&#1072;/&#1087;&#1086;&#1082;&#1072;&#1079;.html#L7091-L7134" TargetMode="External"/><Relationship Id="rId19" Type="http://schemas.openxmlformats.org/officeDocument/2006/relationships/hyperlink" Target="https://github.com/mightyrochy/kod-shi-data/blob/e70c3c3bcf3161991d4603106c65696ce4592d67/&#1076;&#1078;&#1077;&#1088;&#1077;&#1083;&#1072;/&#1087;&#1086;&#1082;&#1072;&#1079;.html#L5134-L5137" TargetMode="External"/><Relationship Id="rId20" Type="http://schemas.openxmlformats.org/officeDocument/2006/relationships/hyperlink" Target="https://github.com/mightyrochy/kod-shi-data/blob/e70c3c3bcf3161991d4603106c65696ce4592d67/&#1076;&#1078;&#1077;&#1088;&#1077;&#1083;&#1072;/&#1092;&#1110;&#1076;_&#1074;&#1079;&#1091;&#1090;&#1090;&#1103;.py#L256-L274" TargetMode="External"/><Relationship Id="rId21" Type="http://schemas.openxmlformats.org/officeDocument/2006/relationships/hyperlink" Target="https://github.com/mightyrochy/kod-shi-data/blob/e70c3c3bcf3161991d4603106c65696ce4592d67/&#1076;&#1078;&#1077;&#1088;&#1077;&#1083;&#1072;/&#1089;&#1091;&#1076;_&#1089;&#1080;&#1083;&#1091;&#1077;&#1090;.py#L142-L207" TargetMode="External"/><Relationship Id="rId22" Type="http://schemas.openxmlformats.org/officeDocument/2006/relationships/hyperlink" Target="https://github.com/mightyrochy/kod-shi-data/blob/e70c3c3bcf3161991d4603106c65696ce4592d67/&#1076;&#1078;&#1077;&#1088;&#1077;&#1083;&#1072;/&#1089;&#1091;&#1076;_&#1074;&#1110;&#1076;_&#1084;&#1086;&#1076;&#1077;&#1083;&#1110;.py#L1737-L1743" TargetMode="External"/><Relationship Id="rId23" Type="http://schemas.openxmlformats.org/officeDocument/2006/relationships/hyperlink" Target="https://github.com/mightyrochy/kod-shi-data/blob/e70c3c3bcf3161991d4603106c65696ce4592d67/&#1076;&#1078;&#1077;&#1088;&#1077;&#1083;&#1072;/&#1088;&#1110;&#1095;_&#1079;_&#1092;&#1086;&#1090;&#1086;.py#L1213-L1224" TargetMode="External"/><Relationship Id="rId24" Type="http://schemas.openxmlformats.org/officeDocument/2006/relationships/hyperlink" Target="https://github.com/mightyrochy/kod-shi-data/blob/e70c3c3bcf3161991d4603106c65696ce4592d67/&#1076;&#1078;&#1077;&#1088;&#1077;&#1083;&#1072;/&#1087;&#1086;&#1082;&#1072;&#1079;.html#L8518-L8532" TargetMode="External"/><Relationship Id="rId25" Type="http://schemas.openxmlformats.org/officeDocument/2006/relationships/hyperlink" Target="https://github.com/mightyrochy/kod-shi-data/blob/e70c3c3bcf3161991d4603106c65696ce4592d67/&#1076;&#1078;&#1077;&#1088;&#1077;&#1083;&#1072;/&#1087;&#1086;&#1082;&#1072;&#1079;.html#L8596-L8599" TargetMode="External"/><Relationship Id="rId26" Type="http://schemas.openxmlformats.org/officeDocument/2006/relationships/hyperlink" Target="https://github.com/mightyrochy/kod-shi-data/blob/e70c3c3bcf3161991d4603106c65696ce4592d67/&#1076;&#1078;&#1077;&#1088;&#1077;&#1083;&#1072;/&#1087;&#1088;&#1080;&#1083;&#1072;&#1076;&#1080;/&#1087;&#1086;&#1082;&#1072;&#1079;&#1085;&#1077;_&#1092;&#1086;&#1090;&#1086;.py#L72-L143" TargetMode="External"/><Relationship Id="rId27" Type="http://schemas.openxmlformats.org/officeDocument/2006/relationships/hyperlink" Target="https://github.com/mightyrochy/kod-shi-data/blob/e70c3c3bcf3161991d4603106c65696ce4592d67/&#1076;&#1078;&#1077;&#1088;&#1077;&#1083;&#1072;/&#1087;&#1072;&#1082;&#1077;&#1090;_&#1084;&#1086;&#1076;&#1077;&#1083;&#1110;.py#L1774-L1797" TargetMode="External"/><Relationship Id="rId28" Type="http://schemas.openxmlformats.org/officeDocument/2006/relationships/hyperlink" Target="https://github.com/mightyrochy/kod-shi-data/blob/e70c3c3bcf3161991d4603106c65696ce4592d67/&#1076;&#1078;&#1077;&#1088;&#1077;&#1083;&#1072;/&#1087;&#1072;&#1082;&#1077;&#1090;_&#1084;&#1086;&#1076;&#1077;&#1083;&#1110;.py#L2020-L2028" TargetMode="External"/><Relationship Id="rId29" Type="http://schemas.openxmlformats.org/officeDocument/2006/relationships/hyperlink" Target="https://github.com/mightyrochy/kod-shi-data/blob/e70c3c3bcf3161991d4603106c65696ce4592d67/&#1076;&#1078;&#1077;&#1088;&#1077;&#1083;&#1072;/build_&#1072;&#1088;&#1090;&#1077;&#1092;&#1072;&#1082;&#1090;.py#L883-L908" TargetMode="External"/><Relationship Id="rId30" Type="http://schemas.openxmlformats.org/officeDocument/2006/relationships/hyperlink" Target="https://github.com/mightyrochy/kod-shi-data/blob/e70c3c3bcf3161991d4603106c65696ce4592d67/&#1076;&#1078;&#1077;&#1088;&#1077;&#1083;&#1072;/build_&#1072;&#1088;&#1090;&#1077;&#1092;&#1072;&#1082;&#1090;.py#L1327-L1343" TargetMode="External"/><Relationship Id="rId31" Type="http://schemas.openxmlformats.org/officeDocument/2006/relationships/hyperlink" Target="https://github.com/mightyrochy/kod-shi-data/blob/e70c3c3bcf3161991d4603106c65696ce4592d67/&#1076;&#1078;&#1077;&#1088;&#1077;&#1083;&#1072;/build_&#1072;&#1088;&#1090;&#1077;&#1092;&#1072;&#1082;&#1090;.py#L1668-L1676" TargetMode="External"/><Relationship Id="rId32" Type="http://schemas.openxmlformats.org/officeDocument/2006/relationships/hyperlink" Target="https://github.com/mightyrochy/kod-shi-data/blob/e70c3c3bcf3161991d4603106c65696ce4592d67/.github/workflows/zbirka.yml#L383-L394" TargetMode="External"/><Relationship Id="rId33" Type="http://schemas.openxmlformats.org/officeDocument/2006/relationships/hyperlink" Target="https://github.com/mightyrochy/kod-shi-data/blob/e70c3c3bcf3161991d4603106c65696ce4592d67/&#1076;&#1078;&#1077;&#1088;&#1077;&#1083;&#1072;/build_&#1072;&#1088;&#1090;&#1077;&#1092;&#1072;&#1082;&#1090;.py#L569-L629" TargetMode="External"/><Relationship Id="rId34" Type="http://schemas.openxmlformats.org/officeDocument/2006/relationships/hyperlink" Target="https://github.com/mightyrochy/kod-shi-data/blob/e70c3c3bcf3161991d4603106c65696ce4592d67/&#1096;&#1088;&#1080;&#1092;&#1090;&#1080;/&#1055;&#1056;&#1054;_&#1064;&#1056;&#1048;&#1060;&#1058;&#1048;.md#L11-L15" TargetMode="External"/><Relationship Id="rId35" Type="http://schemas.openxmlformats.org/officeDocument/2006/relationships/hyperlink" Target="https://github.com/mightyrochy/kod-shi-data/blob/e70c3c3bcf3161991d4603106c65696ce4592d67/&#1076;&#1078;&#1077;&#1088;&#1077;&#1083;&#1072;/&#1087;&#1086;&#1082;&#1072;&#1079;.html#L67-L96" TargetMode="External"/><Relationship Id="rId36" Type="http://schemas.openxmlformats.org/officeDocument/2006/relationships/hyperlink" Target="https://github.com/mightyrochy/kod-shi-data/blob/e70c3c3bcf3161991d4603106c65696ce4592d67/&#1076;&#1078;&#1077;&#1088;&#1077;&#1083;&#1072;/&#1087;&#1086;&#1082;&#1072;&#1079;.html#L458-L461" TargetMode="External"/><Relationship Id="rId37" Type="http://schemas.openxmlformats.org/officeDocument/2006/relationships/hyperlink" Target="https://github.com/mightyrochy/kod-shi-data/blob/e70c3c3bcf3161991d4603106c65696ce4592d67/&#1076;&#1078;&#1077;&#1088;&#1077;&#1083;&#1072;/&#1087;&#1086;&#1082;&#1072;&#1079;.html#L5242-L5266" TargetMode="External"/><Relationship Id="rId38" Type="http://schemas.openxmlformats.org/officeDocument/2006/relationships/hyperlink" Target="https://github.com/mightyrochy/kod-shi-data/blob/e70c3c3bcf3161991d4603106c65696ce4592d67/&#1076;&#1078;&#1077;&#1088;&#1077;&#1083;&#1072;/&#1087;&#1086;&#1082;&#1072;&#1079;.html#L994-L997" TargetMode="External"/><Relationship Id="rId39" Type="http://schemas.openxmlformats.org/officeDocument/2006/relationships/hyperlink" Target="https://github.com/mightyrochy/kod-shi-data/blob/e70c3c3bcf3161991d4603106c65696ce4592d67/&#1076;&#1078;&#1077;&#1088;&#1077;&#1083;&#1072;/&#1087;&#1086;&#1082;&#1072;&#1079;.html#L1802-L1807" TargetMode="External"/><Relationship Id="rId40" Type="http://schemas.openxmlformats.org/officeDocument/2006/relationships/hyperlink" Target="https://github.com/mightyrochy/kod-shi-data/blob/e70c3c3bcf3161991d4603106c65696ce4592d67/&#1076;&#1078;&#1077;&#1088;&#1077;&#1083;&#1072;/&#1087;&#1086;&#1082;&#1072;&#1079;.html#L5494-L5506" TargetMode="External"/><Relationship Id="rId41" Type="http://schemas.openxmlformats.org/officeDocument/2006/relationships/hyperlink" Target="https://github.com/mightyrochy/kod-shi-data/blob/e70c3c3bcf3161991d4603106c65696ce4592d67/&#1076;&#1078;&#1077;&#1088;&#1077;&#1083;&#1072;/&#1089;&#1082;&#1083;&#1072;&#1076;.py#L28-L78" TargetMode="External"/><Relationship Id="rId42" Type="http://schemas.openxmlformats.org/officeDocument/2006/relationships/hyperlink" Target="https://github.com/mightyrochy/kod-shi-data/blob/e70c3c3bcf3161991d4603106c65696ce4592d67/&#1076;&#1078;&#1077;&#1088;&#1077;&#1083;&#1072;/&#1084;&#1110;&#1089;&#1090;_&#1079;&#1072;&#1087;&#1080;&#1090;&#1080;.py#L393-L395" TargetMode="External"/><Relationship Id="rId43" Type="http://schemas.openxmlformats.org/officeDocument/2006/relationships/hyperlink" Target="https://github.com/mightyrochy/kod-shi-data/blob/e70c3c3bcf3161991d4603106c65696ce4592d67/&#1076;&#1078;&#1077;&#1088;&#1077;&#1083;&#1072;/&#1078;&#1085;&#1080;&#1074;&#1072;_&#1084;&#1072;&#1089;&#1082;&#1080;.py#L68-L85" TargetMode="External"/><Relationship Id="rId44" Type="http://schemas.openxmlformats.org/officeDocument/2006/relationships/hyperlink" Target="https://github.com/mightyrochy/kod-shi-data/blob/e70c3c3bcf3161991d4603106c65696ce4592d67/&#1076;&#1078;&#1077;&#1088;&#1077;&#1083;&#1072;/status.py#L447-L493" TargetMode="External"/><Relationship Id="rId45" Type="http://schemas.openxmlformats.org/officeDocument/2006/relationships/hyperlink" Target="https://github.com/mightyrochy/kod-shi-data/blob/e70c3c3bcf3161991d4603106c65696ce4592d67/.gitattributes#L1-L6" TargetMode="External"/><Relationship Id="rId46" Type="http://schemas.openxmlformats.org/officeDocument/2006/relationships/hyperlink" Target="https://github.com/mightyrochy/kod-shi-data/blob/e70c3c3bcf3161991d4603106c65696ce4592d67/open-source-stylist/README.md#L12-L16" TargetMode="External"/><Relationship Id="rId47" Type="http://schemas.openxmlformats.org/officeDocument/2006/relationships/hyperlink" Target="https://github.com/mightyrochy/kod-shi-data/blob/e70c3c3bcf3161991d4603106c65696ce4592d67/&#1072;&#1091;&#1076;&#1080;&#1090;/&#1057;&#1058;&#1040;&#1053;&#1044;&#1040;&#1056;&#1058;_&#1050;&#1054;&#1044;&#1059;.md#L1-L27" TargetMode="External"/><Relationship Id="rId48" Type="http://schemas.openxmlformats.org/officeDocument/2006/relationships/hyperlink" Target="https://github.com/mightyrochy/kod-shi-data/blob/e70c3c3bcf3161991d4603106c65696ce4592d67/&#1076;&#1078;&#1077;&#1088;&#1077;&#1083;&#1072;/&#1087;&#1088;&#1080;&#1083;&#1072;&#1076;&#1080;/&#1085;&#1072;&#1079;&#1074;&#1080;_&#1082;&#1072;&#1088;&#1090;&#1086;&#1082;_&#1079;&#1110;&#1073;&#1088;&#1072;&#1090;&#1080;.py#L2-L13" TargetMode="External"/><Relationship Id="rId49" Type="http://schemas.openxmlformats.org/officeDocument/2006/relationships/hyperlink" Target="https://github.com/mightyrochy/kod-shi-data/blob/e70c3c3bcf3161991d4603106c65696ce4592d67/&#1076;&#1078;&#1077;&#1088;&#1077;&#1083;&#1072;/&#1087;&#1088;&#1080;&#1083;&#1072;&#1076;&#1080;/&#1087;&#1086;&#1082;&#1072;&#1079;&#1085;&#1077;_&#1092;&#1086;&#1090;&#1086;.py#L2-L11" TargetMode="External"/><Relationship Id="rId50" Type="http://schemas.openxmlformats.org/officeDocument/2006/relationships/hyperlink" Target="https://github.com/mightyrochy/kod-shi-data/blob/e70c3c3bcf3161991d4603106c65696ce4592d67/&#1076;&#1078;&#1077;&#1088;&#1077;&#1083;&#1072;/&#1087;&#1088;&#1086;&#1073;&#1080;/&#1087;&#1086;&#1076;&#1110;&#1083;_&#1086;&#1095;&#1110;&#1082;&#1091;&#1074;&#1072;&#1085;&#1110;.d/_&#1103;&#1082;-&#1076;&#1086;&#1076;&#1072;&#1074;&#1072;&#1090;&#1080;.txt#L1-L15" TargetMode="External"/><Relationship Id="rId51" Type="http://schemas.openxmlformats.org/officeDocument/2006/relationships/hyperlink" Target="https://github.com/mightyrochy/kod-shi-data/blob/e70c3c3bcf3161991d4603106c65696ce4592d67/README.md" TargetMode="External"/><Relationship Id="rId52" Type="http://schemas.openxmlformats.org/officeDocument/2006/relationships/hyperlink" Target="https://github.com/mightyrochy/kod-shi-data/blob/e70c3c3bcf3161991d4603106c65696ce4592d67/&#1076;&#1078;&#1077;&#1088;&#1077;&#1083;&#1072;/&#1087;&#1088;&#1080;&#1083;&#1072;&#1076;&#1080;/&#1085;&#1072;&#1079;&#1074;&#1080;_&#1082;&#1072;&#1088;&#1090;&#1086;&#1082;_&#1079;&#1110;&#1073;&#1088;&#1072;&#1090;&#1080;.py#L1-L68" TargetMode="External"/><Relationship Id="rId53" Type="http://schemas.openxmlformats.org/officeDocument/2006/relationships/hyperlink" Target="https://github.com/mightyrochy/kod-shi-data/blob/e70c3c3bcf3161991d4603106c65696ce4592d67/&#1076;&#1078;&#1077;&#1088;&#1077;&#1083;&#1072;/&#1087;&#1088;&#1080;&#1083;&#1072;&#1076;&#1080;/&#1087;&#1086;&#1082;&#1072;&#1079;&#1085;&#1077;_&#1092;&#1086;&#1090;&#1086;.py#L1-L276" TargetMode="External"/><Relationship Id="rId54" Type="http://schemas.openxmlformats.org/officeDocument/2006/relationships/hyperlink" Target="https://github.com/mightyrochy/kod-shi-data/blob/e70c3c3bcf3161991d4603106c65696ce4592d67/README.md#L3-L16" TargetMode="External"/><Relationship Id="rId55" Type="http://schemas.openxmlformats.org/officeDocument/2006/relationships/hyperlink" Target="https://github.com/mightyrochy/kod-shi-data/blob/e70c3c3bcf3161991d4603106c65696ce4592d67/&#1076;&#1078;&#1077;&#1088;&#1077;&#1083;&#1072;/bridge.py#L41-L49" TargetMode="External"/><Relationship Id="rId56" Type="http://schemas.openxmlformats.org/officeDocument/2006/relationships/hyperlink" Target="https://github.com/mightyrochy/kod-shi-data/blob/e70c3c3bcf3161991d4603106c65696ce4592d67/&#1076;&#1078;&#1077;&#1088;&#1077;&#1083;&#1072;/pipeline.py#L2-L33" TargetMode="External"/><Relationship Id="rId57" Type="http://schemas.openxmlformats.org/officeDocument/2006/relationships/hyperlink" Target="https://github.com/mightyrochy/kod-shi-data/blob/e70c3c3bcf3161991d4603106c65696ce4592d67/&#1076;&#1078;&#1077;&#1088;&#1077;&#1083;&#1072;/&#1079;&#1073;&#1080;&#1088;&#1072;&#1095;_&#1087;&#1088;&#1086;&#1084;&#1087;&#1090;&#1110;&#1074;.py#L12-L24" TargetMode="External"/><Relationship Id="rId58" Type="http://schemas.openxmlformats.org/officeDocument/2006/relationships/hyperlink" Target="https://github.com/mightyrochy/kod-shi-data/blob/e70c3c3bcf3161991d4603106c65696ce4592d67/&#1076;&#1078;&#1077;&#1088;&#1077;&#1083;&#1072;/&#1084;&#1110;&#1089;&#1090;_&#1079;&#1072;&#1087;&#1080;&#1090;&#1080;.py#L360-L392" TargetMode="External"/><Relationship Id="rId59" Type="http://schemas.openxmlformats.org/officeDocument/2006/relationships/hyperlink" Target="https://github.com/mightyrochy/kod-shi-data/blob/e70c3c3bcf3161991d4603106c65696ce4592d67/&#1076;&#1078;&#1077;&#1088;&#1077;&#1083;&#1072;/&#1084;&#1110;&#1089;&#1090;_&#1079;&#1072;&#1087;&#1080;&#1090;&#1080;.py#L279-L331" TargetMode="External"/><Relationship Id="rId60" Type="http://schemas.openxmlformats.org/officeDocument/2006/relationships/hyperlink" Target="https://github.com/mightyrochy/kod-shi-data/blob/e70c3c3bcf3161991d4603106c65696ce4592d67/&#1076;&#1078;&#1077;&#1088;&#1077;&#1083;&#1072;/&#1084;&#1110;&#1089;&#1090;_&#1079;&#1072;&#1087;&#1080;&#1090;&#1080;.py#L267-L278" TargetMode="External"/><Relationship Id="rId61" Type="http://schemas.openxmlformats.org/officeDocument/2006/relationships/hyperlink" Target="https://github.com/mightyrochy/kod-shi-data/blob/e70c3c3bcf3161991d4603106c65696ce4592d67/&#1076;&#1078;&#1077;&#1088;&#1077;&#1083;&#1072;/&#1089;&#1077;&#1084;&#1087;&#1083;&#1077;&#1088;.py#L98-L185" TargetMode="External"/><Relationship Id="rId62" Type="http://schemas.openxmlformats.org/officeDocument/2006/relationships/hyperlink" Target="https://github.com/mightyrochy/kod-shi-data/blob/e70c3c3bcf3161991d4603106c65696ce4592d67/&#1076;&#1078;&#1077;&#1088;&#1077;&#1083;&#1072;/&#1082;&#1086;&#1084;&#1087;&#1086;&#1079;&#1080;&#1090;&#1086;&#1088;_&#1079;&#1073;&#1080;&#1088;&#1072;&#1085;&#1085;&#1103;.py#L387-L418" TargetMode="External"/><Relationship Id="rId63" Type="http://schemas.openxmlformats.org/officeDocument/2006/relationships/hyperlink" Target="https://github.com/mightyrochy/kod-shi-data/blob/e70c3c3bcf3161991d4603106c65696ce4592d67/&#1076;&#1078;&#1077;&#1088;&#1077;&#1083;&#1072;/composer.py#L2-L29" TargetMode="External"/><Relationship Id="rId64" Type="http://schemas.openxmlformats.org/officeDocument/2006/relationships/hyperlink" Target="https://github.com/mightyrochy/kod-shi-data/blob/e70c3c3bcf3161991d4603106c65696ce4592d67/&#1076;&#1078;&#1077;&#1088;&#1077;&#1083;&#1072;/&#1087;&#1086;&#1074;&#1085;&#1086;&#1090;&#1072;_&#1086;&#1073;&#1088;&#1072;&#1079;&#1091;.py#L1059-L1076" TargetMode="External"/><Relationship Id="rId65" Type="http://schemas.openxmlformats.org/officeDocument/2006/relationships/hyperlink" Target="https://github.com/mightyrochy/kod-shi-data/blob/e70c3c3bcf3161991d4603106c65696ce4592d67/&#1076;&#1078;&#1077;&#1088;&#1077;&#1083;&#1072;/&#1092;&#1110;&#1076;_&#1074;&#1077;&#1088;&#1093;&#1085;&#1108;.py#L263-L277" TargetMode="External"/><Relationship Id="rId66" Type="http://schemas.openxmlformats.org/officeDocument/2006/relationships/hyperlink" Target="https://github.com/mightyrochy/kod-shi-data/blob/e70c3c3bcf3161991d4603106c65696ce4592d67/&#1076;&#1078;&#1077;&#1088;&#1077;&#1083;&#1072;/&#1092;&#1110;&#1076;_&#1074;&#1079;&#1091;&#1090;&#1090;&#1103;.py#L193-L277" TargetMode="External"/><Relationship Id="rId67" Type="http://schemas.openxmlformats.org/officeDocument/2006/relationships/hyperlink" Target="https://github.com/mightyrochy/kod-shi-data/blob/e70c3c3bcf3161991d4603106c65696ce4592d67/&#1076;&#1078;&#1077;&#1088;&#1077;&#1083;&#1072;/&#1076;&#1088;&#1110;&#1090;_&#1084;&#1086;&#1076;&#1077;&#1083;&#1110;.py#L445-L544" TargetMode="External"/><Relationship Id="rId68" Type="http://schemas.openxmlformats.org/officeDocument/2006/relationships/hyperlink" Target="https://github.com/mightyrochy/kod-shi-data/blob/e70c3c3bcf3161991d4603106c65696ce4592d67/&#1076;&#1078;&#1077;&#1088;&#1077;&#1083;&#1072;/&#1076;&#1088;&#1110;&#1090;_&#1084;&#1086;&#1076;&#1077;&#1083;&#1110;.py#L513-L539" TargetMode="External"/><Relationship Id="rId69" Type="http://schemas.openxmlformats.org/officeDocument/2006/relationships/hyperlink" Target="https://github.com/mightyrochy/kod-shi-data/blob/e70c3c3bcf3161991d4603106c65696ce4592d67/&#1076;&#1078;&#1077;&#1088;&#1077;&#1083;&#1072;/&#1082;&#1086;&#1083;&#1110;&#1088;_&#1087;&#1088;&#1080;&#1085;&#1090;&#1080;.py#L40-L54" TargetMode="External"/><Relationship Id="rId70" Type="http://schemas.openxmlformats.org/officeDocument/2006/relationships/hyperlink" Target="https://github.com/mightyrochy/kod-shi-data/blob/e70c3c3bcf3161991d4603106c65696ce4592d67/&#1076;&#1078;&#1077;&#1088;&#1077;&#1083;&#1072;/&#1082;&#1086;&#1083;&#1110;&#1088;_&#1088;&#1110;&#1095;.py#L190-L217" TargetMode="External"/><Relationship Id="rId71" Type="http://schemas.openxmlformats.org/officeDocument/2006/relationships/hyperlink" Target="https://github.com/mightyrochy/kod-shi-data/blob/e70c3c3bcf3161991d4603106c65696ce4592d67/&#1076;&#1078;&#1077;&#1088;&#1077;&#1083;&#1072;/&#1082;&#1086;&#1083;&#1110;&#1088;_&#1085;&#1077;&#1081;&#1090;&#1088;&#1072;&#1083;&#1110;.py#L568-L733" TargetMode="External"/><Relationship Id="rId72" Type="http://schemas.openxmlformats.org/officeDocument/2006/relationships/hyperlink" Target="https://github.com/mightyrochy/kod-shi-data/blob/e70c3c3bcf3161991d4603106c65696ce4592d67/&#1076;&#1078;&#1077;&#1088;&#1077;&#1083;&#1072;/&#1088;&#1110;&#1079;&#1085;&#1086;&#1084;&#1072;&#1085;&#1110;&#1090;&#1085;&#1110;&#1089;&#1090;&#1100;_&#1087;&#1091;&#1083;&#1091;.py#L140-L143" TargetMode="External"/><Relationship Id="rId73" Type="http://schemas.openxmlformats.org/officeDocument/2006/relationships/hyperlink" Target="https://github.com/mightyrochy/kod-shi-data/blob/e70c3c3bcf3161991d4603106c65696ce4592d67/&#1076;&#1078;&#1077;&#1088;&#1077;&#1083;&#1072;/&#1088;&#1077;&#1075;&#1110;&#1089;&#1090;&#1088;_&#1091;&#1074;&#1072;&#1075;&#1080;.py#L76-L108" TargetMode="External"/><Relationship Id="rId74" Type="http://schemas.openxmlformats.org/officeDocument/2006/relationships/hyperlink" Target="https://github.com/mightyrochy/kod-shi-data/blob/e70c3c3bcf3161991d4603106c65696ce4592d67/&#1076;&#1078;&#1077;&#1088;&#1077;&#1083;&#1072;/palettes.py#L493-L496" TargetMode="External"/><Relationship Id="rId75" Type="http://schemas.openxmlformats.org/officeDocument/2006/relationships/hyperlink" Target="https://github.com/mightyrochy/kod-shi-data/blob/e70c3c3bcf3161991d4603106c65696ce4592d67/&#1076;&#1078;&#1077;&#1088;&#1077;&#1083;&#1072;/&#1087;&#1088;&#1086;&#1090;&#1086;&#1082;&#1086;&#1083;.py#L897-L930" TargetMode="External"/><Relationship Id="rId76" Type="http://schemas.openxmlformats.org/officeDocument/2006/relationships/hyperlink" Target="https://github.com/mightyrochy/kod-shi-data/blob/e70c3c3bcf3161991d4603106c65696ce4592d67/&#1076;&#1078;&#1077;&#1088;&#1077;&#1083;&#1072;/&#1087;&#1086;&#1082;&#1072;&#1079;.html#L5369-L5385" TargetMode="External"/><Relationship Id="rId77" Type="http://schemas.openxmlformats.org/officeDocument/2006/relationships/hyperlink" Target="https://github.com/mightyrochy/kod-shi-data/blob/e70c3c3bcf3161991d4603106c65696ce4592d67/&#1076;&#1078;&#1077;&#1088;&#1077;&#1083;&#1072;/&#1087;&#1086;&#1082;&#1072;&#1079;.html#L5089-L5142" TargetMode="External"/><Relationship Id="rId78" Type="http://schemas.openxmlformats.org/officeDocument/2006/relationships/hyperlink" Target="https://github.com/mightyrochy/kod-shi-data/blob/e70c3c3bcf3161991d4603106c65696ce4592d67/&#1076;&#1078;&#1077;&#1088;&#1077;&#1083;&#1072;/&#1087;&#1086;&#1082;&#1072;&#1079;.html#L4759-L4768" TargetMode="External"/><Relationship Id="rId79" Type="http://schemas.openxmlformats.org/officeDocument/2006/relationships/hyperlink" Target="https://github.com/mightyrochy/kod-shi-data/blob/e70c3c3bcf3161991d4603106c65696ce4592d67/&#1076;&#1078;&#1077;&#1088;&#1077;&#1083;&#1072;/&#1087;&#1086;&#1082;&#1072;&#1079;.html#L10761" TargetMode="External"/><Relationship Id="rId80" Type="http://schemas.openxmlformats.org/officeDocument/2006/relationships/hyperlink" Target="https://github.com/mightyrochy/kod-shi-data/blob/e70c3c3bcf3161991d4603106c65696ce4592d67/&#1076;&#1078;&#1077;&#1088;&#1077;&#1083;&#1072;/&#1087;&#1086;&#1082;&#1072;&#1079;.html#L2461-L2474" TargetMode="External"/><Relationship Id="rId81" Type="http://schemas.openxmlformats.org/officeDocument/2006/relationships/hyperlink" Target="https://github.com/mightyrochy/kod-shi-data/blob/e70c3c3bcf3161991d4603106c65696ce4592d67/&#1076;&#1078;&#1077;&#1088;&#1077;&#1083;&#1072;/graph.py#L169-L173" TargetMode="External"/><Relationship Id="rId82" Type="http://schemas.openxmlformats.org/officeDocument/2006/relationships/hyperlink" Target="https://github.com/mightyrochy/kod-shi-data/blob/e70c3c3bcf3161991d4603106c65696ce4592d67/&#1076;&#1078;&#1077;&#1088;&#1077;&#1083;&#1072;/&#1088;&#1077;&#1108;&#1089;&#1090;&#1088;&#1080;.py#L500-L564" TargetMode="External"/><Relationship Id="rId83" Type="http://schemas.openxmlformats.org/officeDocument/2006/relationships/hyperlink" Target="https://github.com/mightyrochy/kod-shi-data/blob/e70c3c3bcf3161991d4603106c65696ce4592d67/&#1076;&#1078;&#1077;&#1088;&#1077;&#1083;&#1072;/&#1087;&#1086;&#1074;&#1085;&#1086;&#1090;&#1072;_&#1086;&#1073;&#1088;&#1072;&#1079;&#1091;.py#L1474-L1514" TargetMode="External"/><Relationship Id="rId84" Type="http://schemas.openxmlformats.org/officeDocument/2006/relationships/hyperlink" Target="https://github.com/mightyrochy/kod-shi-data/blob/e70c3c3bcf3161991d4603106c65696ce4592d67/&#1076;&#1078;&#1077;&#1088;&#1077;&#1083;&#1072;/&#1074;&#1077;&#1088;&#1076;&#1080;&#1082;&#1090;_&#1084;&#1086;&#1076;&#1077;&#1083;&#1110;.py#L705-L1055" TargetMode="External"/><Relationship Id="rId85" Type="http://schemas.openxmlformats.org/officeDocument/2006/relationships/hyperlink" Target="https://github.com/mightyrochy/kod-shi-data/blob/e70c3c3bcf3161991d4603106c65696ce4592d67/&#1076;&#1078;&#1077;&#1088;&#1077;&#1083;&#1072;/&#1074;&#1077;&#1088;&#1076;&#1080;&#1082;&#1090;_&#1084;&#1086;&#1076;&#1077;&#1083;&#1110;.py#L1697-L1754" TargetMode="External"/><Relationship Id="rId86" Type="http://schemas.openxmlformats.org/officeDocument/2006/relationships/hyperlink" Target="https://github.com/mightyrochy/kod-shi-data/blob/e70c3c3bcf3161991d4603106c65696ce4592d67/&#1076;&#1078;&#1077;&#1088;&#1077;&#1083;&#1072;/trace.py#L44-L104" TargetMode="External"/><Relationship Id="rId87" Type="http://schemas.openxmlformats.org/officeDocument/2006/relationships/hyperlink" Target="https://github.com/mightyrochy/kod-shi-data/blob/e70c3c3bcf3161991d4603106c65696ce4592d67/&#1076;&#1078;&#1077;&#1088;&#1077;&#1083;&#1072;/&#1088;&#1077;&#1108;&#1089;&#1090;&#1088;_&#1087;&#1086;&#1083;&#1110;&#1090;&#1080;&#1082;&#1072;.py#L49-L81" TargetMode="External"/><Relationship Id="rId88" Type="http://schemas.openxmlformats.org/officeDocument/2006/relationships/hyperlink" Target="https://github.com/mightyrochy/kod-shi-data/blob/e70c3c3bcf3161991d4603106c65696ce4592d67/&#1076;&#1078;&#1077;&#1088;&#1077;&#1083;&#1072;/&#1072;&#1082;&#1089;&#1077;&#1089;&#1091;&#1072;&#1088;&#1080;_&#1087;&#1086;&#1075;&#1086;&#1076;&#1072;.py#L153-L364" TargetMode="External"/><Relationship Id="rId89" Type="http://schemas.openxmlformats.org/officeDocument/2006/relationships/hyperlink" Target="https://github.com/mightyrochy/kod-shi-data/blob/e70c3c3bcf3161991d4603106c65696ce4592d67/&#1076;&#1078;&#1077;&#1088;&#1077;&#1083;&#1072;/&#1088;&#1077;&#1108;&#1089;&#1090;&#1088;_&#1087;&#1086;&#1083;&#1110;&#1090;&#1080;&#1082;&#1072;.py#L235-L269" TargetMode="External"/><Relationship Id="rId90" Type="http://schemas.openxmlformats.org/officeDocument/2006/relationships/hyperlink" Target="https://github.com/mightyrochy/kod-shi-data/blob/e70c3c3bcf3161991d4603106c65696ce4592d67/&#1076;&#1078;&#1077;&#1088;&#1077;&#1083;&#1072;/&#1088;&#1077;&#1108;&#1089;&#1090;&#1088;_&#1090;&#1110;&#1088;&#1080;.py#L64-L78" TargetMode="External"/><Relationship Id="rId91" Type="http://schemas.openxmlformats.org/officeDocument/2006/relationships/hyperlink" Target="https://github.com/mightyrochy/kod-shi-data/blob/e70c3c3bcf3161991d4603106c65696ce4592d67/&#1076;&#1078;&#1077;&#1088;&#1077;&#1083;&#1072;/&#1087;&#1088;&#1086;&#1090;&#1086;&#1082;&#1086;&#1083;.py#L634-L769" TargetMode="External"/><Relationship Id="rId92" Type="http://schemas.openxmlformats.org/officeDocument/2006/relationships/hyperlink" Target="https://github.com/mightyrochy/kod-shi-data/blob/e70c3c3bcf3161991d4603106c65696ce4592d67/&#1076;&#1078;&#1077;&#1088;&#1077;&#1083;&#1072;/&#1087;&#1086;&#1074;&#1085;&#1086;&#1090;&#1072;_&#1086;&#1073;&#1088;&#1072;&#1079;&#1091;.py#L1156-L1157" TargetMode="External"/><Relationship Id="rId93" Type="http://schemas.openxmlformats.org/officeDocument/2006/relationships/hyperlink" Target="https://github.com/mightyrochy/kod-shi-data/blob/e70c3c3bcf3161991d4603106c65696ce4592d67/&#1076;&#1078;&#1077;&#1088;&#1077;&#1083;&#1072;/&#1074;&#1077;&#1088;&#1076;&#1080;&#1082;&#1090;_&#1084;&#1086;&#1076;&#1077;&#1083;&#1110;.py#L837-L847" TargetMode="External"/><Relationship Id="rId94" Type="http://schemas.openxmlformats.org/officeDocument/2006/relationships/hyperlink" Target="https://github.com/mightyrochy/kod-shi-data/blob/e70c3c3bcf3161991d4603106c65696ce4592d67/&#1076;&#1078;&#1077;&#1088;&#1077;&#1083;&#1072;/&#1089;&#1091;&#1076;_&#1095;&#1077;&#1082;&#1083;&#1110;&#1089;&#1090;&#1080;.py#L236" TargetMode="External"/><Relationship Id="rId95" Type="http://schemas.openxmlformats.org/officeDocument/2006/relationships/hyperlink" Target="https://github.com/mightyrochy/kod-shi-data/blob/e70c3c3bcf3161991d4603106c65696ce4592d67/&#1076;&#1078;&#1077;&#1088;&#1077;&#1083;&#1072;/&#1074;&#1085;&#1091;&#1090;&#1088;&#1110;&#1096;&#1085;&#1103;_&#1084;&#1086;&#1074;&#1072;.py#L2055-L2059" TargetMode="External"/><Relationship Id="rId96" Type="http://schemas.openxmlformats.org/officeDocument/2006/relationships/hyperlink" Target="https://github.com/mightyrochy/kod-shi-data/blob/e70c3c3bcf3161991d4603106c65696ce4592d67/&#1076;&#1078;&#1077;&#1088;&#1077;&#1083;&#1072;/&#1074;&#1085;&#1091;&#1090;&#1088;&#1110;&#1096;&#1085;&#1103;_&#1084;&#1086;&#1074;&#1072;.py#L1933-L1935" TargetMode="External"/><Relationship Id="rId97" Type="http://schemas.openxmlformats.org/officeDocument/2006/relationships/hyperlink" Target="https://github.com/mightyrochy/kod-shi-data/blob/e70c3c3bcf3161991d4603106c65696ce4592d67/&#1076;&#1078;&#1077;&#1088;&#1077;&#1083;&#1072;/&#1072;&#1082;&#1089;&#1077;&#1089;&#1091;&#1072;&#1088;&#1080;_&#1089;&#1090;&#1088;&#1091;&#1082;&#1090;&#1091;&#1088;&#1072;.py#L1009-L1097" TargetMode="External"/><Relationship Id="rId98" Type="http://schemas.openxmlformats.org/officeDocument/2006/relationships/hyperlink" Target="https://github.com/mightyrochy/kod-shi-data/blob/e70c3c3bcf3161991d4603106c65696ce4592d67/&#1076;&#1078;&#1077;&#1088;&#1077;&#1083;&#1072;/language_gate.py#L415-L474" TargetMode="External"/><Relationship Id="rId99" Type="http://schemas.openxmlformats.org/officeDocument/2006/relationships/hyperlink" Target="https://github.com/mightyrochy/kod-shi-data/blob/e70c3c3bcf3161991d4603106c65696ce4592d67/&#1076;&#1078;&#1077;&#1088;&#1077;&#1083;&#1072;/language_gate.py#L413-L474" TargetMode="External"/><Relationship Id="rId100" Type="http://schemas.openxmlformats.org/officeDocument/2006/relationships/hyperlink" Target="https://github.com/mightyrochy/kod-shi-data/blob/e70c3c3bcf3161991d4603106c65696ce4592d67/&#1076;&#1078;&#1077;&#1088;&#1077;&#1083;&#1072;/&#1084;&#1086;&#1074;&#1085;&#1080;&#1081;_&#1096;&#1072;&#1088;.py#L271-L306" TargetMode="External"/><Relationship Id="rId101" Type="http://schemas.openxmlformats.org/officeDocument/2006/relationships/hyperlink" Target="https://github.com/mightyrochy/kod-shi-data/blob/e70c3c3bcf3161991d4603106c65696ce4592d67/&#1076;&#1078;&#1077;&#1088;&#1077;&#1083;&#1072;/&#1090;&#1077;&#1084;&#1072;-3_&#1084;&#1072;&#1090;&#1077;&#1088;&#1110;&#1072;&#1083;&#1080;-&#1110;-&#1088;&#1077;&#1084;&#1077;&#1089;&#1083;&#1086;_v3.md#L396-L400" TargetMode="External"/><Relationship Id="rId102" Type="http://schemas.openxmlformats.org/officeDocument/2006/relationships/hyperlink" Target="https://github.com/mightyrochy/kod-shi-data/blob/e70c3c3bcf3161991d4603106c65696ce4592d67/&#1076;&#1078;&#1077;&#1088;&#1077;&#1083;&#1072;/&#1090;&#1077;&#1084;&#1072;-3_&#1084;&#1072;&#1090;&#1077;&#1088;&#1110;&#1072;&#1083;&#1080;-&#1110;-&#1088;&#1077;&#1084;&#1077;&#1089;&#1083;&#1086;_v3.md#L538-L544" TargetMode="External"/><Relationship Id="rId103" Type="http://schemas.openxmlformats.org/officeDocument/2006/relationships/hyperlink" Target="https://github.com/mightyrochy/kod-shi-data/blob/e70c3c3bcf3161991d4603106c65696ce4592d67/&#1076;&#1078;&#1077;&#1088;&#1077;&#1083;&#1072;/&#1090;&#1077;&#1084;&#1072;-4_&#1082;&#1086;&#1084;&#1087;&#1086;&#1079;&#1080;&#1094;&#1110;&#1103;-&#1110;-&#1082;&#1086;&#1075;&#1077;&#1088;&#1077;&#1085;&#1090;&#1085;&#1110;&#1089;&#1090;&#1100;-EN.md#L267" TargetMode="External"/><Relationship Id="rId104" Type="http://schemas.openxmlformats.org/officeDocument/2006/relationships/hyperlink" Target="https://github.com/mightyrochy/kod-shi-data/blob/e70c3c3bcf3161991d4603106c65696ce4592d67/&#1076;&#1078;&#1077;&#1088;&#1077;&#1083;&#1072;/&#1090;&#1077;&#1084;&#1072;-3_&#1084;&#1072;&#1090;&#1077;&#1088;&#1110;&#1072;&#1083;&#1080;-&#1110;-&#1088;&#1077;&#1084;&#1077;&#1089;&#1083;&#1086;_v3.md#L406-L409" TargetMode="External"/><Relationship Id="rId105" Type="http://schemas.openxmlformats.org/officeDocument/2006/relationships/hyperlink" Target="https://github.com/mightyrochy/kod-shi-data/blob/e70c3c3bcf3161991d4603106c65696ce4592d67/&#1076;&#1078;&#1077;&#1088;&#1077;&#1083;&#1072;/&#1090;&#1077;&#1084;&#1072;-3_&#1084;&#1072;&#1090;&#1077;&#1088;&#1110;&#1072;&#1083;&#1080;-&#1110;-&#1088;&#1077;&#1084;&#1077;&#1089;&#1083;&#1086;_v3.md#L1412-L1435" TargetMode="External"/><Relationship Id="rId106" Type="http://schemas.openxmlformats.org/officeDocument/2006/relationships/hyperlink" Target="https://github.com/mightyrochy/kod-shi-data/blob/e70c3c3bcf3161991d4603106c65696ce4592d67/&#1076;&#1078;&#1077;&#1088;&#1077;&#1083;&#1072;/&#1090;&#1077;&#1084;&#1072;-1_&#1090;&#1110;&#1083;&#1086;-&#1087;&#1086;&#1089;&#1072;&#1076;&#1082;&#1072;-&#1089;&#1080;&#1083;&#1091;&#1077;&#1090;.md#L559-L574" TargetMode="External"/><Relationship Id="rId107" Type="http://schemas.openxmlformats.org/officeDocument/2006/relationships/hyperlink" Target="https://github.com/mightyrochy/kod-shi-data/blob/e70c3c3bcf3161991d4603106c65696ce4592d67/&#1076;&#1078;&#1077;&#1088;&#1077;&#1083;&#1072;/&#1090;&#1077;&#1084;&#1072;-5_&#1079;&#1085;&#1072;&#1085;&#1085;&#1103;.md#L534-L538" TargetMode="External"/><Relationship Id="rId108" Type="http://schemas.openxmlformats.org/officeDocument/2006/relationships/hyperlink" Target="https://github.com/mightyrochy/kod-shi-data/blob/e70c3c3bcf3161991d4603106c65696ce4592d67/&#1076;&#1078;&#1077;&#1088;&#1077;&#1083;&#1072;/&#1090;&#1077;&#1084;&#1072;-5_&#1079;&#1085;&#1072;&#1085;&#1085;&#1103;.md#L520-L538" TargetMode="External"/><Relationship Id="rId109" Type="http://schemas.openxmlformats.org/officeDocument/2006/relationships/hyperlink" Target="https://github.com/mightyrochy/kod-shi-data/blob/e70c3c3bcf3161991d4603106c65696ce4592d67/&#1076;&#1078;&#1077;&#1088;&#1077;&#1083;&#1072;/&#1090;&#1077;&#1084;&#1072;-8_&#1087;&#1089;&#1080;&#1093;&#1086;-&#1096;&#1072;&#1088;_&#1087;&#1077;&#1088;&#1074;&#1080;&#1085;&#1085;&#1080;&#1082;&#1080;.md#L127-L148" TargetMode="External"/><Relationship Id="rId110" Type="http://schemas.openxmlformats.org/officeDocument/2006/relationships/hyperlink" Target="https://github.com/mightyrochy/kod-shi-data/blob/e70c3c3bcf3161991d4603106c65696ce4592d67/&#1076;&#1078;&#1077;&#1088;&#1077;&#1083;&#1072;/&#1090;&#1077;&#1084;&#1072;-8_&#1087;&#1089;&#1080;&#1093;&#1086;-&#1096;&#1072;&#1088;_&#1087;&#1077;&#1088;&#1074;&#1080;&#1085;&#1085;&#1080;&#1082;&#1080;.md#L152-L169" TargetMode="External"/><Relationship Id="rId111" Type="http://schemas.openxmlformats.org/officeDocument/2006/relationships/hyperlink" Target="https://github.com/mightyrochy/kod-shi-data/blob/e70c3c3bcf3161991d4603106c65696ce4592d67/&#1076;&#1078;&#1077;&#1088;&#1077;&#1083;&#1072;/&#1090;&#1077;&#1084;&#1072;-9_retrieval-&#1096;&#1072;&#1088;_&#1072;&#1091;&#1076;&#1080;&#1090;-&#1087;&#1077;&#1088;&#1096;&#1086;&#1076;&#1078;&#1077;&#1088;&#1077;&#1083;.md#L5" TargetMode="External"/><Relationship Id="rId112" Type="http://schemas.openxmlformats.org/officeDocument/2006/relationships/hyperlink" Target="https://github.com/mightyrochy/kod-shi-data/blob/e70c3c3bcf3161991d4603106c65696ce4592d67/&#1076;&#1078;&#1077;&#1088;&#1077;&#1083;&#1072;/&#1090;&#1077;&#1084;&#1072;-9_retrieval-&#1096;&#1072;&#1088;_&#1072;&#1091;&#1076;&#1080;&#1090;-&#1087;&#1077;&#1088;&#1096;&#1086;&#1076;&#1078;&#1077;&#1088;&#1077;&#1083;.md#L270-L285" TargetMode="External"/><Relationship Id="rId113" Type="http://schemas.openxmlformats.org/officeDocument/2006/relationships/hyperlink" Target="https://github.com/mightyrochy/kod-shi-data/blob/e70c3c3bcf3161991d4603106c65696ce4592d67/&#1076;&#1078;&#1077;&#1088;&#1077;&#1083;&#1072;/&#1090;&#1077;&#1084;&#1072;-2_&#1082;&#1086;&#1083;&#1110;&#1088;.md#L191-L287" TargetMode="External"/><Relationship Id="rId114" Type="http://schemas.openxmlformats.org/officeDocument/2006/relationships/hyperlink" Target="https://github.com/mightyrochy/kod-shi-data/blob/e70c3c3bcf3161991d4603106c65696ce4592d67/&#1076;&#1078;&#1077;&#1088;&#1077;&#1083;&#1072;/&#1090;&#1077;&#1084;&#1072;-2_&#1082;&#1086;&#1083;&#1110;&#1088;.md#L289-L329" TargetMode="External"/><Relationship Id="rId115" Type="http://schemas.openxmlformats.org/officeDocument/2006/relationships/hyperlink" Target="https://github.com/mightyrochy/kod-shi-data/blob/e70c3c3bcf3161991d4603106c65696ce4592d67/&#1076;&#1078;&#1077;&#1088;&#1077;&#1083;&#1072;/&#1090;&#1077;&#1084;&#1072;-4_&#1082;&#1086;&#1084;&#1087;&#1086;&#1079;&#1080;&#1094;&#1110;&#1103;-&#1110;-&#1082;&#1086;&#1075;&#1077;&#1088;&#1077;&#1085;&#1090;&#1085;&#1110;&#1089;&#1090;&#1100;-EN.md#L329-L349" TargetMode="External"/><Relationship Id="rId116" Type="http://schemas.openxmlformats.org/officeDocument/2006/relationships/hyperlink" Target="https://github.com/mightyrochy/kod-shi-data/blob/e70c3c3bcf3161991d4603106c65696ce4592d67/&#1076;&#1078;&#1077;&#1088;&#1077;&#1083;&#1072;/&#1090;&#1077;&#1084;&#1072;-4_&#1082;&#1086;&#1084;&#1087;&#1086;&#1079;&#1080;&#1094;&#1110;&#1103;-&#1110;-&#1082;&#1086;&#1075;&#1077;&#1088;&#1077;&#1085;&#1090;&#1085;&#1110;&#1089;&#1090;&#1100;-EN.md#L522-L529" TargetMode="External"/><Relationship Id="rId117" Type="http://schemas.openxmlformats.org/officeDocument/2006/relationships/hyperlink" Target="https://github.com/mightyrochy/kod-shi-data/blob/e70c3c3bcf3161991d4603106c65696ce4592d67/&#1076;&#1078;&#1077;&#1088;&#1077;&#1083;&#1072;/&#1090;&#1077;&#1084;&#1072;-2_&#1082;&#1086;&#1083;&#1110;&#1088;.md#L423-L446" TargetMode="External"/><Relationship Id="rId118" Type="http://schemas.openxmlformats.org/officeDocument/2006/relationships/hyperlink" Target="https://github.com/mightyrochy/kod-shi-data/blob/e70c3c3bcf3161991d4603106c65696ce4592d67/&#1076;&#1078;&#1077;&#1088;&#1077;&#1083;&#1072;/&#1090;&#1077;&#1084;&#1072;-2_&#1082;&#1086;&#1083;&#1110;&#1088;.md#L411-L464" TargetMode="External"/><Relationship Id="rId119" Type="http://schemas.openxmlformats.org/officeDocument/2006/relationships/hyperlink" Target="https://github.com/mightyrochy/kod-shi-data/blob/e70c3c3bcf3161991d4603106c65696ce4592d67/&#1076;&#1078;&#1077;&#1088;&#1077;&#1083;&#1072;/&#1090;&#1077;&#1084;&#1072;-2_&#1082;&#1086;&#1083;&#1110;&#1088;.md#L610-L651" TargetMode="External"/><Relationship Id="rId120" Type="http://schemas.openxmlformats.org/officeDocument/2006/relationships/hyperlink" Target="https://github.com/mightyrochy/kod-shi-data/blob/e70c3c3bcf3161991d4603106c65696ce4592d67/&#1076;&#1078;&#1077;&#1088;&#1077;&#1083;&#1072;/&#1090;&#1077;&#1084;&#1072;-1_&#1090;&#1110;&#1083;&#1086;-&#1087;&#1086;&#1089;&#1072;&#1076;&#1082;&#1072;-&#1089;&#1080;&#1083;&#1091;&#1077;&#1090;.md#L735-L752" TargetMode="External"/><Relationship Id="rId121" Type="http://schemas.openxmlformats.org/officeDocument/2006/relationships/hyperlink" Target="https://github.com/mightyrochy/kod-shi-data/blob/e70c3c3bcf3161991d4603106c65696ce4592d67/&#1076;&#1078;&#1077;&#1088;&#1077;&#1083;&#1072;/&#1090;&#1077;&#1084;&#1072;-1_&#1090;&#1110;&#1083;&#1086;-&#1087;&#1086;&#1089;&#1072;&#1076;&#1082;&#1072;-&#1089;&#1080;&#1083;&#1091;&#1077;&#1090;.md#L2992-L3092" TargetMode="External"/><Relationship Id="rId122" Type="http://schemas.openxmlformats.org/officeDocument/2006/relationships/hyperlink" Target="https://github.com/mightyrochy/kod-shi-data/blob/e70c3c3bcf3161991d4603106c65696ce4592d67/&#1076;&#1078;&#1077;&#1088;&#1077;&#1083;&#1072;/&#1090;&#1077;&#1084;&#1072;-2_&#1082;&#1086;&#1083;&#1110;&#1088;.md#L1416-L1429" TargetMode="External"/><Relationship Id="rId123" Type="http://schemas.openxmlformats.org/officeDocument/2006/relationships/hyperlink" Target="https://github.com/mightyrochy/kod-shi-data/blob/e70c3c3bcf3161991d4603106c65696ce4592d67/&#1076;&#1078;&#1077;&#1088;&#1077;&#1083;&#1072;/&#1090;&#1077;&#1084;&#1072;-2_&#1082;&#1086;&#1083;&#1110;&#1088;.md#L1712-L1718" TargetMode="External"/><Relationship Id="rId124" Type="http://schemas.openxmlformats.org/officeDocument/2006/relationships/hyperlink" Target="https://github.com/mightyrochy/kod-shi-data/blob/e70c3c3bcf3161991d4603106c65696ce4592d67/&#1076;&#1078;&#1077;&#1088;&#1077;&#1083;&#1072;/&#1090;&#1077;&#1084;&#1072;-2_&#1082;&#1086;&#1083;&#1110;&#1088;.md#L1802-L1813" TargetMode="External"/><Relationship Id="rId125" Type="http://schemas.openxmlformats.org/officeDocument/2006/relationships/hyperlink" Target="https://github.com/mightyrochy/kod-shi-data/blob/e70c3c3bcf3161991d4603106c65696ce4592d67/&#1076;&#1078;&#1077;&#1088;&#1077;&#1083;&#1072;/&#1090;&#1077;&#1084;&#1072;-4_&#1082;&#1086;&#1084;&#1087;&#1086;&#1079;&#1080;&#1094;&#1110;&#1103;-&#1110;-&#1082;&#1086;&#1075;&#1077;&#1088;&#1077;&#1085;&#1090;&#1085;&#1110;&#1089;&#1090;&#1100;-EN.md#L647-L658" TargetMode="External"/><Relationship Id="rId126" Type="http://schemas.openxmlformats.org/officeDocument/2006/relationships/hyperlink" Target="https://github.com/mightyrochy/kod-shi-data/blob/e70c3c3bcf3161991d4603106c65696ce4592d67/&#1076;&#1078;&#1077;&#1088;&#1077;&#1083;&#1072;/&#1090;&#1077;&#1084;&#1072;-4_&#1082;&#1086;&#1084;&#1087;&#1086;&#1079;&#1080;&#1094;&#1110;&#1103;-&#1110;-&#1082;&#1086;&#1075;&#1077;&#1088;&#1077;&#1085;&#1090;&#1085;&#1110;&#1089;&#1090;&#1100;-EN.md#L479-L506" TargetMode="External"/><Relationship Id="rId127" Type="http://schemas.openxmlformats.org/officeDocument/2006/relationships/hyperlink" Target="https://github.com/mightyrochy/kod-shi-data/blob/e70c3c3bcf3161991d4603106c65696ce4592d67/&#1076;&#1078;&#1077;&#1088;&#1077;&#1083;&#1072;/&#1090;&#1077;&#1084;&#1072;-2_&#1082;&#1086;&#1083;&#1110;&#1088;.md#L1897-L1906" TargetMode="External"/><Relationship Id="rId128" Type="http://schemas.openxmlformats.org/officeDocument/2006/relationships/hyperlink" Target="https://github.com/mightyrochy/kod-shi-data/blob/e70c3c3bcf3161991d4603106c65696ce4592d67/&#1076;&#1078;&#1077;&#1088;&#1077;&#1083;&#1072;/&#1087;&#1088;&#1072;&#1074;&#1080;&#1083;&#1072;.py#L110" TargetMode="External"/><Relationship Id="rId129" Type="http://schemas.openxmlformats.org/officeDocument/2006/relationships/hyperlink" Target="https://github.com/mightyrochy/kod-shi-data/blob/e70c3c3bcf3161991d4603106c65696ce4592d67/&#1076;&#1078;&#1077;&#1088;&#1077;&#1083;&#1072;/&#1087;&#1088;&#1072;&#1074;&#1080;&#1083;&#1072;.py#L97-L112" TargetMode="External"/><Relationship Id="rId130" Type="http://schemas.openxmlformats.org/officeDocument/2006/relationships/hyperlink" Target="https://github.com/mightyrochy/kod-shi-data/blob/e70c3c3bcf3161991d4603106c65696ce4592d67/&#1076;&#1078;&#1077;&#1088;&#1077;&#1083;&#1072;/&#1087;&#1088;&#1072;&#1074;&#1080;&#1083;&#1072;.py#L216" TargetMode="External"/><Relationship Id="rId131" Type="http://schemas.openxmlformats.org/officeDocument/2006/relationships/hyperlink" Target="https://github.com/mightyrochy/kod-shi-data/blob/e70c3c3bcf3161991d4603106c65696ce4592d67/&#1076;&#1078;&#1077;&#1088;&#1077;&#1083;&#1072;/&#1072;&#1091;&#1076;&#1080;&#1090;/&#1055;&#1056;&#1040;&#1042;&#1048;&#1051;&#1040;.md#L5516-L5518" TargetMode="External"/><Relationship Id="rId132" Type="http://schemas.openxmlformats.org/officeDocument/2006/relationships/hyperlink" Target="https://github.com/mightyrochy/kod-shi-data/blob/e70c3c3bcf3161991d4603106c65696ce4592d67/&#1076;&#1078;&#1077;&#1088;&#1077;&#1083;&#1072;/worker_&#1076;&#1078;&#1077;&#1088;&#1077;&#1083;&#1086;.js#L389-L441" TargetMode="External"/><Relationship Id="rId133" Type="http://schemas.openxmlformats.org/officeDocument/2006/relationships/hyperlink" Target="https://github.com/mightyrochy/kod-shi-data/blob/e70c3c3bcf3161991d4603106c65696ce4592d67/&#1076;&#1078;&#1077;&#1088;&#1077;&#1083;&#1072;/&#1087;&#1086;&#1082;&#1072;&#1079;.html#L3104-L3107" TargetMode="External"/><Relationship Id="rId134" Type="http://schemas.openxmlformats.org/officeDocument/2006/relationships/hyperlink" Target="https://github.com/mightyrochy/kod-shi-data/blob/e70c3c3bcf3161991d4603106c65696ce4592d67/&#1076;&#1078;&#1077;&#1088;&#1077;&#1083;&#1072;/&#1087;&#1088;&#1086;&#1073;&#1072;.html#L63-L69" TargetMode="External"/><Relationship Id="rId135" Type="http://schemas.openxmlformats.org/officeDocument/2006/relationships/hyperlink" Target="https://github.com/mightyrochy/kod-shi-data/blob/e70c3c3bcf3161991d4603106c65696ce4592d67/&#1076;&#1078;&#1077;&#1088;&#1077;&#1083;&#1072;/&#1087;&#1086;&#1082;&#1072;&#1079;.html#L5827-L5846" TargetMode="External"/><Relationship Id="rId136" Type="http://schemas.openxmlformats.org/officeDocument/2006/relationships/hyperlink" Target="https://github.com/mightyrochy/kod-shi-data/blob/e70c3c3bcf3161991d4603106c65696ce4592d67/&#1076;&#1078;&#1077;&#1088;&#1077;&#1083;&#1072;/&#1087;&#1086;&#1082;&#1072;&#1079;.html#L2583-L2588" TargetMode="External"/><Relationship Id="rId137" Type="http://schemas.openxmlformats.org/officeDocument/2006/relationships/hyperlink" Target="https://github.com/mightyrochy/kod-shi-data/blob/e70c3c3bcf3161991d4603106c65696ce4592d67/&#1076;&#1078;&#1077;&#1088;&#1077;&#1083;&#1072;/&#1087;&#1086;&#1082;&#1072;&#1079;.html#L4804-L4817" TargetMode="External"/><Relationship Id="rId138" Type="http://schemas.openxmlformats.org/officeDocument/2006/relationships/hyperlink" Target="https://github.com/mightyrochy/kod-shi-data/blob/e70c3c3bcf3161991d4603106c65696ce4592d67/&#1076;&#1078;&#1077;&#1088;&#1077;&#1083;&#1072;/worker_&#1076;&#1078;&#1077;&#1088;&#1077;&#1083;&#1086;.js#L262-L308" TargetMode="External"/><Relationship Id="rId139" Type="http://schemas.openxmlformats.org/officeDocument/2006/relationships/hyperlink" Target="https://github.com/mightyrochy/kod-shi-data/blob/e70c3c3bcf3161991d4603106c65696ce4592d67/&#1076;&#1078;&#1077;&#1088;&#1077;&#1083;&#1072;/worker_&#1076;&#1078;&#1077;&#1088;&#1077;&#1083;&#1086;.js#L444-L479" TargetMode="External"/><Relationship Id="rId140" Type="http://schemas.openxmlformats.org/officeDocument/2006/relationships/hyperlink" Target="https://github.com/mightyrochy/kod-shi-data/blob/e70c3c3bcf3161991d4603106c65696ce4592d67/&#1076;&#1078;&#1077;&#1088;&#1077;&#1083;&#1072;/worker_&#1076;&#1078;&#1077;&#1088;&#1077;&#1083;&#1086;.js#L427-L441" TargetMode="External"/><Relationship Id="rId141" Type="http://schemas.openxmlformats.org/officeDocument/2006/relationships/hyperlink" Target="https://github.com/mightyrochy/kod-shi-data/blob/e70c3c3bcf3161991d4603106c65696ce4592d67/&#1076;&#1078;&#1077;&#1088;&#1077;&#1083;&#1072;/&#1092;&#1110;&#1076;_&#1082;&#1072;&#1090;&#1072;&#1083;&#1086;&#1075;.py#L480-L498" TargetMode="External"/><Relationship Id="rId142" Type="http://schemas.openxmlformats.org/officeDocument/2006/relationships/hyperlink" Target="https://github.com/mightyrochy/kod-shi-data/blob/e70c3c3bcf3161991d4603106c65696ce4592d67/&#1076;&#1078;&#1077;&#1088;&#1077;&#1083;&#1072;/topic-7-data-catalogue-wardrobe.md#L45" TargetMode="External"/><Relationship Id="rId143" Type="http://schemas.openxmlformats.org/officeDocument/2006/relationships/hyperlink" Target="https://github.com/mightyrochy/kod-shi-data/blob/e70c3c3bcf3161991d4603106c65696ce4592d67/&#1076;&#1078;&#1077;&#1088;&#1077;&#1083;&#1072;/&#1092;&#1110;&#1076;_&#1074;&#1079;&#1091;&#1090;&#1090;&#1103;.py#L239-L277" TargetMode="External"/><Relationship Id="rId144" Type="http://schemas.openxmlformats.org/officeDocument/2006/relationships/hyperlink" Target="https://github.com/mightyrochy/kod-shi-data/blob/e70c3c3bcf3161991d4603106c65696ce4592d67/&#1076;&#1078;&#1077;&#1088;&#1077;&#1083;&#1072;/&#1092;&#1110;&#1076;_&#1074;&#1077;&#1088;&#1093;&#1085;&#1108;.py#L134-L150" TargetMode="External"/><Relationship Id="rId145" Type="http://schemas.openxmlformats.org/officeDocument/2006/relationships/hyperlink" Target="https://github.com/mightyrochy/kod-shi-data/blob/e70c3c3bcf3161991d4603106c65696ce4592d67/zhnyvarka/&#1078;&#1085;&#1080;&#1074;&#1072;&#1088;&#1082;&#1072;.py#L2102-L2461" TargetMode="External"/><Relationship Id="rId146" Type="http://schemas.openxmlformats.org/officeDocument/2006/relationships/hyperlink" Target="https://github.com/mightyrochy/kod-shi-data/blob/e70c3c3bcf3161991d4603106c65696ce4592d67/zhnyvarka/&#1087;&#1077;&#1088;&#1077;&#1079;&#1085;&#1103;&#1090;&#1080;_&#1079;&#1073;&#1072;&#1075;&#1072;&#1095;&#1077;&#1085;&#1085;&#1103;.py#L103-L141" TargetMode="External"/><Relationship Id="rId147" Type="http://schemas.openxmlformats.org/officeDocument/2006/relationships/hyperlink" Target="https://github.com/mightyrochy/kod-shi-data/blob/e70c3c3bcf3161991d4603106c65696ce4592d67/zhnyvarka/&#1074;&#1083;&#1080;&#1090;&#1090;&#1103;_&#1074;_&#1082;&#1072;&#1090;&#1072;&#1083;&#1086;&#1075;.py#L55-L68" TargetMode="External"/><Relationship Id="rId148" Type="http://schemas.openxmlformats.org/officeDocument/2006/relationships/hyperlink" Target="https://github.com/mightyrochy/kod-shi-data/blob/e70c3c3bcf3161991d4603106c65696ce4592d67/&#1076;&#1078;&#1077;&#1088;&#1077;&#1083;&#1072;/&#1078;&#1085;&#1080;&#1074;&#1072;_&#1079;&#1072;&#1087;&#1080;&#1089;.py#L123-L141" TargetMode="External"/><Relationship Id="rId149" Type="http://schemas.openxmlformats.org/officeDocument/2006/relationships/hyperlink" Target="https://github.com/mightyrochy/kod-shi-data/blob/e70c3c3bcf3161991d4603106c65696ce4592d67/&#1076;&#1078;&#1077;&#1088;&#1077;&#1083;&#1072;/&#1078;&#1085;&#1080;&#1074;&#1072;_&#1087;&#1088;&#1086;&#1075;&#1110;&#1085;.py#L98-L232" TargetMode="External"/><Relationship Id="rId150" Type="http://schemas.openxmlformats.org/officeDocument/2006/relationships/hyperlink" Target="https://github.com/mightyrochy/kod-shi-data/blob/e70c3c3bcf3161991d4603106c65696ce4592d67/zhnyvarka/start.py#L74-L102" TargetMode="External"/><Relationship Id="rId151" Type="http://schemas.openxmlformats.org/officeDocument/2006/relationships/hyperlink" Target="https://github.com/mightyrochy/kod-shi-data/blob/e70c3c3bcf3161991d4603106c65696ce4592d67/zhnyvarka/&#1087;&#1077;&#1088;&#1077;&#1079;&#1085;&#1103;&#1090;&#1080;_&#1079;&#1073;&#1072;&#1075;&#1072;&#1095;&#1077;&#1085;&#1085;&#1103;.py#L126-L141" TargetMode="External"/><Relationship Id="rId152" Type="http://schemas.openxmlformats.org/officeDocument/2006/relationships/hyperlink" Target="https://github.com/mightyrochy/kod-shi-data/blob/e70c3c3bcf3161991d4603106c65696ce4592d67/zhnyvarka/&#1087;&#1077;&#1088;&#1077;&#1079;&#1085;&#1103;&#1090;&#1080;_&#1075;&#1072;&#1083;&#1077;&#1088;&#1077;&#1111;.py#L142-L185" TargetMode="External"/><Relationship Id="rId153" Type="http://schemas.openxmlformats.org/officeDocument/2006/relationships/hyperlink" Target="https://github.com/mightyrochy/kod-shi-data/blob/e70c3c3bcf3161991d4603106c65696ce4592d67/zhnyvarka/&#1087;&#1077;&#1088;&#1077;&#1079;&#1085;&#1103;&#1090;&#1080;_&#1075;&#1072;&#1083;&#1077;&#1088;&#1077;&#1111;.py#L249-L253" TargetMode="External"/><Relationship Id="rId154" Type="http://schemas.openxmlformats.org/officeDocument/2006/relationships/hyperlink" Target="https://github.com/mightyrochy/kod-shi-data/blob/e70c3c3bcf3161991d4603106c65696ce4592d67/&#1076;&#1078;&#1077;&#1088;&#1077;&#1083;&#1072;/build_&#1072;&#1088;&#1090;&#1077;&#1092;&#1072;&#1082;&#1090;.py#L26-L49" TargetMode="External"/><Relationship Id="rId155" Type="http://schemas.openxmlformats.org/officeDocument/2006/relationships/hyperlink" Target="https://github.com/mightyrochy/kod-shi-data/blob/e70c3c3bcf3161991d4603106c65696ce4592d67/.github/workflows/zbirka.yml#L449-L488" TargetMode="External"/><Relationship Id="rId156" Type="http://schemas.openxmlformats.org/officeDocument/2006/relationships/hyperlink" Target="https://github.com/mightyrochy/kod-shi-data/blob/e70c3c3bcf3161991d4603106c65696ce4592d67/&#1076;&#1078;&#1077;&#1088;&#1077;&#1083;&#1072;/build_&#1072;&#1088;&#1090;&#1077;&#1092;&#1072;&#1082;&#1090;.py#L423-L471" TargetMode="External"/><Relationship Id="rId157" Type="http://schemas.openxmlformats.org/officeDocument/2006/relationships/hyperlink" Target="https://github.com/mightyrochy/kod-shi-data/blob/e70c3c3bcf3161991d4603106c65696ce4592d67/&#1076;&#1078;&#1077;&#1088;&#1077;&#1083;&#1072;/&#1079;&#1074;&#1110;&#1088;&#1082;&#1072;_&#1074;&#1072;&#1085;&#1090;&#1072;&#1078;&#1091;.py#L93-L128" TargetMode="External"/><Relationship Id="rId158" Type="http://schemas.openxmlformats.org/officeDocument/2006/relationships/hyperlink" Target="https://github.com/mightyrochy/kod-shi-data/blob/e70c3c3bcf3161991d4603106c65696ce4592d67/&#1076;&#1078;&#1077;&#1088;&#1077;&#1083;&#1072;/&#1079;&#1074;&#1110;&#1088;&#1082;&#1072;_&#1074;&#1072;&#1085;&#1090;&#1072;&#1078;&#1091;.py#L80-L112" TargetMode="External"/><Relationship Id="rId159" Type="http://schemas.openxmlformats.org/officeDocument/2006/relationships/hyperlink" Target="https://github.com/mightyrochy/kod-shi-data/blob/e70c3c3bcf3161991d4603106c65696ce4592d67/.github/workflows/zbirka.yml#L28-L50" TargetMode="External"/><Relationship Id="rId160" Type="http://schemas.openxmlformats.org/officeDocument/2006/relationships/hyperlink" Target="https://github.com/mightyrochy/kod-shi-data/blob/e70c3c3bcf3161991d4603106c65696ce4592d67/.github/workflows/zbirka.yml#L196-L198" TargetMode="External"/><Relationship Id="rId161" Type="http://schemas.openxmlformats.org/officeDocument/2006/relationships/hyperlink" Target="https://github.com/mightyrochy/kod-shi-data/blob/e70c3c3bcf3161991d4603106c65696ce4592d67/&#1076;&#1078;&#1077;&#1088;&#1077;&#1083;&#1072;/&#1090;&#1077;&#1089;&#1090;_&#1087;&#1088;&#1086;&#1090;&#1086;&#1082;&#1086;&#1083;&#1091;.py#L570-L574" TargetMode="External"/><Relationship Id="rId162" Type="http://schemas.openxmlformats.org/officeDocument/2006/relationships/hyperlink" Target="https://github.com/mightyrochy/kod-shi-data/blob/e70c3c3bcf3161991d4603106c65696ce4592d67/&#1076;&#1078;&#1077;&#1088;&#1077;&#1083;&#1072;/&#1074;&#1085;&#1091;&#1090;&#1088;&#1110;&#1096;&#1085;&#1103;_&#1084;&#1086;&#1074;&#1072;.py#L3099-L3111" TargetMode="External"/><Relationship Id="rId163" Type="http://schemas.openxmlformats.org/officeDocument/2006/relationships/hyperlink" Target="https://github.com/mightyrochy/kod-shi-data/blob/e70c3c3bcf3161991d4603106c65696ce4592d67/&#1076;&#1078;&#1077;&#1088;&#1077;&#1083;&#1072;/&#1087;&#1088;&#1080;&#1083;&#1072;&#1076;&#1080;/&#1075;&#1110;&#1083;&#1082;&#1080;_&#1085;&#1077;&#1079;&#1083;&#1080;&#1090;&#1110;.py#L1-L36" TargetMode="External"/><Relationship Id="rId164" Type="http://schemas.openxmlformats.org/officeDocument/2006/relationships/hyperlink" Target="https://github.com/mightyrochy/kod-shi-data/blob/e70c3c3bcf3161991d4603106c65696ce4592d67/&#1076;&#1078;&#1077;&#1088;&#1077;&#1083;&#1072;/&#1087;&#1088;&#1080;&#1083;&#1072;&#1076;&#1080;/&#1075;&#1110;&#1083;&#1082;&#1080;_&#1085;&#1077;&#1079;&#1083;&#1080;&#1090;&#1110;.py#L197-L222" TargetMode="External"/><Relationship Id="rId165" Type="http://schemas.openxmlformats.org/officeDocument/2006/relationships/hyperlink" Target="https://github.com/mightyrochy/kod-shi-data/blob/e70c3c3bcf3161991d4603106c65696ce4592d67/&#1076;&#1078;&#1077;&#1088;&#1077;&#1083;&#1072;/&#1087;&#1088;&#1086;&#1073;&#1080;/hilky_131.py#L7-L25" TargetMode="External"/><Relationship Id="rId166" Type="http://schemas.openxmlformats.org/officeDocument/2006/relationships/hyperlink" Target="https://github.com/mightyrochy/kod-shi-data/blob/e70c3c3bcf3161991d4603106c65696ce4592d67/&#1076;&#1078;&#1077;&#1088;&#1077;&#1083;&#1072;/&#1087;&#1086;&#1082;&#1072;&#1079;.html#L1-L9" TargetMode="External"/><Relationship Id="rId167" Type="http://schemas.openxmlformats.org/officeDocument/2006/relationships/hyperlink" Target="https://github.com/mightyrochy/kod-shi-data/blob/e70c3c3bcf3161991d4603106c65696ce4592d67/&#1076;&#1078;&#1077;&#1088;&#1077;&#1083;&#1072;/&#1030;&#1053;&#1058;&#1045;&#1056;&#1060;&#1045;&#1049;&#1057;.md#L1-L18" TargetMode="External"/><Relationship Id="rId168" Type="http://schemas.openxmlformats.org/officeDocument/2006/relationships/hyperlink" Target="https://github.com/mightyrochy/kod-shi-data/blob/e70c3c3bcf3161991d4603106c65696ce4592d67/&#1076;&#1078;&#1077;&#1088;&#1077;&#1083;&#1072;/&#1084;&#1086;&#1074;&#1085;&#1080;&#1081;_&#1096;&#1072;&#1088;.py#L108-L144" TargetMode="External"/><Relationship Id="rId169" Type="http://schemas.openxmlformats.org/officeDocument/2006/relationships/hyperlink" Target="https://github.com/mightyrochy/kod-shi-data/blob/e70c3c3bcf3161991d4603106c65696ce4592d67/&#1076;&#1078;&#1077;&#1088;&#1077;&#1083;&#1072;/&#1084;&#1086;&#1074;&#1085;&#1080;&#1081;_&#1096;&#1072;&#1088;.py#L2235-L2299" TargetMode="External"/><Relationship Id="rId170" Type="http://schemas.openxmlformats.org/officeDocument/2006/relationships/hyperlink" Target="https://github.com/mightyrochy/kod-shi-data/blob/e70c3c3bcf3161991d4603106c65696ce4592d67/&#1076;&#1078;&#1077;&#1088;&#1077;&#1083;&#1072;/&#1087;&#1086;&#1082;&#1072;&#1079;.html#L10368-L10374" TargetMode="External"/><Relationship Id="rId171" Type="http://schemas.openxmlformats.org/officeDocument/2006/relationships/hyperlink" Target="https://github.com/mightyrochy/kod-shi-data/blob/e70c3c3bcf3161991d4603106c65696ce4592d67/&#1076;&#1078;&#1077;&#1088;&#1077;&#1083;&#1072;/bridge.py#L174-L230" TargetMode="External"/><Relationship Id="rId172" Type="http://schemas.openxmlformats.org/officeDocument/2006/relationships/hyperlink" Target="https://github.com/mightyrochy/kod-shi-data/blob/e70c3c3bcf3161991d4603106c65696ce4592d67/&#1076;&#1078;&#1077;&#1088;&#1077;&#1083;&#1072;/&#1087;&#1086;&#1082;&#1072;&#1079;.html#L8746-L8792" TargetMode="External"/><Relationship Id="rId173" Type="http://schemas.openxmlformats.org/officeDocument/2006/relationships/hyperlink" Target="https://github.com/mightyrochy/kod-shi-data/blob/e70c3c3bcf3161991d4603106c65696ce4592d67/&#1076;&#1078;&#1077;&#1088;&#1077;&#1083;&#1072;/&#1087;&#1086;&#1082;&#1072;&#1079;.html#L8649-L8680" TargetMode="External"/><Relationship Id="rId174" Type="http://schemas.openxmlformats.org/officeDocument/2006/relationships/hyperlink" Target="https://github.com/mightyrochy/kod-shi-data/blob/e70c3c3bcf3161991d4603106c65696ce4592d67/&#1076;&#1078;&#1077;&#1088;&#1077;&#1083;&#1072;/&#1087;&#1086;&#1082;&#1072;&#1079;.html#L8587-L8599" TargetMode="External"/><Relationship Id="rId175" Type="http://schemas.openxmlformats.org/officeDocument/2006/relationships/hyperlink" Target="https://github.com/mightyrochy/kod-shi-data/blob/e70c3c3bcf3161991d4603106c65696ce4592d67/&#1076;&#1078;&#1077;&#1088;&#1077;&#1083;&#1072;/&#1087;&#1086;&#1082;&#1072;&#1079;.html#L10257-L10270" TargetMode="External"/><Relationship Id="rId176" Type="http://schemas.openxmlformats.org/officeDocument/2006/relationships/hyperlink" Target="https://github.com/mightyrochy/kod-shi-data/blob/e70c3c3bcf3161991d4603106c65696ce4592d67/&#1076;&#1078;&#1077;&#1088;&#1077;&#1083;&#1072;/build_&#1072;&#1088;&#1090;&#1077;&#1092;&#1072;&#1082;&#1090;.py#L883-L901" TargetMode="External"/><Relationship Id="rId177" Type="http://schemas.openxmlformats.org/officeDocument/2006/relationships/hyperlink" Target="https://github.com/mightyrochy/kod-shi-data/blob/e70c3c3bcf3161991d4603106c65696ce4592d67/&#1076;&#1078;&#1077;&#1088;&#1077;&#1083;&#1072;/&#1087;&#1086;&#1082;&#1072;&#1079;.html#L8416-L8431" TargetMode="External"/><Relationship Id="rId178" Type="http://schemas.openxmlformats.org/officeDocument/2006/relationships/hyperlink" Target="https://github.com/mightyrochy/kod-shi-data/blob/e70c3c3bcf3161991d4603106c65696ce4592d67/&#1076;&#1078;&#1077;&#1088;&#1077;&#1083;&#1072;/&#1088;&#1077;&#1108;&#1089;&#1090;&#1088;_&#1087;&#1086;&#1083;&#1110;&#1090;&#1080;&#1082;&#1072;.py#L59-L81" TargetMode="External"/><Relationship Id="rId179" Type="http://schemas.openxmlformats.org/officeDocument/2006/relationships/hyperlink" Target="https://github.com/mightyrochy/kod-shi-data/blob/e70c3c3bcf3161991d4603106c65696ce4592d67/&#1076;&#1078;&#1077;&#1088;&#1077;&#1083;&#1072;/build_&#1072;&#1088;&#1090;&#1077;&#1092;&#1072;&#1082;&#1090;.py#L866-L880" TargetMode="External"/><Relationship Id="rId180" Type="http://schemas.openxmlformats.org/officeDocument/2006/relationships/hyperlink" Target="https://github.com/mightyrochy/kod-shi-data/blob/e70c3c3bcf3161991d4603106c65696ce4592d67/&#1076;&#1078;&#1077;&#1088;&#1077;&#1083;&#1072;/build_&#1072;&#1088;&#1090;&#1077;&#1092;&#1072;&#1082;&#1090;.py#L1361-L1378" TargetMode="External"/><Relationship Id="rId181" Type="http://schemas.openxmlformats.org/officeDocument/2006/relationships/hyperlink" Target="https://github.com/mightyrochy/kod-shi-data/blob/e70c3c3bcf3161991d4603106c65696ce4592d67/.github/workflows/zbirka.yml#L90-L92" TargetMode="External"/><Relationship Id="rId182" Type="http://schemas.openxmlformats.org/officeDocument/2006/relationships/hyperlink" Target="https://github.com/mightyrochy/kod-shi-data/blob/e70c3c3bcf3161991d4603106c65696ce4592d67/&#1087;&#1086;&#1082;&#1072;&#1079;_&#1079;&#1086;&#1085;&#1076;.html#L107-L124" TargetMode="External"/><Relationship Id="rId183" Type="http://schemas.openxmlformats.org/officeDocument/2006/relationships/hyperlink" Target="https://github.com/mightyrochy/kod-shi-data/blob/e70c3c3bcf3161991d4603106c65696ce4592d67/&#1087;&#1086;&#1082;&#1072;&#1079;_&#1079;&#1086;&#1085;&#1076;.html#L239-L267" TargetMode="External"/><Relationship Id="rId184" Type="http://schemas.openxmlformats.org/officeDocument/2006/relationships/hyperlink" Target="https://github.com/mightyrochy/kod-shi-data/blob/e70c3c3bcf3161991d4603106c65696ce4592d67/&#1076;&#1078;&#1077;&#1088;&#1077;&#1083;&#1072;/worker.js#L389-L419" TargetMode="External"/><Relationship Id="rId185" Type="http://schemas.openxmlformats.org/officeDocument/2006/relationships/hyperlink" Target="https://github.com/mightyrochy/kod-shi-data/blob/e70c3c3bcf3161991d4603106c65696ce4592d67/&#1076;&#1078;&#1077;&#1088;&#1077;&#1083;&#1072;/worker.js#L574" TargetMode="External"/><Relationship Id="rId186" Type="http://schemas.openxmlformats.org/officeDocument/2006/relationships/hyperlink" Target="https://github.com/mightyrochy/kod-shi-data/blob/e70c3c3bcf3161991d4603106c65696ce4592d67/&#1076;&#1078;&#1077;&#1088;&#1077;&#1083;&#1072;/&#1087;&#1088;&#1086;&#1073;&#1072;.html#L63-L91" TargetMode="External"/><Relationship Id="rId187" Type="http://schemas.openxmlformats.org/officeDocument/2006/relationships/hyperlink" Target="https://github.com/mightyrochy/kod-shi-data/blob/e70c3c3bcf3161991d4603106c65696ce4592d67/&#1076;&#1078;&#1077;&#1088;&#1077;&#1083;&#1072;/&#1087;&#1088;&#1086;&#1073;&#1072;.html#L123-L193" TargetMode="External"/><Relationship Id="rId188" Type="http://schemas.openxmlformats.org/officeDocument/2006/relationships/hyperlink" Target="https://github.com/mightyrochy/kod-shi-data/blob/e70c3c3bcf3161991d4603106c65696ce4592d67/&#1076;&#1078;&#1077;&#1088;&#1077;&#1083;&#1072;/build_&#1072;&#1088;&#1090;&#1077;&#1092;&#1072;&#1082;&#1090;.py#L95-L310" TargetMode="External"/><Relationship Id="rId189" Type="http://schemas.openxmlformats.org/officeDocument/2006/relationships/hyperlink" Target="https://github.com/mightyrochy/kod-shi-data/blob/e70c3c3bcf3161991d4603106c65696ce4592d67/&#1076;&#1078;&#1077;&#1088;&#1077;&#1083;&#1072;/build_&#1072;&#1088;&#1090;&#1077;&#1092;&#1072;&#1082;&#1090;.py#L293-L310" TargetMode="External"/><Relationship Id="rId190" Type="http://schemas.openxmlformats.org/officeDocument/2006/relationships/hyperlink" Target="https://github.com/mightyrochy/kod-shi-data/blob/e70c3c3bcf3161991d4603106c65696ce4592d67/&#1076;&#1078;&#1077;&#1088;&#1077;&#1083;&#1072;/&#1090;&#1072;&#1073;&#1083;&#1080;&#1094;&#1103;_&#1082;&#1072;&#1090;&#1072;&#1083;&#1086;&#1075;&#1091;.py#L371-L395" TargetMode="External"/><Relationship Id="rId191" Type="http://schemas.openxmlformats.org/officeDocument/2006/relationships/hyperlink" Target="https://github.com/mightyrochy/kod-shi-data/blob/e70c3c3bcf3161991d4603106c65696ce4592d67/&#1076;&#1078;&#1077;&#1088;&#1077;&#1083;&#1072;/&#1090;&#1072;&#1073;&#1083;&#1080;&#1094;&#1103;_&#1082;&#1072;&#1090;&#1072;&#1083;&#1086;&#1075;&#1091;.py#L398-L440" TargetMode="External"/><Relationship Id="rId192" Type="http://schemas.openxmlformats.org/officeDocument/2006/relationships/hyperlink" Target="https://github.com/mightyrochy/kod-shi-data/blob/e70c3c3bcf3161991d4603106c65696ce4592d67/&#1076;&#1078;&#1077;&#1088;&#1077;&#1083;&#1072;/build_&#1072;&#1088;&#1090;&#1077;&#1092;&#1072;&#1082;&#1090;.py#L586-L620" TargetMode="External"/><Relationship Id="rId193" Type="http://schemas.openxmlformats.org/officeDocument/2006/relationships/hyperlink" Target="https://github.com/mightyrochy/kod-shi-data/blob/e70c3c3bcf3161991d4603106c65696ce4592d67/&#1076;&#1078;&#1077;&#1088;&#1077;&#1083;&#1072;/&#1092;&#1110;&#1076;_&#1088;&#1086;&#1079;&#1073;&#1110;&#1088;.py#L343-L386" TargetMode="External"/><Relationship Id="rId194" Type="http://schemas.openxmlformats.org/officeDocument/2006/relationships/hyperlink" Target="https://github.com/mightyrochy/kod-shi-data/blob/e70c3c3bcf3161991d4603106c65696ce4592d67/&#1076;&#1078;&#1077;&#1088;&#1077;&#1083;&#1072;/&#1092;&#1110;&#1076;_&#1088;&#1086;&#1079;&#1073;&#1110;&#1088;.py#L430-L439" TargetMode="External"/><Relationship Id="rId195" Type="http://schemas.openxmlformats.org/officeDocument/2006/relationships/hyperlink" Target="https://github.com/mightyrochy/kod-shi-data/blob/e70c3c3bcf3161991d4603106c65696ce4592d67/&#1076;&#1078;&#1077;&#1088;&#1077;&#1083;&#1072;/&#1092;&#1110;&#1076;_&#1082;&#1072;&#1090;&#1072;&#1083;&#1086;&#1075;.py#L74-L85" TargetMode="External"/><Relationship Id="rId196" Type="http://schemas.openxmlformats.org/officeDocument/2006/relationships/hyperlink" Target="https://github.com/mightyrochy/kod-shi-data/blob/e70c3c3bcf3161991d4603106c65696ce4592d67/&#1076;&#1078;&#1077;&#1088;&#1077;&#1083;&#1072;/build_&#1072;&#1088;&#1090;&#1077;&#1092;&#1072;&#1082;&#1090;.py#L498-L565" TargetMode="External"/><Relationship Id="rId197" Type="http://schemas.openxmlformats.org/officeDocument/2006/relationships/hyperlink" Target="https://github.com/mightyrochy/kod-shi-data/blob/e70c3c3bcf3161991d4603106c65696ce4592d67/&#1076;&#1078;&#1077;&#1088;&#1077;&#1083;&#1072;/build_&#1072;&#1088;&#1090;&#1077;&#1092;&#1072;&#1082;&#1090;.py#L577-L620" TargetMode="External"/><Relationship Id="rId198" Type="http://schemas.openxmlformats.org/officeDocument/2006/relationships/hyperlink" Target="https://github.com/mightyrochy/kod-shi-data/blob/e70c3c3bcf3161991d4603106c65696ce4592d67/&#1076;&#1078;&#1077;&#1088;&#1077;&#1083;&#1072;/build_&#1072;&#1088;&#1090;&#1077;&#1092;&#1072;&#1082;&#1090;.py#L63" TargetMode="External"/><Relationship Id="rId199" Type="http://schemas.openxmlformats.org/officeDocument/2006/relationships/hyperlink" Target="https://github.com/mightyrochy/kod-shi-data/blob/e70c3c3bcf3161991d4603106c65696ce4592d67/&#1076;&#1078;&#1077;&#1088;&#1077;&#1083;&#1072;/&#1092;&#1110;&#1076;_&#1079;&#1073;&#1072;&#1075;&#1072;&#1095;&#1077;&#1085;&#1085;&#1103;.py#L201-L226" TargetMode="External"/><Relationship Id="rId200" Type="http://schemas.openxmlformats.org/officeDocument/2006/relationships/hyperlink" Target="https://github.com/mightyrochy/kod-shi-data/blob/e70c3c3bcf3161991d4603106c65696ce4592d67/&#1076;&#1078;&#1077;&#1088;&#1077;&#1083;&#1072;/&#1092;&#1110;&#1076;_&#1082;&#1072;&#1090;&#1072;&#1083;&#1086;&#1075;.py#L269-L286" TargetMode="External"/><Relationship Id="rId201" Type="http://schemas.openxmlformats.org/officeDocument/2006/relationships/hyperlink" Target="https://github.com/mightyrochy/kod-shi-data/blob/e70c3c3bcf3161991d4603106c65696ce4592d67/&#1076;&#1078;&#1077;&#1088;&#1077;&#1083;&#1072;/&#1092;&#1110;&#1076;_&#1082;&#1072;&#1076;&#1088;_&#1082;&#1086;&#1083;&#1110;&#1088;.py#L90-L111" TargetMode="External"/><Relationship Id="rId202" Type="http://schemas.openxmlformats.org/officeDocument/2006/relationships/hyperlink" Target="https://github.com/mightyrochy/kod-shi-data/blob/e70c3c3bcf3161991d4603106c65696ce4592d67/&#1076;&#1078;&#1077;&#1088;&#1077;&#1083;&#1072;/&#1092;&#1110;&#1076;_&#1082;&#1072;&#1076;&#1088;_&#1082;&#1086;&#1083;&#1110;&#1088;.py#L255-L310" TargetMode="External"/><Relationship Id="rId203" Type="http://schemas.openxmlformats.org/officeDocument/2006/relationships/hyperlink" Target="https://github.com/mightyrochy/kod-shi-data/blob/e70c3c3bcf3161991d4603106c65696ce4592d67/&#1076;&#1078;&#1077;&#1088;&#1077;&#1083;&#1072;/&#1092;&#1110;&#1076;_&#1092;&#1086;&#1090;&#1086;.py#L91-L100" TargetMode="External"/><Relationship Id="rId204" Type="http://schemas.openxmlformats.org/officeDocument/2006/relationships/hyperlink" Target="https://github.com/mightyrochy/kod-shi-data/blob/e70c3c3bcf3161991d4603106c65696ce4592d67/&#1076;&#1078;&#1077;&#1088;&#1077;&#1083;&#1072;/&#1092;&#1110;&#1076;_&#1082;&#1072;&#1076;&#1088;_&#1082;&#1086;&#1083;&#1110;&#1088;.py#L315-L333" TargetMode="External"/><Relationship Id="rId205" Type="http://schemas.openxmlformats.org/officeDocument/2006/relationships/hyperlink" Target="https://github.com/mightyrochy/kod-shi-data/blob/e70c3c3bcf3161991d4603106c65696ce4592d67/&#1076;&#1078;&#1077;&#1088;&#1077;&#1083;&#1072;/&#1092;&#1110;&#1076;_&#1092;&#1086;&#1090;&#1086;.py#L665-L730" TargetMode="External"/><Relationship Id="rId206" Type="http://schemas.openxmlformats.org/officeDocument/2006/relationships/hyperlink" Target="https://github.com/mightyrochy/kod-shi-data/blob/e70c3c3bcf3161991d4603106c65696ce4592d67/&#1076;&#1078;&#1077;&#1088;&#1077;&#1083;&#1072;/&#1092;&#1110;&#1076;_&#1092;&#1086;&#1090;&#1086;.py#L285-L319" TargetMode="External"/><Relationship Id="rId207" Type="http://schemas.openxmlformats.org/officeDocument/2006/relationships/hyperlink" Target="https://github.com/mightyrochy/kod-shi-data/blob/e70c3c3bcf3161991d4603106c65696ce4592d67/&#1076;&#1078;&#1077;&#1088;&#1077;&#1083;&#1072;/&#1085;&#1072;&#1079;&#1074;&#1072;_&#1088;&#1077;&#1095;&#1110;.py#L1036-L1067" TargetMode="External"/><Relationship Id="rId208" Type="http://schemas.openxmlformats.org/officeDocument/2006/relationships/hyperlink" Target="https://github.com/mightyrochy/kod-shi-data/blob/e70c3c3bcf3161991d4603106c65696ce4592d67/&#1076;&#1078;&#1077;&#1088;&#1077;&#1083;&#1072;/&#1085;&#1072;&#1079;&#1074;&#1072;_&#1088;&#1077;&#1095;&#1110;.py#L1153-L1177" TargetMode="External"/><Relationship Id="rId209" Type="http://schemas.openxmlformats.org/officeDocument/2006/relationships/hyperlink" Target="https://github.com/mightyrochy/kod-shi-data/blob/e70c3c3bcf3161991d4603106c65696ce4592d67/&#1076;&#1078;&#1077;&#1088;&#1077;&#1083;&#1072;/&#1085;&#1072;&#1079;&#1074;&#1072;_&#1088;&#1077;&#1095;&#1110;.py#L1182-L1204" TargetMode="External"/><Relationship Id="rId210" Type="http://schemas.openxmlformats.org/officeDocument/2006/relationships/hyperlink" Target="https://github.com/mightyrochy/kod-shi-data/blob/e70c3c3bcf3161991d4603106c65696ce4592d67/&#1076;&#1078;&#1077;&#1088;&#1077;&#1083;&#1072;/&#1092;&#1110;&#1076;_&#1089;&#1083;&#1086;&#1090;.py#L550-L562" TargetMode="External"/><Relationship Id="rId211" Type="http://schemas.openxmlformats.org/officeDocument/2006/relationships/hyperlink" Target="https://github.com/mightyrochy/kod-shi-data/blob/e70c3c3bcf3161991d4603106c65696ce4592d67/&#1076;&#1078;&#1077;&#1088;&#1077;&#1083;&#1072;/build_&#1072;&#1088;&#1090;&#1077;&#1092;&#1072;&#1082;&#1090;.py#L616-L629" TargetMode="External"/><Relationship Id="rId212" Type="http://schemas.openxmlformats.org/officeDocument/2006/relationships/hyperlink" Target="https://github.com/mightyrochy/kod-shi-data/blob/e70c3c3bcf3161991d4603106c65696ce4592d67/&#1076;&#1078;&#1077;&#1088;&#1077;&#1083;&#1072;/&#1087;&#1088;&#1080;&#1083;&#1072;&#1076;&#1080;/&#1087;&#1086;&#1082;&#1072;&#1079;&#1085;&#1077;_&#1092;&#1086;&#1090;&#1086;.py#L172-L190" TargetMode="External"/><Relationship Id="rId213" Type="http://schemas.openxmlformats.org/officeDocument/2006/relationships/hyperlink" Target="https://github.com/mightyrochy/kod-shi-data/blob/e70c3c3bcf3161991d4603106c65696ce4592d67/&#1076;&#1078;&#1077;&#1088;&#1077;&#1083;&#1072;/&#1087;&#1088;&#1080;&#1083;&#1072;&#1076;&#1080;/&#1087;&#1086;&#1082;&#1072;&#1079;&#1085;&#1077;_&#1092;&#1086;&#1090;&#1086;.py#L210-L254" TargetMode="External"/><Relationship Id="rId214" Type="http://schemas.openxmlformats.org/officeDocument/2006/relationships/hyperlink" Target="https://github.com/mightyrochy/kod-shi-data/blob/e70c3c3bcf3161991d4603106c65696ce4592d67/&#1076;&#1078;&#1077;&#1088;&#1077;&#1083;&#1072;/&#1092;&#1110;&#1076;_&#1082;&#1072;&#1090;&#1072;&#1083;&#1086;&#1075;.py#L778-L784" TargetMode="External"/><Relationship Id="rId215" Type="http://schemas.openxmlformats.org/officeDocument/2006/relationships/hyperlink" Target="https://github.com/mightyrochy/kod-shi-data/blob/e70c3c3bcf3161991d4603106c65696ce4592d67/&#1076;&#1078;&#1077;&#1088;&#1077;&#1083;&#1072;/&#1085;&#1072;&#1079;&#1074;&#1072;_&#1088;&#1077;&#1095;&#1110;.py#L1027-L1040" TargetMode="External"/><Relationship Id="rId216" Type="http://schemas.openxmlformats.org/officeDocument/2006/relationships/hyperlink" Target="https://github.com/mightyrochy/kod-shi-data/blob/e70c3c3bcf3161991d4603106c65696ce4592d67/&#1076;&#1078;&#1077;&#1088;&#1077;&#1083;&#1072;/build_&#1072;&#1088;&#1090;&#1077;&#1092;&#1072;&#1082;&#1090;.py#L803-L805" TargetMode="External"/><Relationship Id="rId217" Type="http://schemas.openxmlformats.org/officeDocument/2006/relationships/hyperlink" Target="https://github.com/mightyrochy/kod-shi-data/blob/e70c3c3bcf3161991d4603106c65696ce4592d67/&#1076;&#1078;&#1077;&#1088;&#1077;&#1083;&#1072;/&#1092;&#1110;&#1076;_&#1092;&#1086;&#1090;&#1086;.py#L665-L666" TargetMode="External"/><Relationship Id="rId218" Type="http://schemas.openxmlformats.org/officeDocument/2006/relationships/hyperlink" Target="https://github.com/mightyrochy/kod-shi-data/blob/e70c3c3bcf3161991d4603106c65696ce4592d67/&#1076;&#1078;&#1077;&#1088;&#1077;&#1083;&#1072;/&#1078;&#1085;&#1080;&#1074;&#1072;_&#1084;&#1072;&#1089;&#1082;&#1080;.py#L225-L235" TargetMode="External"/><Relationship Id="rId219" Type="http://schemas.openxmlformats.org/officeDocument/2006/relationships/hyperlink" Target="https://github.com/mightyrochy/kod-shi-data/blob/e70c3c3bcf3161991d4603106c65696ce4592d67/open-source-stylist/system/clients/comfyui.py#L31-L74" TargetMode="External"/><Relationship Id="rId220" Type="http://schemas.openxmlformats.org/officeDocument/2006/relationships/hyperlink" Target="https://github.com/mightyrochy/kod-shi-data/blob/e70c3c3bcf3161991d4603106c65696ce4592d67/open-source-stylist/system/clients/comfyui.py#L127-L130" TargetMode="External"/><Relationship Id="rId221" Type="http://schemas.openxmlformats.org/officeDocument/2006/relationships/hyperlink" Target="https://github.com/mightyrochy/kod-shi-data/blob/e70c3c3bcf3161991d4603106c65696ce4592d67/.gitignore#L1-L74" TargetMode="External"/><Relationship Id="rId222" Type="http://schemas.openxmlformats.org/officeDocument/2006/relationships/hyperlink" Target="https://github.com/mightyrochy/kod-shi-data/blob/e70c3c3bcf3161991d4603106c65696ce4592d67/open-source-stylist/.gitignore#L1-L64" TargetMode="External"/><Relationship Id="rId223" Type="http://schemas.openxmlformats.org/officeDocument/2006/relationships/hyperlink" Target="https://github.com/mightyrochy/kod-shi-data/blob/e70c3c3bcf3161991d4603106c65696ce4592d67/open-source-stylist/requirements.txt#L1-L10" TargetMode="External"/><Relationship Id="rId224" Type="http://schemas.openxmlformats.org/officeDocument/2006/relationships/hyperlink" Target="https://github.com/mightyrochy/kod-shi-data/blob/e70c3c3bcf3161991d4603106c65696ce4592d67/&#1072;&#1091;&#1076;&#1080;&#1090;/&#1057;&#1058;&#1040;&#1053;&#1044;&#1040;&#1056;&#1058;_&#1050;&#1054;&#1044;&#1059;.md#L1-L45" TargetMode="External"/><Relationship Id="rId225" Type="http://schemas.openxmlformats.org/officeDocument/2006/relationships/hyperlink" Target="https://github.com/mightyrochy/kod-shi-data/blob/e70c3c3bcf3161991d4603106c65696ce4592d67/&#1096;&#1088;&#1080;&#1092;&#1090;&#1080;/&#1055;&#1056;&#1054;_&#1064;&#1056;&#1048;&#1060;&#1058;&#1048;.md#L1-L19" TargetMode="External"/><Relationship Id="rId226" Type="http://schemas.openxmlformats.org/officeDocument/2006/relationships/hyperlink" Target="https://github.com/mightyrochy/kod-shi-data/blob/e70c3c3bcf3161991d4603106c65696ce4592d67/&#1076;&#1078;&#1077;&#1088;&#1077;&#1083;&#1072;/&#1087;&#1088;&#1086;&#1073;&#1080;/&#1087;&#1086;&#1076;&#1110;&#1083;_&#1089;&#1087;&#1110;&#1083;&#1100;&#1085;&#1077;.py#L28-L57" TargetMode="External"/><Relationship Id="rId227" Type="http://schemas.openxmlformats.org/officeDocument/2006/relationships/hyperlink" Target="https://github.com/mightyrochy/kod-shi-data/blob/e70c3c3bcf3161991d4603106c65696ce4592d67/open-source-stylist/runs/README.md#L1-L12" TargetMode="External"/><Relationship Id="rId228" Type="http://schemas.openxmlformats.org/officeDocument/2006/relationships/hyperlink" Target="https://github.com/mightyrochy/kod-shi-data/blob/e70c3c3bcf3161991d4603106c65696ce4592d67/open-source-stylist/system/run_slice.py#L225-L232" TargetMode="External"/><Relationship Id="rId229" Type="http://schemas.openxmlformats.org/officeDocument/2006/relationships/hyperlink" Target="https://github.com/mightyrochy/kod-shi-data/blob/e70c3c3bcf3161991d4603106c65696ce4592d67/open-source-stylist/system/gates/body_pose.py#L46-L68" TargetMode="External"/><Relationship Id="rId230" Type="http://schemas.openxmlformats.org/officeDocument/2006/relationships/hyperlink" Target="https://github.com/mightyrochy/kod-shi-data/blob/e70c3c3bcf3161991d4603106c65696ce4592d67/open-source-stylist/.gitignore#L61-L64" TargetMode="External"/><Relationship Id="rId231" Type="http://schemas.openxmlformats.org/officeDocument/2006/relationships/hyperlink" Target="https://github.com/mightyrochy/kod-shi-data/blob/e70c3c3bcf3161991d4603106c65696ce4592d67/&#1076;&#1078;&#1077;&#1088;&#1077;&#1083;&#1072;/&#1078;&#1085;&#1080;&#1074;&#1072;_&#1088;&#1077;&#1108;&#1089;&#1090;&#1088;.py#L46-L52" TargetMode="External"/><Relationship Id="rId232" Type="http://schemas.openxmlformats.org/officeDocument/2006/relationships/hyperlink" Target="https://github.com/mightyrochy/kod-shi-data/blob/e70c3c3bcf3161991d4603106c65696ce4592d67/open-source-stylist/system/segmentation/parsing.py#L20-L37" TargetMode="External"/><Relationship Id="rId233" Type="http://schemas.openxmlformats.org/officeDocument/2006/relationships/hyperlink" Target="https://github.com/mightyrochy/kod-shi-data/blob/e70c3c3bcf3161991d4603106c65696ce4592d67/open-source-stylist/system/setup_python.ps1#L3-L10" TargetMode="External"/><Relationship Id="rId234" Type="http://schemas.openxmlformats.org/officeDocument/2006/relationships/hyperlink" Target="https://github.com/mightyrochy/kod-shi-data/blob/e70c3c3bcf3161991d4603106c65696ce4592d67/&#1076;&#1078;&#1077;&#1088;&#1077;&#1083;&#1072;/&#1090;&#1077;&#1089;&#1090;_&#1087;&#1088;&#1086;&#1090;&#1086;&#1082;&#1086;&#1083;&#1091;.py#L51-L65" TargetMode="External"/><Relationship Id="rId235" Type="http://schemas.openxmlformats.org/officeDocument/2006/relationships/hyperlink" Target="https://github.com/mightyrochy/kod-shi-data/blob/e70c3c3bcf3161991d4603106c65696ce4592d67/&#1076;&#1078;&#1077;&#1088;&#1077;&#1083;&#1072;/audit_contracts.py#L947-L957" TargetMode="External"/><Relationship Id="rId236" Type="http://schemas.openxmlformats.org/officeDocument/2006/relationships/hyperlink" Target="https://github.com/mightyrochy/kod-shi-data/blob/e70c3c3bcf3161991d4603106c65696ce4592d67/&#1072;&#1091;&#1076;&#1080;&#1090;/&#1087;&#1088;&#1086;&#1073;&#1080;/&#1088;&#1074;6_&#1089;&#1090;&#1077;&#1085;&#1076;.js#L2387-L2502" TargetMode="External"/><Relationship Id="rId237" Type="http://schemas.openxmlformats.org/officeDocument/2006/relationships/hyperlink" Target="https://github.com/mightyrochy/kod-shi-data/blob/e70c3c3bcf3161991d4603106c65696ce4592d67/&#1072;&#1091;&#1076;&#1080;&#1090;/&#1087;&#1088;&#1086;&#1073;&#1080;/&#1088;&#1074;6_&#1089;&#1090;&#1077;&#1085;&#1076;.js#L5013-L5023" TargetMode="External"/><Relationship Id="rId238" Type="http://schemas.openxmlformats.org/officeDocument/2006/relationships/hyperlink" Target="https://github.com/mightyrochy/kod-shi-data/blob/e70c3c3bcf3161991d4603106c65696ce4592d67/&#1076;&#1078;&#1077;&#1088;&#1077;&#1083;&#1072;/&#1087;&#1088;&#1086;&#1073;&#1080;/acc_K-END-02.py#L2-L12" TargetMode="External"/><Relationship Id="rId239" Type="http://schemas.openxmlformats.org/officeDocument/2006/relationships/hyperlink" Target="https://github.com/mightyrochy/kod-shi-data/blob/e70c3c3bcf3161991d4603106c65696ce4592d67/&#1076;&#1078;&#1077;&#1088;&#1077;&#1083;&#1072;/&#1087;&#1088;&#1086;&#1073;&#1080;/bilyi_drap_123.py#L2-L7" TargetMode="External"/><Relationship Id="rId240" Type="http://schemas.openxmlformats.org/officeDocument/2006/relationships/hyperlink" Target="https://github.com/mightyrochy/kod-shi-data/blob/e70c3c3bcf3161991d4603106c65696ce4592d67/&#1076;&#1078;&#1077;&#1088;&#1077;&#1083;&#1072;/&#1087;&#1088;&#1086;&#1073;&#1080;/col_K-COL-10.py#L41-L50" TargetMode="External"/><Relationship Id="rId241" Type="http://schemas.openxmlformats.org/officeDocument/2006/relationships/hyperlink" Target="https://github.com/mightyrochy/kod-shi-data/blob/e70c3c3bcf3161991d4603106c65696ce4592d67/&#1072;&#1091;&#1076;&#1080;&#1090;/&#1087;&#1088;&#1086;&#1073;&#1080;/&#1084;&#1086;&#1076;&#1077;&#1083;&#1100;_&#1087;&#1088;&#1086;&#1090;&#1080;_&#1084;&#1086;&#1076;&#1077;&#1083;&#1110;.js#L35-L45" TargetMode="External"/><Relationship Id="rId242" Type="http://schemas.openxmlformats.org/officeDocument/2006/relationships/hyperlink" Target="https://github.com/mightyrochy/kod-shi-data/blob/e70c3c3bcf3161991d4603106c65696ce4592d67/&#1072;&#1091;&#1076;&#1080;&#1090;/&#1087;&#1088;&#1086;&#1073;&#1080;/&#1086;&#1075;&#1083;&#1103;&#1076;_&#1089;&#1083;&#1086;&#1074;&#1072;.py#L2-L4" TargetMode="External"/><Relationship Id="rId243" Type="http://schemas.openxmlformats.org/officeDocument/2006/relationships/hyperlink" Target="https://github.com/mightyrochy/kod-shi-data/blob/e70c3c3bcf3161991d4603106c65696ce4592d67/&#1072;&#1091;&#1076;&#1080;&#1090;/&#1087;&#1088;&#1086;&#1073;&#1080;/&#1087;&#1088;&#1080;&#1084;&#1110;&#1088;&#1082;&#1072;_&#1088;&#1091;&#1082;&#1080;_125.py#L1-L43" TargetMode="External"/><Relationship Id="rId244" Type="http://schemas.openxmlformats.org/officeDocument/2006/relationships/hyperlink" Target="https://github.com/mightyrochy/kod-shi-data/blob/e70c3c3bcf3161991d4603106c65696ce4592d67/&#1072;&#1091;&#1076;&#1080;&#1090;/&#1047;&#1040;&#1042;&#1044;&#1040;&#1053;&#1053;&#1071;_&#1062;&#1030;&#1051;&#1068;&#1054;&#1042;&#1040;_&#1051;&#1054;&#1043;&#1030;&#1050;&#1040;.md#L101-L102" TargetMode="External"/><Relationship Id="rId245" Type="http://schemas.openxmlformats.org/officeDocument/2006/relationships/hyperlink" Target="https://github.com/mightyrochy/kod-shi-data/blob/e70c3c3bcf3161991d4603106c65696ce4592d67/&#1076;&#1078;&#1077;&#1088;&#1077;&#1083;&#1072;/&#1074;&#1077;&#1088;&#1076;&#1080;&#1082;&#1090;_&#1084;&#1086;&#1076;&#1077;&#1083;&#1110;.py#L1730-L1754" TargetMode="External"/><Relationship Id="rId246" Type="http://schemas.openxmlformats.org/officeDocument/2006/relationships/hyperlink" Target="https://learn.chatgpt.com/docs/do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Люстерко: аудит поточної архітектури та передавання Opus</dc:title>
  <dc:subject>Поточна система • Передавання Opus • checkpoint 23 • 04.10.2026</dc:subject>
  <dc:creator>dot</dc:creator>
  <cp:keywords>Люстерко, поточна архітектура, проміжний аудит, Opus, checkpoint 23</cp:keywords>
  <dc:description/>
  <cp:lastModifiedBy/>
  <cp:revision>1</cp:revision>
  <dcterms:created xsi:type="dcterms:W3CDTF">2026-10-04T00:00:00Z</dcterms:created>
  <dcterms:modified xsi:type="dcterms:W3CDTF">2026-10-04T00:00:00Z</dcterms:modified>
  <cp:category/>
</cp:coreProperties>
</file>