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09AB" w14:textId="77777777" w:rsidR="00881823" w:rsidRDefault="00C7451F">
      <w:pPr>
        <w:pStyle w:val="Title"/>
        <w:spacing w:after="400"/>
        <w:jc w:val="center"/>
      </w:pPr>
      <w:r>
        <w:t>Frontend – Assignment 1: Answers</w:t>
      </w:r>
    </w:p>
    <w:p w14:paraId="427B09AC" w14:textId="77777777" w:rsidR="00881823" w:rsidRDefault="00C7451F">
      <w:pPr>
        <w:pStyle w:val="Heading1"/>
        <w:spacing w:before="300" w:after="150"/>
      </w:pPr>
      <w:r>
        <w:t>Q1. HTTP Request–Response Cycle</w:t>
      </w:r>
    </w:p>
    <w:p w14:paraId="427B09AD" w14:textId="77777777" w:rsidR="00881823" w:rsidRDefault="00C7451F">
      <w:pPr>
        <w:spacing w:after="150"/>
        <w:jc w:val="both"/>
      </w:pPr>
      <w:r>
        <w:t>The HTTP Request–Response Cycle is how a browser (client) communicates with a web server to get a resource, using the client-server model and the HTTP protocol.</w:t>
      </w:r>
    </w:p>
    <w:p w14:paraId="427B09AE" w14:textId="77777777" w:rsidR="00881823" w:rsidRDefault="00C7451F">
      <w:pPr>
        <w:spacing w:after="150"/>
      </w:pPr>
      <w:r>
        <w:rPr>
          <w:b/>
          <w:bCs/>
        </w:rPr>
        <w:t>Flow:</w:t>
      </w:r>
    </w:p>
    <w:p w14:paraId="427B09AF" w14:textId="77777777" w:rsidR="00881823" w:rsidRDefault="00C7451F">
      <w:pPr>
        <w:spacing w:after="150"/>
        <w:jc w:val="both"/>
      </w:pPr>
      <w:r>
        <w:t>Client → DNS Lookup → TCP Connection → HTTP Request → Web Server → Server Processing → HTTP Response → Client (renders page)</w:t>
      </w:r>
    </w:p>
    <w:p w14:paraId="427B09B0" w14:textId="77777777" w:rsidR="00881823" w:rsidRDefault="00C7451F">
      <w:pPr>
        <w:spacing w:after="150"/>
      </w:pPr>
      <w:r>
        <w:rPr>
          <w:b/>
          <w:bCs/>
        </w:rPr>
        <w:t>Steps:</w:t>
      </w:r>
    </w:p>
    <w:p w14:paraId="427B09B1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URL Entry – user enters a URL or clicks a link.</w:t>
      </w:r>
    </w:p>
    <w:p w14:paraId="427B09B2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DNS Resolution – domain name is converted to an IP address.</w:t>
      </w:r>
    </w:p>
    <w:p w14:paraId="427B09B3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Connection Setup – TCP (and SSL/TLS for HTTPS) connection is established.</w:t>
      </w:r>
    </w:p>
    <w:p w14:paraId="427B09B4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HTTP Request – browser sends a request (GET/POST) with headers.</w:t>
      </w:r>
    </w:p>
    <w:p w14:paraId="427B09B5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Server Processing – server processes the request (e.g., DB query) and prepares a response.</w:t>
      </w:r>
    </w:p>
    <w:p w14:paraId="427B09B6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HTTP Response – server returns a status code (200, 404, etc.) with the content.</w:t>
      </w:r>
    </w:p>
    <w:p w14:paraId="427B09B7" w14:textId="77777777" w:rsidR="00881823" w:rsidRDefault="00C7451F">
      <w:pPr>
        <w:pStyle w:val="ListParagraph"/>
        <w:numPr>
          <w:ilvl w:val="0"/>
          <w:numId w:val="2"/>
        </w:numPr>
        <w:spacing w:after="80"/>
      </w:pPr>
      <w:r>
        <w:t>Rendering – browser renders the received HTML/CSS/JS.</w:t>
      </w:r>
    </w:p>
    <w:p w14:paraId="427B09B8" w14:textId="074EA770" w:rsidR="00881823" w:rsidRDefault="00C7451F">
      <w:pPr>
        <w:pStyle w:val="ListParagraph"/>
        <w:numPr>
          <w:ilvl w:val="0"/>
          <w:numId w:val="2"/>
        </w:numPr>
        <w:spacing w:after="80"/>
      </w:pPr>
      <w:r>
        <w:t xml:space="preserve">Connection Close/Reuse – </w:t>
      </w:r>
      <w:r w:rsidR="00FA2452" w:rsidRPr="00FA2452">
        <w:t>The connection may be closed or kept alive for subsequent requests.</w:t>
      </w:r>
    </w:p>
    <w:p w14:paraId="427B09B9" w14:textId="77777777" w:rsidR="00881823" w:rsidRDefault="00C7451F">
      <w:pPr>
        <w:pStyle w:val="Heading1"/>
        <w:spacing w:before="300" w:after="150"/>
      </w:pPr>
      <w:r>
        <w:t>Q2. Introduction to Web Technologies</w:t>
      </w:r>
    </w:p>
    <w:p w14:paraId="427B09BA" w14:textId="77777777" w:rsidR="00881823" w:rsidRDefault="00C7451F">
      <w:pPr>
        <w:spacing w:after="150"/>
      </w:pPr>
      <w:r>
        <w:rPr>
          <w:b/>
          <w:bCs/>
        </w:rPr>
        <w:t xml:space="preserve">1. HTML: </w:t>
      </w:r>
      <w:r>
        <w:t>Markup language that defines the structure/content of a web page (tags, headings, links, images).</w:t>
      </w:r>
    </w:p>
    <w:p w14:paraId="427B09BB" w14:textId="77777777" w:rsidR="00881823" w:rsidRDefault="00C7451F">
      <w:pPr>
        <w:spacing w:after="150"/>
      </w:pPr>
      <w:r>
        <w:rPr>
          <w:b/>
          <w:bCs/>
        </w:rPr>
        <w:t xml:space="preserve">2. CSS: </w:t>
      </w:r>
      <w:r>
        <w:t>Styles and visually presents HTML elements — layout, colors, fonts, responsiveness.</w:t>
      </w:r>
    </w:p>
    <w:p w14:paraId="427B09BC" w14:textId="77777777" w:rsidR="00881823" w:rsidRDefault="00C7451F">
      <w:pPr>
        <w:spacing w:after="150"/>
      </w:pPr>
      <w:r>
        <w:rPr>
          <w:b/>
          <w:bCs/>
        </w:rPr>
        <w:t xml:space="preserve">3. JavaScript: </w:t>
      </w:r>
      <w:r>
        <w:t>Scripting language that adds interactivity and dynamic behavior; manipulates the DOM and handles events.</w:t>
      </w:r>
    </w:p>
    <w:p w14:paraId="427B09BD" w14:textId="77777777" w:rsidR="00881823" w:rsidRDefault="00C7451F">
      <w:pPr>
        <w:spacing w:after="150"/>
      </w:pPr>
      <w:r>
        <w:rPr>
          <w:b/>
          <w:bCs/>
        </w:rPr>
        <w:t xml:space="preserve">4. Bootstrap: </w:t>
      </w:r>
      <w:r>
        <w:t>CSS framework for quick, responsive, mobile-first design using a grid system and pre-built components.</w:t>
      </w:r>
    </w:p>
    <w:p w14:paraId="427B09BE" w14:textId="77777777" w:rsidR="00881823" w:rsidRDefault="00C7451F">
      <w:pPr>
        <w:spacing w:after="150"/>
      </w:pPr>
      <w:r>
        <w:rPr>
          <w:b/>
          <w:bCs/>
        </w:rPr>
        <w:t xml:space="preserve">5. jQuery: </w:t>
      </w:r>
      <w:r>
        <w:t>Lightweight JS library that simplifies DOM manipulation, events, animations, and AJAX calls.</w:t>
      </w:r>
    </w:p>
    <w:p w14:paraId="427B09BF" w14:textId="77777777" w:rsidR="00881823" w:rsidRDefault="00C7451F">
      <w:pPr>
        <w:spacing w:after="150"/>
      </w:pPr>
      <w:r>
        <w:rPr>
          <w:b/>
          <w:bCs/>
        </w:rPr>
        <w:t xml:space="preserve">6. React.js: </w:t>
      </w:r>
      <w:r>
        <w:t>JS library for building fast, component-based UIs using a Virtual DOM for efficient rendering.</w:t>
      </w:r>
    </w:p>
    <w:p w14:paraId="427B09C0" w14:textId="77777777" w:rsidR="00881823" w:rsidRDefault="00C7451F">
      <w:pPr>
        <w:pStyle w:val="Heading1"/>
        <w:spacing w:before="300" w:after="150"/>
      </w:pPr>
      <w:r>
        <w:t>Q3. Client-Side vs. Server-Side Technologies</w:t>
      </w:r>
    </w:p>
    <w:p w14:paraId="427B09C1" w14:textId="77777777" w:rsidR="00881823" w:rsidRDefault="00C7451F">
      <w:pPr>
        <w:spacing w:after="150"/>
        <w:jc w:val="both"/>
      </w:pPr>
      <w:r>
        <w:t>Client-side technologies run in the browser and control what the user sees/interacts with (e.g., HTML, CSS, JavaScript, React). Server-side technologies run on the server and handle request processing, database access, and dynamic content generation (e.g., PHP, Node.js, Python, Java).</w:t>
      </w:r>
    </w:p>
    <w:p w14:paraId="427B09C2" w14:textId="77777777" w:rsidR="00881823" w:rsidRDefault="00C7451F">
      <w:pPr>
        <w:spacing w:after="150"/>
      </w:pPr>
      <w:r>
        <w:rPr>
          <w:b/>
          <w:bCs/>
        </w:rPr>
        <w:t>Key Differences: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81823" w14:paraId="427B0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427B09C3" w14:textId="77777777" w:rsidR="00881823" w:rsidRDefault="00C7451F">
            <w:pPr>
              <w:jc w:val="center"/>
            </w:pPr>
            <w:r>
              <w:rPr>
                <w:b/>
                <w:bCs/>
              </w:rPr>
              <w:t>Aspect</w:t>
            </w:r>
          </w:p>
        </w:tc>
        <w:tc>
          <w:tcPr>
            <w:tcW w:w="3000" w:type="dxa"/>
            <w:shd w:val="clear" w:color="auto" w:fill="D9E2F3"/>
          </w:tcPr>
          <w:p w14:paraId="427B09C4" w14:textId="77777777" w:rsidR="00881823" w:rsidRDefault="00C7451F">
            <w:pPr>
              <w:jc w:val="center"/>
            </w:pPr>
            <w:r>
              <w:rPr>
                <w:b/>
                <w:bCs/>
              </w:rPr>
              <w:t>Client-Side</w:t>
            </w:r>
          </w:p>
        </w:tc>
        <w:tc>
          <w:tcPr>
            <w:tcW w:w="3000" w:type="dxa"/>
            <w:shd w:val="clear" w:color="auto" w:fill="D9E2F3"/>
          </w:tcPr>
          <w:p w14:paraId="427B09C5" w14:textId="77777777" w:rsidR="00881823" w:rsidRDefault="00C7451F">
            <w:pPr>
              <w:jc w:val="center"/>
            </w:pPr>
            <w:r>
              <w:rPr>
                <w:b/>
                <w:bCs/>
              </w:rPr>
              <w:t>Server-Side</w:t>
            </w:r>
          </w:p>
        </w:tc>
      </w:tr>
      <w:tr w:rsidR="00881823" w14:paraId="427B0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7B09C7" w14:textId="77777777" w:rsidR="00881823" w:rsidRDefault="00C7451F">
            <w:pPr>
              <w:jc w:val="center"/>
            </w:pPr>
            <w:r>
              <w:t>Execution Location</w:t>
            </w:r>
          </w:p>
        </w:tc>
        <w:tc>
          <w:tcPr>
            <w:tcW w:w="3000" w:type="dxa"/>
          </w:tcPr>
          <w:p w14:paraId="427B09C8" w14:textId="77777777" w:rsidR="00881823" w:rsidRDefault="00C7451F">
            <w:pPr>
              <w:jc w:val="center"/>
            </w:pPr>
            <w:r>
              <w:t>Runs in the browser</w:t>
            </w:r>
          </w:p>
        </w:tc>
        <w:tc>
          <w:tcPr>
            <w:tcW w:w="3000" w:type="dxa"/>
          </w:tcPr>
          <w:p w14:paraId="427B09C9" w14:textId="77777777" w:rsidR="00881823" w:rsidRDefault="00C7451F">
            <w:pPr>
              <w:jc w:val="center"/>
            </w:pPr>
            <w:r>
              <w:t>Runs on the web server</w:t>
            </w:r>
          </w:p>
        </w:tc>
      </w:tr>
      <w:tr w:rsidR="00881823" w14:paraId="427B09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7B09CB" w14:textId="77777777" w:rsidR="00881823" w:rsidRDefault="00C7451F">
            <w:pPr>
              <w:jc w:val="center"/>
            </w:pPr>
            <w:r>
              <w:t>Visibility</w:t>
            </w:r>
          </w:p>
        </w:tc>
        <w:tc>
          <w:tcPr>
            <w:tcW w:w="3000" w:type="dxa"/>
          </w:tcPr>
          <w:p w14:paraId="427B09CC" w14:textId="77777777" w:rsidR="00881823" w:rsidRDefault="00C7451F">
            <w:pPr>
              <w:jc w:val="center"/>
            </w:pPr>
            <w:r>
              <w:t>Code visible to users</w:t>
            </w:r>
          </w:p>
        </w:tc>
        <w:tc>
          <w:tcPr>
            <w:tcW w:w="3000" w:type="dxa"/>
          </w:tcPr>
          <w:p w14:paraId="427B09CD" w14:textId="68E4A7F3" w:rsidR="00881823" w:rsidRDefault="00ED7988">
            <w:pPr>
              <w:jc w:val="center"/>
            </w:pPr>
            <w:r w:rsidRPr="00ED7988">
              <w:t>Server-side code is generally not directly exposed to users.</w:t>
            </w:r>
          </w:p>
        </w:tc>
      </w:tr>
      <w:tr w:rsidR="00881823" w14:paraId="427B0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7B09CF" w14:textId="77777777" w:rsidR="00881823" w:rsidRDefault="00C7451F">
            <w:pPr>
              <w:jc w:val="center"/>
            </w:pPr>
            <w:r>
              <w:t>Purpose</w:t>
            </w:r>
          </w:p>
        </w:tc>
        <w:tc>
          <w:tcPr>
            <w:tcW w:w="3000" w:type="dxa"/>
          </w:tcPr>
          <w:p w14:paraId="427B09D0" w14:textId="77777777" w:rsidR="00881823" w:rsidRDefault="00C7451F">
            <w:pPr>
              <w:jc w:val="center"/>
            </w:pPr>
            <w:r>
              <w:t>UI, interactivity, presentation</w:t>
            </w:r>
          </w:p>
        </w:tc>
        <w:tc>
          <w:tcPr>
            <w:tcW w:w="3000" w:type="dxa"/>
          </w:tcPr>
          <w:p w14:paraId="427B09D1" w14:textId="77777777" w:rsidR="00881823" w:rsidRDefault="00C7451F">
            <w:pPr>
              <w:jc w:val="center"/>
            </w:pPr>
            <w:r>
              <w:t>Data processing, business logic, database access</w:t>
            </w:r>
          </w:p>
        </w:tc>
      </w:tr>
      <w:tr w:rsidR="00881823" w14:paraId="427B0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7B09D3" w14:textId="77777777" w:rsidR="00881823" w:rsidRDefault="00C7451F">
            <w:pPr>
              <w:jc w:val="center"/>
            </w:pPr>
            <w:r>
              <w:lastRenderedPageBreak/>
              <w:t>Examples</w:t>
            </w:r>
          </w:p>
        </w:tc>
        <w:tc>
          <w:tcPr>
            <w:tcW w:w="3000" w:type="dxa"/>
          </w:tcPr>
          <w:p w14:paraId="427B09D4" w14:textId="77777777" w:rsidR="00881823" w:rsidRDefault="00C7451F">
            <w:pPr>
              <w:jc w:val="center"/>
            </w:pPr>
            <w:r>
              <w:t>HTML, CSS, JavaScript</w:t>
            </w:r>
          </w:p>
        </w:tc>
        <w:tc>
          <w:tcPr>
            <w:tcW w:w="3000" w:type="dxa"/>
          </w:tcPr>
          <w:p w14:paraId="427B09D5" w14:textId="77777777" w:rsidR="00881823" w:rsidRDefault="00C7451F">
            <w:pPr>
              <w:jc w:val="center"/>
            </w:pPr>
            <w:r>
              <w:t>PHP, Node.js, Python</w:t>
            </w:r>
          </w:p>
        </w:tc>
      </w:tr>
    </w:tbl>
    <w:p w14:paraId="427B09D7" w14:textId="77777777" w:rsidR="00881823" w:rsidRDefault="00881823">
      <w:pPr>
        <w:spacing w:after="200"/>
      </w:pPr>
    </w:p>
    <w:p w14:paraId="427B09D8" w14:textId="77777777" w:rsidR="00881823" w:rsidRDefault="00C7451F">
      <w:pPr>
        <w:pStyle w:val="Heading1"/>
        <w:spacing w:before="300" w:after="150"/>
      </w:pPr>
      <w:r>
        <w:t>Q4. Block-Level Elements in HTML</w:t>
      </w:r>
    </w:p>
    <w:p w14:paraId="427B09D9" w14:textId="77777777" w:rsidR="00881823" w:rsidRDefault="00C7451F">
      <w:pPr>
        <w:spacing w:after="150"/>
        <w:jc w:val="both"/>
      </w:pPr>
      <w:r>
        <w:t>Block-level elements always start on a new line and take up the full available width unless a width is specified.</w:t>
      </w:r>
    </w:p>
    <w:p w14:paraId="427B09DA" w14:textId="77777777" w:rsidR="00881823" w:rsidRDefault="00C7451F">
      <w:pPr>
        <w:spacing w:after="150"/>
      </w:pPr>
      <w:r>
        <w:rPr>
          <w:b/>
          <w:bCs/>
        </w:rPr>
        <w:t>Characteristics:</w:t>
      </w:r>
    </w:p>
    <w:p w14:paraId="427B09DB" w14:textId="77777777" w:rsidR="00881823" w:rsidRDefault="00C7451F">
      <w:pPr>
        <w:pStyle w:val="ListParagraph"/>
        <w:numPr>
          <w:ilvl w:val="0"/>
          <w:numId w:val="1"/>
        </w:numPr>
        <w:spacing w:after="80"/>
      </w:pPr>
      <w:r>
        <w:t>Start on a new line and stack vertically.</w:t>
      </w:r>
    </w:p>
    <w:p w14:paraId="427B09DC" w14:textId="77777777" w:rsidR="00881823" w:rsidRDefault="00C7451F">
      <w:pPr>
        <w:pStyle w:val="ListParagraph"/>
        <w:numPr>
          <w:ilvl w:val="0"/>
          <w:numId w:val="1"/>
        </w:numPr>
        <w:spacing w:after="80"/>
      </w:pPr>
      <w:r>
        <w:t>Take full width of the parent container by default.</w:t>
      </w:r>
    </w:p>
    <w:p w14:paraId="427B09DD" w14:textId="77777777" w:rsidR="00881823" w:rsidRDefault="00C7451F">
      <w:pPr>
        <w:pStyle w:val="ListParagraph"/>
        <w:numPr>
          <w:ilvl w:val="0"/>
          <w:numId w:val="1"/>
        </w:numPr>
        <w:spacing w:after="80"/>
      </w:pPr>
      <w:r>
        <w:t>Can contain other block-level and inline elements.</w:t>
      </w:r>
    </w:p>
    <w:p w14:paraId="427B09DE" w14:textId="77777777" w:rsidR="00881823" w:rsidRDefault="00C7451F">
      <w:pPr>
        <w:spacing w:after="150"/>
      </w:pPr>
      <w:r>
        <w:rPr>
          <w:b/>
          <w:bCs/>
        </w:rPr>
        <w:t xml:space="preserve">Examples: </w:t>
      </w:r>
    </w:p>
    <w:p w14:paraId="427B09DF" w14:textId="77777777" w:rsidR="00881823" w:rsidRDefault="00C7451F">
      <w:pPr>
        <w:spacing w:after="150"/>
        <w:jc w:val="both"/>
      </w:pPr>
      <w:r>
        <w:t>&lt;div&gt;, &lt;p&gt;, &lt;h1&gt;–&lt;h6&gt;, &lt;table&gt;, &lt;ul&gt;, &lt;form&gt;.</w:t>
      </w:r>
    </w:p>
    <w:p w14:paraId="427B09E0" w14:textId="77777777" w:rsidR="00881823" w:rsidRDefault="00C7451F">
      <w:pPr>
        <w:pStyle w:val="Heading1"/>
        <w:spacing w:before="300" w:after="150"/>
      </w:pPr>
      <w:r>
        <w:t>Q5. Semantic HTML Elements</w:t>
      </w:r>
    </w:p>
    <w:p w14:paraId="427B09E1" w14:textId="77777777" w:rsidR="00881823" w:rsidRDefault="00C7451F">
      <w:pPr>
        <w:spacing w:after="150"/>
        <w:jc w:val="both"/>
      </w:pPr>
      <w:r>
        <w:t>Semantic elements clearly describe their meaning/purpose to both browser and developer, rather than just defining appearance.</w:t>
      </w:r>
    </w:p>
    <w:p w14:paraId="427B09E2" w14:textId="77777777" w:rsidR="00881823" w:rsidRDefault="00C7451F">
      <w:pPr>
        <w:spacing w:after="150"/>
      </w:pPr>
      <w:r>
        <w:rPr>
          <w:b/>
          <w:bCs/>
        </w:rPr>
        <w:t>Importance:</w:t>
      </w:r>
    </w:p>
    <w:p w14:paraId="427B09E3" w14:textId="77777777" w:rsidR="00881823" w:rsidRDefault="00C7451F">
      <w:pPr>
        <w:pStyle w:val="ListParagraph"/>
        <w:numPr>
          <w:ilvl w:val="0"/>
          <w:numId w:val="1"/>
        </w:numPr>
        <w:spacing w:after="80"/>
      </w:pPr>
      <w:r>
        <w:t>Improves code readability and maintainability.</w:t>
      </w:r>
    </w:p>
    <w:p w14:paraId="427B09E4" w14:textId="77777777" w:rsidR="00881823" w:rsidRDefault="00C7451F">
      <w:pPr>
        <w:pStyle w:val="ListParagraph"/>
        <w:numPr>
          <w:ilvl w:val="0"/>
          <w:numId w:val="1"/>
        </w:numPr>
        <w:spacing w:after="80"/>
      </w:pPr>
      <w:r>
        <w:t>Enhances accessibility for screen readers.</w:t>
      </w:r>
    </w:p>
    <w:p w14:paraId="427B09E5" w14:textId="77777777" w:rsidR="00881823" w:rsidRDefault="00C7451F">
      <w:pPr>
        <w:pStyle w:val="ListParagraph"/>
        <w:numPr>
          <w:ilvl w:val="0"/>
          <w:numId w:val="1"/>
        </w:numPr>
        <w:spacing w:after="80"/>
      </w:pPr>
      <w:r>
        <w:t>Improves SEO by helping search engines understand page structure.</w:t>
      </w:r>
    </w:p>
    <w:p w14:paraId="427B09E6" w14:textId="77777777" w:rsidR="00881823" w:rsidRDefault="00C7451F">
      <w:pPr>
        <w:spacing w:after="150"/>
      </w:pPr>
      <w:r>
        <w:rPr>
          <w:b/>
          <w:bCs/>
        </w:rPr>
        <w:t xml:space="preserve">Examples: </w:t>
      </w:r>
    </w:p>
    <w:p w14:paraId="427B09E7" w14:textId="77777777" w:rsidR="00881823" w:rsidRDefault="00C7451F">
      <w:pPr>
        <w:spacing w:after="150"/>
        <w:jc w:val="both"/>
      </w:pPr>
      <w:r>
        <w:t>&lt;header&gt;, &lt;nav&gt;, &lt;article&gt;, &lt;section&gt;, &lt;footer&gt;.</w:t>
      </w:r>
    </w:p>
    <w:p w14:paraId="427B09E8" w14:textId="77777777" w:rsidR="00881823" w:rsidRDefault="00C7451F">
      <w:pPr>
        <w:pStyle w:val="Heading1"/>
        <w:spacing w:before="300" w:after="150"/>
      </w:pPr>
      <w:r>
        <w:t>Q6. Creating a Table Using HTML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81823" w14:paraId="427B0A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</w:tcPr>
          <w:p w14:paraId="427B09E9" w14:textId="77777777" w:rsidR="00881823" w:rsidRDefault="00C7451F">
            <w:r>
              <w:rPr>
                <w:rFonts w:ascii="Courier New" w:eastAsia="Courier New" w:hAnsi="Courier New" w:cs="Courier New"/>
              </w:rPr>
              <w:t>&lt;table border="1"&gt;</w:t>
            </w:r>
          </w:p>
          <w:p w14:paraId="427B09EA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&lt;tr&gt;</w:t>
            </w:r>
          </w:p>
          <w:p w14:paraId="427B09EB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&lt;th&gt;Sr. No.&lt;/th&gt;</w:t>
            </w:r>
          </w:p>
          <w:p w14:paraId="427B09EC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&lt;th&gt;Name&lt;/th&gt;</w:t>
            </w:r>
          </w:p>
          <w:p w14:paraId="427B09ED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&lt;th&gt;Designation&lt;/th&gt;</w:t>
            </w:r>
          </w:p>
          <w:p w14:paraId="427B09EE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&lt;th&gt;Department&lt;/th&gt;</w:t>
            </w:r>
          </w:p>
          <w:p w14:paraId="427B09EF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&lt;/tr&gt;</w:t>
            </w:r>
          </w:p>
          <w:p w14:paraId="427B09F0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&lt;tr&gt;</w:t>
            </w:r>
          </w:p>
          <w:p w14:paraId="427B09F1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&lt;td&gt;1&lt;/td&gt;</w:t>
            </w:r>
          </w:p>
          <w:p w14:paraId="427B09F2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&lt;td&gt;John&lt;/td&gt;</w:t>
            </w:r>
          </w:p>
          <w:p w14:paraId="427B09F3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&lt;td&gt;Manager&lt;/td&gt;</w:t>
            </w:r>
          </w:p>
          <w:p w14:paraId="427B09F4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&lt;td&gt;Sales&lt;/td&gt;</w:t>
            </w:r>
          </w:p>
          <w:p w14:paraId="427B09F5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&lt;/tr&gt;</w:t>
            </w:r>
          </w:p>
          <w:p w14:paraId="427B09F6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&lt;tr&gt;</w:t>
            </w:r>
          </w:p>
          <w:p w14:paraId="427B09F7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&lt;td&gt;2&lt;/td&gt;</w:t>
            </w:r>
          </w:p>
          <w:p w14:paraId="427B09F8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&lt;td&gt;Smith&lt;/td&gt;</w:t>
            </w:r>
          </w:p>
          <w:p w14:paraId="427B09F9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&lt;td&gt;Sr. Manager&lt;/td&gt;</w:t>
            </w:r>
          </w:p>
          <w:p w14:paraId="427B09FA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&lt;td&gt;Marketing&lt;/td&gt;</w:t>
            </w:r>
          </w:p>
          <w:p w14:paraId="427B09FB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&lt;/tr&gt;</w:t>
            </w:r>
          </w:p>
          <w:p w14:paraId="427B09FC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&lt;tr&gt;</w:t>
            </w:r>
          </w:p>
          <w:p w14:paraId="427B09FD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&lt;td&gt;3&lt;/td&gt;</w:t>
            </w:r>
          </w:p>
          <w:p w14:paraId="427B09FE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&lt;td&gt;Jane&lt;/td&gt;</w:t>
            </w:r>
          </w:p>
          <w:p w14:paraId="427B09FF" w14:textId="77777777" w:rsidR="00881823" w:rsidRDefault="00C7451F">
            <w:r>
              <w:rPr>
                <w:rFonts w:ascii="Courier New" w:eastAsia="Courier New" w:hAnsi="Courier New" w:cs="Courier New"/>
              </w:rPr>
              <w:lastRenderedPageBreak/>
              <w:t xml:space="preserve">    &lt;td&gt;Manager&lt;/td&gt;</w:t>
            </w:r>
          </w:p>
          <w:p w14:paraId="427B0A00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&lt;td&gt;HR&lt;/td&gt;</w:t>
            </w:r>
          </w:p>
          <w:p w14:paraId="427B0A01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&lt;/tr&gt;</w:t>
            </w:r>
          </w:p>
          <w:p w14:paraId="427B0A02" w14:textId="77777777" w:rsidR="00881823" w:rsidRDefault="00C7451F">
            <w:r>
              <w:rPr>
                <w:rFonts w:ascii="Courier New" w:eastAsia="Courier New" w:hAnsi="Courier New" w:cs="Courier New"/>
              </w:rPr>
              <w:t>&lt;/table&gt;</w:t>
            </w:r>
          </w:p>
        </w:tc>
      </w:tr>
    </w:tbl>
    <w:p w14:paraId="427B0A04" w14:textId="77777777" w:rsidR="00881823" w:rsidRDefault="00881823">
      <w:pPr>
        <w:spacing w:after="150"/>
      </w:pPr>
    </w:p>
    <w:p w14:paraId="427B0A05" w14:textId="77777777" w:rsidR="00881823" w:rsidRDefault="00C7451F">
      <w:pPr>
        <w:pStyle w:val="Heading1"/>
        <w:spacing w:before="300" w:after="150"/>
      </w:pPr>
      <w:r>
        <w:t>Q7. Creating a Nested List Using HTML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81823" w14:paraId="427B0A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</w:tcPr>
          <w:p w14:paraId="427B0A06" w14:textId="77777777" w:rsidR="00881823" w:rsidRDefault="00C7451F">
            <w:r>
              <w:rPr>
                <w:rFonts w:ascii="Courier New" w:eastAsia="Courier New" w:hAnsi="Courier New" w:cs="Courier New"/>
              </w:rPr>
              <w:t>&lt;ul&gt;</w:t>
            </w:r>
          </w:p>
          <w:p w14:paraId="427B0A07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&lt;li&gt;River</w:t>
            </w:r>
          </w:p>
          <w:p w14:paraId="427B0A08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&lt;ul&gt;</w:t>
            </w:r>
          </w:p>
          <w:p w14:paraId="427B0A09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  &lt;li&gt;Ganga&lt;/li&gt;</w:t>
            </w:r>
          </w:p>
          <w:p w14:paraId="427B0A0A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  &lt;li&gt;Yamuna&lt;/li&gt;</w:t>
            </w:r>
          </w:p>
          <w:p w14:paraId="427B0A0B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  &lt;li&gt;Brahmaputra&lt;/li&gt;</w:t>
            </w:r>
          </w:p>
          <w:p w14:paraId="427B0A0C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  &lt;li&gt;Narmada&lt;/li&gt;</w:t>
            </w:r>
          </w:p>
          <w:p w14:paraId="427B0A0D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  &lt;/ul&gt;</w:t>
            </w:r>
          </w:p>
          <w:p w14:paraId="427B0A0E" w14:textId="77777777" w:rsidR="00881823" w:rsidRDefault="00C7451F">
            <w:r>
              <w:rPr>
                <w:rFonts w:ascii="Courier New" w:eastAsia="Courier New" w:hAnsi="Courier New" w:cs="Courier New"/>
              </w:rPr>
              <w:t xml:space="preserve">  &lt;/li&gt;</w:t>
            </w:r>
          </w:p>
          <w:p w14:paraId="427B0A0F" w14:textId="77777777" w:rsidR="00881823" w:rsidRDefault="00C7451F">
            <w:r>
              <w:rPr>
                <w:rFonts w:ascii="Courier New" w:eastAsia="Courier New" w:hAnsi="Courier New" w:cs="Courier New"/>
              </w:rPr>
              <w:t>&lt;/ul&gt;</w:t>
            </w:r>
          </w:p>
        </w:tc>
      </w:tr>
    </w:tbl>
    <w:p w14:paraId="427B0A11" w14:textId="77777777" w:rsidR="00881823" w:rsidRDefault="00881823">
      <w:pPr>
        <w:spacing w:after="150"/>
      </w:pPr>
    </w:p>
    <w:p w14:paraId="427B0A12" w14:textId="77777777" w:rsidR="00881823" w:rsidRDefault="00C7451F">
      <w:pPr>
        <w:pStyle w:val="Heading1"/>
        <w:spacing w:before="300" w:after="150"/>
      </w:pPr>
      <w:r>
        <w:t>Q8. Types of CSS</w:t>
      </w:r>
    </w:p>
    <w:p w14:paraId="427B0A13" w14:textId="77777777" w:rsidR="00881823" w:rsidRDefault="00C7451F">
      <w:pPr>
        <w:spacing w:after="150"/>
      </w:pPr>
      <w:r>
        <w:rPr>
          <w:b/>
          <w:bCs/>
        </w:rPr>
        <w:t xml:space="preserve">1. Inline CSS: </w:t>
      </w:r>
      <w:r>
        <w:t xml:space="preserve">Applied directly on an element via the style attribute — e.g. </w:t>
      </w:r>
      <w:r>
        <w:rPr>
          <w:rFonts w:ascii="Courier New" w:eastAsia="Courier New" w:hAnsi="Courier New" w:cs="Courier New"/>
        </w:rPr>
        <w:t>&lt;p style="color:blue;"&gt;Hello&lt;/p&gt;</w:t>
      </w:r>
    </w:p>
    <w:p w14:paraId="427B0A14" w14:textId="77777777" w:rsidR="00881823" w:rsidRDefault="00C7451F">
      <w:pPr>
        <w:spacing w:after="150"/>
      </w:pPr>
      <w:r>
        <w:rPr>
          <w:b/>
          <w:bCs/>
        </w:rPr>
        <w:t xml:space="preserve">2. Internal CSS: </w:t>
      </w:r>
      <w:r>
        <w:t xml:space="preserve">Written inside a &lt;style&gt; tag in the &lt;head&gt;, applies to the whole page — e.g. </w:t>
      </w:r>
      <w:r>
        <w:rPr>
          <w:rFonts w:ascii="Courier New" w:eastAsia="Courier New" w:hAnsi="Courier New" w:cs="Courier New"/>
        </w:rPr>
        <w:t>p { color: blue; }</w:t>
      </w:r>
    </w:p>
    <w:p w14:paraId="427B0A15" w14:textId="77777777" w:rsidR="00881823" w:rsidRDefault="00C7451F">
      <w:pPr>
        <w:spacing w:after="150"/>
      </w:pPr>
      <w:r>
        <w:rPr>
          <w:b/>
          <w:bCs/>
        </w:rPr>
        <w:t xml:space="preserve">3. External CSS: </w:t>
      </w:r>
      <w:r>
        <w:t xml:space="preserve">Written in a separate .css file and linked using &lt;link&gt; — e.g. </w:t>
      </w:r>
      <w:r>
        <w:rPr>
          <w:rFonts w:ascii="Courier New" w:eastAsia="Courier New" w:hAnsi="Courier New" w:cs="Courier New"/>
        </w:rPr>
        <w:t>&lt;link rel="stylesheet" href="style.css"&gt;</w:t>
      </w:r>
    </w:p>
    <w:p w14:paraId="427B0A16" w14:textId="77777777" w:rsidR="00881823" w:rsidRDefault="00C7451F">
      <w:pPr>
        <w:pStyle w:val="Heading1"/>
        <w:spacing w:before="300" w:after="150"/>
      </w:pPr>
      <w:r>
        <w:t>Q9. Practical Understanding</w:t>
      </w:r>
    </w:p>
    <w:p w14:paraId="427B0A17" w14:textId="77777777" w:rsidR="00881823" w:rsidRDefault="00C7451F">
      <w:pPr>
        <w:spacing w:after="150"/>
        <w:jc w:val="both"/>
      </w:pPr>
      <w:r>
        <w:t>HTML, CSS, and JavaScript each play a distinct role in building a web page: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881823" w14:paraId="427B0A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427B0A18" w14:textId="77777777" w:rsidR="00881823" w:rsidRDefault="00C7451F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6500" w:type="dxa"/>
            <w:shd w:val="clear" w:color="auto" w:fill="D9E2F3"/>
          </w:tcPr>
          <w:p w14:paraId="427B0A19" w14:textId="77777777" w:rsidR="00881823" w:rsidRDefault="00C7451F">
            <w:pPr>
              <w:jc w:val="center"/>
            </w:pPr>
            <w:r>
              <w:rPr>
                <w:b/>
                <w:bCs/>
              </w:rPr>
              <w:t>Role / Contribution</w:t>
            </w:r>
          </w:p>
        </w:tc>
      </w:tr>
      <w:tr w:rsidR="00881823" w14:paraId="427B0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27B0A1B" w14:textId="77777777" w:rsidR="00881823" w:rsidRDefault="00C7451F">
            <w:pPr>
              <w:jc w:val="center"/>
            </w:pPr>
            <w:r>
              <w:t>HTML</w:t>
            </w:r>
          </w:p>
        </w:tc>
        <w:tc>
          <w:tcPr>
            <w:tcW w:w="6500" w:type="dxa"/>
          </w:tcPr>
          <w:p w14:paraId="427B0A1C" w14:textId="77777777" w:rsidR="00881823" w:rsidRDefault="00C7451F">
            <w:pPr>
              <w:jc w:val="center"/>
            </w:pPr>
            <w:r>
              <w:t>Structure and content of the page.</w:t>
            </w:r>
          </w:p>
        </w:tc>
      </w:tr>
      <w:tr w:rsidR="00881823" w14:paraId="427B0A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27B0A1E" w14:textId="77777777" w:rsidR="00881823" w:rsidRDefault="00C7451F">
            <w:pPr>
              <w:jc w:val="center"/>
            </w:pPr>
            <w:r>
              <w:t>CSS</w:t>
            </w:r>
          </w:p>
        </w:tc>
        <w:tc>
          <w:tcPr>
            <w:tcW w:w="6500" w:type="dxa"/>
          </w:tcPr>
          <w:p w14:paraId="427B0A1F" w14:textId="77777777" w:rsidR="00881823" w:rsidRDefault="00C7451F">
            <w:pPr>
              <w:jc w:val="center"/>
            </w:pPr>
            <w:r>
              <w:t>Visual presentation — layout, colors, fonts.</w:t>
            </w:r>
          </w:p>
        </w:tc>
      </w:tr>
      <w:tr w:rsidR="00881823" w14:paraId="427B0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27B0A21" w14:textId="77777777" w:rsidR="00881823" w:rsidRDefault="00C7451F">
            <w:pPr>
              <w:jc w:val="center"/>
            </w:pPr>
            <w:r>
              <w:t>JavaScript</w:t>
            </w:r>
          </w:p>
        </w:tc>
        <w:tc>
          <w:tcPr>
            <w:tcW w:w="6500" w:type="dxa"/>
          </w:tcPr>
          <w:p w14:paraId="427B0A22" w14:textId="77777777" w:rsidR="00881823" w:rsidRDefault="00C7451F">
            <w:pPr>
              <w:jc w:val="center"/>
            </w:pPr>
            <w:r>
              <w:t>Interactivity and dynamic behavior.</w:t>
            </w:r>
          </w:p>
        </w:tc>
      </w:tr>
    </w:tbl>
    <w:p w14:paraId="427B0A24" w14:textId="77777777" w:rsidR="00881823" w:rsidRDefault="00881823">
      <w:pPr>
        <w:spacing w:after="100"/>
      </w:pPr>
    </w:p>
    <w:p w14:paraId="427B0A25" w14:textId="77777777" w:rsidR="00881823" w:rsidRDefault="00C7451F">
      <w:pPr>
        <w:spacing w:after="150"/>
        <w:jc w:val="both"/>
      </w:pPr>
      <w:r>
        <w:t>In short: HTML is the skeleton, CSS is the appearance, and JavaScript brings the page to life.</w:t>
      </w:r>
    </w:p>
    <w:p w14:paraId="427B0A26" w14:textId="77777777" w:rsidR="00881823" w:rsidRDefault="00C7451F">
      <w:pPr>
        <w:pStyle w:val="Heading1"/>
        <w:spacing w:before="300" w:after="150"/>
      </w:pPr>
      <w:r>
        <w:t>Q10. Short Answer</w:t>
      </w:r>
    </w:p>
    <w:p w14:paraId="427B0A27" w14:textId="77777777" w:rsidR="00881823" w:rsidRDefault="00C7451F">
      <w:pPr>
        <w:spacing w:after="150"/>
      </w:pPr>
      <w:r>
        <w:rPr>
          <w:b/>
          <w:bCs/>
        </w:rPr>
        <w:t xml:space="preserve">a. Bootstrap: </w:t>
      </w:r>
      <w:r>
        <w:t>A CSS framework that speeds up building responsive, mobile-first websites using a ready-made grid system and UI components.</w:t>
      </w:r>
    </w:p>
    <w:p w14:paraId="427B0A28" w14:textId="77777777" w:rsidR="00881823" w:rsidRDefault="00C7451F">
      <w:pPr>
        <w:spacing w:after="150"/>
      </w:pPr>
      <w:r>
        <w:rPr>
          <w:b/>
          <w:bCs/>
        </w:rPr>
        <w:t xml:space="preserve">b. jQuery: </w:t>
      </w:r>
      <w:r>
        <w:t>A lightweight JS library that simplified DOM manipulation, events, and AJAX with concise syntax; widely used for reducing code and fixing cross-browser issues.</w:t>
      </w:r>
    </w:p>
    <w:p w14:paraId="427B0A29" w14:textId="3039DA85" w:rsidR="00881823" w:rsidRDefault="00C7451F">
      <w:pPr>
        <w:spacing w:after="150"/>
      </w:pPr>
      <w:r>
        <w:rPr>
          <w:b/>
          <w:bCs/>
        </w:rPr>
        <w:t xml:space="preserve">c. React.js: </w:t>
      </w:r>
      <w:r>
        <w:t xml:space="preserve">A JS library for building fast, component-based UIs. </w:t>
      </w:r>
      <w:r w:rsidR="00B744AB" w:rsidRPr="00B744AB">
        <w:t>It helps manage efficient UI updates through its rendering approach and makes UI code reusable and easier to maintain</w:t>
      </w:r>
      <w:r>
        <w:t xml:space="preserve"> and makes UI code reusable and easier to maintain.</w:t>
      </w:r>
    </w:p>
    <w:sectPr w:rsidR="008818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AAD"/>
    <w:multiLevelType w:val="hybridMultilevel"/>
    <w:tmpl w:val="05CA6C02"/>
    <w:lvl w:ilvl="0" w:tplc="EFFC18AA">
      <w:start w:val="1"/>
      <w:numFmt w:val="bullet"/>
      <w:lvlText w:val="●"/>
      <w:lvlJc w:val="left"/>
      <w:pPr>
        <w:ind w:left="720" w:hanging="360"/>
      </w:pPr>
    </w:lvl>
    <w:lvl w:ilvl="1" w:tplc="B6E28A80">
      <w:start w:val="1"/>
      <w:numFmt w:val="bullet"/>
      <w:lvlText w:val="○"/>
      <w:lvlJc w:val="left"/>
      <w:pPr>
        <w:ind w:left="1440" w:hanging="360"/>
      </w:pPr>
    </w:lvl>
    <w:lvl w:ilvl="2" w:tplc="CE3EB0EE">
      <w:start w:val="1"/>
      <w:numFmt w:val="bullet"/>
      <w:lvlText w:val="■"/>
      <w:lvlJc w:val="left"/>
      <w:pPr>
        <w:ind w:left="2160" w:hanging="360"/>
      </w:pPr>
    </w:lvl>
    <w:lvl w:ilvl="3" w:tplc="06986448">
      <w:start w:val="1"/>
      <w:numFmt w:val="bullet"/>
      <w:lvlText w:val="●"/>
      <w:lvlJc w:val="left"/>
      <w:pPr>
        <w:ind w:left="2880" w:hanging="360"/>
      </w:pPr>
    </w:lvl>
    <w:lvl w:ilvl="4" w:tplc="821E4CEC">
      <w:start w:val="1"/>
      <w:numFmt w:val="bullet"/>
      <w:lvlText w:val="○"/>
      <w:lvlJc w:val="left"/>
      <w:pPr>
        <w:ind w:left="3600" w:hanging="360"/>
      </w:pPr>
    </w:lvl>
    <w:lvl w:ilvl="5" w:tplc="7C58D01E">
      <w:start w:val="1"/>
      <w:numFmt w:val="bullet"/>
      <w:lvlText w:val="■"/>
      <w:lvlJc w:val="left"/>
      <w:pPr>
        <w:ind w:left="4320" w:hanging="360"/>
      </w:pPr>
    </w:lvl>
    <w:lvl w:ilvl="6" w:tplc="C76ABBA2">
      <w:start w:val="1"/>
      <w:numFmt w:val="bullet"/>
      <w:lvlText w:val="●"/>
      <w:lvlJc w:val="left"/>
      <w:pPr>
        <w:ind w:left="5040" w:hanging="360"/>
      </w:pPr>
    </w:lvl>
    <w:lvl w:ilvl="7" w:tplc="C9600EE6">
      <w:start w:val="1"/>
      <w:numFmt w:val="bullet"/>
      <w:lvlText w:val="●"/>
      <w:lvlJc w:val="left"/>
      <w:pPr>
        <w:ind w:left="5760" w:hanging="360"/>
      </w:pPr>
    </w:lvl>
    <w:lvl w:ilvl="8" w:tplc="10087A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AA2918"/>
    <w:multiLevelType w:val="hybridMultilevel"/>
    <w:tmpl w:val="7004AA46"/>
    <w:lvl w:ilvl="0" w:tplc="D4D45D38">
      <w:start w:val="1"/>
      <w:numFmt w:val="decimal"/>
      <w:lvlText w:val="%1."/>
      <w:lvlJc w:val="left"/>
    </w:lvl>
    <w:lvl w:ilvl="1" w:tplc="AACABBA0">
      <w:numFmt w:val="decimal"/>
      <w:lvlText w:val=""/>
      <w:lvlJc w:val="left"/>
    </w:lvl>
    <w:lvl w:ilvl="2" w:tplc="61464D1A">
      <w:numFmt w:val="decimal"/>
      <w:lvlText w:val=""/>
      <w:lvlJc w:val="left"/>
    </w:lvl>
    <w:lvl w:ilvl="3" w:tplc="41E2FFCA">
      <w:numFmt w:val="decimal"/>
      <w:lvlText w:val=""/>
      <w:lvlJc w:val="left"/>
    </w:lvl>
    <w:lvl w:ilvl="4" w:tplc="7FD80EB4">
      <w:numFmt w:val="decimal"/>
      <w:lvlText w:val=""/>
      <w:lvlJc w:val="left"/>
    </w:lvl>
    <w:lvl w:ilvl="5" w:tplc="6612382C">
      <w:numFmt w:val="decimal"/>
      <w:lvlText w:val=""/>
      <w:lvlJc w:val="left"/>
    </w:lvl>
    <w:lvl w:ilvl="6" w:tplc="41F26A6E">
      <w:numFmt w:val="decimal"/>
      <w:lvlText w:val=""/>
      <w:lvlJc w:val="left"/>
    </w:lvl>
    <w:lvl w:ilvl="7" w:tplc="910CDB1E">
      <w:numFmt w:val="decimal"/>
      <w:lvlText w:val=""/>
      <w:lvlJc w:val="left"/>
    </w:lvl>
    <w:lvl w:ilvl="8" w:tplc="8D9AEA3E">
      <w:numFmt w:val="decimal"/>
      <w:lvlText w:val=""/>
      <w:lvlJc w:val="left"/>
    </w:lvl>
  </w:abstractNum>
  <w:num w:numId="1" w16cid:durableId="1517113952">
    <w:abstractNumId w:val="0"/>
    <w:lvlOverride w:ilvl="0">
      <w:startOverride w:val="1"/>
    </w:lvlOverride>
  </w:num>
  <w:num w:numId="2" w16cid:durableId="11396881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23"/>
    <w:rsid w:val="00046AB9"/>
    <w:rsid w:val="00881823"/>
    <w:rsid w:val="00B744AB"/>
    <w:rsid w:val="00C7451F"/>
    <w:rsid w:val="00ED7988"/>
    <w:rsid w:val="00FA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09AB"/>
  <w15:docId w15:val="{74F0C51C-CE47-4DF0-82D2-BAA0825D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miglaniprem123@outlook.com</cp:lastModifiedBy>
  <cp:revision>4</cp:revision>
  <dcterms:created xsi:type="dcterms:W3CDTF">2026-08-22T17:25:00Z</dcterms:created>
  <dcterms:modified xsi:type="dcterms:W3CDTF">2026-08-22T17:46:00Z</dcterms:modified>
</cp:coreProperties>
</file>