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4040" w:rsidRDefault="00BE55E4" w:rsidP="00BE55E4">
      <w:pPr>
        <w:jc w:val="center"/>
        <w:rPr>
          <w:b/>
          <w:sz w:val="36"/>
          <w:lang w:val="en-US"/>
        </w:rPr>
      </w:pPr>
      <w:r w:rsidRPr="00BE55E4">
        <w:rPr>
          <w:b/>
          <w:sz w:val="36"/>
          <w:lang w:val="en-US"/>
        </w:rPr>
        <w:t xml:space="preserve">Baseband Design </w:t>
      </w:r>
      <w:r>
        <w:rPr>
          <w:b/>
          <w:sz w:val="36"/>
          <w:lang w:val="en-US"/>
        </w:rPr>
        <w:t>Report</w:t>
      </w:r>
    </w:p>
    <w:p w:rsidR="00BE55E4" w:rsidRDefault="00BE55E4" w:rsidP="00BE55E4">
      <w:pPr>
        <w:jc w:val="center"/>
        <w:rPr>
          <w:b/>
          <w:sz w:val="36"/>
          <w:lang w:val="en-US"/>
        </w:rPr>
      </w:pPr>
    </w:p>
    <w:p w:rsidR="000E0D58" w:rsidRDefault="000E0D58" w:rsidP="000E0D58">
      <w:pPr>
        <w:pStyle w:val="ListParagraph"/>
        <w:numPr>
          <w:ilvl w:val="0"/>
          <w:numId w:val="7"/>
        </w:numPr>
        <w:rPr>
          <w:b/>
          <w:i/>
          <w:sz w:val="28"/>
          <w:lang w:val="en-US"/>
        </w:rPr>
      </w:pPr>
      <w:r w:rsidRPr="000E0D58">
        <w:rPr>
          <w:b/>
          <w:i/>
          <w:sz w:val="28"/>
          <w:lang w:val="en-US"/>
        </w:rPr>
        <w:t xml:space="preserve">Symbols </w:t>
      </w:r>
      <w:proofErr w:type="spellStart"/>
      <w:r w:rsidRPr="000E0D58">
        <w:rPr>
          <w:b/>
          <w:i/>
          <w:sz w:val="28"/>
          <w:lang w:val="en-US"/>
        </w:rPr>
        <w:t>Interleaver</w:t>
      </w:r>
      <w:proofErr w:type="spellEnd"/>
      <w:r>
        <w:rPr>
          <w:b/>
          <w:i/>
          <w:sz w:val="28"/>
          <w:lang w:val="en-US"/>
        </w:rPr>
        <w:t xml:space="preserve"> </w:t>
      </w:r>
    </w:p>
    <w:p w:rsidR="000E0D58" w:rsidRPr="000E0D58" w:rsidRDefault="000E0D58" w:rsidP="000E0D58">
      <w:pPr>
        <w:ind w:left="360"/>
        <w:rPr>
          <w:sz w:val="24"/>
          <w:lang w:val="en-US"/>
        </w:rPr>
      </w:pPr>
      <w:r w:rsidRPr="000E0D58">
        <w:rPr>
          <w:sz w:val="24"/>
          <w:lang w:val="en-US"/>
        </w:rPr>
        <w:t xml:space="preserve">The </w:t>
      </w:r>
      <w:r w:rsidR="002F1719">
        <w:rPr>
          <w:sz w:val="24"/>
          <w:lang w:val="en-US"/>
        </w:rPr>
        <w:t>design</w:t>
      </w:r>
      <w:r w:rsidRPr="000E0D58">
        <w:rPr>
          <w:sz w:val="24"/>
          <w:lang w:val="en-US"/>
        </w:rPr>
        <w:t xml:space="preserve"> interleaves the symbols coming from the ADC </w:t>
      </w:r>
    </w:p>
    <w:p w:rsidR="000E0D58" w:rsidRPr="000E0D58" w:rsidRDefault="000E0D58" w:rsidP="000E0D58">
      <w:pPr>
        <w:ind w:left="360"/>
        <w:rPr>
          <w:b/>
          <w:i/>
          <w:sz w:val="28"/>
          <w:lang w:val="en-US"/>
        </w:rPr>
      </w:pPr>
    </w:p>
    <w:p w:rsidR="000E0D58" w:rsidRDefault="000E0D58" w:rsidP="000E0D58">
      <w:pPr>
        <w:ind w:left="360"/>
        <w:jc w:val="center"/>
        <w:rPr>
          <w:b/>
          <w:i/>
          <w:sz w:val="28"/>
          <w:lang w:val="en-US"/>
        </w:rPr>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4028116</wp:posOffset>
                </wp:positionH>
                <wp:positionV relativeFrom="paragraph">
                  <wp:posOffset>1152957</wp:posOffset>
                </wp:positionV>
                <wp:extent cx="629729" cy="690113"/>
                <wp:effectExtent l="19050" t="19050" r="18415" b="15240"/>
                <wp:wrapNone/>
                <wp:docPr id="3" name="Oval 3"/>
                <wp:cNvGraphicFramePr/>
                <a:graphic xmlns:a="http://schemas.openxmlformats.org/drawingml/2006/main">
                  <a:graphicData uri="http://schemas.microsoft.com/office/word/2010/wordprocessingShape">
                    <wps:wsp>
                      <wps:cNvSpPr/>
                      <wps:spPr>
                        <a:xfrm>
                          <a:off x="0" y="0"/>
                          <a:ext cx="629729" cy="69011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4B12F2" id="Oval 3" o:spid="_x0000_s1026" style="position:absolute;margin-left:317.15pt;margin-top:90.8pt;width:49.6pt;height:54.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" filled="f" strokecolor="red" strokeweight="3pt">
                <v:stroke joinstyle="miter"/>
              </v:oval>
            </w:pict>
          </mc:Fallback>
        </mc:AlternateContent>
      </w:r>
      <w:r w:rsidRPr="000E0D58">
        <w:rPr>
          <w:lang w:val="en-US"/>
        </w:rPr>
        <w:drawing>
          <wp:inline distT="0" distB="0" distL="0" distR="0" wp14:anchorId="463F3D56" wp14:editId="1F1EEF4D">
            <wp:extent cx="4727275" cy="232121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72435" cy="2343390"/>
                    </a:xfrm>
                    <a:prstGeom prst="rect">
                      <a:avLst/>
                    </a:prstGeom>
                  </pic:spPr>
                </pic:pic>
              </a:graphicData>
            </a:graphic>
          </wp:inline>
        </w:drawing>
      </w:r>
    </w:p>
    <w:p w:rsidR="000E0D58" w:rsidRDefault="000E0D58" w:rsidP="000E0D58">
      <w:pPr>
        <w:ind w:left="360"/>
        <w:jc w:val="center"/>
        <w:rPr>
          <w:b/>
          <w:sz w:val="28"/>
          <w:lang w:val="en-US"/>
        </w:rPr>
      </w:pPr>
    </w:p>
    <w:p w:rsidR="000E0D58" w:rsidRPr="000E0D58" w:rsidRDefault="000E0D58" w:rsidP="000E0D58">
      <w:pPr>
        <w:ind w:left="360"/>
        <w:jc w:val="center"/>
        <w:rPr>
          <w:b/>
          <w:sz w:val="28"/>
          <w:lang w:val="en-US"/>
        </w:rPr>
      </w:pPr>
      <w:r w:rsidRPr="000E0D58">
        <w:rPr>
          <w:b/>
          <w:sz w:val="28"/>
          <w:lang w:val="en-US"/>
        </w:rPr>
        <w:t>Transmitter Design</w:t>
      </w:r>
    </w:p>
    <w:p w:rsidR="00BE55E4" w:rsidRDefault="00653565" w:rsidP="00BE55E4">
      <w:pPr>
        <w:rPr>
          <w:sz w:val="28"/>
          <w:lang w:val="en-US"/>
        </w:rPr>
      </w:pPr>
      <w:r w:rsidRPr="00653565">
        <w:rPr>
          <w:noProof/>
          <w:sz w:val="28"/>
        </w:rPr>
        <w:drawing>
          <wp:inline distT="0" distB="0" distL="0" distR="0" wp14:anchorId="617A92AF" wp14:editId="21E4442B">
            <wp:extent cx="5731510" cy="2211705"/>
            <wp:effectExtent l="0" t="0" r="2540" b="0"/>
            <wp:docPr id="8" name="Picture 7">
              <a:extLst xmlns:a="http://schemas.openxmlformats.org/drawingml/2006/main">
                <a:ext uri="{FF2B5EF4-FFF2-40B4-BE49-F238E27FC236}">
                  <a16:creationId xmlns:a16="http://schemas.microsoft.com/office/drawing/2014/main" id="{DD497263-0118-4810-80D9-C1366EA51E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D497263-0118-4810-80D9-C1366EA51EA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2211705"/>
                    </a:xfrm>
                    <a:prstGeom prst="rect">
                      <a:avLst/>
                    </a:prstGeom>
                  </pic:spPr>
                </pic:pic>
              </a:graphicData>
            </a:graphic>
          </wp:inline>
        </w:drawing>
      </w:r>
    </w:p>
    <w:p w:rsidR="00653565" w:rsidRDefault="00653565" w:rsidP="00BE55E4">
      <w:pPr>
        <w:rPr>
          <w:sz w:val="28"/>
          <w:lang w:val="en-US"/>
        </w:rPr>
      </w:pPr>
    </w:p>
    <w:p w:rsidR="00653565" w:rsidRPr="00613DBA" w:rsidRDefault="00653565" w:rsidP="00653565">
      <w:pPr>
        <w:pStyle w:val="ListParagraph"/>
        <w:numPr>
          <w:ilvl w:val="0"/>
          <w:numId w:val="2"/>
        </w:numPr>
        <w:rPr>
          <w:b/>
          <w:i/>
          <w:sz w:val="28"/>
          <w:lang w:val="en-US"/>
        </w:rPr>
      </w:pPr>
      <w:r w:rsidRPr="00653565">
        <w:rPr>
          <w:b/>
          <w:i/>
          <w:sz w:val="28"/>
          <w:lang w:val="en-US"/>
        </w:rPr>
        <w:t xml:space="preserve">Scrambler </w:t>
      </w:r>
    </w:p>
    <w:p w:rsidR="00653565" w:rsidRPr="00983770" w:rsidRDefault="00653565" w:rsidP="00653565">
      <w:pPr>
        <w:rPr>
          <w:sz w:val="24"/>
          <w:lang w:val="en-US"/>
        </w:rPr>
      </w:pPr>
      <w:r w:rsidRPr="00983770">
        <w:rPr>
          <w:sz w:val="24"/>
          <w:lang w:val="en-US"/>
        </w:rPr>
        <w:t xml:space="preserve">The scrambler design is realized using a 32-bit Linear Feedback Shift Register, the selected Pseudo-Random Binary Sequence (PRBS) is </w:t>
      </w:r>
    </w:p>
    <w:p w:rsidR="00613DBA" w:rsidRDefault="00653565" w:rsidP="00653565">
      <w:pPr>
        <w:rPr>
          <w:rFonts w:eastAsiaTheme="minorEastAsia"/>
          <w:sz w:val="24"/>
          <w:lang w:val="en-US"/>
        </w:rPr>
      </w:pPr>
      <w:r w:rsidRPr="00983770">
        <w:rPr>
          <w:sz w:val="24"/>
          <w:lang w:val="en-US"/>
        </w:rPr>
        <w:t xml:space="preserve"> </w:t>
      </w:r>
      <w:r w:rsidRPr="00983770">
        <w:rPr>
          <w:i/>
          <w:sz w:val="24"/>
          <w:lang w:val="en-US"/>
        </w:rPr>
        <w:t>PRBS31</w:t>
      </w:r>
      <w:r w:rsidRPr="00983770">
        <w:rPr>
          <w:sz w:val="24"/>
          <w:lang w:val="en-US"/>
        </w:rPr>
        <w:t xml:space="preserve"> = </w:t>
      </w:r>
      <m:oMath>
        <m:sSup>
          <m:sSupPr>
            <m:ctrlPr>
              <w:rPr>
                <w:rFonts w:ascii="Cambria Math" w:hAnsi="Cambria Math"/>
                <w:i/>
                <w:sz w:val="24"/>
                <w:lang w:val="en-US"/>
              </w:rPr>
            </m:ctrlPr>
          </m:sSupPr>
          <m:e>
            <m:r>
              <w:rPr>
                <w:rFonts w:ascii="Cambria Math" w:hAnsi="Cambria Math"/>
                <w:sz w:val="24"/>
                <w:lang w:val="en-US"/>
              </w:rPr>
              <m:t>x</m:t>
            </m:r>
          </m:e>
          <m:sup>
            <m:r>
              <w:rPr>
                <w:rFonts w:ascii="Cambria Math" w:hAnsi="Cambria Math"/>
                <w:sz w:val="24"/>
                <w:lang w:val="en-US"/>
              </w:rPr>
              <m:t>31</m:t>
            </m:r>
          </m:sup>
        </m:sSup>
        <m:r>
          <w:rPr>
            <w:rFonts w:ascii="Cambria Math" w:hAnsi="Cambria Math"/>
            <w:sz w:val="24"/>
            <w:lang w:val="en-US"/>
          </w:rPr>
          <m:t>+</m:t>
        </m:r>
        <m:sSup>
          <m:sSupPr>
            <m:ctrlPr>
              <w:rPr>
                <w:rFonts w:ascii="Cambria Math" w:hAnsi="Cambria Math"/>
                <w:i/>
                <w:sz w:val="24"/>
                <w:lang w:val="en-US"/>
              </w:rPr>
            </m:ctrlPr>
          </m:sSupPr>
          <m:e>
            <m:r>
              <w:rPr>
                <w:rFonts w:ascii="Cambria Math" w:hAnsi="Cambria Math"/>
                <w:sz w:val="24"/>
                <w:lang w:val="en-US"/>
              </w:rPr>
              <m:t>x</m:t>
            </m:r>
          </m:e>
          <m:sup>
            <m:r>
              <w:rPr>
                <w:rFonts w:ascii="Cambria Math" w:hAnsi="Cambria Math"/>
                <w:sz w:val="24"/>
                <w:lang w:val="en-US"/>
              </w:rPr>
              <m:t>28</m:t>
            </m:r>
          </m:sup>
        </m:sSup>
        <m:r>
          <w:rPr>
            <w:rFonts w:ascii="Cambria Math" w:hAnsi="Cambria Math"/>
            <w:sz w:val="24"/>
            <w:lang w:val="en-US"/>
          </w:rPr>
          <m:t>+1</m:t>
        </m:r>
      </m:oMath>
      <w:r w:rsidRPr="00983770">
        <w:rPr>
          <w:rFonts w:eastAsiaTheme="minorEastAsia"/>
          <w:sz w:val="24"/>
          <w:lang w:val="en-US"/>
        </w:rPr>
        <w:t xml:space="preserve">  </w:t>
      </w:r>
    </w:p>
    <w:p w:rsidR="00613DBA" w:rsidRPr="00613DBA" w:rsidRDefault="00613DBA" w:rsidP="00653565">
      <w:pPr>
        <w:rPr>
          <w:rFonts w:eastAsiaTheme="minorEastAsia"/>
          <w:sz w:val="24"/>
          <w:lang w:val="en-US"/>
        </w:rPr>
      </w:pPr>
    </w:p>
    <w:p w:rsidR="00653565" w:rsidRPr="001B7023" w:rsidRDefault="00653565" w:rsidP="00653565">
      <w:pPr>
        <w:pStyle w:val="ListParagraph"/>
        <w:numPr>
          <w:ilvl w:val="0"/>
          <w:numId w:val="2"/>
        </w:numPr>
        <w:rPr>
          <w:b/>
          <w:i/>
          <w:sz w:val="28"/>
          <w:lang w:val="en-US"/>
        </w:rPr>
      </w:pPr>
      <w:r w:rsidRPr="001B7023">
        <w:rPr>
          <w:b/>
          <w:i/>
          <w:sz w:val="28"/>
          <w:lang w:val="en-US"/>
        </w:rPr>
        <w:t xml:space="preserve">Encoder </w:t>
      </w:r>
    </w:p>
    <w:p w:rsidR="00653565" w:rsidRPr="00F217BB" w:rsidRDefault="00F217BB" w:rsidP="00653565">
      <w:pPr>
        <w:rPr>
          <w:sz w:val="32"/>
          <w:lang w:val="en-US"/>
        </w:rPr>
      </w:pPr>
      <w:r w:rsidRPr="00F217BB">
        <w:rPr>
          <w:sz w:val="24"/>
        </w:rPr>
        <w:t>The encoder design was implemented using the Xilinx Soft-Decision FEC IP, with LDPC selected as the encoding algorithm.</w:t>
      </w:r>
      <w:r w:rsidR="00CD3FB1">
        <w:rPr>
          <w:sz w:val="24"/>
          <w:lang w:val="en-US"/>
        </w:rPr>
        <w:t xml:space="preserve"> It is </w:t>
      </w:r>
      <w:r w:rsidR="00CD3FB1" w:rsidRPr="00CD3FB1">
        <w:rPr>
          <w:sz w:val="24"/>
          <w:u w:val="single"/>
          <w:lang w:val="en-US"/>
        </w:rPr>
        <w:t>fundamental</w:t>
      </w:r>
      <w:r w:rsidR="00CD3FB1">
        <w:rPr>
          <w:sz w:val="24"/>
          <w:lang w:val="en-US"/>
        </w:rPr>
        <w:t xml:space="preserve"> that the license of the IP is uploaded in </w:t>
      </w:r>
      <w:proofErr w:type="spellStart"/>
      <w:r w:rsidR="00CD3FB1">
        <w:rPr>
          <w:sz w:val="24"/>
          <w:lang w:val="en-US"/>
        </w:rPr>
        <w:t>Vivado</w:t>
      </w:r>
      <w:proofErr w:type="spellEnd"/>
      <w:r w:rsidR="00CD3FB1">
        <w:rPr>
          <w:sz w:val="24"/>
          <w:lang w:val="en-US"/>
        </w:rPr>
        <w:t>, defining the specific Linux server in use; otherwise, it does not work.</w:t>
      </w:r>
      <w:r w:rsidRPr="00F217BB">
        <w:rPr>
          <w:sz w:val="24"/>
        </w:rPr>
        <w:t xml:space="preserve"> The design supports running four LDPC cores in parallel with four different code rates, as well as operating in a single-core mode. The available code rates and their corresponding block sizes are:</w:t>
      </w:r>
    </w:p>
    <w:tbl>
      <w:tblPr>
        <w:tblW w:w="2510" w:type="dxa"/>
        <w:tblInd w:w="3241" w:type="dxa"/>
        <w:tblCellMar>
          <w:left w:w="0" w:type="dxa"/>
          <w:right w:w="0" w:type="dxa"/>
        </w:tblCellMar>
        <w:tblLook w:val="0420" w:firstRow="1" w:lastRow="0" w:firstColumn="0" w:lastColumn="0" w:noHBand="0" w:noVBand="1"/>
      </w:tblPr>
      <w:tblGrid>
        <w:gridCol w:w="1255"/>
        <w:gridCol w:w="1255"/>
      </w:tblGrid>
      <w:tr w:rsidR="00CA6AAA" w:rsidRPr="00CA6AAA" w:rsidTr="00CA6AAA">
        <w:trPr>
          <w:trHeight w:val="411"/>
        </w:trPr>
        <w:tc>
          <w:tcPr>
            <w:tcW w:w="1255" w:type="dxa"/>
            <w:tcBorders>
              <w:top w:val="single" w:sz="8" w:space="0" w:color="0D0D0D"/>
              <w:left w:val="single" w:sz="8" w:space="0" w:color="0D0D0D"/>
              <w:bottom w:val="single" w:sz="8" w:space="0" w:color="0D0D0D"/>
              <w:right w:val="single" w:sz="8" w:space="0" w:color="0D0D0D"/>
            </w:tcBorders>
            <w:shd w:val="clear" w:color="auto" w:fill="E8EBF4"/>
            <w:tcMar>
              <w:top w:w="72" w:type="dxa"/>
              <w:left w:w="144" w:type="dxa"/>
              <w:bottom w:w="72" w:type="dxa"/>
              <w:right w:w="144" w:type="dxa"/>
            </w:tcMar>
            <w:hideMark/>
          </w:tcPr>
          <w:p w:rsidR="00CA6AAA" w:rsidRPr="00F217BB" w:rsidRDefault="00CA6AAA" w:rsidP="00CA6AAA">
            <w:pPr>
              <w:rPr>
                <w:sz w:val="18"/>
              </w:rPr>
            </w:pPr>
            <w:r w:rsidRPr="00F217BB">
              <w:rPr>
                <w:sz w:val="18"/>
                <w:lang w:val="en-US"/>
              </w:rPr>
              <w:t>Code Rate</w:t>
            </w:r>
          </w:p>
        </w:tc>
        <w:tc>
          <w:tcPr>
            <w:tcW w:w="1255" w:type="dxa"/>
            <w:tcBorders>
              <w:top w:val="single" w:sz="8" w:space="0" w:color="0D0D0D"/>
              <w:left w:val="single" w:sz="8" w:space="0" w:color="0D0D0D"/>
              <w:bottom w:val="single" w:sz="8" w:space="0" w:color="0D0D0D"/>
              <w:right w:val="single" w:sz="8" w:space="0" w:color="0D0D0D"/>
            </w:tcBorders>
            <w:shd w:val="clear" w:color="auto" w:fill="E8EBF4"/>
            <w:tcMar>
              <w:top w:w="72" w:type="dxa"/>
              <w:left w:w="144" w:type="dxa"/>
              <w:bottom w:w="72" w:type="dxa"/>
              <w:right w:w="144" w:type="dxa"/>
            </w:tcMar>
            <w:hideMark/>
          </w:tcPr>
          <w:p w:rsidR="00CA6AAA" w:rsidRPr="00CA6AAA" w:rsidRDefault="00CA6AAA" w:rsidP="00CA6AAA">
            <w:r w:rsidRPr="00CA6AAA">
              <w:rPr>
                <w:lang w:val="en-US"/>
              </w:rPr>
              <w:t>Block size N (bits)</w:t>
            </w:r>
          </w:p>
        </w:tc>
      </w:tr>
      <w:tr w:rsidR="00CA6AAA" w:rsidRPr="00CA6AAA" w:rsidTr="00CA6AAA">
        <w:trPr>
          <w:trHeight w:val="241"/>
        </w:trPr>
        <w:tc>
          <w:tcPr>
            <w:tcW w:w="1255" w:type="dxa"/>
            <w:tcBorders>
              <w:top w:val="single" w:sz="8" w:space="0" w:color="0D0D0D"/>
              <w:left w:val="single" w:sz="8" w:space="0" w:color="0D0D0D"/>
              <w:bottom w:val="single" w:sz="8" w:space="0" w:color="0D0D0D"/>
              <w:right w:val="single" w:sz="8" w:space="0" w:color="0D0D0D"/>
            </w:tcBorders>
            <w:shd w:val="clear" w:color="auto" w:fill="auto"/>
            <w:tcMar>
              <w:top w:w="72" w:type="dxa"/>
              <w:left w:w="144" w:type="dxa"/>
              <w:bottom w:w="72" w:type="dxa"/>
              <w:right w:w="144" w:type="dxa"/>
            </w:tcMar>
            <w:hideMark/>
          </w:tcPr>
          <w:p w:rsidR="00CA6AAA" w:rsidRPr="00F217BB" w:rsidRDefault="00CA6AAA" w:rsidP="00CA6AAA">
            <w:pPr>
              <w:rPr>
                <w:sz w:val="18"/>
              </w:rPr>
            </w:pPr>
            <w:r w:rsidRPr="00F217BB">
              <w:rPr>
                <w:sz w:val="18"/>
                <w:lang w:val="en-US"/>
              </w:rPr>
              <w:t>1/2</w:t>
            </w:r>
          </w:p>
        </w:tc>
        <w:tc>
          <w:tcPr>
            <w:tcW w:w="1255" w:type="dxa"/>
            <w:tcBorders>
              <w:top w:val="single" w:sz="8" w:space="0" w:color="0D0D0D"/>
              <w:left w:val="single" w:sz="8" w:space="0" w:color="0D0D0D"/>
              <w:bottom w:val="dashed" w:sz="8" w:space="0" w:color="000000"/>
              <w:right w:val="single" w:sz="8" w:space="0" w:color="0D0D0D"/>
            </w:tcBorders>
            <w:shd w:val="clear" w:color="auto" w:fill="auto"/>
            <w:tcMar>
              <w:top w:w="15" w:type="dxa"/>
              <w:left w:w="108" w:type="dxa"/>
              <w:bottom w:w="0" w:type="dxa"/>
              <w:right w:w="108" w:type="dxa"/>
            </w:tcMar>
            <w:hideMark/>
          </w:tcPr>
          <w:p w:rsidR="00CA6AAA" w:rsidRPr="00CA6AAA" w:rsidRDefault="00CA6AAA" w:rsidP="00CA6AAA">
            <w:r w:rsidRPr="00CA6AAA">
              <w:rPr>
                <w:lang w:val="en-US"/>
              </w:rPr>
              <w:t>648</w:t>
            </w:r>
          </w:p>
        </w:tc>
      </w:tr>
      <w:tr w:rsidR="00CA6AAA" w:rsidRPr="00CA6AAA" w:rsidTr="00CA6AAA">
        <w:trPr>
          <w:trHeight w:val="241"/>
        </w:trPr>
        <w:tc>
          <w:tcPr>
            <w:tcW w:w="1255" w:type="dxa"/>
            <w:tcBorders>
              <w:top w:val="single" w:sz="8" w:space="0" w:color="0D0D0D"/>
              <w:left w:val="single" w:sz="8" w:space="0" w:color="0D0D0D"/>
              <w:bottom w:val="single" w:sz="8" w:space="0" w:color="0D0D0D"/>
              <w:right w:val="single" w:sz="8" w:space="0" w:color="0D0D0D"/>
            </w:tcBorders>
            <w:shd w:val="clear" w:color="auto" w:fill="auto"/>
            <w:tcMar>
              <w:top w:w="72" w:type="dxa"/>
              <w:left w:w="144" w:type="dxa"/>
              <w:bottom w:w="72" w:type="dxa"/>
              <w:right w:w="144" w:type="dxa"/>
            </w:tcMar>
            <w:hideMark/>
          </w:tcPr>
          <w:p w:rsidR="00CA6AAA" w:rsidRPr="00F217BB" w:rsidRDefault="00CA6AAA" w:rsidP="00CA6AAA">
            <w:pPr>
              <w:rPr>
                <w:sz w:val="18"/>
              </w:rPr>
            </w:pPr>
            <w:r w:rsidRPr="00F217BB">
              <w:rPr>
                <w:sz w:val="18"/>
                <w:lang w:val="en-US"/>
              </w:rPr>
              <w:t>2/3</w:t>
            </w:r>
          </w:p>
        </w:tc>
        <w:tc>
          <w:tcPr>
            <w:tcW w:w="1255" w:type="dxa"/>
            <w:tcBorders>
              <w:top w:val="dashed" w:sz="8" w:space="0" w:color="000000"/>
              <w:left w:val="single" w:sz="8" w:space="0" w:color="0D0D0D"/>
              <w:bottom w:val="dashed" w:sz="8" w:space="0" w:color="000000"/>
              <w:right w:val="single" w:sz="8" w:space="0" w:color="0D0D0D"/>
            </w:tcBorders>
            <w:shd w:val="clear" w:color="auto" w:fill="auto"/>
            <w:tcMar>
              <w:top w:w="15" w:type="dxa"/>
              <w:left w:w="108" w:type="dxa"/>
              <w:bottom w:w="0" w:type="dxa"/>
              <w:right w:w="108" w:type="dxa"/>
            </w:tcMar>
            <w:hideMark/>
          </w:tcPr>
          <w:p w:rsidR="00CA6AAA" w:rsidRPr="00CA6AAA" w:rsidRDefault="00CA6AAA" w:rsidP="00CA6AAA">
            <w:r w:rsidRPr="00CA6AAA">
              <w:rPr>
                <w:lang w:val="en-US"/>
              </w:rPr>
              <w:t>1296</w:t>
            </w:r>
          </w:p>
        </w:tc>
      </w:tr>
      <w:tr w:rsidR="00CA6AAA" w:rsidRPr="00CA6AAA" w:rsidTr="00CA6AAA">
        <w:trPr>
          <w:trHeight w:val="241"/>
        </w:trPr>
        <w:tc>
          <w:tcPr>
            <w:tcW w:w="1255" w:type="dxa"/>
            <w:tcBorders>
              <w:top w:val="single" w:sz="8" w:space="0" w:color="0D0D0D"/>
              <w:left w:val="single" w:sz="8" w:space="0" w:color="0D0D0D"/>
              <w:bottom w:val="single" w:sz="8" w:space="0" w:color="0D0D0D"/>
              <w:right w:val="single" w:sz="8" w:space="0" w:color="0D0D0D"/>
            </w:tcBorders>
            <w:shd w:val="clear" w:color="auto" w:fill="auto"/>
            <w:tcMar>
              <w:top w:w="72" w:type="dxa"/>
              <w:left w:w="144" w:type="dxa"/>
              <w:bottom w:w="72" w:type="dxa"/>
              <w:right w:w="144" w:type="dxa"/>
            </w:tcMar>
            <w:hideMark/>
          </w:tcPr>
          <w:p w:rsidR="00CA6AAA" w:rsidRPr="00F217BB" w:rsidRDefault="00CA6AAA" w:rsidP="00CA6AAA">
            <w:pPr>
              <w:rPr>
                <w:sz w:val="18"/>
              </w:rPr>
            </w:pPr>
            <w:r w:rsidRPr="00F217BB">
              <w:rPr>
                <w:sz w:val="18"/>
                <w:lang w:val="en-US"/>
              </w:rPr>
              <w:t>3/4</w:t>
            </w:r>
          </w:p>
        </w:tc>
        <w:tc>
          <w:tcPr>
            <w:tcW w:w="1255" w:type="dxa"/>
            <w:vMerge w:val="restart"/>
            <w:tcBorders>
              <w:top w:val="dashed" w:sz="8" w:space="0" w:color="000000"/>
              <w:left w:val="single" w:sz="8" w:space="0" w:color="0D0D0D"/>
              <w:bottom w:val="single" w:sz="8" w:space="0" w:color="0D0D0D"/>
              <w:right w:val="single" w:sz="8" w:space="0" w:color="0D0D0D"/>
            </w:tcBorders>
            <w:shd w:val="clear" w:color="auto" w:fill="auto"/>
            <w:tcMar>
              <w:top w:w="15" w:type="dxa"/>
              <w:left w:w="108" w:type="dxa"/>
              <w:bottom w:w="0" w:type="dxa"/>
              <w:right w:w="108" w:type="dxa"/>
            </w:tcMar>
            <w:hideMark/>
          </w:tcPr>
          <w:p w:rsidR="00CA6AAA" w:rsidRPr="00CA6AAA" w:rsidRDefault="00CA6AAA" w:rsidP="00CA6AAA">
            <w:r w:rsidRPr="00CA6AAA">
              <w:rPr>
                <w:b/>
                <w:bCs/>
                <w:i/>
                <w:iCs/>
                <w:lang w:val="en-US"/>
              </w:rPr>
              <w:t> </w:t>
            </w:r>
            <w:r w:rsidRPr="00CA6AAA">
              <w:rPr>
                <w:lang w:val="en-US"/>
              </w:rPr>
              <w:t>1944</w:t>
            </w:r>
            <w:r w:rsidRPr="00CA6AAA">
              <w:rPr>
                <w:b/>
                <w:bCs/>
                <w:i/>
                <w:iCs/>
                <w:lang w:val="en-US"/>
              </w:rPr>
              <w:t> </w:t>
            </w:r>
          </w:p>
        </w:tc>
      </w:tr>
      <w:tr w:rsidR="00CA6AAA" w:rsidRPr="00CA6AAA" w:rsidTr="00CA6AAA">
        <w:trPr>
          <w:trHeight w:val="241"/>
        </w:trPr>
        <w:tc>
          <w:tcPr>
            <w:tcW w:w="1255" w:type="dxa"/>
            <w:tcBorders>
              <w:top w:val="single" w:sz="8" w:space="0" w:color="0D0D0D"/>
              <w:left w:val="single" w:sz="8" w:space="0" w:color="0D0D0D"/>
              <w:bottom w:val="single" w:sz="8" w:space="0" w:color="0D0D0D"/>
              <w:right w:val="single" w:sz="8" w:space="0" w:color="0D0D0D"/>
            </w:tcBorders>
            <w:shd w:val="clear" w:color="auto" w:fill="auto"/>
            <w:tcMar>
              <w:top w:w="72" w:type="dxa"/>
              <w:left w:w="144" w:type="dxa"/>
              <w:bottom w:w="72" w:type="dxa"/>
              <w:right w:w="144" w:type="dxa"/>
            </w:tcMar>
            <w:hideMark/>
          </w:tcPr>
          <w:p w:rsidR="00CA6AAA" w:rsidRPr="00F217BB" w:rsidRDefault="00CA6AAA" w:rsidP="00CA6AAA">
            <w:pPr>
              <w:rPr>
                <w:sz w:val="18"/>
              </w:rPr>
            </w:pPr>
            <w:r w:rsidRPr="00F217BB">
              <w:rPr>
                <w:sz w:val="18"/>
                <w:lang w:val="en-US"/>
              </w:rPr>
              <w:t xml:space="preserve">5/6  </w:t>
            </w:r>
          </w:p>
        </w:tc>
        <w:tc>
          <w:tcPr>
            <w:tcW w:w="0" w:type="auto"/>
            <w:vMerge/>
            <w:tcBorders>
              <w:top w:val="dashed" w:sz="8" w:space="0" w:color="000000"/>
              <w:left w:val="single" w:sz="8" w:space="0" w:color="0D0D0D"/>
              <w:bottom w:val="single" w:sz="8" w:space="0" w:color="0D0D0D"/>
              <w:right w:val="single" w:sz="8" w:space="0" w:color="0D0D0D"/>
            </w:tcBorders>
            <w:vAlign w:val="center"/>
            <w:hideMark/>
          </w:tcPr>
          <w:p w:rsidR="00CA6AAA" w:rsidRPr="00CA6AAA" w:rsidRDefault="00CA6AAA" w:rsidP="00CA6AAA"/>
        </w:tc>
      </w:tr>
    </w:tbl>
    <w:p w:rsidR="000E0D58" w:rsidRDefault="000E0D58" w:rsidP="00150872">
      <w:pPr>
        <w:rPr>
          <w:sz w:val="24"/>
        </w:rPr>
      </w:pPr>
    </w:p>
    <w:p w:rsidR="001B7023" w:rsidRDefault="00150872" w:rsidP="00150872">
      <w:pPr>
        <w:rPr>
          <w:sz w:val="24"/>
          <w:lang w:val="en-US"/>
        </w:rPr>
      </w:pPr>
      <w:r w:rsidRPr="00150872">
        <w:rPr>
          <w:sz w:val="24"/>
        </w:rPr>
        <w:t>The encoder supports padding, inserting a fixed pseudo-random value to fill the input block to the required size. The encoded output is then valid only for the information bits and parity bits. Moreover, for certain code rates, the SD-FEC IP truncates the last input word; therefore, to avoid data loss, the last word is padded</w:t>
      </w:r>
      <w:r w:rsidR="000E0D58">
        <w:rPr>
          <w:sz w:val="24"/>
        </w:rPr>
        <w:t>,</w:t>
      </w:r>
      <w:r w:rsidR="000E0D58">
        <w:rPr>
          <w:sz w:val="24"/>
          <w:lang w:val="en-US"/>
        </w:rPr>
        <w:t xml:space="preserve"> sending the same word twice</w:t>
      </w:r>
      <w:r w:rsidRPr="00150872">
        <w:rPr>
          <w:sz w:val="24"/>
        </w:rPr>
        <w:t>.</w:t>
      </w:r>
      <w:r w:rsidR="008446B5">
        <w:rPr>
          <w:sz w:val="24"/>
          <w:lang w:val="en-US"/>
        </w:rPr>
        <w:t xml:space="preserve"> </w:t>
      </w:r>
      <w:r w:rsidR="001B7023">
        <w:rPr>
          <w:sz w:val="24"/>
          <w:lang w:val="en-US"/>
        </w:rPr>
        <w:t xml:space="preserve"> </w:t>
      </w:r>
    </w:p>
    <w:p w:rsidR="001B7023" w:rsidRPr="00613DBA" w:rsidRDefault="001B7023" w:rsidP="001B7023">
      <w:pPr>
        <w:pStyle w:val="ListParagraph"/>
        <w:numPr>
          <w:ilvl w:val="0"/>
          <w:numId w:val="2"/>
        </w:numPr>
        <w:rPr>
          <w:b/>
          <w:i/>
          <w:sz w:val="28"/>
          <w:lang w:val="en-US"/>
        </w:rPr>
      </w:pPr>
      <w:proofErr w:type="spellStart"/>
      <w:r w:rsidRPr="001B7023">
        <w:rPr>
          <w:b/>
          <w:i/>
          <w:sz w:val="28"/>
          <w:lang w:val="en-US"/>
        </w:rPr>
        <w:t>Interleaver</w:t>
      </w:r>
      <w:proofErr w:type="spellEnd"/>
    </w:p>
    <w:p w:rsidR="001B7023" w:rsidRDefault="001B7023" w:rsidP="001B7023">
      <w:pPr>
        <w:rPr>
          <w:lang w:val="en-US"/>
        </w:rPr>
      </w:pPr>
      <w:r>
        <w:rPr>
          <w:lang w:val="en-US"/>
        </w:rPr>
        <w:t xml:space="preserve">The </w:t>
      </w:r>
      <w:proofErr w:type="spellStart"/>
      <w:r>
        <w:rPr>
          <w:lang w:val="en-US"/>
        </w:rPr>
        <w:t>Interleaver</w:t>
      </w:r>
      <w:proofErr w:type="spellEnd"/>
      <w:r>
        <w:rPr>
          <w:lang w:val="en-US"/>
        </w:rPr>
        <w:t xml:space="preserve"> implements a rectangular interleaving process, writing in input row-wise and then reading in output column-wise. The size of the rectangular block is automatically adjusted depending on</w:t>
      </w:r>
      <w:r w:rsidRPr="001B7023">
        <w:rPr>
          <w:noProof/>
        </w:rPr>
        <w:t xml:space="preserve"> </w:t>
      </w:r>
      <w:r>
        <w:rPr>
          <w:lang w:val="en-US"/>
        </w:rPr>
        <w:t>the block size N of the encoded bits from the encoder</w:t>
      </w:r>
      <w:r w:rsidR="00A462E1">
        <w:rPr>
          <w:lang w:val="en-US"/>
        </w:rPr>
        <w:t>, defined as an input port in the design</w:t>
      </w:r>
      <w:r>
        <w:rPr>
          <w:lang w:val="en-US"/>
        </w:rPr>
        <w:t>.</w:t>
      </w:r>
    </w:p>
    <w:p w:rsidR="001B7023" w:rsidRDefault="000E0D58" w:rsidP="001B7023">
      <w:pPr>
        <w:rPr>
          <w:lang w:val="en-US"/>
        </w:rPr>
      </w:pPr>
      <w:r w:rsidRPr="001B7023">
        <w:rPr>
          <w:noProof/>
          <w:lang w:val="en-US"/>
        </w:rPr>
        <mc:AlternateContent>
          <mc:Choice Requires="wps">
            <w:drawing>
              <wp:anchor distT="45720" distB="45720" distL="114300" distR="114300" simplePos="0" relativeHeight="251659264" behindDoc="0" locked="0" layoutInCell="1" allowOverlap="1">
                <wp:simplePos x="0" y="0"/>
                <wp:positionH relativeFrom="margin">
                  <wp:posOffset>3161941</wp:posOffset>
                </wp:positionH>
                <wp:positionV relativeFrom="paragraph">
                  <wp:posOffset>617004</wp:posOffset>
                </wp:positionV>
                <wp:extent cx="26860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404620"/>
                        </a:xfrm>
                        <a:prstGeom prst="rect">
                          <a:avLst/>
                        </a:prstGeom>
                        <a:solidFill>
                          <a:srgbClr val="FFFFFF"/>
                        </a:solidFill>
                        <a:ln w="9525">
                          <a:noFill/>
                          <a:miter lim="800000"/>
                          <a:headEnd/>
                          <a:tailEnd/>
                        </a:ln>
                      </wps:spPr>
                      <wps:txbx>
                        <w:txbxContent>
                          <w:p w:rsidR="001B7023" w:rsidRPr="001B7023" w:rsidRDefault="001B7023" w:rsidP="001B7023">
                            <w:r w:rsidRPr="001B7023">
                              <w:rPr>
                                <w:lang w:val="en-US"/>
                              </w:rPr>
                              <w:t>Input data:  D1, D2, D3, D4, D5, D6, …</w:t>
                            </w:r>
                          </w:p>
                          <w:p w:rsidR="001B7023" w:rsidRPr="001B7023" w:rsidRDefault="001B7023" w:rsidP="001B7023">
                            <w:r w:rsidRPr="001B7023">
                              <w:rPr>
                                <w:lang w:val="en-US"/>
                              </w:rPr>
                              <w:t>Output data: D1, D7, D13, D19, …</w:t>
                            </w:r>
                          </w:p>
                          <w:p w:rsidR="001B7023" w:rsidRDefault="001B702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8.95pt;margin-top:48.6pt;width:211.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" stroked="f">
                <v:textbox style="mso-fit-shape-to-text:t">
                  <w:txbxContent>
                    <w:p w:rsidR="001B7023" w:rsidRPr="001B7023" w:rsidRDefault="001B7023" w:rsidP="001B7023">
                      <w:r w:rsidRPr="001B7023">
                        <w:rPr>
                          <w:lang w:val="en-US"/>
                        </w:rPr>
                        <w:t>Input data:  D1, D2, D3, D4, D5, D6, …</w:t>
                      </w:r>
                    </w:p>
                    <w:p w:rsidR="001B7023" w:rsidRPr="001B7023" w:rsidRDefault="001B7023" w:rsidP="001B7023">
                      <w:r w:rsidRPr="001B7023">
                        <w:rPr>
                          <w:lang w:val="en-US"/>
                        </w:rPr>
                        <w:t>Output data: D1, D7, D13, D19, …</w:t>
                      </w:r>
                    </w:p>
                    <w:p w:rsidR="001B7023" w:rsidRDefault="001B7023"/>
                  </w:txbxContent>
                </v:textbox>
                <w10:wrap type="square" anchorx="margin"/>
              </v:shape>
            </w:pict>
          </mc:Fallback>
        </mc:AlternateContent>
      </w:r>
      <w:r w:rsidR="001B7023">
        <w:rPr>
          <w:lang w:val="en-US"/>
        </w:rPr>
        <w:t xml:space="preserve"> </w:t>
      </w:r>
      <w:r w:rsidRPr="001B7023">
        <w:rPr>
          <w:noProof/>
        </w:rPr>
        <w:drawing>
          <wp:inline distT="0" distB="0" distL="0" distR="0" wp14:anchorId="251C0684" wp14:editId="3F32C1B5">
            <wp:extent cx="2194560" cy="1799590"/>
            <wp:effectExtent l="0" t="0" r="0" b="0"/>
            <wp:docPr id="2" name="Picture 7">
              <a:extLst xmlns:a="http://schemas.openxmlformats.org/drawingml/2006/main">
                <a:ext uri="{FF2B5EF4-FFF2-40B4-BE49-F238E27FC236}">
                  <a16:creationId xmlns:a16="http://schemas.microsoft.com/office/drawing/2014/main" id="{EF1C0266-D20F-4968-9F1D-016FC95A8AF0}"/>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F1C0266-D20F-4968-9F1D-016FC95A8AF0}"/>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4560" cy="1799590"/>
                    </a:xfrm>
                    <a:prstGeom prst="rect">
                      <a:avLst/>
                    </a:prstGeom>
                    <a:noFill/>
                    <a:ln>
                      <a:noFill/>
                    </a:ln>
                  </pic:spPr>
                </pic:pic>
              </a:graphicData>
            </a:graphic>
          </wp:inline>
        </w:drawing>
      </w:r>
    </w:p>
    <w:p w:rsidR="001B7023" w:rsidRDefault="001B7023" w:rsidP="001B7023">
      <w:pPr>
        <w:rPr>
          <w:lang w:val="en-US"/>
        </w:rPr>
      </w:pPr>
    </w:p>
    <w:p w:rsidR="00CC4AFB" w:rsidRDefault="00CC4AFB" w:rsidP="001B7023">
      <w:pPr>
        <w:rPr>
          <w:lang w:val="en-US"/>
        </w:rPr>
      </w:pPr>
    </w:p>
    <w:p w:rsidR="00CC4AFB" w:rsidRDefault="00ED7330" w:rsidP="00ED7330">
      <w:pPr>
        <w:pStyle w:val="ListParagraph"/>
        <w:numPr>
          <w:ilvl w:val="0"/>
          <w:numId w:val="2"/>
        </w:numPr>
        <w:rPr>
          <w:b/>
          <w:i/>
          <w:sz w:val="28"/>
          <w:lang w:val="en-US"/>
        </w:rPr>
      </w:pPr>
      <w:r w:rsidRPr="00ED7330">
        <w:rPr>
          <w:b/>
          <w:i/>
          <w:sz w:val="28"/>
          <w:lang w:val="en-US"/>
        </w:rPr>
        <w:lastRenderedPageBreak/>
        <w:t xml:space="preserve">Mapper </w:t>
      </w:r>
    </w:p>
    <w:p w:rsidR="00B35B96" w:rsidRDefault="008C0B2E" w:rsidP="008C0B2E">
      <w:pPr>
        <w:rPr>
          <w:sz w:val="24"/>
          <w:lang w:val="en-US"/>
        </w:rPr>
      </w:pPr>
      <w:r>
        <w:rPr>
          <w:sz w:val="24"/>
          <w:lang w:val="en-US"/>
        </w:rPr>
        <w:t>The symbol mapper design</w:t>
      </w:r>
      <w:r w:rsidR="0055138B">
        <w:rPr>
          <w:sz w:val="24"/>
          <w:lang w:val="en-US"/>
        </w:rPr>
        <w:t xml:space="preserve"> implements 8 possible modulation schemes: </w:t>
      </w:r>
    </w:p>
    <w:tbl>
      <w:tblPr>
        <w:tblpPr w:leftFromText="180" w:rightFromText="180" w:vertAnchor="text" w:horzAnchor="margin" w:tblpXSpec="center" w:tblpY="366"/>
        <w:tblW w:w="7261" w:type="dxa"/>
        <w:tblCellMar>
          <w:left w:w="0" w:type="dxa"/>
          <w:right w:w="0" w:type="dxa"/>
        </w:tblCellMar>
        <w:tblLook w:val="0420" w:firstRow="1" w:lastRow="0" w:firstColumn="0" w:lastColumn="0" w:noHBand="0" w:noVBand="1"/>
      </w:tblPr>
      <w:tblGrid>
        <w:gridCol w:w="3019"/>
        <w:gridCol w:w="2080"/>
        <w:gridCol w:w="2162"/>
      </w:tblGrid>
      <w:tr w:rsidR="000E0D58" w:rsidRPr="0055138B" w:rsidTr="000E0D58">
        <w:trPr>
          <w:trHeight w:val="130"/>
        </w:trPr>
        <w:tc>
          <w:tcPr>
            <w:tcW w:w="3019" w:type="dxa"/>
            <w:tcBorders>
              <w:top w:val="single" w:sz="8" w:space="0" w:color="FFFFFF"/>
              <w:left w:val="single" w:sz="8" w:space="0" w:color="FFFFFF"/>
              <w:bottom w:val="single" w:sz="24" w:space="0" w:color="FFFFFF"/>
              <w:right w:val="single" w:sz="8" w:space="0" w:color="FFFFFF"/>
            </w:tcBorders>
            <w:shd w:val="clear" w:color="auto" w:fill="00508B"/>
            <w:tcMar>
              <w:top w:w="72" w:type="dxa"/>
              <w:left w:w="144" w:type="dxa"/>
              <w:bottom w:w="72" w:type="dxa"/>
              <w:right w:w="144" w:type="dxa"/>
            </w:tcMar>
            <w:hideMark/>
          </w:tcPr>
          <w:p w:rsidR="000E0D58" w:rsidRPr="0055138B" w:rsidRDefault="000E0D58" w:rsidP="000E0D58">
            <w:pPr>
              <w:rPr>
                <w:color w:val="FFFFFF" w:themeColor="background1"/>
                <w:sz w:val="20"/>
              </w:rPr>
            </w:pPr>
            <w:r w:rsidRPr="0055138B">
              <w:rPr>
                <w:b/>
                <w:bCs/>
                <w:color w:val="FFFFFF" w:themeColor="background1"/>
                <w:sz w:val="20"/>
                <w:lang w:val="en-US"/>
              </w:rPr>
              <w:t>Type of modulation</w:t>
            </w:r>
          </w:p>
        </w:tc>
        <w:tc>
          <w:tcPr>
            <w:tcW w:w="2080" w:type="dxa"/>
            <w:tcBorders>
              <w:top w:val="single" w:sz="8" w:space="0" w:color="FFFFFF"/>
              <w:left w:val="single" w:sz="8" w:space="0" w:color="FFFFFF"/>
              <w:bottom w:val="single" w:sz="24" w:space="0" w:color="FFFFFF"/>
              <w:right w:val="single" w:sz="8" w:space="0" w:color="FFFFFF"/>
            </w:tcBorders>
            <w:shd w:val="clear" w:color="auto" w:fill="00508B"/>
            <w:tcMar>
              <w:top w:w="72" w:type="dxa"/>
              <w:left w:w="144" w:type="dxa"/>
              <w:bottom w:w="72" w:type="dxa"/>
              <w:right w:w="144" w:type="dxa"/>
            </w:tcMar>
            <w:hideMark/>
          </w:tcPr>
          <w:p w:rsidR="000E0D58" w:rsidRPr="0055138B" w:rsidRDefault="000E0D58" w:rsidP="000E0D58">
            <w:pPr>
              <w:rPr>
                <w:color w:val="FFFFFF" w:themeColor="background1"/>
                <w:sz w:val="20"/>
              </w:rPr>
            </w:pPr>
            <w:r w:rsidRPr="0055138B">
              <w:rPr>
                <w:b/>
                <w:bCs/>
                <w:color w:val="FFFFFF" w:themeColor="background1"/>
                <w:sz w:val="20"/>
                <w:lang w:val="en-US"/>
              </w:rPr>
              <w:t>Modulation schemes</w:t>
            </w:r>
          </w:p>
        </w:tc>
        <w:tc>
          <w:tcPr>
            <w:tcW w:w="2162" w:type="dxa"/>
            <w:tcBorders>
              <w:top w:val="single" w:sz="8" w:space="0" w:color="FFFFFF"/>
              <w:left w:val="single" w:sz="8" w:space="0" w:color="FFFFFF"/>
              <w:bottom w:val="single" w:sz="24" w:space="0" w:color="FFFFFF"/>
              <w:right w:val="single" w:sz="8" w:space="0" w:color="FFFFFF"/>
            </w:tcBorders>
            <w:shd w:val="clear" w:color="auto" w:fill="00508B"/>
            <w:tcMar>
              <w:top w:w="72" w:type="dxa"/>
              <w:left w:w="144" w:type="dxa"/>
              <w:bottom w:w="72" w:type="dxa"/>
              <w:right w:w="144" w:type="dxa"/>
            </w:tcMar>
            <w:hideMark/>
          </w:tcPr>
          <w:p w:rsidR="000E0D58" w:rsidRPr="0055138B" w:rsidRDefault="000E0D58" w:rsidP="000E0D58">
            <w:pPr>
              <w:rPr>
                <w:color w:val="FFFFFF" w:themeColor="background1"/>
                <w:sz w:val="20"/>
              </w:rPr>
            </w:pPr>
            <w:r w:rsidRPr="0055138B">
              <w:rPr>
                <w:b/>
                <w:bCs/>
                <w:color w:val="FFFFFF" w:themeColor="background1"/>
                <w:sz w:val="20"/>
                <w:lang w:val="en-US"/>
              </w:rPr>
              <w:t xml:space="preserve">Bits per symbol </w:t>
            </w:r>
          </w:p>
        </w:tc>
      </w:tr>
      <w:tr w:rsidR="000E0D58" w:rsidRPr="0055138B" w:rsidTr="000E0D58">
        <w:trPr>
          <w:trHeight w:val="98"/>
        </w:trPr>
        <w:tc>
          <w:tcPr>
            <w:tcW w:w="3019" w:type="dxa"/>
            <w:vMerge w:val="restart"/>
            <w:tcBorders>
              <w:top w:val="single" w:sz="24"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Phase Shift Keying</w:t>
            </w:r>
          </w:p>
          <w:p w:rsidR="000E0D58" w:rsidRPr="0055138B" w:rsidRDefault="000E0D58" w:rsidP="000E0D58">
            <w:pPr>
              <w:rPr>
                <w:sz w:val="20"/>
              </w:rPr>
            </w:pPr>
            <w:r w:rsidRPr="0055138B">
              <w:rPr>
                <w:b/>
                <w:bCs/>
                <w:sz w:val="20"/>
                <w:lang w:val="en-US"/>
              </w:rPr>
              <w:t>(PSK)</w:t>
            </w:r>
          </w:p>
        </w:tc>
        <w:tc>
          <w:tcPr>
            <w:tcW w:w="2080" w:type="dxa"/>
            <w:tcBorders>
              <w:top w:val="single" w:sz="24"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BPSK</w:t>
            </w:r>
          </w:p>
        </w:tc>
        <w:tc>
          <w:tcPr>
            <w:tcW w:w="2162" w:type="dxa"/>
            <w:tcBorders>
              <w:top w:val="single" w:sz="24"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1</w:t>
            </w:r>
          </w:p>
        </w:tc>
      </w:tr>
      <w:tr w:rsidR="000E0D58" w:rsidRPr="0055138B" w:rsidTr="000E0D58">
        <w:trPr>
          <w:trHeight w:val="9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rsidR="000E0D58" w:rsidRPr="0055138B" w:rsidRDefault="000E0D58" w:rsidP="000E0D58">
            <w:pPr>
              <w:rPr>
                <w:sz w:val="20"/>
              </w:rPr>
            </w:pPr>
          </w:p>
        </w:tc>
        <w:tc>
          <w:tcPr>
            <w:tcW w:w="2080"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QPSK</w:t>
            </w:r>
          </w:p>
        </w:tc>
        <w:tc>
          <w:tcPr>
            <w:tcW w:w="2162"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2</w:t>
            </w:r>
          </w:p>
        </w:tc>
      </w:tr>
      <w:tr w:rsidR="000E0D58" w:rsidRPr="0055138B" w:rsidTr="000E0D58">
        <w:trPr>
          <w:trHeight w:val="98"/>
        </w:trPr>
        <w:tc>
          <w:tcPr>
            <w:tcW w:w="3019" w:type="dxa"/>
            <w:vMerge w:val="restart"/>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 xml:space="preserve">Amplitude and Phase Shift Keying </w:t>
            </w:r>
          </w:p>
          <w:p w:rsidR="000E0D58" w:rsidRPr="0055138B" w:rsidRDefault="000E0D58" w:rsidP="000E0D58">
            <w:pPr>
              <w:rPr>
                <w:sz w:val="20"/>
              </w:rPr>
            </w:pPr>
            <w:r w:rsidRPr="0055138B">
              <w:rPr>
                <w:b/>
                <w:bCs/>
                <w:sz w:val="20"/>
                <w:lang w:val="en-US"/>
              </w:rPr>
              <w:t>(APSK)</w:t>
            </w:r>
          </w:p>
        </w:tc>
        <w:tc>
          <w:tcPr>
            <w:tcW w:w="2080"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16-APSK</w:t>
            </w:r>
          </w:p>
        </w:tc>
        <w:tc>
          <w:tcPr>
            <w:tcW w:w="2162"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4</w:t>
            </w:r>
          </w:p>
        </w:tc>
      </w:tr>
      <w:tr w:rsidR="000E0D58" w:rsidRPr="0055138B" w:rsidTr="000E0D58">
        <w:trPr>
          <w:trHeight w:val="9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0E0D58" w:rsidRPr="0055138B" w:rsidRDefault="000E0D58" w:rsidP="000E0D58">
            <w:pPr>
              <w:rPr>
                <w:sz w:val="20"/>
              </w:rPr>
            </w:pPr>
          </w:p>
        </w:tc>
        <w:tc>
          <w:tcPr>
            <w:tcW w:w="2080"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32-APSK</w:t>
            </w:r>
          </w:p>
        </w:tc>
        <w:tc>
          <w:tcPr>
            <w:tcW w:w="2162"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5</w:t>
            </w:r>
          </w:p>
        </w:tc>
      </w:tr>
      <w:tr w:rsidR="000E0D58" w:rsidRPr="0055138B" w:rsidTr="000E0D58">
        <w:trPr>
          <w:trHeight w:val="9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0E0D58" w:rsidRPr="0055138B" w:rsidRDefault="000E0D58" w:rsidP="000E0D58">
            <w:pPr>
              <w:rPr>
                <w:sz w:val="20"/>
              </w:rPr>
            </w:pPr>
          </w:p>
        </w:tc>
        <w:tc>
          <w:tcPr>
            <w:tcW w:w="2080"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64-APSK</w:t>
            </w:r>
          </w:p>
        </w:tc>
        <w:tc>
          <w:tcPr>
            <w:tcW w:w="2162"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6</w:t>
            </w:r>
          </w:p>
        </w:tc>
      </w:tr>
      <w:tr w:rsidR="000E0D58" w:rsidRPr="0055138B" w:rsidTr="000E0D58">
        <w:trPr>
          <w:trHeight w:val="98"/>
        </w:trPr>
        <w:tc>
          <w:tcPr>
            <w:tcW w:w="3019" w:type="dxa"/>
            <w:vMerge w:val="restart"/>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Quadrature Amplitude Modulation</w:t>
            </w:r>
          </w:p>
          <w:p w:rsidR="000E0D58" w:rsidRPr="0055138B" w:rsidRDefault="000E0D58" w:rsidP="000E0D58">
            <w:pPr>
              <w:rPr>
                <w:sz w:val="20"/>
              </w:rPr>
            </w:pPr>
            <w:r w:rsidRPr="0055138B">
              <w:rPr>
                <w:b/>
                <w:bCs/>
                <w:sz w:val="20"/>
                <w:lang w:val="en-US"/>
              </w:rPr>
              <w:t>(QAM)</w:t>
            </w:r>
          </w:p>
        </w:tc>
        <w:tc>
          <w:tcPr>
            <w:tcW w:w="2080"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16-QAM</w:t>
            </w:r>
          </w:p>
        </w:tc>
        <w:tc>
          <w:tcPr>
            <w:tcW w:w="2162"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4</w:t>
            </w:r>
          </w:p>
        </w:tc>
      </w:tr>
      <w:tr w:rsidR="000E0D58" w:rsidRPr="0055138B" w:rsidTr="000E0D58">
        <w:trPr>
          <w:trHeight w:val="9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0E0D58" w:rsidRPr="0055138B" w:rsidRDefault="000E0D58" w:rsidP="000E0D58">
            <w:pPr>
              <w:rPr>
                <w:sz w:val="20"/>
              </w:rPr>
            </w:pPr>
          </w:p>
        </w:tc>
        <w:tc>
          <w:tcPr>
            <w:tcW w:w="2080"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32-QAM</w:t>
            </w:r>
          </w:p>
        </w:tc>
        <w:tc>
          <w:tcPr>
            <w:tcW w:w="2162" w:type="dxa"/>
            <w:tcBorders>
              <w:top w:val="single" w:sz="8" w:space="0" w:color="FFFFFF"/>
              <w:left w:val="single" w:sz="8" w:space="0" w:color="FFFFFF"/>
              <w:bottom w:val="single" w:sz="8" w:space="0" w:color="FFFFFF"/>
              <w:right w:val="single" w:sz="8" w:space="0" w:color="FFFFFF"/>
            </w:tcBorders>
            <w:shd w:val="clear" w:color="auto" w:fill="CBD0DA"/>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5</w:t>
            </w:r>
          </w:p>
        </w:tc>
      </w:tr>
      <w:tr w:rsidR="000E0D58" w:rsidRPr="0055138B" w:rsidTr="000E0D58">
        <w:trPr>
          <w:trHeight w:val="9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0E0D58" w:rsidRPr="0055138B" w:rsidRDefault="000E0D58" w:rsidP="000E0D58">
            <w:pPr>
              <w:rPr>
                <w:sz w:val="20"/>
              </w:rPr>
            </w:pPr>
          </w:p>
        </w:tc>
        <w:tc>
          <w:tcPr>
            <w:tcW w:w="2080"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64-QAM</w:t>
            </w:r>
          </w:p>
        </w:tc>
        <w:tc>
          <w:tcPr>
            <w:tcW w:w="2162" w:type="dxa"/>
            <w:tcBorders>
              <w:top w:val="single" w:sz="8" w:space="0" w:color="FFFFFF"/>
              <w:left w:val="single" w:sz="8" w:space="0" w:color="FFFFFF"/>
              <w:bottom w:val="single" w:sz="8" w:space="0" w:color="FFFFFF"/>
              <w:right w:val="single" w:sz="8" w:space="0" w:color="FFFFFF"/>
            </w:tcBorders>
            <w:shd w:val="clear" w:color="auto" w:fill="E7E9EE"/>
            <w:tcMar>
              <w:top w:w="72" w:type="dxa"/>
              <w:left w:w="144" w:type="dxa"/>
              <w:bottom w:w="72" w:type="dxa"/>
              <w:right w:w="144" w:type="dxa"/>
            </w:tcMar>
            <w:hideMark/>
          </w:tcPr>
          <w:p w:rsidR="000E0D58" w:rsidRPr="0055138B" w:rsidRDefault="000E0D58" w:rsidP="000E0D58">
            <w:pPr>
              <w:rPr>
                <w:sz w:val="20"/>
              </w:rPr>
            </w:pPr>
            <w:r w:rsidRPr="0055138B">
              <w:rPr>
                <w:b/>
                <w:bCs/>
                <w:sz w:val="20"/>
                <w:lang w:val="en-US"/>
              </w:rPr>
              <w:t>6</w:t>
            </w:r>
          </w:p>
        </w:tc>
      </w:tr>
    </w:tbl>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B35B96" w:rsidRDefault="00B35B96" w:rsidP="008C0B2E">
      <w:pPr>
        <w:rPr>
          <w:sz w:val="24"/>
          <w:lang w:val="en-US"/>
        </w:rPr>
      </w:pPr>
    </w:p>
    <w:p w:rsidR="000E0D58" w:rsidRDefault="000E0D58" w:rsidP="000E0D58">
      <w:pPr>
        <w:rPr>
          <w:b/>
          <w:i/>
          <w:sz w:val="28"/>
          <w:lang w:val="en-US"/>
        </w:rPr>
      </w:pPr>
    </w:p>
    <w:p w:rsidR="000E0D58" w:rsidRDefault="000E0D58" w:rsidP="000E0D58">
      <w:pPr>
        <w:rPr>
          <w:b/>
          <w:i/>
          <w:sz w:val="28"/>
          <w:lang w:val="en-US"/>
        </w:rPr>
      </w:pPr>
    </w:p>
    <w:p w:rsidR="000E0D58" w:rsidRDefault="000E0D58" w:rsidP="000E0D58">
      <w:pPr>
        <w:rPr>
          <w:b/>
          <w:i/>
          <w:sz w:val="28"/>
          <w:lang w:val="en-US"/>
        </w:rPr>
      </w:pPr>
    </w:p>
    <w:p w:rsidR="000E0D58" w:rsidRDefault="000E0D58" w:rsidP="000E0D58">
      <w:pPr>
        <w:rPr>
          <w:b/>
          <w:i/>
          <w:sz w:val="28"/>
          <w:lang w:val="en-US"/>
        </w:rPr>
      </w:pPr>
    </w:p>
    <w:p w:rsidR="000E0D58" w:rsidRPr="000E0D58" w:rsidRDefault="000E0D58" w:rsidP="000E0D58">
      <w:pPr>
        <w:rPr>
          <w:b/>
          <w:i/>
          <w:sz w:val="28"/>
          <w:lang w:val="en-US"/>
        </w:rPr>
      </w:pPr>
    </w:p>
    <w:p w:rsidR="00B35B96" w:rsidRDefault="00B35B96" w:rsidP="00B35B96">
      <w:pPr>
        <w:pStyle w:val="ListParagraph"/>
        <w:numPr>
          <w:ilvl w:val="0"/>
          <w:numId w:val="2"/>
        </w:numPr>
        <w:rPr>
          <w:b/>
          <w:i/>
          <w:sz w:val="28"/>
          <w:lang w:val="en-US"/>
        </w:rPr>
      </w:pPr>
      <w:r w:rsidRPr="00B35B96">
        <w:rPr>
          <w:b/>
          <w:i/>
          <w:sz w:val="28"/>
          <w:lang w:val="en-US"/>
        </w:rPr>
        <w:t xml:space="preserve">Pre-Distortion Filter </w:t>
      </w:r>
    </w:p>
    <w:p w:rsidR="00B35B96" w:rsidRPr="00983770" w:rsidRDefault="00B35B96" w:rsidP="00B35B96">
      <w:pPr>
        <w:rPr>
          <w:sz w:val="24"/>
          <w:lang w:val="en-US"/>
        </w:rPr>
      </w:pPr>
      <w:r w:rsidRPr="00983770">
        <w:rPr>
          <w:sz w:val="24"/>
          <w:lang w:val="en-US"/>
        </w:rPr>
        <w:t xml:space="preserve">The filter design implements the typical multiply-and-accumulate operation of FIR filters. The </w:t>
      </w:r>
      <w:r w:rsidR="00A462E1">
        <w:rPr>
          <w:sz w:val="24"/>
          <w:lang w:val="en-US"/>
        </w:rPr>
        <w:t xml:space="preserve">values of the coefficients used in the design are randomly generated, so they must be adjusted depending on the specific </w:t>
      </w:r>
      <w:r w:rsidRPr="00983770">
        <w:rPr>
          <w:sz w:val="24"/>
          <w:lang w:val="en-US"/>
        </w:rPr>
        <w:t>case study.</w:t>
      </w:r>
    </w:p>
    <w:p w:rsidR="00983770" w:rsidRDefault="00983770" w:rsidP="00B35B96">
      <w:pPr>
        <w:rPr>
          <w:sz w:val="28"/>
          <w:lang w:val="en-US"/>
        </w:rPr>
      </w:pPr>
    </w:p>
    <w:p w:rsidR="00983770" w:rsidRPr="00983770" w:rsidRDefault="00983770" w:rsidP="00983770">
      <w:pPr>
        <w:pStyle w:val="ListParagraph"/>
        <w:numPr>
          <w:ilvl w:val="0"/>
          <w:numId w:val="2"/>
        </w:numPr>
        <w:rPr>
          <w:b/>
          <w:i/>
          <w:sz w:val="28"/>
          <w:lang w:val="en-US"/>
        </w:rPr>
      </w:pPr>
      <w:r w:rsidRPr="00983770">
        <w:rPr>
          <w:b/>
          <w:i/>
          <w:sz w:val="28"/>
          <w:lang w:val="en-US"/>
        </w:rPr>
        <w:t>Polyphase Filter</w:t>
      </w:r>
    </w:p>
    <w:p w:rsidR="00B35B96" w:rsidRDefault="00983770" w:rsidP="008C0B2E">
      <w:pPr>
        <w:rPr>
          <w:sz w:val="24"/>
          <w:lang w:val="en-US"/>
        </w:rPr>
      </w:pPr>
      <w:r w:rsidRPr="00983770">
        <w:rPr>
          <w:sz w:val="24"/>
        </w:rPr>
        <w:t>The filter design works in up-sampling mode with an up-sampling factor of L = 4. It operates in a pipelined manner, processing multiple coefficients simultaneously for the different time stages of the multiply-and-accumulate operation.</w:t>
      </w:r>
      <w:r w:rsidR="00A73D30">
        <w:rPr>
          <w:sz w:val="24"/>
          <w:lang w:val="en-US"/>
        </w:rPr>
        <w:t xml:space="preserve"> </w:t>
      </w:r>
      <w:r w:rsidR="000E0D58">
        <w:rPr>
          <w:sz w:val="24"/>
          <w:lang w:val="en-US"/>
        </w:rPr>
        <w:t xml:space="preserve">Additionally, in this filter, the coefficients are randomly generated, and the values need to be adjusted according to the specific </w:t>
      </w:r>
      <w:r w:rsidR="00A462E1">
        <w:rPr>
          <w:sz w:val="24"/>
          <w:lang w:val="en-US"/>
        </w:rPr>
        <w:t>case study.</w:t>
      </w:r>
    </w:p>
    <w:p w:rsidR="00983770" w:rsidRPr="00983770" w:rsidRDefault="00983770" w:rsidP="00983770">
      <w:pPr>
        <w:pStyle w:val="ListParagraph"/>
        <w:numPr>
          <w:ilvl w:val="0"/>
          <w:numId w:val="2"/>
        </w:numPr>
        <w:rPr>
          <w:b/>
          <w:i/>
          <w:sz w:val="28"/>
          <w:lang w:val="en-US"/>
        </w:rPr>
      </w:pPr>
      <w:r w:rsidRPr="00983770">
        <w:rPr>
          <w:b/>
          <w:i/>
          <w:sz w:val="28"/>
          <w:lang w:val="en-US"/>
        </w:rPr>
        <w:t xml:space="preserve">Transmitter Control Unit </w:t>
      </w:r>
    </w:p>
    <w:p w:rsidR="00B35B96" w:rsidRDefault="00B35B96" w:rsidP="008C0B2E">
      <w:pPr>
        <w:rPr>
          <w:sz w:val="24"/>
          <w:lang w:val="en-US"/>
        </w:rPr>
      </w:pPr>
    </w:p>
    <w:p w:rsidR="00C0507F" w:rsidRDefault="00983770" w:rsidP="00C0507F">
      <w:pPr>
        <w:rPr>
          <w:sz w:val="24"/>
          <w:lang w:val="en-US"/>
        </w:rPr>
      </w:pPr>
      <w:r>
        <w:rPr>
          <w:sz w:val="24"/>
          <w:lang w:val="en-US"/>
        </w:rPr>
        <w:t xml:space="preserve">The design </w:t>
      </w:r>
      <w:r w:rsidR="00C0507F">
        <w:rPr>
          <w:sz w:val="24"/>
          <w:lang w:val="en-US"/>
        </w:rPr>
        <w:t>manages</w:t>
      </w:r>
      <w:r>
        <w:rPr>
          <w:sz w:val="24"/>
          <w:lang w:val="en-US"/>
        </w:rPr>
        <w:t xml:space="preserve"> the entire data transmission and packet formation</w:t>
      </w:r>
      <w:r w:rsidR="00C0507F">
        <w:rPr>
          <w:sz w:val="24"/>
          <w:lang w:val="en-US"/>
        </w:rPr>
        <w:t xml:space="preserve">; there are 3 main synchronous processes: </w:t>
      </w:r>
    </w:p>
    <w:p w:rsidR="00C0507F" w:rsidRDefault="00C0507F" w:rsidP="00C0507F">
      <w:pPr>
        <w:pStyle w:val="ListParagraph"/>
        <w:numPr>
          <w:ilvl w:val="0"/>
          <w:numId w:val="4"/>
        </w:numPr>
        <w:rPr>
          <w:sz w:val="24"/>
          <w:lang w:val="en-US"/>
        </w:rPr>
      </w:pPr>
      <w:r w:rsidRPr="00C0507F">
        <w:rPr>
          <w:sz w:val="24"/>
          <w:u w:val="single"/>
          <w:lang w:val="en-US"/>
        </w:rPr>
        <w:lastRenderedPageBreak/>
        <w:t>Payload process</w:t>
      </w:r>
      <w:r w:rsidRPr="00C0507F">
        <w:rPr>
          <w:sz w:val="24"/>
          <w:lang w:val="en-US"/>
        </w:rPr>
        <w:t xml:space="preserve">, which </w:t>
      </w:r>
      <w:r>
        <w:rPr>
          <w:sz w:val="24"/>
          <w:lang w:val="en-US"/>
        </w:rPr>
        <w:t>manages the data transmission of the signal field and the data stream coming from the packet generator.</w:t>
      </w:r>
    </w:p>
    <w:p w:rsidR="00C0507F" w:rsidRPr="00C0507F" w:rsidRDefault="00C0507F" w:rsidP="00C0507F">
      <w:pPr>
        <w:pStyle w:val="ListParagraph"/>
        <w:numPr>
          <w:ilvl w:val="0"/>
          <w:numId w:val="4"/>
        </w:numPr>
        <w:rPr>
          <w:sz w:val="24"/>
          <w:u w:val="single"/>
          <w:lang w:val="en-US"/>
        </w:rPr>
      </w:pPr>
      <w:r w:rsidRPr="00C0507F">
        <w:rPr>
          <w:sz w:val="24"/>
          <w:u w:val="single"/>
          <w:lang w:val="en-US"/>
        </w:rPr>
        <w:t xml:space="preserve">Control </w:t>
      </w:r>
      <w:r>
        <w:rPr>
          <w:sz w:val="24"/>
          <w:u w:val="single"/>
          <w:lang w:val="en-US"/>
        </w:rPr>
        <w:t>U</w:t>
      </w:r>
      <w:r w:rsidRPr="00C0507F">
        <w:rPr>
          <w:sz w:val="24"/>
          <w:u w:val="single"/>
          <w:lang w:val="en-US"/>
        </w:rPr>
        <w:t>nit process</w:t>
      </w:r>
      <w:r w:rsidRPr="00C0507F">
        <w:rPr>
          <w:sz w:val="24"/>
          <w:lang w:val="en-US"/>
        </w:rPr>
        <w:t>,</w:t>
      </w:r>
      <w:r>
        <w:rPr>
          <w:sz w:val="24"/>
          <w:lang w:val="en-US"/>
        </w:rPr>
        <w:t xml:space="preserve"> which controls the sending of the 2 preamble sequences, which are BPSK-mapped values (not filtered yet), and manages the Pilot insertion</w:t>
      </w:r>
      <w:r w:rsidR="00974D4B">
        <w:rPr>
          <w:sz w:val="24"/>
          <w:lang w:val="en-US"/>
        </w:rPr>
        <w:t>,</w:t>
      </w:r>
      <w:r>
        <w:rPr>
          <w:sz w:val="24"/>
          <w:lang w:val="en-US"/>
        </w:rPr>
        <w:t xml:space="preserve"> whose values are BPSK-mapped too. </w:t>
      </w:r>
    </w:p>
    <w:p w:rsidR="00C0507F" w:rsidRPr="00F8610F" w:rsidRDefault="00C0507F" w:rsidP="00C0507F">
      <w:pPr>
        <w:pStyle w:val="ListParagraph"/>
        <w:numPr>
          <w:ilvl w:val="0"/>
          <w:numId w:val="4"/>
        </w:numPr>
        <w:rPr>
          <w:sz w:val="24"/>
          <w:u w:val="single"/>
          <w:lang w:val="en-US"/>
        </w:rPr>
      </w:pPr>
      <w:r>
        <w:rPr>
          <w:sz w:val="24"/>
          <w:u w:val="single"/>
          <w:lang w:val="en-US"/>
        </w:rPr>
        <w:t>Data Splitter</w:t>
      </w:r>
      <w:r w:rsidR="00F8610F">
        <w:rPr>
          <w:sz w:val="24"/>
          <w:u w:val="single"/>
          <w:lang w:val="en-US"/>
        </w:rPr>
        <w:t xml:space="preserve"> process</w:t>
      </w:r>
      <w:r w:rsidRPr="00F8610F">
        <w:rPr>
          <w:sz w:val="24"/>
          <w:lang w:val="en-US"/>
        </w:rPr>
        <w:t xml:space="preserve">, </w:t>
      </w:r>
      <w:r w:rsidR="00F8610F">
        <w:rPr>
          <w:sz w:val="24"/>
          <w:lang w:val="en-US"/>
        </w:rPr>
        <w:t xml:space="preserve">which </w:t>
      </w:r>
      <w:r w:rsidR="006D1377">
        <w:rPr>
          <w:sz w:val="24"/>
          <w:lang w:val="en-US"/>
        </w:rPr>
        <w:t>splits</w:t>
      </w:r>
      <w:r w:rsidR="00F8610F">
        <w:rPr>
          <w:sz w:val="24"/>
          <w:lang w:val="en-US"/>
        </w:rPr>
        <w:t xml:space="preserve"> the input 32-bit vectors coming from the </w:t>
      </w:r>
      <w:proofErr w:type="spellStart"/>
      <w:r w:rsidR="00F8610F">
        <w:rPr>
          <w:sz w:val="24"/>
          <w:lang w:val="en-US"/>
        </w:rPr>
        <w:t>interleaver</w:t>
      </w:r>
      <w:proofErr w:type="spellEnd"/>
      <w:r w:rsidR="00F8610F">
        <w:rPr>
          <w:sz w:val="24"/>
          <w:lang w:val="en-US"/>
        </w:rPr>
        <w:t xml:space="preserve"> into 6-bit vectors. </w:t>
      </w:r>
    </w:p>
    <w:p w:rsidR="00985E3F" w:rsidRDefault="00985E3F" w:rsidP="00985E3F">
      <w:pPr>
        <w:ind w:left="360"/>
        <w:rPr>
          <w:i/>
          <w:sz w:val="24"/>
          <w:u w:val="single"/>
          <w:lang w:val="en-US"/>
        </w:rPr>
      </w:pPr>
    </w:p>
    <w:p w:rsidR="00F8610F" w:rsidRPr="00985E3F" w:rsidRDefault="00E00FCA" w:rsidP="00985E3F">
      <w:pPr>
        <w:rPr>
          <w:sz w:val="24"/>
          <w:u w:val="single"/>
          <w:lang w:val="en-US"/>
        </w:rPr>
      </w:pPr>
      <w:r w:rsidRPr="00985E3F">
        <w:rPr>
          <w:sz w:val="24"/>
          <w:u w:val="single"/>
          <w:lang w:val="en-US"/>
        </w:rPr>
        <w:t>Important: In the testbench file</w:t>
      </w:r>
      <w:r w:rsidR="000853DB" w:rsidRPr="00985E3F">
        <w:rPr>
          <w:sz w:val="24"/>
          <w:u w:val="single"/>
          <w:lang w:val="en-US"/>
        </w:rPr>
        <w:t>s</w:t>
      </w:r>
      <w:r w:rsidR="00CA669E" w:rsidRPr="00985E3F">
        <w:rPr>
          <w:sz w:val="24"/>
          <w:u w:val="single"/>
          <w:lang w:val="en-US"/>
        </w:rPr>
        <w:t xml:space="preserve"> of the </w:t>
      </w:r>
      <w:r w:rsidR="000853DB" w:rsidRPr="00985E3F">
        <w:rPr>
          <w:sz w:val="24"/>
          <w:u w:val="single"/>
          <w:lang w:val="en-US"/>
        </w:rPr>
        <w:t xml:space="preserve">VHDL </w:t>
      </w:r>
      <w:r w:rsidR="00CA669E" w:rsidRPr="00985E3F">
        <w:rPr>
          <w:sz w:val="24"/>
          <w:u w:val="single"/>
          <w:lang w:val="en-US"/>
        </w:rPr>
        <w:t>design</w:t>
      </w:r>
      <w:r w:rsidR="000853DB" w:rsidRPr="00985E3F">
        <w:rPr>
          <w:sz w:val="24"/>
          <w:u w:val="single"/>
          <w:lang w:val="en-US"/>
        </w:rPr>
        <w:t>s</w:t>
      </w:r>
      <w:r w:rsidR="00CA669E" w:rsidRPr="00985E3F">
        <w:rPr>
          <w:sz w:val="24"/>
          <w:u w:val="single"/>
          <w:lang w:val="en-US"/>
        </w:rPr>
        <w:t>,</w:t>
      </w:r>
      <w:r w:rsidRPr="00985E3F">
        <w:rPr>
          <w:sz w:val="24"/>
          <w:u w:val="single"/>
          <w:lang w:val="en-US"/>
        </w:rPr>
        <w:t xml:space="preserve"> the path of the input stimuli file must be changed depending on the current path otherwise, the simulation does not work.</w:t>
      </w:r>
    </w:p>
    <w:p w:rsidR="0056024F" w:rsidRPr="007C200B" w:rsidRDefault="0056024F" w:rsidP="007C200B">
      <w:pPr>
        <w:jc w:val="center"/>
        <w:rPr>
          <w:b/>
          <w:sz w:val="28"/>
          <w:lang w:val="en-US"/>
        </w:rPr>
      </w:pPr>
      <w:r w:rsidRPr="007C1B20">
        <w:rPr>
          <w:b/>
          <w:sz w:val="28"/>
          <w:lang w:val="en-US"/>
        </w:rPr>
        <w:t>Cadence Xcelium simulator setup</w:t>
      </w:r>
      <w:r>
        <w:rPr>
          <w:b/>
          <w:sz w:val="28"/>
          <w:lang w:val="en-US"/>
        </w:rPr>
        <w:t xml:space="preserve"> in </w:t>
      </w:r>
      <w:proofErr w:type="spellStart"/>
      <w:r>
        <w:rPr>
          <w:b/>
          <w:sz w:val="28"/>
          <w:lang w:val="en-US"/>
        </w:rPr>
        <w:t>Vivado</w:t>
      </w:r>
      <w:proofErr w:type="spellEnd"/>
    </w:p>
    <w:p w:rsidR="0056024F" w:rsidRDefault="0056024F" w:rsidP="0056024F">
      <w:pPr>
        <w:rPr>
          <w:sz w:val="28"/>
          <w:szCs w:val="36"/>
          <w:lang w:val="en-US"/>
        </w:rPr>
      </w:pPr>
      <w:r>
        <w:rPr>
          <w:sz w:val="28"/>
          <w:szCs w:val="36"/>
          <w:lang w:val="en-US"/>
        </w:rPr>
        <w:t>Preparing for simulation</w:t>
      </w:r>
    </w:p>
    <w:p w:rsidR="0056024F" w:rsidRPr="007C1B20" w:rsidRDefault="0056024F" w:rsidP="0056024F">
      <w:pPr>
        <w:spacing w:line="240" w:lineRule="auto"/>
        <w:rPr>
          <w:sz w:val="24"/>
          <w:szCs w:val="36"/>
          <w:lang w:val="en-US"/>
        </w:rPr>
      </w:pPr>
      <w:r>
        <w:rPr>
          <w:sz w:val="24"/>
          <w:szCs w:val="36"/>
          <w:lang w:val="en-US"/>
        </w:rPr>
        <w:t xml:space="preserve">1. Select the supported version of Xcelium for </w:t>
      </w:r>
      <w:proofErr w:type="spellStart"/>
      <w:r>
        <w:rPr>
          <w:sz w:val="24"/>
          <w:szCs w:val="36"/>
          <w:lang w:val="en-US"/>
        </w:rPr>
        <w:t>Vivado</w:t>
      </w:r>
      <w:proofErr w:type="spellEnd"/>
      <w:r>
        <w:rPr>
          <w:sz w:val="24"/>
          <w:szCs w:val="36"/>
          <w:lang w:val="en-US"/>
        </w:rPr>
        <w:t xml:space="preserve">.                                                                 (i.e. For </w:t>
      </w:r>
      <w:proofErr w:type="spellStart"/>
      <w:r>
        <w:rPr>
          <w:sz w:val="24"/>
          <w:szCs w:val="36"/>
          <w:lang w:val="en-US"/>
        </w:rPr>
        <w:t>Vivado</w:t>
      </w:r>
      <w:proofErr w:type="spellEnd"/>
      <w:r>
        <w:rPr>
          <w:sz w:val="24"/>
          <w:szCs w:val="36"/>
          <w:lang w:val="en-US"/>
        </w:rPr>
        <w:t xml:space="preserve"> 2019.1 -&gt; Xcelium 18.09.005 and newer versions) </w:t>
      </w:r>
    </w:p>
    <w:p w:rsidR="0056024F" w:rsidRDefault="0056024F" w:rsidP="0056024F">
      <w:pPr>
        <w:spacing w:line="240" w:lineRule="auto"/>
        <w:rPr>
          <w:sz w:val="24"/>
          <w:szCs w:val="36"/>
          <w:lang w:val="en-US"/>
        </w:rPr>
      </w:pPr>
      <w:r>
        <w:rPr>
          <w:sz w:val="24"/>
          <w:szCs w:val="36"/>
          <w:lang w:val="en-US"/>
        </w:rPr>
        <w:t xml:space="preserve">2. Define </w:t>
      </w:r>
      <w:proofErr w:type="gramStart"/>
      <w:r>
        <w:rPr>
          <w:sz w:val="24"/>
          <w:szCs w:val="36"/>
          <w:lang w:val="en-US"/>
        </w:rPr>
        <w:t>the ”</w:t>
      </w:r>
      <w:proofErr w:type="gramEnd"/>
      <w:r>
        <w:rPr>
          <w:sz w:val="24"/>
          <w:szCs w:val="36"/>
          <w:lang w:val="en-US"/>
        </w:rPr>
        <w:t>.</w:t>
      </w:r>
      <w:proofErr w:type="spellStart"/>
      <w:r>
        <w:rPr>
          <w:sz w:val="24"/>
          <w:szCs w:val="36"/>
          <w:lang w:val="en-US"/>
        </w:rPr>
        <w:t>cshrc</w:t>
      </w:r>
      <w:proofErr w:type="spellEnd"/>
      <w:r>
        <w:rPr>
          <w:sz w:val="24"/>
          <w:szCs w:val="36"/>
          <w:lang w:val="en-US"/>
        </w:rPr>
        <w:t xml:space="preserve"> ” configuration file which sets all the useful paths of Xcelium simulator and check that the installation path points to the correct version of Xcelium.                      Then </w:t>
      </w:r>
      <w:r w:rsidRPr="00270DD0">
        <w:rPr>
          <w:sz w:val="24"/>
          <w:szCs w:val="36"/>
          <w:u w:val="single"/>
          <w:lang w:val="en-US"/>
        </w:rPr>
        <w:t>before</w:t>
      </w:r>
      <w:r>
        <w:rPr>
          <w:sz w:val="24"/>
          <w:szCs w:val="36"/>
          <w:lang w:val="en-US"/>
        </w:rPr>
        <w:t xml:space="preserve"> running </w:t>
      </w:r>
      <w:proofErr w:type="spellStart"/>
      <w:r>
        <w:rPr>
          <w:sz w:val="24"/>
          <w:szCs w:val="36"/>
          <w:lang w:val="en-US"/>
        </w:rPr>
        <w:t>Vivado</w:t>
      </w:r>
      <w:proofErr w:type="spellEnd"/>
      <w:r>
        <w:rPr>
          <w:sz w:val="24"/>
          <w:szCs w:val="36"/>
          <w:lang w:val="en-US"/>
        </w:rPr>
        <w:t xml:space="preserve">, from command line </w:t>
      </w:r>
      <w:r w:rsidRPr="00270DD0">
        <w:rPr>
          <w:i/>
          <w:sz w:val="24"/>
          <w:szCs w:val="36"/>
          <w:lang w:val="en-US"/>
        </w:rPr>
        <w:t>source</w:t>
      </w:r>
      <w:r>
        <w:rPr>
          <w:sz w:val="24"/>
          <w:szCs w:val="36"/>
          <w:lang w:val="en-US"/>
        </w:rPr>
        <w:t xml:space="preserve"> the file.</w:t>
      </w:r>
    </w:p>
    <w:p w:rsidR="0056024F" w:rsidRDefault="0056024F" w:rsidP="0056024F">
      <w:pPr>
        <w:spacing w:line="240" w:lineRule="auto"/>
        <w:rPr>
          <w:sz w:val="28"/>
          <w:szCs w:val="36"/>
          <w:lang w:val="en-US"/>
        </w:rPr>
      </w:pPr>
      <w:proofErr w:type="spellStart"/>
      <w:r w:rsidRPr="00097ADA">
        <w:rPr>
          <w:sz w:val="28"/>
          <w:szCs w:val="36"/>
          <w:lang w:val="en-US"/>
        </w:rPr>
        <w:t>Vivado</w:t>
      </w:r>
      <w:proofErr w:type="spellEnd"/>
      <w:r w:rsidRPr="00097ADA">
        <w:rPr>
          <w:sz w:val="28"/>
          <w:szCs w:val="36"/>
          <w:lang w:val="en-US"/>
        </w:rPr>
        <w:t xml:space="preserve"> setting </w:t>
      </w:r>
    </w:p>
    <w:p w:rsidR="0056024F" w:rsidRPr="00E932B7" w:rsidRDefault="0056024F" w:rsidP="0056024F">
      <w:pPr>
        <w:spacing w:line="240" w:lineRule="auto"/>
        <w:rPr>
          <w:sz w:val="24"/>
        </w:rPr>
      </w:pPr>
      <w:r w:rsidRPr="00E932B7">
        <w:rPr>
          <w:sz w:val="24"/>
          <w:lang w:val="en-US"/>
        </w:rPr>
        <w:t xml:space="preserve"> </w:t>
      </w:r>
      <w:r w:rsidRPr="00E932B7">
        <w:rPr>
          <w:sz w:val="24"/>
        </w:rPr>
        <w:t>- To define the installation path:</w:t>
      </w:r>
    </w:p>
    <w:p w:rsidR="0056024F" w:rsidRPr="00BF1D30" w:rsidRDefault="0056024F" w:rsidP="0056024F">
      <w:pPr>
        <w:spacing w:line="240" w:lineRule="auto"/>
        <w:rPr>
          <w:sz w:val="24"/>
        </w:rPr>
      </w:pPr>
      <w:r w:rsidRPr="00C957AD">
        <w:t xml:space="preserve"> </w:t>
      </w:r>
      <w:r>
        <w:rPr>
          <w:sz w:val="24"/>
          <w:lang w:val="en-US"/>
        </w:rPr>
        <w:t>3</w:t>
      </w:r>
      <w:r w:rsidRPr="00BF1D30">
        <w:rPr>
          <w:sz w:val="24"/>
        </w:rPr>
        <w:t xml:space="preserve">. Select Tools &gt; Settings &gt; Tool Settings &gt; 3rd Party Simulators. </w:t>
      </w:r>
    </w:p>
    <w:p w:rsidR="0056024F" w:rsidRDefault="0056024F" w:rsidP="0056024F">
      <w:pPr>
        <w:spacing w:line="240" w:lineRule="auto"/>
        <w:rPr>
          <w:sz w:val="24"/>
          <w:lang w:val="en-US"/>
        </w:rPr>
      </w:pPr>
      <w:r w:rsidRPr="00BF1D30">
        <w:rPr>
          <w:sz w:val="24"/>
          <w:lang w:val="en-US"/>
        </w:rPr>
        <w:t xml:space="preserve"> </w:t>
      </w:r>
      <w:r>
        <w:rPr>
          <w:sz w:val="24"/>
          <w:lang w:val="en-US"/>
        </w:rPr>
        <w:t>4</w:t>
      </w:r>
      <w:r w:rsidRPr="00BF1D30">
        <w:rPr>
          <w:sz w:val="24"/>
          <w:lang w:val="en-US"/>
        </w:rPr>
        <w:t>.</w:t>
      </w:r>
      <w:r w:rsidRPr="00BF1D30">
        <w:rPr>
          <w:sz w:val="24"/>
        </w:rPr>
        <w:t xml:space="preserve"> In the 3rd Party simulators tab of the Settings dialog box, select the simulator under the Install Paths and browse to the installation path.</w:t>
      </w:r>
      <w:r w:rsidRPr="00BF1D30">
        <w:rPr>
          <w:sz w:val="24"/>
          <w:lang w:val="en-US"/>
        </w:rPr>
        <w:t xml:space="preserve">               </w:t>
      </w:r>
      <w:r w:rsidRPr="00BF1D30">
        <w:rPr>
          <w:sz w:val="24"/>
          <w:lang w:val="en-US"/>
        </w:rPr>
        <w:tab/>
      </w:r>
      <w:r w:rsidRPr="00BF1D30">
        <w:rPr>
          <w:sz w:val="24"/>
          <w:lang w:val="en-US"/>
        </w:rPr>
        <w:tab/>
      </w:r>
      <w:r w:rsidRPr="00BF1D30">
        <w:rPr>
          <w:sz w:val="24"/>
          <w:lang w:val="en-US"/>
        </w:rPr>
        <w:tab/>
      </w:r>
    </w:p>
    <w:p w:rsidR="0056024F" w:rsidRPr="00BF1D30" w:rsidRDefault="0056024F" w:rsidP="0056024F">
      <w:pPr>
        <w:spacing w:line="240" w:lineRule="auto"/>
        <w:rPr>
          <w:sz w:val="24"/>
          <w:lang w:val="en-US"/>
        </w:rPr>
      </w:pPr>
      <w:proofErr w:type="spellStart"/>
      <w:r w:rsidRPr="00BF1D30">
        <w:rPr>
          <w:sz w:val="24"/>
          <w:lang w:val="en-US"/>
        </w:rPr>
        <w:t>i.</w:t>
      </w:r>
      <w:proofErr w:type="gramStart"/>
      <w:r w:rsidRPr="00BF1D30">
        <w:rPr>
          <w:sz w:val="24"/>
          <w:lang w:val="en-US"/>
        </w:rPr>
        <w:t>e</w:t>
      </w:r>
      <w:proofErr w:type="spellEnd"/>
      <w:r w:rsidRPr="00BF1D30">
        <w:rPr>
          <w:sz w:val="24"/>
          <w:lang w:val="en-US"/>
        </w:rPr>
        <w:t xml:space="preserve">  for</w:t>
      </w:r>
      <w:proofErr w:type="gramEnd"/>
      <w:r w:rsidRPr="00BF1D30">
        <w:rPr>
          <w:sz w:val="24"/>
          <w:lang w:val="en-US"/>
        </w:rPr>
        <w:t xml:space="preserve"> Xcelium 22.03  -&gt;  /</w:t>
      </w:r>
      <w:proofErr w:type="spellStart"/>
      <w:r w:rsidRPr="00BF1D30">
        <w:rPr>
          <w:sz w:val="24"/>
          <w:lang w:val="en-US"/>
        </w:rPr>
        <w:t>ihp</w:t>
      </w:r>
      <w:proofErr w:type="spellEnd"/>
      <w:r w:rsidRPr="00BF1D30">
        <w:rPr>
          <w:sz w:val="24"/>
          <w:lang w:val="en-US"/>
        </w:rPr>
        <w:t>/</w:t>
      </w:r>
      <w:proofErr w:type="spellStart"/>
      <w:r w:rsidRPr="00BF1D30">
        <w:rPr>
          <w:sz w:val="24"/>
          <w:lang w:val="en-US"/>
        </w:rPr>
        <w:t>ihpusr</w:t>
      </w:r>
      <w:proofErr w:type="spellEnd"/>
      <w:r w:rsidRPr="00BF1D30">
        <w:rPr>
          <w:sz w:val="24"/>
          <w:lang w:val="en-US"/>
        </w:rPr>
        <w:t>/cadence/</w:t>
      </w:r>
      <w:proofErr w:type="spellStart"/>
      <w:r w:rsidRPr="00BF1D30">
        <w:rPr>
          <w:sz w:val="24"/>
          <w:lang w:val="en-US"/>
        </w:rPr>
        <w:t>xcelium</w:t>
      </w:r>
      <w:proofErr w:type="spellEnd"/>
      <w:r w:rsidRPr="00BF1D30">
        <w:rPr>
          <w:sz w:val="24"/>
          <w:lang w:val="en-US"/>
        </w:rPr>
        <w:t>/22.03/tools.lnx86/</w:t>
      </w:r>
      <w:proofErr w:type="spellStart"/>
      <w:r w:rsidRPr="00BF1D30">
        <w:rPr>
          <w:sz w:val="24"/>
          <w:lang w:val="en-US"/>
        </w:rPr>
        <w:t>inca</w:t>
      </w:r>
      <w:proofErr w:type="spellEnd"/>
      <w:r w:rsidRPr="00BF1D30">
        <w:rPr>
          <w:sz w:val="24"/>
          <w:lang w:val="en-US"/>
        </w:rPr>
        <w:t>/bin</w:t>
      </w:r>
      <w:r w:rsidRPr="00BF1D30">
        <w:rPr>
          <w:sz w:val="24"/>
          <w:lang w:val="en-US"/>
        </w:rPr>
        <w:tab/>
      </w:r>
    </w:p>
    <w:p w:rsidR="0056024F" w:rsidRPr="00BF1D30" w:rsidRDefault="0056024F" w:rsidP="0056024F">
      <w:pPr>
        <w:spacing w:line="240" w:lineRule="auto"/>
        <w:rPr>
          <w:sz w:val="24"/>
        </w:rPr>
      </w:pPr>
      <w:r w:rsidRPr="00BF1D30">
        <w:rPr>
          <w:sz w:val="24"/>
          <w:lang w:val="en-US"/>
        </w:rPr>
        <w:t>- To compile</w:t>
      </w:r>
      <w:r w:rsidRPr="00BF1D30">
        <w:rPr>
          <w:sz w:val="24"/>
        </w:rPr>
        <w:t xml:space="preserve"> </w:t>
      </w:r>
      <w:r w:rsidRPr="00BF1D30">
        <w:rPr>
          <w:sz w:val="24"/>
          <w:lang w:val="en-US"/>
        </w:rPr>
        <w:t>s</w:t>
      </w:r>
      <w:r w:rsidRPr="00BF1D30">
        <w:rPr>
          <w:sz w:val="24"/>
        </w:rPr>
        <w:t xml:space="preserve">imulation </w:t>
      </w:r>
      <w:r w:rsidRPr="00BF1D30">
        <w:rPr>
          <w:sz w:val="24"/>
          <w:lang w:val="en-US"/>
        </w:rPr>
        <w:t>l</w:t>
      </w:r>
      <w:r w:rsidRPr="00BF1D30">
        <w:rPr>
          <w:sz w:val="24"/>
        </w:rPr>
        <w:t xml:space="preserve">ibraries </w:t>
      </w:r>
      <w:r w:rsidRPr="00BF1D30">
        <w:rPr>
          <w:sz w:val="24"/>
          <w:lang w:val="en-US"/>
        </w:rPr>
        <w:t>u</w:t>
      </w:r>
      <w:r w:rsidRPr="00BF1D30">
        <w:rPr>
          <w:sz w:val="24"/>
        </w:rPr>
        <w:t>sing Vivado IDE</w:t>
      </w:r>
    </w:p>
    <w:p w:rsidR="0056024F" w:rsidRPr="00C957AD" w:rsidRDefault="0056024F" w:rsidP="0056024F">
      <w:pPr>
        <w:spacing w:line="240" w:lineRule="auto"/>
      </w:pPr>
      <w:r>
        <w:rPr>
          <w:sz w:val="24"/>
          <w:lang w:val="en-US"/>
        </w:rPr>
        <w:t>5</w:t>
      </w:r>
      <w:r w:rsidRPr="00BF1D30">
        <w:rPr>
          <w:sz w:val="24"/>
        </w:rPr>
        <w:t xml:space="preserve">. Select Tools &gt; Compile Simulation Libraries to open the dialog box shown </w:t>
      </w:r>
      <w:r w:rsidRPr="00C957AD">
        <w:t>in</w:t>
      </w:r>
    </w:p>
    <w:p w:rsidR="0056024F" w:rsidRPr="00BF1D30" w:rsidRDefault="0056024F" w:rsidP="0056024F">
      <w:pPr>
        <w:spacing w:line="240" w:lineRule="auto"/>
        <w:rPr>
          <w:sz w:val="24"/>
        </w:rPr>
      </w:pPr>
      <w:r w:rsidRPr="00BF1D30">
        <w:rPr>
          <w:sz w:val="24"/>
        </w:rPr>
        <w:t>Set the following options:</w:t>
      </w:r>
    </w:p>
    <w:p w:rsidR="0056024F" w:rsidRPr="00C957AD" w:rsidRDefault="0056024F" w:rsidP="0056024F">
      <w:pPr>
        <w:spacing w:line="240" w:lineRule="auto"/>
        <w:rPr>
          <w:sz w:val="24"/>
        </w:rPr>
      </w:pPr>
      <w:r>
        <w:rPr>
          <w:sz w:val="24"/>
          <w:lang w:val="en-US"/>
        </w:rPr>
        <w:t>-</w:t>
      </w:r>
      <w:r w:rsidRPr="00C957AD">
        <w:rPr>
          <w:sz w:val="24"/>
        </w:rPr>
        <w:t xml:space="preserve"> Simulator: From the simulator drop-down menu, select a simulator. </w:t>
      </w:r>
    </w:p>
    <w:p w:rsidR="0056024F" w:rsidRDefault="0056024F" w:rsidP="0056024F">
      <w:pPr>
        <w:spacing w:line="240" w:lineRule="auto"/>
        <w:rPr>
          <w:sz w:val="24"/>
          <w:szCs w:val="24"/>
        </w:rPr>
      </w:pPr>
      <w:r w:rsidRPr="00BF1D30">
        <w:rPr>
          <w:sz w:val="24"/>
          <w:szCs w:val="24"/>
          <w:lang w:val="en-US"/>
        </w:rPr>
        <w:t>-</w:t>
      </w:r>
      <w:r w:rsidRPr="00BF1D30">
        <w:rPr>
          <w:sz w:val="24"/>
          <w:szCs w:val="24"/>
        </w:rPr>
        <w:t xml:space="preserve"> Language: </w:t>
      </w:r>
      <w:r w:rsidRPr="00BF1D30">
        <w:rPr>
          <w:sz w:val="24"/>
          <w:szCs w:val="24"/>
          <w:lang w:val="en-US"/>
        </w:rPr>
        <w:t xml:space="preserve"> </w:t>
      </w:r>
      <w:r w:rsidRPr="00BF1D30">
        <w:rPr>
          <w:sz w:val="24"/>
          <w:szCs w:val="24"/>
        </w:rPr>
        <w:t>Compiles libraries for the specified language. If this option is not specified, then the language is set to correspond with the selected simulator (above). For multi-language simulators, both Verilog and VHDL libraries are compiled.</w:t>
      </w:r>
    </w:p>
    <w:p w:rsidR="0056024F" w:rsidRPr="00BF1D30" w:rsidRDefault="0056024F" w:rsidP="0056024F">
      <w:pPr>
        <w:spacing w:line="240" w:lineRule="auto"/>
        <w:rPr>
          <w:sz w:val="24"/>
        </w:rPr>
      </w:pPr>
      <w:r w:rsidRPr="00BF1D30">
        <w:rPr>
          <w:sz w:val="24"/>
        </w:rPr>
        <w:t xml:space="preserve">Library: Specifies the simulation library to compile. By default, the compile_simlib command compiles all simulation libraries. </w:t>
      </w:r>
    </w:p>
    <w:p w:rsidR="0056024F" w:rsidRPr="00BF1D30" w:rsidRDefault="0056024F" w:rsidP="0056024F">
      <w:pPr>
        <w:spacing w:line="240" w:lineRule="auto"/>
        <w:rPr>
          <w:sz w:val="24"/>
        </w:rPr>
      </w:pPr>
      <w:r w:rsidRPr="00BF1D30">
        <w:rPr>
          <w:sz w:val="24"/>
        </w:rPr>
        <w:t>Family: Compiles selected libraries to the specified device family. All device families are generated by default.</w:t>
      </w:r>
    </w:p>
    <w:p w:rsidR="0056024F" w:rsidRDefault="0056024F" w:rsidP="0056024F">
      <w:pPr>
        <w:spacing w:line="240" w:lineRule="auto"/>
        <w:rPr>
          <w:sz w:val="24"/>
          <w:lang w:val="en-US"/>
        </w:rPr>
      </w:pPr>
      <w:r w:rsidRPr="00BF1D30">
        <w:rPr>
          <w:sz w:val="24"/>
        </w:rPr>
        <w:lastRenderedPageBreak/>
        <w:t>Compiled library location: Specifies the directory path for saving the compiled library results. By default, the libraries are saved in the current working directory in Non-Project mode, and the libraries are saved in the /.cache/compile_simlib directory in Project mode</w:t>
      </w:r>
      <w:r>
        <w:rPr>
          <w:sz w:val="24"/>
          <w:lang w:val="en-US"/>
        </w:rPr>
        <w:t>.</w:t>
      </w:r>
    </w:p>
    <w:p w:rsidR="0056024F" w:rsidRDefault="0056024F" w:rsidP="0056024F">
      <w:pPr>
        <w:spacing w:line="240" w:lineRule="auto"/>
        <w:rPr>
          <w:sz w:val="24"/>
          <w:lang w:val="en-US"/>
        </w:rPr>
      </w:pPr>
      <w:r w:rsidRPr="00BF1D30">
        <w:rPr>
          <w:sz w:val="24"/>
        </w:rPr>
        <w:t>Simulator executable path: Specifies the directory to locate the simulator executable. This option is required if the target simulator is not specified in the $PATH or %PATH% environment variable, or to override the path from the $PATH or %PATH% environment variable.</w:t>
      </w:r>
      <w:r>
        <w:rPr>
          <w:sz w:val="24"/>
          <w:lang w:val="en-US"/>
        </w:rPr>
        <w:t xml:space="preserve"> If you have already set the installation path in </w:t>
      </w:r>
      <w:r w:rsidRPr="00BF1D30">
        <w:rPr>
          <w:i/>
          <w:sz w:val="24"/>
          <w:lang w:val="en-US"/>
        </w:rPr>
        <w:t>step</w:t>
      </w:r>
      <w:r>
        <w:rPr>
          <w:sz w:val="24"/>
          <w:lang w:val="en-US"/>
        </w:rPr>
        <w:t xml:space="preserve"> 4 you don’t need to define the installation path again. </w:t>
      </w:r>
    </w:p>
    <w:p w:rsidR="0056024F" w:rsidRPr="00A3453C" w:rsidRDefault="0056024F" w:rsidP="0056024F">
      <w:pPr>
        <w:spacing w:line="240" w:lineRule="auto"/>
        <w:rPr>
          <w:sz w:val="24"/>
          <w:szCs w:val="24"/>
          <w:lang w:val="en-US"/>
        </w:rPr>
      </w:pPr>
      <w:r w:rsidRPr="00A3453C">
        <w:rPr>
          <w:sz w:val="24"/>
          <w:szCs w:val="24"/>
          <w:lang w:val="en-US"/>
        </w:rPr>
        <w:t xml:space="preserve">6. Press compile, this process takes time. </w:t>
      </w:r>
    </w:p>
    <w:p w:rsidR="0056024F" w:rsidRDefault="0056024F" w:rsidP="0056024F">
      <w:pPr>
        <w:spacing w:line="240" w:lineRule="auto"/>
        <w:rPr>
          <w:sz w:val="24"/>
          <w:lang w:val="en-US"/>
        </w:rPr>
      </w:pPr>
      <w:r w:rsidRPr="00DF6565">
        <w:rPr>
          <w:sz w:val="24"/>
          <w:szCs w:val="36"/>
          <w:lang w:val="en-US"/>
        </w:rPr>
        <w:t>If</w:t>
      </w:r>
      <w:r w:rsidR="002F1719">
        <w:rPr>
          <w:sz w:val="24"/>
          <w:szCs w:val="36"/>
          <w:lang w:val="en-US"/>
        </w:rPr>
        <w:t>,</w:t>
      </w:r>
      <w:bookmarkStart w:id="0" w:name="_GoBack"/>
      <w:bookmarkEnd w:id="0"/>
      <w:r w:rsidRPr="00DF6565">
        <w:rPr>
          <w:sz w:val="24"/>
          <w:szCs w:val="36"/>
          <w:lang w:val="en-US"/>
        </w:rPr>
        <w:t xml:space="preserve"> after the compilation</w:t>
      </w:r>
      <w:r>
        <w:rPr>
          <w:sz w:val="24"/>
          <w:szCs w:val="36"/>
          <w:lang w:val="en-US"/>
        </w:rPr>
        <w:t xml:space="preserve"> process,</w:t>
      </w:r>
      <w:r w:rsidRPr="00DF6565">
        <w:rPr>
          <w:sz w:val="24"/>
          <w:szCs w:val="36"/>
          <w:lang w:val="en-US"/>
        </w:rPr>
        <w:t xml:space="preserve"> there are several errors for different libraries, </w:t>
      </w:r>
      <w:r>
        <w:rPr>
          <w:sz w:val="24"/>
          <w:szCs w:val="36"/>
          <w:lang w:val="en-US"/>
        </w:rPr>
        <w:t xml:space="preserve">it </w:t>
      </w:r>
      <w:r w:rsidRPr="00DF6565">
        <w:rPr>
          <w:sz w:val="24"/>
          <w:szCs w:val="36"/>
          <w:lang w:val="en-US"/>
        </w:rPr>
        <w:t xml:space="preserve">is possible that the </w:t>
      </w:r>
      <w:r w:rsidRPr="00DF6565">
        <w:rPr>
          <w:sz w:val="24"/>
        </w:rPr>
        <w:t>initialization file</w:t>
      </w:r>
      <w:r>
        <w:rPr>
          <w:sz w:val="24"/>
          <w:lang w:val="en-US"/>
        </w:rPr>
        <w:t xml:space="preserve"> for Xcelium, named </w:t>
      </w:r>
      <w:r w:rsidRPr="00DF6565">
        <w:rPr>
          <w:i/>
          <w:sz w:val="24"/>
          <w:u w:val="single"/>
          <w:lang w:val="en-US"/>
        </w:rPr>
        <w:t>cds.lib</w:t>
      </w:r>
      <w:r>
        <w:rPr>
          <w:sz w:val="24"/>
          <w:lang w:val="en-US"/>
        </w:rPr>
        <w:t>, is not defined correctly.</w:t>
      </w:r>
    </w:p>
    <w:p w:rsidR="0056024F" w:rsidRDefault="0056024F" w:rsidP="0056024F">
      <w:pPr>
        <w:spacing w:line="240" w:lineRule="auto"/>
        <w:rPr>
          <w:sz w:val="24"/>
          <w:lang w:val="en-US"/>
        </w:rPr>
      </w:pPr>
      <w:r>
        <w:rPr>
          <w:sz w:val="24"/>
          <w:lang w:val="en-US"/>
        </w:rPr>
        <w:t xml:space="preserve">In this case, go to your current project folder -&gt; simulation folder and then to the Xcelium folder.  Open the </w:t>
      </w:r>
      <w:r w:rsidRPr="00E932B7">
        <w:rPr>
          <w:i/>
          <w:sz w:val="24"/>
          <w:lang w:val="en-US"/>
        </w:rPr>
        <w:t>cds.lib</w:t>
      </w:r>
      <w:r>
        <w:rPr>
          <w:sz w:val="24"/>
          <w:lang w:val="en-US"/>
        </w:rPr>
        <w:t xml:space="preserve"> file and check if the first line of the file points to </w:t>
      </w:r>
      <w:proofErr w:type="spellStart"/>
      <w:proofErr w:type="gramStart"/>
      <w:r w:rsidRPr="00E932B7">
        <w:rPr>
          <w:i/>
          <w:sz w:val="24"/>
          <w:lang w:val="en-US"/>
        </w:rPr>
        <w:t>projectname</w:t>
      </w:r>
      <w:proofErr w:type="spellEnd"/>
      <w:r w:rsidRPr="00BF1D30">
        <w:rPr>
          <w:sz w:val="24"/>
        </w:rPr>
        <w:t>.cache/compile_simlib</w:t>
      </w:r>
      <w:r>
        <w:rPr>
          <w:sz w:val="24"/>
          <w:lang w:val="en-US"/>
        </w:rPr>
        <w:t>/</w:t>
      </w:r>
      <w:proofErr w:type="spellStart"/>
      <w:r>
        <w:rPr>
          <w:sz w:val="24"/>
          <w:lang w:val="en-US"/>
        </w:rPr>
        <w:t>xcelium</w:t>
      </w:r>
      <w:proofErr w:type="spellEnd"/>
      <w:r>
        <w:rPr>
          <w:sz w:val="24"/>
          <w:lang w:val="en-US"/>
        </w:rPr>
        <w:t>/cds.lib ,</w:t>
      </w:r>
      <w:proofErr w:type="gramEnd"/>
      <w:r>
        <w:rPr>
          <w:sz w:val="24"/>
          <w:lang w:val="en-US"/>
        </w:rPr>
        <w:t xml:space="preserve"> If not , add the path manually.</w:t>
      </w:r>
    </w:p>
    <w:p w:rsidR="0056024F" w:rsidRDefault="0056024F" w:rsidP="0056024F">
      <w:pPr>
        <w:spacing w:line="240" w:lineRule="auto"/>
        <w:rPr>
          <w:sz w:val="24"/>
          <w:lang w:val="en-US"/>
        </w:rPr>
      </w:pPr>
      <w:r>
        <w:rPr>
          <w:sz w:val="24"/>
          <w:lang w:val="en-US"/>
        </w:rPr>
        <w:t xml:space="preserve">7. Run the simulation, if everything is set correctly the Xcelium simulator window will pop up. </w:t>
      </w:r>
    </w:p>
    <w:p w:rsidR="0056024F" w:rsidRPr="00DF6565" w:rsidRDefault="0056024F" w:rsidP="0056024F">
      <w:pPr>
        <w:spacing w:line="240" w:lineRule="auto"/>
        <w:rPr>
          <w:sz w:val="24"/>
          <w:szCs w:val="36"/>
          <w:lang w:val="en-US"/>
        </w:rPr>
      </w:pPr>
    </w:p>
    <w:p w:rsidR="00A462E1" w:rsidRPr="00A462E1" w:rsidRDefault="00A462E1" w:rsidP="000E0D58">
      <w:pPr>
        <w:rPr>
          <w:sz w:val="24"/>
          <w:u w:val="single"/>
          <w:lang w:val="en-US"/>
        </w:rPr>
      </w:pPr>
    </w:p>
    <w:p w:rsidR="00F8610F" w:rsidRPr="00F8610F" w:rsidRDefault="00E125EC" w:rsidP="00E125EC">
      <w:pPr>
        <w:ind w:left="360"/>
        <w:jc w:val="center"/>
        <w:rPr>
          <w:b/>
          <w:sz w:val="32"/>
          <w:lang w:val="en-US"/>
        </w:rPr>
      </w:pPr>
      <w:r>
        <w:rPr>
          <w:b/>
          <w:sz w:val="32"/>
          <w:lang w:val="en-US"/>
        </w:rPr>
        <w:t xml:space="preserve">Xcelium </w:t>
      </w:r>
      <w:r w:rsidR="00F8610F" w:rsidRPr="00F8610F">
        <w:rPr>
          <w:b/>
          <w:sz w:val="32"/>
          <w:lang w:val="en-US"/>
        </w:rPr>
        <w:t xml:space="preserve">Fault Injection </w:t>
      </w:r>
      <w:r w:rsidR="00F8589F">
        <w:rPr>
          <w:b/>
          <w:sz w:val="32"/>
          <w:lang w:val="en-US"/>
        </w:rPr>
        <w:t>Report</w:t>
      </w:r>
    </w:p>
    <w:p w:rsidR="00F8610F" w:rsidRPr="00F8610F" w:rsidRDefault="00F8610F" w:rsidP="00F8610F">
      <w:pPr>
        <w:ind w:left="360"/>
        <w:rPr>
          <w:sz w:val="24"/>
          <w:u w:val="single"/>
          <w:lang w:val="en-US"/>
        </w:rPr>
      </w:pPr>
    </w:p>
    <w:p w:rsidR="0077467E" w:rsidRPr="0077467E" w:rsidRDefault="0077467E" w:rsidP="0077467E">
      <w:pPr>
        <w:pStyle w:val="NormalWeb"/>
        <w:rPr>
          <w:rFonts w:asciiTheme="minorHAnsi" w:hAnsiTheme="minorHAnsi" w:cstheme="minorHAnsi"/>
        </w:rPr>
      </w:pPr>
      <w:r w:rsidRPr="0077467E">
        <w:rPr>
          <w:rFonts w:asciiTheme="minorHAnsi" w:hAnsiTheme="minorHAnsi" w:cstheme="minorHAnsi"/>
        </w:rPr>
        <w:t xml:space="preserve">To run fault-injection simulations with </w:t>
      </w:r>
      <w:r w:rsidRPr="0056024F">
        <w:rPr>
          <w:rStyle w:val="Strong"/>
          <w:rFonts w:asciiTheme="minorHAnsi" w:hAnsiTheme="minorHAnsi" w:cstheme="minorHAnsi"/>
          <w:b w:val="0"/>
        </w:rPr>
        <w:t>Cadence Xcelium</w:t>
      </w:r>
      <w:r w:rsidRPr="0077467E">
        <w:rPr>
          <w:rFonts w:asciiTheme="minorHAnsi" w:hAnsiTheme="minorHAnsi" w:cstheme="minorHAnsi"/>
        </w:rPr>
        <w:t xml:space="preserve">, execute </w:t>
      </w:r>
      <w:r w:rsidR="0056024F">
        <w:rPr>
          <w:rFonts w:asciiTheme="minorHAnsi" w:hAnsiTheme="minorHAnsi" w:cstheme="minorHAnsi"/>
          <w:lang w:val="en-US"/>
        </w:rPr>
        <w:t xml:space="preserve">the following </w:t>
      </w:r>
      <w:r w:rsidRPr="0077467E">
        <w:rPr>
          <w:rFonts w:asciiTheme="minorHAnsi" w:hAnsiTheme="minorHAnsi" w:cstheme="minorHAnsi"/>
        </w:rPr>
        <w:t>four scripts:</w:t>
      </w:r>
    </w:p>
    <w:p w:rsidR="0077467E" w:rsidRPr="0077467E" w:rsidRDefault="0077467E" w:rsidP="0077467E">
      <w:pPr>
        <w:pStyle w:val="NormalWeb"/>
        <w:numPr>
          <w:ilvl w:val="0"/>
          <w:numId w:val="6"/>
        </w:numPr>
        <w:rPr>
          <w:rFonts w:asciiTheme="minorHAnsi" w:hAnsiTheme="minorHAnsi" w:cstheme="minorHAnsi"/>
        </w:rPr>
      </w:pPr>
      <w:r w:rsidRPr="0077467E">
        <w:rPr>
          <w:rStyle w:val="Strong"/>
          <w:rFonts w:asciiTheme="minorHAnsi" w:hAnsiTheme="minorHAnsi" w:cstheme="minorHAnsi"/>
        </w:rPr>
        <w:t>Compile.sh</w:t>
      </w:r>
      <w:r w:rsidRPr="0077467E">
        <w:rPr>
          <w:rFonts w:asciiTheme="minorHAnsi" w:hAnsiTheme="minorHAnsi" w:cstheme="minorHAnsi"/>
        </w:rPr>
        <w:t xml:space="preserve"> – This script compiles the VHDL/Verilog files. When running fault-injection simulations using the gate-level netlist, the path to the post-synthesis file generated by Vivado must be added. After running this script, a </w:t>
      </w:r>
      <w:r w:rsidRPr="0077467E">
        <w:rPr>
          <w:rStyle w:val="HTMLCode"/>
          <w:rFonts w:asciiTheme="minorHAnsi" w:hAnsiTheme="minorHAnsi" w:cstheme="minorHAnsi"/>
          <w:sz w:val="24"/>
          <w:szCs w:val="24"/>
        </w:rPr>
        <w:t>flt_target_dbg.list</w:t>
      </w:r>
      <w:r w:rsidRPr="0077467E">
        <w:rPr>
          <w:rFonts w:asciiTheme="minorHAnsi" w:hAnsiTheme="minorHAnsi" w:cstheme="minorHAnsi"/>
        </w:rPr>
        <w:t xml:space="preserve"> file containing all the </w:t>
      </w:r>
      <w:r w:rsidRPr="0077467E">
        <w:rPr>
          <w:rStyle w:val="Emphasis"/>
          <w:rFonts w:asciiTheme="minorHAnsi" w:hAnsiTheme="minorHAnsi" w:cstheme="minorHAnsi"/>
        </w:rPr>
        <w:t>fault_id</w:t>
      </w:r>
      <w:r w:rsidRPr="0077467E">
        <w:rPr>
          <w:rFonts w:asciiTheme="minorHAnsi" w:hAnsiTheme="minorHAnsi" w:cstheme="minorHAnsi"/>
        </w:rPr>
        <w:t xml:space="preserve"> nodes is generated.</w:t>
      </w:r>
    </w:p>
    <w:p w:rsidR="0077467E" w:rsidRPr="0077467E" w:rsidRDefault="0077467E" w:rsidP="0077467E">
      <w:pPr>
        <w:pStyle w:val="NormalWeb"/>
        <w:numPr>
          <w:ilvl w:val="0"/>
          <w:numId w:val="6"/>
        </w:numPr>
        <w:rPr>
          <w:rFonts w:asciiTheme="minorHAnsi" w:hAnsiTheme="minorHAnsi" w:cstheme="minorHAnsi"/>
        </w:rPr>
      </w:pPr>
      <w:r w:rsidRPr="0077467E">
        <w:rPr>
          <w:rStyle w:val="Strong"/>
          <w:rFonts w:asciiTheme="minorHAnsi" w:hAnsiTheme="minorHAnsi" w:cstheme="minorHAnsi"/>
        </w:rPr>
        <w:t>Elaborate.sh</w:t>
      </w:r>
      <w:r w:rsidRPr="0077467E">
        <w:rPr>
          <w:rFonts w:asciiTheme="minorHAnsi" w:hAnsiTheme="minorHAnsi" w:cstheme="minorHAnsi"/>
        </w:rPr>
        <w:t xml:space="preserve"> – This script adds the fault-injection parameters for the simulation, such as the top file and the fault-list file. Additional parameters may be included depending on the case study.</w:t>
      </w:r>
    </w:p>
    <w:p w:rsidR="0077467E" w:rsidRPr="0077467E" w:rsidRDefault="0077467E" w:rsidP="0077467E">
      <w:pPr>
        <w:pStyle w:val="NormalWeb"/>
        <w:numPr>
          <w:ilvl w:val="0"/>
          <w:numId w:val="6"/>
        </w:numPr>
        <w:rPr>
          <w:rFonts w:asciiTheme="minorHAnsi" w:hAnsiTheme="minorHAnsi" w:cstheme="minorHAnsi"/>
        </w:rPr>
      </w:pPr>
      <w:r w:rsidRPr="0077467E">
        <w:rPr>
          <w:rStyle w:val="Strong"/>
          <w:rFonts w:asciiTheme="minorHAnsi" w:hAnsiTheme="minorHAnsi" w:cstheme="minorHAnsi"/>
        </w:rPr>
        <w:t>Good_sim.sh</w:t>
      </w:r>
      <w:r w:rsidRPr="0077467E">
        <w:rPr>
          <w:rFonts w:asciiTheme="minorHAnsi" w:hAnsiTheme="minorHAnsi" w:cstheme="minorHAnsi"/>
        </w:rPr>
        <w:t xml:space="preserve"> – This script runs the fault-free (“good”) simulation. Here, the fault-injection parameters must also be specified based on the case study, such as the fault type and the input strobe file.</w:t>
      </w:r>
    </w:p>
    <w:p w:rsidR="0077467E" w:rsidRPr="0077467E" w:rsidRDefault="0077467E" w:rsidP="0077467E">
      <w:pPr>
        <w:pStyle w:val="NormalWeb"/>
        <w:numPr>
          <w:ilvl w:val="0"/>
          <w:numId w:val="6"/>
        </w:numPr>
        <w:rPr>
          <w:rFonts w:asciiTheme="minorHAnsi" w:hAnsiTheme="minorHAnsi" w:cstheme="minorHAnsi"/>
        </w:rPr>
      </w:pPr>
      <w:r w:rsidRPr="0077467E">
        <w:rPr>
          <w:rStyle w:val="Strong"/>
          <w:rFonts w:asciiTheme="minorHAnsi" w:hAnsiTheme="minorHAnsi" w:cstheme="minorHAnsi"/>
        </w:rPr>
        <w:t>Fault_sim.sh</w:t>
      </w:r>
      <w:r w:rsidRPr="0077467E">
        <w:rPr>
          <w:rFonts w:asciiTheme="minorHAnsi" w:hAnsiTheme="minorHAnsi" w:cstheme="minorHAnsi"/>
        </w:rPr>
        <w:t xml:space="preserve"> – This script runs the fault-injection campaign. It allows injecting faults into single fault nodes by specifying the corresponding fault ID from the </w:t>
      </w:r>
      <w:r w:rsidRPr="0077467E">
        <w:rPr>
          <w:rStyle w:val="HTMLCode"/>
          <w:rFonts w:asciiTheme="minorHAnsi" w:hAnsiTheme="minorHAnsi" w:cstheme="minorHAnsi"/>
          <w:sz w:val="24"/>
          <w:szCs w:val="24"/>
        </w:rPr>
        <w:t>flt_target_dbg.list</w:t>
      </w:r>
      <w:r w:rsidRPr="0077467E">
        <w:rPr>
          <w:rFonts w:asciiTheme="minorHAnsi" w:hAnsiTheme="minorHAnsi" w:cstheme="minorHAnsi"/>
        </w:rPr>
        <w:t xml:space="preserve"> file. The script is designed to launch multiple fault simulations in parallel, depending on the number of available jobs.</w:t>
      </w:r>
    </w:p>
    <w:p w:rsidR="0077467E" w:rsidRPr="0077467E" w:rsidRDefault="0077467E" w:rsidP="0077467E">
      <w:pPr>
        <w:pStyle w:val="NormalWeb"/>
        <w:rPr>
          <w:rFonts w:asciiTheme="minorHAnsi" w:hAnsiTheme="minorHAnsi" w:cstheme="minorHAnsi"/>
        </w:rPr>
      </w:pPr>
      <w:r w:rsidRPr="0077467E">
        <w:rPr>
          <w:rFonts w:asciiTheme="minorHAnsi" w:hAnsiTheme="minorHAnsi" w:cstheme="minorHAnsi"/>
        </w:rPr>
        <w:t xml:space="preserve">To retrieve the results of the fault campaigns, run the </w:t>
      </w:r>
      <w:r w:rsidRPr="0077467E">
        <w:rPr>
          <w:rStyle w:val="Strong"/>
          <w:rFonts w:asciiTheme="minorHAnsi" w:hAnsiTheme="minorHAnsi" w:cstheme="minorHAnsi"/>
        </w:rPr>
        <w:t>fault_print</w:t>
      </w:r>
      <w:r w:rsidRPr="0077467E">
        <w:rPr>
          <w:rFonts w:asciiTheme="minorHAnsi" w:hAnsiTheme="minorHAnsi" w:cstheme="minorHAnsi"/>
        </w:rPr>
        <w:t xml:space="preserve"> script. It is essential to specify the path to the fault work folder—usually named </w:t>
      </w:r>
      <w:r w:rsidRPr="0077467E">
        <w:rPr>
          <w:rStyle w:val="HTMLCode"/>
          <w:rFonts w:asciiTheme="minorHAnsi" w:hAnsiTheme="minorHAnsi" w:cstheme="minorHAnsi"/>
          <w:sz w:val="24"/>
          <w:szCs w:val="24"/>
        </w:rPr>
        <w:t>fault_db</w:t>
      </w:r>
      <w:r w:rsidRPr="0077467E">
        <w:rPr>
          <w:rFonts w:asciiTheme="minorHAnsi" w:hAnsiTheme="minorHAnsi" w:cstheme="minorHAnsi"/>
        </w:rPr>
        <w:t>—generated by Xcelium.</w:t>
      </w:r>
    </w:p>
    <w:p w:rsidR="0077467E" w:rsidRDefault="0077467E" w:rsidP="0077467E">
      <w:pPr>
        <w:pStyle w:val="NormalWeb"/>
        <w:rPr>
          <w:rFonts w:asciiTheme="minorHAnsi" w:hAnsiTheme="minorHAnsi" w:cstheme="minorHAnsi"/>
        </w:rPr>
      </w:pPr>
      <w:r w:rsidRPr="0077467E">
        <w:rPr>
          <w:rFonts w:asciiTheme="minorHAnsi" w:hAnsiTheme="minorHAnsi" w:cstheme="minorHAnsi"/>
        </w:rPr>
        <w:t xml:space="preserve">To run all scripts with a single command, execute the </w:t>
      </w:r>
      <w:r w:rsidRPr="0077467E">
        <w:rPr>
          <w:rStyle w:val="Strong"/>
          <w:rFonts w:asciiTheme="minorHAnsi" w:hAnsiTheme="minorHAnsi" w:cstheme="minorHAnsi"/>
        </w:rPr>
        <w:t>run_all</w:t>
      </w:r>
      <w:r w:rsidRPr="0077467E">
        <w:rPr>
          <w:rFonts w:asciiTheme="minorHAnsi" w:hAnsiTheme="minorHAnsi" w:cstheme="minorHAnsi"/>
        </w:rPr>
        <w:t xml:space="preserve"> script.</w:t>
      </w:r>
    </w:p>
    <w:p w:rsidR="0056024F" w:rsidRPr="00E74FC8" w:rsidRDefault="00E74FC8" w:rsidP="0077467E">
      <w:pPr>
        <w:pStyle w:val="NormalWeb"/>
        <w:rPr>
          <w:rFonts w:asciiTheme="minorHAnsi" w:hAnsiTheme="minorHAnsi" w:cstheme="minorHAnsi"/>
        </w:rPr>
      </w:pPr>
      <w:r w:rsidRPr="00E74FC8">
        <w:rPr>
          <w:rFonts w:asciiTheme="minorHAnsi" w:hAnsiTheme="minorHAnsi" w:cstheme="minorHAnsi"/>
        </w:rPr>
        <w:lastRenderedPageBreak/>
        <w:t xml:space="preserve">All scripts are stored in the </w:t>
      </w:r>
      <w:r w:rsidRPr="00E74FC8">
        <w:rPr>
          <w:rStyle w:val="Strong"/>
          <w:rFonts w:asciiTheme="minorHAnsi" w:hAnsiTheme="minorHAnsi" w:cstheme="minorHAnsi"/>
        </w:rPr>
        <w:t>symbol_mapper</w:t>
      </w:r>
      <w:r w:rsidRPr="00E74FC8">
        <w:rPr>
          <w:rFonts w:asciiTheme="minorHAnsi" w:hAnsiTheme="minorHAnsi" w:cstheme="minorHAnsi"/>
        </w:rPr>
        <w:t xml:space="preserve"> directory located at </w:t>
      </w:r>
      <w:r w:rsidRPr="00E74FC8">
        <w:rPr>
          <w:rStyle w:val="HTMLCode"/>
          <w:rFonts w:asciiTheme="minorHAnsi" w:hAnsiTheme="minorHAnsi" w:cstheme="minorHAnsi"/>
          <w:sz w:val="24"/>
          <w:szCs w:val="24"/>
        </w:rPr>
        <w:t>Symbol_mapper/Symbol_mapper.sim/sim_1/behav/xcelium_FI</w:t>
      </w:r>
      <w:r w:rsidRPr="00E74FC8">
        <w:rPr>
          <w:rFonts w:asciiTheme="minorHAnsi" w:hAnsiTheme="minorHAnsi" w:cstheme="minorHAnsi"/>
        </w:rPr>
        <w:t>.</w:t>
      </w:r>
    </w:p>
    <w:p w:rsidR="00B35B96" w:rsidRPr="00E74FC8" w:rsidRDefault="00B35B96" w:rsidP="008C0B2E">
      <w:pPr>
        <w:rPr>
          <w:rFonts w:cstheme="minorHAnsi"/>
          <w:sz w:val="24"/>
          <w:szCs w:val="24"/>
        </w:rPr>
      </w:pPr>
    </w:p>
    <w:p w:rsidR="00B35B96" w:rsidRPr="0077467E" w:rsidRDefault="00B35B96" w:rsidP="008C0B2E">
      <w:pPr>
        <w:rPr>
          <w:rFonts w:cstheme="minorHAnsi"/>
          <w:sz w:val="24"/>
          <w:szCs w:val="24"/>
          <w:lang w:val="en-US"/>
        </w:rPr>
      </w:pPr>
    </w:p>
    <w:p w:rsidR="00B35B96" w:rsidRPr="0077467E" w:rsidRDefault="00B35B96" w:rsidP="008C0B2E">
      <w:pPr>
        <w:rPr>
          <w:rFonts w:cstheme="minorHAnsi"/>
          <w:sz w:val="24"/>
          <w:szCs w:val="24"/>
          <w:lang w:val="en-US"/>
        </w:rPr>
      </w:pPr>
    </w:p>
    <w:sectPr w:rsidR="00B35B96" w:rsidRPr="007746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BB0"/>
    <w:multiLevelType w:val="hybridMultilevel"/>
    <w:tmpl w:val="0DB8C91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C510579"/>
    <w:multiLevelType w:val="hybridMultilevel"/>
    <w:tmpl w:val="3E966EB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4C504CE7"/>
    <w:multiLevelType w:val="multilevel"/>
    <w:tmpl w:val="142C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DD612A"/>
    <w:multiLevelType w:val="hybridMultilevel"/>
    <w:tmpl w:val="26862B02"/>
    <w:lvl w:ilvl="0" w:tplc="58D2E5F2">
      <w:numFmt w:val="bullet"/>
      <w:lvlText w:val="-"/>
      <w:lvlJc w:val="left"/>
      <w:pPr>
        <w:ind w:left="720" w:hanging="360"/>
      </w:pPr>
      <w:rPr>
        <w:rFonts w:ascii="Calibri" w:eastAsiaTheme="minorHAns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51A0ECE"/>
    <w:multiLevelType w:val="hybridMultilevel"/>
    <w:tmpl w:val="41304AD8"/>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5" w15:restartNumberingAfterBreak="0">
    <w:nsid w:val="7B7212A0"/>
    <w:multiLevelType w:val="hybridMultilevel"/>
    <w:tmpl w:val="15EE9E36"/>
    <w:lvl w:ilvl="0" w:tplc="5C0E1578">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7DE055F2"/>
    <w:multiLevelType w:val="hybridMultilevel"/>
    <w:tmpl w:val="24925D16"/>
    <w:lvl w:ilvl="0" w:tplc="5D2CE5BA">
      <w:numFmt w:val="bullet"/>
      <w:lvlText w:val="-"/>
      <w:lvlJc w:val="left"/>
      <w:pPr>
        <w:ind w:left="1080" w:hanging="360"/>
      </w:pPr>
      <w:rPr>
        <w:rFonts w:ascii="Calibri" w:eastAsiaTheme="minorHAnsi" w:hAnsi="Calibri" w:cs="Calibr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abstractNumId w:val="5"/>
  </w:num>
  <w:num w:numId="2">
    <w:abstractNumId w:val="6"/>
  </w:num>
  <w:num w:numId="3">
    <w:abstractNumId w:val="4"/>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E4"/>
    <w:rsid w:val="0000737F"/>
    <w:rsid w:val="00041EA0"/>
    <w:rsid w:val="000853DB"/>
    <w:rsid w:val="00090019"/>
    <w:rsid w:val="000E0D58"/>
    <w:rsid w:val="000F3755"/>
    <w:rsid w:val="0011556B"/>
    <w:rsid w:val="00150872"/>
    <w:rsid w:val="001B7023"/>
    <w:rsid w:val="001C16A6"/>
    <w:rsid w:val="002F1719"/>
    <w:rsid w:val="00313AF7"/>
    <w:rsid w:val="00342FC3"/>
    <w:rsid w:val="003450A9"/>
    <w:rsid w:val="0051693C"/>
    <w:rsid w:val="0055138B"/>
    <w:rsid w:val="0056024F"/>
    <w:rsid w:val="00613DBA"/>
    <w:rsid w:val="00653565"/>
    <w:rsid w:val="00657C4A"/>
    <w:rsid w:val="006D01F1"/>
    <w:rsid w:val="006D1377"/>
    <w:rsid w:val="0077467E"/>
    <w:rsid w:val="007A557C"/>
    <w:rsid w:val="007B41F2"/>
    <w:rsid w:val="007C200B"/>
    <w:rsid w:val="008446B5"/>
    <w:rsid w:val="00845BD2"/>
    <w:rsid w:val="00860135"/>
    <w:rsid w:val="008C0B2E"/>
    <w:rsid w:val="00974D4B"/>
    <w:rsid w:val="00983770"/>
    <w:rsid w:val="00985E3F"/>
    <w:rsid w:val="00A05D4A"/>
    <w:rsid w:val="00A20C38"/>
    <w:rsid w:val="00A462E1"/>
    <w:rsid w:val="00A615DD"/>
    <w:rsid w:val="00A73D30"/>
    <w:rsid w:val="00B35B96"/>
    <w:rsid w:val="00BE55E4"/>
    <w:rsid w:val="00C0507F"/>
    <w:rsid w:val="00CA669E"/>
    <w:rsid w:val="00CA6AAA"/>
    <w:rsid w:val="00CC4AFB"/>
    <w:rsid w:val="00CD3FB1"/>
    <w:rsid w:val="00D20938"/>
    <w:rsid w:val="00DC50D7"/>
    <w:rsid w:val="00E00FCA"/>
    <w:rsid w:val="00E125EC"/>
    <w:rsid w:val="00E44211"/>
    <w:rsid w:val="00E74FC8"/>
    <w:rsid w:val="00ED7330"/>
    <w:rsid w:val="00F217BB"/>
    <w:rsid w:val="00F8589F"/>
    <w:rsid w:val="00F8610F"/>
    <w:rsid w:val="00FB00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A10778"/>
  <w15:chartTrackingRefBased/>
  <w15:docId w15:val="{75C7C497-4567-4041-8125-7F857F59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565"/>
    <w:pPr>
      <w:ind w:left="720"/>
      <w:contextualSpacing/>
    </w:pPr>
  </w:style>
  <w:style w:type="paragraph" w:styleId="NormalWeb">
    <w:name w:val="Normal (Web)"/>
    <w:basedOn w:val="Normal"/>
    <w:uiPriority w:val="99"/>
    <w:semiHidden/>
    <w:unhideWhenUsed/>
    <w:rsid w:val="00774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467E"/>
    <w:rPr>
      <w:b/>
      <w:bCs/>
    </w:rPr>
  </w:style>
  <w:style w:type="character" w:styleId="HTMLCode">
    <w:name w:val="HTML Code"/>
    <w:basedOn w:val="DefaultParagraphFont"/>
    <w:uiPriority w:val="99"/>
    <w:semiHidden/>
    <w:unhideWhenUsed/>
    <w:rsid w:val="0077467E"/>
    <w:rPr>
      <w:rFonts w:ascii="Courier New" w:eastAsia="Times New Roman" w:hAnsi="Courier New" w:cs="Courier New"/>
      <w:sz w:val="20"/>
      <w:szCs w:val="20"/>
    </w:rPr>
  </w:style>
  <w:style w:type="character" w:styleId="Emphasis">
    <w:name w:val="Emphasis"/>
    <w:basedOn w:val="DefaultParagraphFont"/>
    <w:uiPriority w:val="20"/>
    <w:qFormat/>
    <w:rsid w:val="007746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35554">
      <w:bodyDiv w:val="1"/>
      <w:marLeft w:val="0"/>
      <w:marRight w:val="0"/>
      <w:marTop w:val="0"/>
      <w:marBottom w:val="0"/>
      <w:divBdr>
        <w:top w:val="none" w:sz="0" w:space="0" w:color="auto"/>
        <w:left w:val="none" w:sz="0" w:space="0" w:color="auto"/>
        <w:bottom w:val="none" w:sz="0" w:space="0" w:color="auto"/>
        <w:right w:val="none" w:sz="0" w:space="0" w:color="auto"/>
      </w:divBdr>
    </w:div>
    <w:div w:id="1004551164">
      <w:bodyDiv w:val="1"/>
      <w:marLeft w:val="0"/>
      <w:marRight w:val="0"/>
      <w:marTop w:val="0"/>
      <w:marBottom w:val="0"/>
      <w:divBdr>
        <w:top w:val="none" w:sz="0" w:space="0" w:color="auto"/>
        <w:left w:val="none" w:sz="0" w:space="0" w:color="auto"/>
        <w:bottom w:val="none" w:sz="0" w:space="0" w:color="auto"/>
        <w:right w:val="none" w:sz="0" w:space="0" w:color="auto"/>
      </w:divBdr>
    </w:div>
    <w:div w:id="1133671794">
      <w:bodyDiv w:val="1"/>
      <w:marLeft w:val="0"/>
      <w:marRight w:val="0"/>
      <w:marTop w:val="0"/>
      <w:marBottom w:val="0"/>
      <w:divBdr>
        <w:top w:val="none" w:sz="0" w:space="0" w:color="auto"/>
        <w:left w:val="none" w:sz="0" w:space="0" w:color="auto"/>
        <w:bottom w:val="none" w:sz="0" w:space="0" w:color="auto"/>
        <w:right w:val="none" w:sz="0" w:space="0" w:color="auto"/>
      </w:divBdr>
    </w:div>
    <w:div w:id="1207253970">
      <w:bodyDiv w:val="1"/>
      <w:marLeft w:val="0"/>
      <w:marRight w:val="0"/>
      <w:marTop w:val="0"/>
      <w:marBottom w:val="0"/>
      <w:divBdr>
        <w:top w:val="none" w:sz="0" w:space="0" w:color="auto"/>
        <w:left w:val="none" w:sz="0" w:space="0" w:color="auto"/>
        <w:bottom w:val="none" w:sz="0" w:space="0" w:color="auto"/>
        <w:right w:val="none" w:sz="0" w:space="0" w:color="auto"/>
      </w:divBdr>
    </w:div>
    <w:div w:id="1391997181">
      <w:bodyDiv w:val="1"/>
      <w:marLeft w:val="0"/>
      <w:marRight w:val="0"/>
      <w:marTop w:val="0"/>
      <w:marBottom w:val="0"/>
      <w:divBdr>
        <w:top w:val="none" w:sz="0" w:space="0" w:color="auto"/>
        <w:left w:val="none" w:sz="0" w:space="0" w:color="auto"/>
        <w:bottom w:val="none" w:sz="0" w:space="0" w:color="auto"/>
        <w:right w:val="none" w:sz="0" w:space="0" w:color="auto"/>
      </w:divBdr>
    </w:div>
    <w:div w:id="1693415824">
      <w:bodyDiv w:val="1"/>
      <w:marLeft w:val="0"/>
      <w:marRight w:val="0"/>
      <w:marTop w:val="0"/>
      <w:marBottom w:val="0"/>
      <w:divBdr>
        <w:top w:val="none" w:sz="0" w:space="0" w:color="auto"/>
        <w:left w:val="none" w:sz="0" w:space="0" w:color="auto"/>
        <w:bottom w:val="none" w:sz="0" w:space="0" w:color="auto"/>
        <w:right w:val="none" w:sz="0" w:space="0" w:color="auto"/>
      </w:divBdr>
    </w:div>
    <w:div w:id="192499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IHP GmbH</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Miglioranza</dc:creator>
  <cp:keywords/>
  <dc:description/>
  <cp:lastModifiedBy>Nicola Miglioranza</cp:lastModifiedBy>
  <cp:revision>18</cp:revision>
  <dcterms:created xsi:type="dcterms:W3CDTF">2025-11-24T10:13:00Z</dcterms:created>
  <dcterms:modified xsi:type="dcterms:W3CDTF">2025-11-26T10:37:00Z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d8b36dba-5309-44f5-8135-344792fc195e</vt:lpwstr>
  </property>
</Properties>
</file>