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Calibri" w:hAnsi="Calibri"/>
          <w:b/>
          <w:color w:val="2E74B5"/>
          <w:sz w:val="20"/>
        </w:rPr>
        <w:t>CHECKLIST DE REVISÃO TÉCNICA</w:t>
      </w:r>
    </w:p>
    <w:p>
      <w:pPr>
        <w:pStyle w:val="Title"/>
        <w:keepNext/>
      </w:pPr>
      <w:r>
        <w:rPr>
          <w:rFonts w:ascii="Calibri" w:hAnsi="Calibri"/>
          <w:b/>
          <w:color w:val="0B2545"/>
          <w:sz w:val="48"/>
        </w:rPr>
        <w:t>WorkAttest — Verificação para RBraga01</w:t>
      </w:r>
    </w:p>
    <w:p>
      <w:pPr>
        <w:pStyle w:val="Subtitle"/>
      </w:pPr>
      <w:r>
        <w:rPr>
          <w:rFonts w:ascii="Calibri" w:hAnsi="Calibri"/>
          <w:color w:val="666666"/>
          <w:sz w:val="26"/>
        </w:rPr>
        <w:t>Guia operacional para confirmar o estado do MVP e registar a revisão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1"/>
        </w:rPr>
        <w:t xml:space="preserve">Para: </w:t>
      </w:r>
      <w:r>
        <w:rPr>
          <w:rFonts w:ascii="Calibri" w:hAnsi="Calibri"/>
          <w:color w:val="000000"/>
          <w:sz w:val="21"/>
        </w:rPr>
        <w:t>R.Braga (@RBraga01)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1"/>
        </w:rPr>
        <w:t xml:space="preserve">De: </w:t>
      </w:r>
      <w:r>
        <w:rPr>
          <w:rFonts w:ascii="Calibri" w:hAnsi="Calibri"/>
          <w:color w:val="000000"/>
          <w:sz w:val="21"/>
        </w:rPr>
        <w:t>Miguel Santos / WorkAttest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1"/>
        </w:rPr>
        <w:t xml:space="preserve">Data da auditoria: </w:t>
      </w:r>
      <w:r>
        <w:rPr>
          <w:rFonts w:ascii="Calibri" w:hAnsi="Calibri"/>
          <w:color w:val="000000"/>
          <w:sz w:val="21"/>
        </w:rPr>
        <w:t>16 de julho de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1"/>
        </w:rPr>
        <w:t xml:space="preserve">Repositório: </w:t>
      </w:r>
      <w:r>
        <w:rPr>
          <w:rFonts w:ascii="Calibri" w:hAnsi="Calibri"/>
          <w:color w:val="000000"/>
          <w:sz w:val="21"/>
        </w:rPr>
        <w:t>migmcc/WorkAttest (privado)</w:t>
      </w:r>
    </w:p>
    <w:p>
      <w:pPr>
        <w:spacing w:before="0" w:after="40" w:line="240" w:lineRule="auto"/>
      </w:pPr>
      <w:r>
        <w:rPr>
          <w:rFonts w:ascii="Calibri" w:hAnsi="Calibri"/>
          <w:b/>
          <w:color w:val="000000"/>
          <w:sz w:val="21"/>
        </w:rPr>
        <w:t xml:space="preserve">Acesso: </w:t>
      </w:r>
      <w:r>
        <w:rPr>
          <w:rFonts w:ascii="Calibri" w:hAnsi="Calibri"/>
          <w:color w:val="000000"/>
          <w:sz w:val="21"/>
        </w:rPr>
        <w:t>Colaborador aceite; leitura e escrita no modelo de conta pessoal</w:t>
      </w:r>
    </w:p>
    <w:p>
      <w:pPr>
        <w:spacing w:before="180" w:after="240"/>
        <w:pBdr>
          <w:bottom w:val="single" w:sz="12" w:space="1" w:color="2E74B5"/>
        </w:pBdr>
      </w:pPr>
    </w:p>
    <w:p>
      <w:pPr>
        <w:spacing w:before="80" w:after="200" w:line="276" w:lineRule="auto"/>
        <w:ind w:left="115" w:right="115"/>
        <w:shd w:fill="F4F6F9"/>
        <w:pBdr>
          <w:top w:val="single" w:sz="6" w:space="4" w:color="D7DBE2"/>
          <w:left w:val="single" w:sz="6" w:space="4" w:color="D7DBE2"/>
          <w:bottom w:val="single" w:sz="6" w:space="4" w:color="D7DBE2"/>
          <w:right w:val="single" w:sz="6" w:space="4" w:color="D7DBE2"/>
        </w:pBdr>
      </w:pPr>
      <w:r>
        <w:rPr>
          <w:rFonts w:ascii="Calibri" w:hAnsi="Calibri"/>
          <w:b/>
          <w:color w:val="0B2545"/>
          <w:sz w:val="21"/>
        </w:rPr>
        <w:t xml:space="preserve">Resultado resumido: </w:t>
      </w:r>
      <w:r>
        <w:rPr>
          <w:rFonts w:ascii="Calibri" w:hAnsi="Calibri"/>
          <w:color w:val="0B2545"/>
          <w:sz w:val="21"/>
        </w:rPr>
        <w:t>o snapshot local e o GitHub coincidem no commit 2b0fb055dd9540870bfa57d4a1cb6847cbbd26d6; a suite completa passou com 85 testes; o ciclo ProjectPilot está em done. A documentação ainda contém referências históricas que devem ser lidas com atenção.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Objetivo e resultado atual</w:t>
      </w:r>
    </w:p>
    <w:p>
      <w:pPr>
        <w:spacing w:after="120"/>
      </w:pPr>
      <w:r>
        <w:rPr>
          <w:rFonts w:ascii="Calibri" w:hAnsi="Calibri"/>
          <w:i w:val="0"/>
          <w:color w:val="000000"/>
          <w:sz w:val="22"/>
        </w:rPr>
        <w:t>Este checklist permite que o revisor confirme, a partir de um clone limpo, que o código, os testes e o estado de lifecycle observados na auditoria continuam alinhados. O documento separa factos confirmados de limites conhecidos; não é uma declaração de release de produção nem uma garantia sobre a correção do trabalho produzido por IA.</w:t>
      </w:r>
    </w:p>
    <w:p>
      <w:pPr>
        <w:spacing w:after="160"/>
      </w:pPr>
      <w:r>
        <w:rPr>
          <w:rFonts w:ascii="Calibri" w:hAnsi="Calibri"/>
          <w:i w:val="0"/>
          <w:color w:val="000000"/>
          <w:sz w:val="22"/>
        </w:rPr>
        <w:t>O acesso de RBraga01 está operacional. Como o repositório é privado e pertence a uma conta pessoal, o papel de colaborador aceite inclui pull (leitura) e push (escrita); o GitHub não disponibiliza uma promoção adicional de função neste modelo.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Como verificar</w:t>
      </w:r>
    </w:p>
    <w:p>
      <w:pPr>
        <w:spacing w:after="120"/>
      </w:pPr>
      <w:r>
        <w:rPr>
          <w:rFonts w:ascii="Calibri" w:hAnsi="Calibri"/>
          <w:i w:val="0"/>
          <w:color w:val="000000"/>
          <w:sz w:val="22"/>
        </w:rPr>
        <w:t>Execute os passos seguintes num clone atualizado. Se o resultado diferir do esperado, registe o comando, o output resumido e o commit analisado na secção de registo do revisor.</w:t>
      </w:r>
    </w:p>
    <w:p>
      <w:pPr>
        <w:spacing w:before="100" w:after="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Confirmar a origem</w:t>
      </w:r>
      <w:r>
        <w:rPr>
          <w:rFonts w:ascii="Calibri" w:hAnsi="Calibri"/>
          <w:color w:val="000000"/>
          <w:sz w:val="22"/>
        </w:rPr>
        <w:t xml:space="preserve"> — garante que o clone aponta para o repositório correto.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9"/>
        </w:rPr>
        <w:t>git remote -v</w:t>
      </w:r>
    </w:p>
    <w:p>
      <w:pPr>
        <w:spacing w:after="120"/>
        <w:ind w:left="720"/>
      </w:pPr>
      <w:r>
        <w:rPr>
          <w:rFonts w:ascii="Calibri" w:hAnsi="Calibri"/>
          <w:b/>
          <w:color w:val="1F4D78"/>
          <w:sz w:val="21"/>
        </w:rPr>
        <w:t xml:space="preserve">Esperado: </w:t>
      </w:r>
      <w:r>
        <w:rPr>
          <w:rFonts w:ascii="Calibri" w:hAnsi="Calibri"/>
          <w:color w:val="000000"/>
          <w:sz w:val="21"/>
        </w:rPr>
        <w:t>deve mostrar https://github.com/migmcc/WorkAttest.git para fetch e push.</w:t>
      </w:r>
    </w:p>
    <w:p>
      <w:pPr>
        <w:spacing w:before="100" w:after="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Confirmar branch e limpeza</w:t>
      </w:r>
      <w:r>
        <w:rPr>
          <w:rFonts w:ascii="Calibri" w:hAnsi="Calibri"/>
          <w:color w:val="000000"/>
          <w:sz w:val="22"/>
        </w:rPr>
        <w:t xml:space="preserve"> — evita misturar alterações locais com o baseline auditado.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9"/>
        </w:rPr>
        <w:t>git status --short --branch</w:t>
      </w:r>
    </w:p>
    <w:p>
      <w:pPr>
        <w:spacing w:after="120"/>
        <w:ind w:left="720"/>
      </w:pPr>
      <w:r>
        <w:rPr>
          <w:rFonts w:ascii="Calibri" w:hAnsi="Calibri"/>
          <w:b/>
          <w:color w:val="1F4D78"/>
          <w:sz w:val="21"/>
        </w:rPr>
        <w:t xml:space="preserve">Esperado: </w:t>
      </w:r>
      <w:r>
        <w:rPr>
          <w:rFonts w:ascii="Calibri" w:hAnsi="Calibri"/>
          <w:color w:val="000000"/>
          <w:sz w:val="21"/>
        </w:rPr>
        <w:t>branch master e working tree sem alterações de utilizador.</w:t>
      </w:r>
    </w:p>
    <w:p>
      <w:pPr>
        <w:spacing w:before="100" w:after="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Confirmar o commit</w:t>
      </w:r>
      <w:r>
        <w:rPr>
          <w:rFonts w:ascii="Calibri" w:hAnsi="Calibri"/>
          <w:color w:val="000000"/>
          <w:sz w:val="22"/>
        </w:rPr>
        <w:t xml:space="preserve"> — identifica exatamente o snapshot que está a ser revisto.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9"/>
        </w:rPr>
        <w:t>git rev-parse HEAD</w:t>
      </w:r>
    </w:p>
    <w:p>
      <w:pPr>
        <w:spacing w:after="120"/>
        <w:ind w:left="720"/>
      </w:pPr>
      <w:r>
        <w:rPr>
          <w:rFonts w:ascii="Calibri" w:hAnsi="Calibri"/>
          <w:b/>
          <w:color w:val="1F4D78"/>
          <w:sz w:val="21"/>
        </w:rPr>
        <w:t xml:space="preserve">Esperado: </w:t>
      </w:r>
      <w:r>
        <w:rPr>
          <w:rFonts w:ascii="Calibri" w:hAnsi="Calibri"/>
          <w:color w:val="000000"/>
          <w:sz w:val="21"/>
        </w:rPr>
        <w:t>2b0fb055dd9540870bfa57d4a1cb6847cbbd26d6.</w:t>
      </w:r>
    </w:p>
    <w:p>
      <w:pPr>
        <w:spacing w:before="100" w:after="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Comparar o tip remoto</w:t>
      </w:r>
      <w:r>
        <w:rPr>
          <w:rFonts w:ascii="Calibri" w:hAnsi="Calibri"/>
          <w:color w:val="000000"/>
          <w:sz w:val="22"/>
        </w:rPr>
        <w:t xml:space="preserve"> — confirma que o commit local corresponde ao master publicado.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9"/>
        </w:rPr>
        <w:t>git ls-remote origin refs/heads/master</w:t>
      </w:r>
    </w:p>
    <w:p>
      <w:pPr>
        <w:spacing w:after="120"/>
        <w:ind w:left="720"/>
      </w:pPr>
      <w:r>
        <w:rPr>
          <w:rFonts w:ascii="Calibri" w:hAnsi="Calibri"/>
          <w:b/>
          <w:color w:val="1F4D78"/>
          <w:sz w:val="21"/>
        </w:rPr>
        <w:t xml:space="preserve">Esperado: </w:t>
      </w:r>
      <w:r>
        <w:rPr>
          <w:rFonts w:ascii="Calibri" w:hAnsi="Calibri"/>
          <w:color w:val="000000"/>
          <w:sz w:val="21"/>
        </w:rPr>
        <w:t>a referência remota deve começar por 2b0fb055dd9540870bfa57d4a1cb6847cbbd26d6.</w:t>
      </w:r>
    </w:p>
    <w:p>
      <w:pPr>
        <w:spacing w:before="100" w:after="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Executar a suite</w:t>
      </w:r>
      <w:r>
        <w:rPr>
          <w:rFonts w:ascii="Calibri" w:hAnsi="Calibri"/>
          <w:color w:val="000000"/>
          <w:sz w:val="22"/>
        </w:rPr>
        <w:t xml:space="preserve"> — reproduz a verificação funcional do MVP no ambiente local.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9"/>
        </w:rPr>
        <w:t>.\.venv\Scripts\python.exe -m pytest</w:t>
      </w:r>
    </w:p>
    <w:p>
      <w:pPr>
        <w:spacing w:after="120"/>
        <w:ind w:left="720"/>
      </w:pPr>
      <w:r>
        <w:rPr>
          <w:rFonts w:ascii="Calibri" w:hAnsi="Calibri"/>
          <w:b/>
          <w:color w:val="1F4D78"/>
          <w:sz w:val="21"/>
        </w:rPr>
        <w:t xml:space="preserve">Esperado: </w:t>
      </w:r>
      <w:r>
        <w:rPr>
          <w:rFonts w:ascii="Calibri" w:hAnsi="Calibri"/>
          <w:color w:val="000000"/>
          <w:sz w:val="21"/>
        </w:rPr>
        <w:t>exit code 0 e 85 passed (ou um resultado posterior claramente explicado).</w:t>
      </w:r>
    </w:p>
    <w:p>
      <w:pPr>
        <w:spacing w:before="100" w:after="60" w:line="280" w:lineRule="auto"/>
        <w:numPr>
          <w:ilvl w:val="0"/>
          <w:numId w:val="10"/>
        </w:numPr>
      </w:pPr>
      <w:r>
        <w:rPr>
          <w:rFonts w:ascii="Calibri" w:hAnsi="Calibri"/>
          <w:b/>
          <w:color w:val="0B2545"/>
          <w:sz w:val="22"/>
        </w:rPr>
        <w:t>Ler a evidência</w:t>
      </w:r>
      <w:r>
        <w:rPr>
          <w:rFonts w:ascii="Calibri" w:hAnsi="Calibri"/>
          <w:color w:val="000000"/>
          <w:sz w:val="22"/>
        </w:rPr>
        <w:t xml:space="preserve"> — confirma o âmbito e as exclusões sem transformar o relatório num claim de produção.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9"/>
        </w:rPr>
        <w:t>Get-Content -Raw docs\TEST-REPORT.md</w:t>
      </w:r>
    </w:p>
    <w:p>
      <w:pPr>
        <w:spacing w:after="120"/>
        <w:ind w:left="720"/>
      </w:pPr>
      <w:r>
        <w:rPr>
          <w:rFonts w:ascii="Calibri" w:hAnsi="Calibri"/>
          <w:b/>
          <w:color w:val="1F4D78"/>
          <w:sz w:val="21"/>
        </w:rPr>
        <w:t xml:space="preserve">Esperado: </w:t>
      </w:r>
      <w:r>
        <w:rPr>
          <w:rFonts w:ascii="Calibri" w:hAnsi="Calibri"/>
          <w:color w:val="000000"/>
          <w:sz w:val="21"/>
        </w:rPr>
        <w:t>o relatório deve manter explícitos os limites: mercado, T-1…T-12 completo, segunda máquina, OIDC/SSO e transparency log.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Matriz de resultados</w:t>
      </w:r>
    </w:p>
    <w:p>
      <w:pPr>
        <w:spacing w:after="140"/>
      </w:pPr>
      <w:r>
        <w:rPr>
          <w:rFonts w:ascii="Calibri" w:hAnsi="Calibri"/>
          <w:i w:val="0"/>
          <w:color w:val="000000"/>
          <w:sz w:val="22"/>
        </w:rPr>
        <w:t>A matriz abaixo é o resultado observado em 16 de julho de 2026. O revisor deve atualizar apenas o campo de observações se repetir a auditoria num commit diferente.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3800"/>
        <w:gridCol w:w="1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Verificação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Critério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 observado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Acesso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Colaborador aceite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RBraga01 aparece como Collaborator no repositório privado; nesse modelo, o acesso inclui leitura e escrita.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5E3B"/>
                <w:sz w:val="18"/>
              </w:rPr>
              <w:t>PASS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Snapshot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Commit local = GitHub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master identificado como 2b0fb055dd9540870bfa57d4a1cb6847cbbd26d6.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5E3B"/>
                <w:sz w:val="18"/>
              </w:rPr>
              <w:t>PASS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Git local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Working tree limpo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auditoria encontrou a cópia local sem alterações de utilizador.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5E3B"/>
                <w:sz w:val="18"/>
              </w:rPr>
              <w:t>PASS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Testes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Exit code 0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Suite completa: 85 passed em 3.82s (Python 3.13.14 / pytest 9.1.1).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5E3B"/>
                <w:sz w:val="18"/>
              </w:rPr>
              <w:t>PASS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Lifecycle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ProjectPilot done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status.json regista current_phase=done e aprovação manual do MVP core.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5E3B"/>
                <w:sz w:val="18"/>
              </w:rPr>
              <w:t>PASS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GitHub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Topologia e CI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Só existe master; não havia PRs nem checks de commit configurados no momento da auditoria.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5E3B"/>
                <w:sz w:val="18"/>
              </w:rPr>
              <w:t>PASS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Documentação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Estado coerente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INIT.md, BUILD-EVIDENCE.md e marcações da ROADMAP ainda têm referências históricas não reconciliadas.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7A5A00"/>
                <w:sz w:val="18"/>
              </w:rPr>
              <w:t>ATENÇÃO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Limites conhecidos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 suite verde valida o ambiente testado; não prova ausência de bugs nem correção semântica do código.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 cobertura adversarial T-1 a T-12 ainda não está completa; os casos implementados estão verdes.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 verificação noutra máquina, entrevistas de mercado e willingness-to-pay continuam fora da evidência técnica local.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Não há neste snapshot transparency log, OIDC/SSO, GitHub App completa ou control plane enterprise.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Inconsistências documentais</w:t>
      </w:r>
    </w:p>
    <w:p>
      <w:pPr>
        <w:spacing w:after="120"/>
      </w:pPr>
      <w:r>
        <w:rPr>
          <w:rFonts w:ascii="Calibri" w:hAnsi="Calibri"/>
          <w:i w:val="0"/>
          <w:color w:val="000000"/>
          <w:sz w:val="22"/>
        </w:rPr>
        <w:t>Estas diferenças não invalidam o commit auditado, mas devem ser reconciliadas numa próxima atualização documental: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/>
          <w:b/>
          <w:color w:val="0B2545"/>
          <w:sz w:val="22"/>
        </w:rPr>
        <w:t xml:space="preserve">INIT.md: </w:t>
      </w:r>
      <w:r>
        <w:rPr>
          <w:rFonts w:ascii="Calibri" w:hAnsi="Calibri"/>
          <w:color w:val="000000"/>
          <w:sz w:val="22"/>
        </w:rPr>
        <w:t>ainda descreve o estágio como planning / Fase 0–1, apesar de o estado ProjectPilot posterior estar em done.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/>
          <w:b/>
          <w:color w:val="0B2545"/>
          <w:sz w:val="22"/>
        </w:rPr>
        <w:t xml:space="preserve">docs/BUILD-EVIDENCE.md: </w:t>
      </w:r>
      <w:r>
        <w:rPr>
          <w:rFonts w:ascii="Calibri" w:hAnsi="Calibri"/>
          <w:color w:val="000000"/>
          <w:sz w:val="22"/>
        </w:rPr>
        <w:t>termina dizendo que os gates humanos permanecem não aprovados, em conflito com done_approval no status.json.</w:t>
      </w:r>
    </w:p>
    <w:p>
      <w:pPr>
        <w:spacing w:after="80"/>
        <w:numPr>
          <w:ilvl w:val="0"/>
          <w:numId w:val="11"/>
        </w:numPr>
      </w:pPr>
      <w:r>
        <w:rPr>
          <w:rFonts w:ascii="Calibri" w:hAnsi="Calibri"/>
          <w:b/>
          <w:color w:val="0B2545"/>
          <w:sz w:val="22"/>
        </w:rPr>
        <w:t xml:space="preserve">docs/ROADMAP.md: </w:t>
      </w:r>
      <w:r>
        <w:rPr>
          <w:rFonts w:ascii="Calibri" w:hAnsi="Calibri"/>
          <w:color w:val="000000"/>
          <w:sz w:val="22"/>
        </w:rPr>
        <w:t>mantém checkboxes pendentes para artefactos que já existem no repositório; deve distinguir existência de aprovação completa.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Registo do revisor</w:t>
      </w:r>
    </w:p>
    <w:p>
      <w:pPr>
        <w:spacing w:after="120"/>
      </w:pPr>
      <w:r>
        <w:rPr>
          <w:rFonts w:ascii="Calibri" w:hAnsi="Calibri"/>
          <w:i w:val="0"/>
          <w:color w:val="000000"/>
          <w:sz w:val="22"/>
        </w:rPr>
        <w:t>Preencha depois de repetir os passos. Se houver divergência, anexe o output relevante ou abra uma issue/PR com o commit e o comando que reproduzem o problema.</w:t>
      </w:r>
    </w:p>
    <w:p>
      <w:pPr>
        <w:spacing w:after="100"/>
      </w:pPr>
      <w:r>
        <w:rPr>
          <w:rFonts w:ascii="Calibri" w:hAnsi="Calibri"/>
          <w:b/>
          <w:color w:val="000000"/>
          <w:sz w:val="21"/>
        </w:rPr>
        <w:t xml:space="preserve">Revisor: </w:t>
      </w:r>
      <w:r>
        <w:rPr>
          <w:rFonts w:ascii="Calibri" w:hAnsi="Calibri"/>
          <w:color w:val="666666"/>
          <w:sz w:val="21"/>
        </w:rPr>
        <w:t>RBraga01</w:t>
      </w:r>
    </w:p>
    <w:p>
      <w:pPr>
        <w:spacing w:after="100"/>
      </w:pPr>
      <w:r>
        <w:rPr>
          <w:rFonts w:ascii="Calibri" w:hAnsi="Calibri"/>
          <w:b/>
          <w:color w:val="000000"/>
          <w:sz w:val="21"/>
        </w:rPr>
        <w:t xml:space="preserve">Data da revisão: </w:t>
      </w:r>
      <w:r>
        <w:rPr>
          <w:rFonts w:ascii="Calibri" w:hAnsi="Calibri"/>
          <w:color w:val="666666"/>
          <w:sz w:val="21"/>
        </w:rPr>
        <w:t>________________________________________________________________</w:t>
      </w:r>
    </w:p>
    <w:p>
      <w:pPr>
        <w:spacing w:after="100"/>
      </w:pPr>
      <w:r>
        <w:rPr>
          <w:rFonts w:ascii="Calibri" w:hAnsi="Calibri"/>
          <w:b/>
          <w:color w:val="000000"/>
          <w:sz w:val="21"/>
        </w:rPr>
        <w:t xml:space="preserve">Commit verificado: </w:t>
      </w:r>
      <w:r>
        <w:rPr>
          <w:rFonts w:ascii="Calibri" w:hAnsi="Calibri"/>
          <w:color w:val="666666"/>
          <w:sz w:val="21"/>
        </w:rPr>
        <w:t>________________________________________________________________</w:t>
      </w:r>
    </w:p>
    <w:p>
      <w:pPr>
        <w:spacing w:after="100"/>
      </w:pPr>
      <w:r>
        <w:rPr>
          <w:rFonts w:ascii="Calibri" w:hAnsi="Calibri"/>
          <w:b/>
          <w:color w:val="000000"/>
          <w:sz w:val="21"/>
        </w:rPr>
        <w:t xml:space="preserve">Decisão: </w:t>
      </w:r>
      <w:r>
        <w:rPr>
          <w:rFonts w:ascii="Calibri" w:hAnsi="Calibri"/>
          <w:color w:val="666666"/>
          <w:sz w:val="21"/>
        </w:rPr>
        <w:t>[ ] Confirmado    [ ] Confirmado com observações    [ ] Bloqueado</w:t>
      </w:r>
    </w:p>
    <w:p>
      <w:pPr>
        <w:spacing w:after="100"/>
      </w:pPr>
      <w:r>
        <w:rPr>
          <w:rFonts w:ascii="Calibri" w:hAnsi="Calibri"/>
          <w:b/>
          <w:color w:val="000000"/>
          <w:sz w:val="21"/>
        </w:rPr>
        <w:t xml:space="preserve">Observações: </w:t>
      </w:r>
      <w:r>
        <w:rPr>
          <w:rFonts w:ascii="Calibri" w:hAnsi="Calibri"/>
          <w:color w:val="666666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Calibri" w:hAnsi="Calibri"/>
          <w:b/>
          <w:color w:val="000000"/>
          <w:sz w:val="21"/>
        </w:rPr>
        <w:t xml:space="preserve">Próxima ação: </w:t>
      </w:r>
      <w:r>
        <w:rPr>
          <w:rFonts w:ascii="Calibri" w:hAnsi="Calibri"/>
          <w:color w:val="666666"/>
          <w:sz w:val="21"/>
        </w:rPr>
        <w:t>______________________________________________________________________________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Fontes consultadas</w:t>
      </w:r>
    </w:p>
    <w:p>
      <w:pPr>
        <w:spacing w:after="40"/>
      </w:pPr>
      <w:r>
        <w:rPr>
          <w:rFonts w:ascii="Calibri" w:hAnsi="Calibri"/>
          <w:i w:val="0"/>
          <w:color w:val="666666"/>
          <w:sz w:val="22"/>
        </w:rPr>
        <w:t>README.md · docs/TEST-REPORT.md · docs/BUILD-EVIDENCE.md · TASKS.md · INIT.md · .project-pilot/status.json · GitHub repository settings and commit metadata.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6666"/>
        <w:sz w:val="17"/>
      </w:rPr>
      <w:t>WorkAttest  •  Auditoria de 16 julho 2026  •  Uso de revisão técnica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6" w:space="1" w:color="D7DBE2"/>
      </w:pBdr>
    </w:pPr>
    <w:r>
      <w:rPr>
        <w:rFonts w:ascii="Calibri" w:hAnsi="Calibri"/>
        <w:b/>
        <w:color w:val="666666"/>
        <w:sz w:val="17"/>
      </w:rPr>
      <w:t>WORKATTEST  •  CHECKLIST DE REVISÃO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 w:val="0"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20" w:after="40" w:line="240" w:lineRule="auto"/>
      <w:ind w:left="720" w:right="216"/>
    </w:pPr>
    <w:rPr>
      <w:rFonts w:ascii="Consolas" w:hAnsi="Consolas"/>
      <w:color w:val="0B254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WorkAttest — Checklist de revisão para RBraga01</dc:title>
  <dc:subject>Verificação operacional do estado do MVP</dc:subject>
  <dc:creator>WorkAttest</dc:creator>
  <cp:keywords>WorkAttest, revisão, GitHub, MVP, verificação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