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32"/>
          <w:szCs w:val="32"/>
        </w:rPr>
        <w:t xml:space="preserve">合成项目A目录大纲</w:t>
      </w:r>
    </w:p>
    <w:p>
      <w:pPr>
        <w:pStyle w:val="Heading1"/>
        <w:spacing w:after="100" w:before="160"/>
      </w:pPr>
      <w:r>
        <w:t xml:space="preserve">1 技术服务方案</w:t>
      </w:r>
    </w:p>
    <w:p>
      <w:pPr>
        <w:spacing w:after="120"/>
      </w:pPr>
      <w:r>
        <w:t xml:space="preserve">合成编写说明</w:t>
      </w:r>
    </w:p>
    <w:p>
      <w:pPr>
        <w:pStyle w:val="Heading2"/>
        <w:spacing w:after="100" w:before="160"/>
      </w:pPr>
      <w:r>
        <w:t xml:space="preserve">1.1 实施流程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2026-09-25T16:22:00.810Z</dcterms:created>
  <dcterms:modified xsi:type="dcterms:W3CDTF">2026-09-25T16:22:00.810Z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