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1600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Alegreya Sans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https://drive.google.com/drive/folders/13tf-9hKrG_y8CYyw0HJLTjj7Snj74_Rs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Assets: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Bubbles and Icos: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https://drive.google.com/drive/folders/15_cVGaIJyivxziHVgIKM4u1btxUSx69s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Animation </w:t>
      </w:r>
      <w:r w:rsidDel="00000000" w:rsidR="00000000" w:rsidRPr="00000000">
        <w:rPr>
          <w:rtl w:val="0"/>
        </w:rPr>
        <w:t xml:space="preserve">- Transportation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489152" cy="25098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152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250775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50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78296" cy="248816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8296" cy="248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298791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98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rive.google.com/drive/folders/15_cVGaIJyivxziHVgIKM4u1btxUSx69s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3tf-9hKrG_y8CYyw0HJLTjj7Snj74_Rs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