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>
          <w:smallCaps w:val="1"/>
          <w:color w:val="ffffff"/>
          <w:sz w:val="56"/>
          <w:szCs w:val="56"/>
        </w:rPr>
      </w:pPr>
      <w:bookmarkStart w:colFirst="0" w:colLast="0" w:name="_heading=h.gjdgxs" w:id="0"/>
      <w:bookmarkEnd w:id="0"/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margin">
              <wp:posOffset>6253163</wp:posOffset>
            </wp:positionH>
            <wp:positionV relativeFrom="margin">
              <wp:posOffset>0</wp:posOffset>
            </wp:positionV>
            <wp:extent cx="604838" cy="604838"/>
            <wp:effectExtent b="0" l="0" r="0" t="0"/>
            <wp:wrapNone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838" cy="6048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956550" cy="144210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386775" y="3078000"/>
                          <a:ext cx="7918450" cy="1404000"/>
                        </a:xfrm>
                        <a:prstGeom prst="rect">
                          <a:avLst/>
                        </a:prstGeom>
                        <a:solidFill>
                          <a:srgbClr val="1F4D78"/>
                        </a:solidFill>
                        <a:ln cap="flat" cmpd="sng" w="12700">
                          <a:solidFill>
                            <a:srgbClr val="1F3763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956550" cy="1442100"/>
                <wp:effectExtent b="0" l="0" r="0" t="0"/>
                <wp:wrapNone/>
                <wp:docPr id="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56550" cy="144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mallCaps w:val="1"/>
          <w:color w:val="ffffff"/>
          <w:sz w:val="56"/>
          <w:szCs w:val="56"/>
          <w:rtl w:val="0"/>
        </w:rPr>
        <w:t xml:space="preserve">Miguel Escribano</w:t>
      </w:r>
    </w:p>
    <w:p w:rsidR="00000000" w:rsidDel="00000000" w:rsidP="00000000" w:rsidRDefault="00000000" w:rsidRPr="00000000" w14:paraId="00000002">
      <w:pPr>
        <w:spacing w:after="0" w:lineRule="auto"/>
        <w:ind w:left="-142" w:right="-115" w:firstLine="0"/>
        <w:jc w:val="center"/>
        <w:rPr>
          <w:b w:val="1"/>
          <w:smallCaps w:val="1"/>
          <w:color w:val="ffffff"/>
          <w:sz w:val="20"/>
          <w:szCs w:val="20"/>
        </w:rPr>
      </w:pPr>
      <w:r w:rsidDel="00000000" w:rsidR="00000000" w:rsidRPr="00000000">
        <w:rPr>
          <w:smallCaps w:val="1"/>
          <w:color w:val="ffffff"/>
          <w:sz w:val="20"/>
          <w:szCs w:val="20"/>
          <w:rtl w:val="0"/>
        </w:rPr>
        <w:t xml:space="preserve">Spain &amp; global    ·   +34 605 977 027    ·    </w:t>
      </w:r>
      <w:hyperlink r:id="rId9">
        <w:r w:rsidDel="00000000" w:rsidR="00000000" w:rsidRPr="00000000">
          <w:rPr>
            <w:smallCaps w:val="1"/>
            <w:color w:val="ffffff"/>
            <w:sz w:val="20"/>
            <w:szCs w:val="20"/>
            <w:rtl w:val="0"/>
          </w:rPr>
          <w:t xml:space="preserve">miguel.escribano@gmail.com</w:t>
        </w:r>
      </w:hyperlink>
      <w:r w:rsidDel="00000000" w:rsidR="00000000" w:rsidRPr="00000000">
        <w:rPr>
          <w:smallCaps w:val="1"/>
          <w:color w:val="ffffff"/>
          <w:sz w:val="20"/>
          <w:szCs w:val="20"/>
          <w:rtl w:val="0"/>
        </w:rPr>
        <w:t xml:space="preserve">    ·   </w:t>
      </w:r>
      <w:hyperlink r:id="rId10">
        <w:r w:rsidDel="00000000" w:rsidR="00000000" w:rsidRPr="00000000">
          <w:rPr>
            <w:smallCaps w:val="1"/>
            <w:color w:val="ffffff"/>
            <w:sz w:val="20"/>
            <w:szCs w:val="20"/>
            <w:rtl w:val="0"/>
          </w:rPr>
          <w:t xml:space="preserve">linkedin.com/in/miguelescribanohierro</w:t>
        </w:r>
      </w:hyperlink>
      <w:r w:rsidDel="00000000" w:rsidR="00000000" w:rsidRPr="00000000">
        <w:rPr>
          <w:smallCaps w:val="1"/>
          <w:color w:val="ffffff"/>
          <w:sz w:val="20"/>
          <w:szCs w:val="20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mallCaps w:val="1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b w:val="1"/>
          <w:smallCaps w:val="1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b w:val="1"/>
          <w:smallCaps w:val="1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b w:val="1"/>
          <w:smallCaps w:val="1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10800"/>
        </w:tabs>
        <w:spacing w:after="0" w:lineRule="auto"/>
        <w:rPr>
          <w:b w:val="1"/>
          <w:color w:val="984806"/>
          <w:sz w:val="24"/>
          <w:szCs w:val="24"/>
        </w:rPr>
      </w:pPr>
      <w:r w:rsidDel="00000000" w:rsidR="00000000" w:rsidRPr="00000000">
        <w:rPr>
          <w:b w:val="1"/>
          <w:color w:val="984806"/>
          <w:sz w:val="24"/>
          <w:szCs w:val="24"/>
          <w:rtl w:val="0"/>
        </w:rPr>
        <w:t xml:space="preserve">Position  | Company | Date</w:t>
      </w:r>
    </w:p>
    <w:p w:rsidR="00000000" w:rsidDel="00000000" w:rsidP="00000000" w:rsidRDefault="00000000" w:rsidRPr="00000000" w14:paraId="00000008">
      <w:pPr>
        <w:tabs>
          <w:tab w:val="right" w:leader="none" w:pos="10800"/>
        </w:tabs>
        <w:spacing w:after="0" w:lineRule="auto"/>
        <w:jc w:val="left"/>
        <w:rPr>
          <w:b w:val="1"/>
          <w:color w:val="ed7d3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000000" w:space="1" w:sz="4" w:val="single"/>
        </w:pBdr>
        <w:spacing w:after="0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Entrepreneurship and startup ecosystem specialist with 8+ years leading growth at startups and scaleups, facilitating acceleration initiatives, and participating in entrepreneurial communities. Expert in designing pre-incubation to scale-up phases, strategic partner management, and community activation. Registered freelance autonomous professional with quick availability in Barcelona. </w:t>
      </w:r>
    </w:p>
    <w:p w:rsidR="00000000" w:rsidDel="00000000" w:rsidP="00000000" w:rsidRDefault="00000000" w:rsidRPr="00000000" w14:paraId="0000000A">
      <w:pPr>
        <w:pBdr>
          <w:bottom w:color="000000" w:space="1" w:sz="4" w:val="single"/>
        </w:pBdr>
        <w:spacing w:after="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000000" w:space="1" w:sz="4" w:val="single"/>
        </w:pBdr>
        <w:spacing w:after="0" w:lineRule="auto"/>
        <w:rPr>
          <w:b w:val="1"/>
          <w:smallCaps w:val="1"/>
          <w:color w:val="2e75b5"/>
          <w:sz w:val="28"/>
          <w:szCs w:val="28"/>
        </w:rPr>
      </w:pPr>
      <w:r w:rsidDel="00000000" w:rsidR="00000000" w:rsidRPr="00000000">
        <w:rPr>
          <w:b w:val="1"/>
          <w:smallCaps w:val="1"/>
          <w:color w:val="2e75b5"/>
          <w:sz w:val="28"/>
          <w:szCs w:val="28"/>
          <w:rtl w:val="0"/>
        </w:rPr>
        <w:t xml:space="preserve">Relevant Expertise &amp; Skills</w:t>
      </w:r>
    </w:p>
    <w:p w:rsidR="00000000" w:rsidDel="00000000" w:rsidP="00000000" w:rsidRDefault="00000000" w:rsidRPr="00000000" w14:paraId="0000000C">
      <w:pPr>
        <w:spacing w:after="0" w:lineRule="auto"/>
        <w:rPr>
          <w:b w:val="1"/>
          <w:smallCaps w:val="1"/>
          <w:color w:val="2e75b5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0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0"/>
        <w:gridCol w:w="3000"/>
        <w:gridCol w:w="2445"/>
        <w:gridCol w:w="2865"/>
        <w:tblGridChange w:id="0">
          <w:tblGrid>
            <w:gridCol w:w="2730"/>
            <w:gridCol w:w="3000"/>
            <w:gridCol w:w="2445"/>
            <w:gridCol w:w="2865"/>
          </w:tblGrid>
        </w:tblGridChange>
      </w:tblGrid>
      <w:tr>
        <w:trPr>
          <w:cantSplit w:val="0"/>
          <w:trHeight w:val="214.14062499999997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0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Program Management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0E">
            <w:pPr>
              <w:ind w:left="-54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   Community Activation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0F">
            <w:pPr>
              <w:ind w:left="-54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 Event Organization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10">
            <w:pPr>
              <w:ind w:left="-54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   Entrepreneurship</w:t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11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70" w:hanging="18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Pre-incubation (MVP)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12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70" w:hanging="18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Cross-generational networking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13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70" w:hanging="18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International conferences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14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70" w:hanging="18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Grant writing &amp; proposal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15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70" w:hanging="18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Incubation (€3M+ funding)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16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70" w:hanging="18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Community activation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17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70" w:hanging="18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COP/SCEWC/MWC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18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70" w:hanging="18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TechBcn/ImpactHub network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19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70" w:hanging="18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Scale-up (global expansion)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1A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70" w:hanging="18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Corporate-public collaborations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1B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70" w:hanging="18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Innovation workshops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70" w:hanging="18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Corporate venture partnerships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000000" w:space="1" w:sz="4" w:val="single"/>
        </w:pBdr>
        <w:spacing w:after="0" w:lineRule="auto"/>
        <w:rPr>
          <w:b w:val="1"/>
          <w:smallCaps w:val="1"/>
          <w:color w:val="2e75b5"/>
          <w:sz w:val="28"/>
          <w:szCs w:val="28"/>
        </w:rPr>
      </w:pPr>
      <w:r w:rsidDel="00000000" w:rsidR="00000000" w:rsidRPr="00000000">
        <w:rPr>
          <w:b w:val="1"/>
          <w:smallCaps w:val="1"/>
          <w:color w:val="2e75b5"/>
          <w:sz w:val="28"/>
          <w:szCs w:val="28"/>
          <w:rtl w:val="0"/>
        </w:rPr>
        <w:t xml:space="preserve">Related Career Highlights &amp; Achievements</w:t>
      </w:r>
    </w:p>
    <w:p w:rsidR="00000000" w:rsidDel="00000000" w:rsidP="00000000" w:rsidRDefault="00000000" w:rsidRPr="00000000" w14:paraId="0000001F">
      <w:pPr>
        <w:spacing w:after="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€3M+ in non-dilutive funding </w:t>
      </w:r>
      <w:r w:rsidDel="00000000" w:rsidR="00000000" w:rsidRPr="00000000">
        <w:rPr>
          <w:sz w:val="20"/>
          <w:szCs w:val="20"/>
          <w:rtl w:val="0"/>
        </w:rPr>
        <w:t xml:space="preserve">secured for R&amp;D, partnerships, and go-to-market strategies in IoT &amp; sustainability projects.</w:t>
      </w:r>
    </w:p>
    <w:p w:rsidR="00000000" w:rsidDel="00000000" w:rsidP="00000000" w:rsidRDefault="00000000" w:rsidRPr="00000000" w14:paraId="00000020">
      <w:pPr>
        <w:spacing w:after="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EPA &amp; Airparif Awards</w:t>
      </w:r>
      <w:r w:rsidDel="00000000" w:rsidR="00000000" w:rsidRPr="00000000">
        <w:rPr>
          <w:sz w:val="20"/>
          <w:szCs w:val="20"/>
          <w:rtl w:val="0"/>
        </w:rPr>
        <w:t xml:space="preserve">: 2021 &amp; 2023 Airlab Challenge (most accurate sensor system) and 2019 Wildfire Challenge (US-EPA).</w:t>
      </w:r>
    </w:p>
    <w:p w:rsidR="00000000" w:rsidDel="00000000" w:rsidP="00000000" w:rsidRDefault="00000000" w:rsidRPr="00000000" w14:paraId="00000021">
      <w:pPr>
        <w:spacing w:after="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Presentations at COP &amp; UNEP</w:t>
      </w:r>
      <w:r w:rsidDel="00000000" w:rsidR="00000000" w:rsidRPr="00000000">
        <w:rPr>
          <w:sz w:val="20"/>
          <w:szCs w:val="20"/>
          <w:rtl w:val="0"/>
        </w:rPr>
        <w:t xml:space="preserve">: Presented AQ &amp; Sport initiatives at COP25, COP26, and the 4th UN Environmental Assembly.</w:t>
      </w:r>
    </w:p>
    <w:p w:rsidR="00000000" w:rsidDel="00000000" w:rsidP="00000000" w:rsidRDefault="00000000" w:rsidRPr="00000000" w14:paraId="00000022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000000" w:space="1" w:sz="4" w:val="single"/>
        </w:pBdr>
        <w:spacing w:after="0" w:lineRule="auto"/>
        <w:rPr>
          <w:b w:val="1"/>
          <w:smallCaps w:val="1"/>
          <w:color w:val="2e75b5"/>
          <w:sz w:val="28"/>
          <w:szCs w:val="28"/>
        </w:rPr>
      </w:pPr>
      <w:r w:rsidDel="00000000" w:rsidR="00000000" w:rsidRPr="00000000">
        <w:rPr>
          <w:b w:val="1"/>
          <w:smallCaps w:val="1"/>
          <w:color w:val="2e75b5"/>
          <w:sz w:val="28"/>
          <w:szCs w:val="28"/>
          <w:rtl w:val="0"/>
        </w:rPr>
        <w:t xml:space="preserve">Professional Experience</w:t>
      </w:r>
    </w:p>
    <w:p w:rsidR="00000000" w:rsidDel="00000000" w:rsidP="00000000" w:rsidRDefault="00000000" w:rsidRPr="00000000" w14:paraId="00000024">
      <w:pPr>
        <w:shd w:fill="deebf6" w:val="clear"/>
        <w:tabs>
          <w:tab w:val="right" w:leader="none" w:pos="10710"/>
        </w:tabs>
        <w:spacing w:after="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Consultant | Climate-Tech &amp; GovTech | RevOps | Expansion | Series A-Ready</w:t>
      </w:r>
      <w:r w:rsidDel="00000000" w:rsidR="00000000" w:rsidRPr="00000000">
        <w:rPr>
          <w:sz w:val="20"/>
          <w:szCs w:val="20"/>
          <w:rtl w:val="0"/>
        </w:rPr>
        <w:t xml:space="preserve"> </w:t>
        <w:tab/>
        <w:t xml:space="preserve">FREELANCE, Spain | 2022 – To date</w:t>
      </w:r>
    </w:p>
    <w:p w:rsidR="00000000" w:rsidDel="00000000" w:rsidP="00000000" w:rsidRDefault="00000000" w:rsidRPr="00000000" w14:paraId="00000025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help climate VCs and companies scale profitably by combining deep sustainability expertise with proven business growth strategies.</w:t>
      </w:r>
    </w:p>
    <w:p w:rsidR="00000000" w:rsidDel="00000000" w:rsidP="00000000" w:rsidRDefault="00000000" w:rsidRPr="00000000" w14:paraId="00000026">
      <w:pPr>
        <w:spacing w:after="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sz w:val="20"/>
          <w:szCs w:val="20"/>
          <w:rtl w:val="0"/>
        </w:rPr>
        <w:t xml:space="preserve">Sustainability Education | FC BARCELONA</w:t>
      </w:r>
      <w:r w:rsidDel="00000000" w:rsidR="00000000" w:rsidRPr="00000000">
        <w:rPr>
          <w:sz w:val="20"/>
          <w:szCs w:val="20"/>
          <w:rtl w:val="0"/>
        </w:rPr>
        <w:t xml:space="preserve"> -  Built the online Sport &amp; Sustainability programme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sz w:val="20"/>
          <w:szCs w:val="20"/>
          <w:rtl w:val="0"/>
        </w:rPr>
        <w:t xml:space="preserve">Business Strategy | WORLD ATHLETICS</w:t>
      </w:r>
      <w:r w:rsidDel="00000000" w:rsidR="00000000" w:rsidRPr="00000000">
        <w:rPr>
          <w:sz w:val="20"/>
          <w:szCs w:val="20"/>
          <w:rtl w:val="0"/>
        </w:rPr>
        <w:t xml:space="preserve"> – Designed three revenue streams for sustainability spin-out unit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sz w:val="20"/>
          <w:szCs w:val="20"/>
          <w:rtl w:val="0"/>
        </w:rPr>
        <w:t xml:space="preserve">Market Intelligence | R3i VC FUND</w:t>
      </w:r>
      <w:r w:rsidDel="00000000" w:rsidR="00000000" w:rsidRPr="00000000">
        <w:rPr>
          <w:sz w:val="20"/>
          <w:szCs w:val="20"/>
          <w:rtl w:val="0"/>
        </w:rPr>
        <w:t xml:space="preserve"> – Supported production of AI-IoT-Health landscape &amp; investment theses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sz w:val="20"/>
          <w:szCs w:val="20"/>
          <w:rtl w:val="0"/>
        </w:rPr>
        <w:t xml:space="preserve">Climate-Risk Analytics | Market Research group</w:t>
      </w:r>
      <w:r w:rsidDel="00000000" w:rsidR="00000000" w:rsidRPr="00000000">
        <w:rPr>
          <w:sz w:val="20"/>
          <w:szCs w:val="20"/>
          <w:rtl w:val="0"/>
        </w:rPr>
        <w:t xml:space="preserve"> – Produced climate adaptation insights for venture capital sector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sz w:val="20"/>
          <w:szCs w:val="20"/>
          <w:rtl w:val="0"/>
        </w:rPr>
        <w:t xml:space="preserve"> Teaching | ISDE LAW SCHOOL</w:t>
      </w:r>
      <w:r w:rsidDel="00000000" w:rsidR="00000000" w:rsidRPr="00000000">
        <w:rPr>
          <w:sz w:val="20"/>
          <w:szCs w:val="20"/>
          <w:rtl w:val="0"/>
        </w:rPr>
        <w:t xml:space="preserve"> – Delivered Sustainable Sports Strategy lectures to Master's 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sz w:val="20"/>
          <w:szCs w:val="20"/>
          <w:rtl w:val="0"/>
        </w:rPr>
        <w:t xml:space="preserve"> Series A Lead | TESICNOR RRD</w:t>
      </w:r>
      <w:r w:rsidDel="00000000" w:rsidR="00000000" w:rsidRPr="00000000">
        <w:rPr>
          <w:sz w:val="20"/>
          <w:szCs w:val="20"/>
          <w:rtl w:val="0"/>
        </w:rPr>
        <w:t xml:space="preserve"> – Shaped an AI-based climate warning system launch and go-to-market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sz w:val="20"/>
          <w:szCs w:val="20"/>
          <w:rtl w:val="0"/>
        </w:rPr>
        <w:t xml:space="preserve"> Open Innovation | SUEZ </w:t>
      </w:r>
      <w:r w:rsidDel="00000000" w:rsidR="00000000" w:rsidRPr="00000000">
        <w:rPr>
          <w:sz w:val="20"/>
          <w:szCs w:val="20"/>
          <w:rtl w:val="0"/>
        </w:rPr>
        <w:t xml:space="preserve"> – Coordinated ideation of digital twin module for Air Quality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sz w:val="20"/>
          <w:szCs w:val="20"/>
          <w:rtl w:val="0"/>
        </w:rPr>
        <w:t xml:space="preserve">RevOps Optimisation | INBIOT</w:t>
      </w:r>
      <w:r w:rsidDel="00000000" w:rsidR="00000000" w:rsidRPr="00000000">
        <w:rPr>
          <w:sz w:val="20"/>
          <w:szCs w:val="20"/>
          <w:rtl w:val="0"/>
        </w:rPr>
        <w:t xml:space="preserve"> – Realigned marketing, sales and customer success for growth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deebf6" w:val="clear"/>
        <w:tabs>
          <w:tab w:val="right" w:leader="none" w:pos="10710"/>
        </w:tabs>
        <w:spacing w:after="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BizDev Director - Head of Sales, Marketing</w:t>
        <w:tab/>
      </w:r>
      <w:r w:rsidDel="00000000" w:rsidR="00000000" w:rsidRPr="00000000">
        <w:rPr>
          <w:sz w:val="20"/>
          <w:szCs w:val="20"/>
          <w:rtl w:val="0"/>
        </w:rPr>
        <w:t xml:space="preserve">BETTAIR CITIES, Barcelona</w:t>
      </w:r>
      <w:r w:rsidDel="00000000" w:rsidR="00000000" w:rsidRPr="00000000">
        <w:rPr>
          <w:i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| July 2023 – May 2025</w:t>
      </w:r>
    </w:p>
    <w:p w:rsidR="00000000" w:rsidDel="00000000" w:rsidP="00000000" w:rsidRDefault="00000000" w:rsidRPr="00000000" w14:paraId="00000031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Bettair, awarded for the most accurate multipollutant sensor, integrates AI in hardware and software for environmental monitoring.</w:t>
      </w:r>
    </w:p>
    <w:p w:rsidR="00000000" w:rsidDel="00000000" w:rsidP="00000000" w:rsidRDefault="00000000" w:rsidRPr="00000000" w14:paraId="00000032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Led global Business Development, aligning with commercial strategy and go-to-market plans.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Supported a global Partnership Program to improve partner performance and impact in 40 countries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Increased Order Intake 3x, Revenue 2x, and Backlog 4x in 2023.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Developed trust with the scientific community; with 5+ papers and presentations accepted in 12 months.</w:t>
      </w:r>
    </w:p>
    <w:p w:rsidR="00000000" w:rsidDel="00000000" w:rsidP="00000000" w:rsidRDefault="00000000" w:rsidRPr="00000000" w14:paraId="00000037">
      <w:pPr>
        <w:pBdr>
          <w:bottom w:color="000000" w:space="1" w:sz="4" w:val="single"/>
        </w:pBdr>
        <w:spacing w:after="0" w:lineRule="auto"/>
        <w:rPr>
          <w:b w:val="1"/>
          <w:smallCaps w:val="1"/>
          <w:color w:val="2e75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deebf6" w:val="clear"/>
        <w:tabs>
          <w:tab w:val="right" w:leader="none" w:pos="10710"/>
        </w:tabs>
        <w:spacing w:after="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COO Business Development</w:t>
        <w:tab/>
      </w:r>
      <w:r w:rsidDel="00000000" w:rsidR="00000000" w:rsidRPr="00000000">
        <w:rPr>
          <w:sz w:val="20"/>
          <w:szCs w:val="20"/>
          <w:rtl w:val="0"/>
        </w:rPr>
        <w:t xml:space="preserve">ELLONA (RUBIX), Toulouse | May 2022 – June 2023</w:t>
      </w:r>
    </w:p>
    <w:p w:rsidR="00000000" w:rsidDel="00000000" w:rsidP="00000000" w:rsidRDefault="00000000" w:rsidRPr="00000000" w14:paraId="00000039">
      <w:pPr>
        <w:spacing w:after="0" w:lineRule="auto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Ellona enhances OPEX and ESG performance in water, energy, and city infrastructure sectors with IoT, cognitive AI, and environmental SaaS solutions. Key clients: SAP, Airbus, Suez, Bouygues, Liebherr, BP, Aecom, TotalEnergy, Walmart, Continental, Veolia, JVD, SYCTOM, SIAAP.</w:t>
      </w:r>
    </w:p>
    <w:p w:rsidR="00000000" w:rsidDel="00000000" w:rsidP="00000000" w:rsidRDefault="00000000" w:rsidRPr="00000000" w14:paraId="0000003A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Coordinated Marketing, Sales, and Customer Success driving 100+ projects across Europe, ME, Asia, and Americas.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Increased Order Intake 2x, Revenue 1.5x, Backlog 1.3x, and ARR 1.4x in 2022 while headcount was reduced by 30%.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Restructured KAM and CS policies, securing €1M+ contract renewals and driving growth.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Rebuilt trust with the scientific community; with 10+ papers and presentations accepted in 10 months.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Consolidated 100+ partnerships into a distribution network across 19 countries.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Advised the Board on strategic, data-driven decisions and facilitated capital and M&amp;A introductions.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deebf6" w:val="clear"/>
        <w:tabs>
          <w:tab w:val="right" w:leader="none" w:pos="10710"/>
        </w:tabs>
        <w:spacing w:after="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Air Quality Program  Manager  </w:t>
        <w:tab/>
      </w:r>
      <w:r w:rsidDel="00000000" w:rsidR="00000000" w:rsidRPr="00000000">
        <w:rPr>
          <w:sz w:val="20"/>
          <w:szCs w:val="20"/>
          <w:rtl w:val="0"/>
        </w:rPr>
        <w:t xml:space="preserve">WORLD ATHLETICS, Monaco</w:t>
      </w:r>
      <w:r w:rsidDel="00000000" w:rsidR="00000000" w:rsidRPr="00000000">
        <w:rPr>
          <w:i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| Jan 2020 – May 2022</w:t>
      </w:r>
    </w:p>
    <w:p w:rsidR="00000000" w:rsidDel="00000000" w:rsidP="00000000" w:rsidRDefault="00000000" w:rsidRPr="00000000" w14:paraId="00000044">
      <w:pPr>
        <w:spacing w:after="0" w:lineRule="auto"/>
        <w:jc w:val="both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Led the Clean Air Project, collaborating with the Health &amp; Science, Operations and Communications teams.</w:t>
      </w:r>
    </w:p>
    <w:p w:rsidR="00000000" w:rsidDel="00000000" w:rsidP="00000000" w:rsidRDefault="00000000" w:rsidRPr="00000000" w14:paraId="00000045">
      <w:pPr>
        <w:spacing w:after="0" w:lineRule="auto"/>
        <w:jc w:val="both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lineRule="auto"/>
        <w:ind w:left="720" w:hanging="360"/>
        <w:jc w:val="both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Managed global partnerships with air quality agencies in Japan, US, Mexico, Spain, Kenya, Ethiopia, and Australia.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lineRule="auto"/>
        <w:ind w:left="720" w:hanging="360"/>
        <w:jc w:val="both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Supported air quality campaigns for the Tokyo Olympics, 4 World Championships, 6 Marathons, and 10 indoor/outdoor events.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lineRule="auto"/>
        <w:ind w:left="720" w:hanging="360"/>
        <w:jc w:val="both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Presented at COP25 (Madrid), COP26 (Glasgow), UN Nairobi Assembly, and the Olympic Committee; published 2 papers.</w:t>
      </w:r>
    </w:p>
    <w:p w:rsidR="00000000" w:rsidDel="00000000" w:rsidP="00000000" w:rsidRDefault="00000000" w:rsidRPr="00000000" w14:paraId="00000049">
      <w:pPr>
        <w:spacing w:after="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deebf6" w:val="clear"/>
        <w:tabs>
          <w:tab w:val="right" w:leader="none" w:pos="10710"/>
        </w:tabs>
        <w:spacing w:after="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CBDO – Chief Business Development Officer </w:t>
      </w:r>
      <w:r w:rsidDel="00000000" w:rsidR="00000000" w:rsidRPr="00000000">
        <w:rPr>
          <w:sz w:val="20"/>
          <w:szCs w:val="20"/>
          <w:rtl w:val="0"/>
        </w:rPr>
        <w:t xml:space="preserve"> </w:t>
        <w:tab/>
        <w:t xml:space="preserve">KUNAK TECHNOLOGIES, Spain</w:t>
      </w:r>
      <w:r w:rsidDel="00000000" w:rsidR="00000000" w:rsidRPr="00000000">
        <w:rPr>
          <w:i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| Sep 2015  – May 2022</w:t>
      </w:r>
    </w:p>
    <w:p w:rsidR="00000000" w:rsidDel="00000000" w:rsidP="00000000" w:rsidRDefault="00000000" w:rsidRPr="00000000" w14:paraId="0000004B">
      <w:pPr>
        <w:spacing w:after="0" w:lineRule="auto"/>
        <w:rPr>
          <w:i w:val="1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Kunak is a global leader in hyperlocal Air Quality Monitoring. Clients included </w:t>
      </w:r>
      <w:r w:rsidDel="00000000" w:rsidR="00000000" w:rsidRPr="00000000">
        <w:rPr>
          <w:i w:val="1"/>
          <w:sz w:val="20"/>
          <w:szCs w:val="20"/>
          <w:rtl w:val="0"/>
        </w:rPr>
        <w:t xml:space="preserve">US EPA, WHO, UNEP, Suez, Acoem, Acciona, IMEC, VITO, World Athletics, Envirosuite, Cemex, Suez, Intel, Volkswagen,  and several Air Quality Agencies, Port Authorities, and Cities.</w:t>
      </w:r>
    </w:p>
    <w:p w:rsidR="00000000" w:rsidDel="00000000" w:rsidP="00000000" w:rsidRDefault="00000000" w:rsidRPr="00000000" w14:paraId="0000004C">
      <w:pPr>
        <w:spacing w:after="0" w:lineRule="auto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Hired 11 employees and led marketing, sales, and growth strategy, securing 30+ contracts in Smart City, Industry 4.0, wastewater, and smart transport infrastructure.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Raised funds, co-designed products from MVP to market, and launched 3 value-added technologies in air quality and water digitalization.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Developed global agreements for product co-branding/white-labeling with key players in environmental SaaS.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Scaled a high-performing team, increasing Order Intake </w:t>
      </w: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15x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, Revenue </w:t>
      </w: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15x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, and Backlog </w:t>
      </w: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20x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Built partnerships with </w:t>
      </w: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20 distributors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, significantly boosting global revenue.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Led Business Development for R+D and European projects valued at </w:t>
      </w: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€2M+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deebf6" w:val="clear"/>
        <w:tabs>
          <w:tab w:val="right" w:leader="none" w:pos="10710"/>
        </w:tabs>
        <w:spacing w:after="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Head of Procurement &amp; B2B Business Development  </w:t>
        <w:tab/>
      </w:r>
      <w:r w:rsidDel="00000000" w:rsidR="00000000" w:rsidRPr="00000000">
        <w:rPr>
          <w:sz w:val="20"/>
          <w:szCs w:val="20"/>
          <w:rtl w:val="0"/>
        </w:rPr>
        <w:t xml:space="preserve">DIVISION COMERCIAL ECI, Spain</w:t>
      </w:r>
      <w:r w:rsidDel="00000000" w:rsidR="00000000" w:rsidRPr="00000000">
        <w:rPr>
          <w:i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| Sep 2006 – Sep 2014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Division Comercial ECI is a leading contractor for medical, apparel, educational equipment, and turnkey projects. Worked with clients like Siemens Gamesa, Uvesa, Renfe, public bodies, and SMEs.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Established a regional branch, initially managing purchasing and operations.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Developed business areas for public tenders and private turnkey projects.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Consistently praised for outstanding sales performance and customer satisfaction.</w:t>
      </w:r>
    </w:p>
    <w:p w:rsidR="00000000" w:rsidDel="00000000" w:rsidP="00000000" w:rsidRDefault="00000000" w:rsidRPr="00000000" w14:paraId="0000005B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deebf6" w:val="clear"/>
        <w:tabs>
          <w:tab w:val="right" w:leader="none" w:pos="10710"/>
        </w:tabs>
        <w:spacing w:after="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International Bid Manager   </w:t>
        <w:tab/>
      </w:r>
      <w:r w:rsidDel="00000000" w:rsidR="00000000" w:rsidRPr="00000000">
        <w:rPr>
          <w:sz w:val="20"/>
          <w:szCs w:val="20"/>
          <w:rtl w:val="0"/>
        </w:rPr>
        <w:t xml:space="preserve">MEDIWORLD, UK</w:t>
      </w:r>
      <w:r w:rsidDel="00000000" w:rsidR="00000000" w:rsidRPr="00000000">
        <w:rPr>
          <w:i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| Mar 2006 – Aug 2006</w:t>
      </w:r>
    </w:p>
    <w:p w:rsidR="00000000" w:rsidDel="00000000" w:rsidP="00000000" w:rsidRDefault="00000000" w:rsidRPr="00000000" w14:paraId="0000005D">
      <w:pPr>
        <w:spacing w:after="0" w:lineRule="auto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Mediworld is a UK leader in medical equipment supply and turnkey projects for multilateral clients like WHO, Japan Development Agency, UN, and World Bank.</w:t>
      </w:r>
    </w:p>
    <w:p w:rsidR="00000000" w:rsidDel="00000000" w:rsidP="00000000" w:rsidRDefault="00000000" w:rsidRPr="00000000" w14:paraId="0000005E">
      <w:pPr>
        <w:spacing w:after="0" w:lineRule="auto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Managed international bids for large-scale medical equipment and turnkey projects.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Led bid preparation and submission for projects funded by global organizations.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Collaborated with cross-functional teams to secure contracts and ensure compliance with multilateral funding requirements.</w:t>
      </w:r>
    </w:p>
    <w:p w:rsidR="00000000" w:rsidDel="00000000" w:rsidP="00000000" w:rsidRDefault="00000000" w:rsidRPr="00000000" w14:paraId="00000062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bottom w:color="000000" w:space="1" w:sz="4" w:val="single"/>
        </w:pBdr>
        <w:spacing w:after="0" w:lineRule="auto"/>
        <w:rPr>
          <w:b w:val="1"/>
          <w:smallCaps w:val="1"/>
          <w:color w:val="2e75b5"/>
          <w:sz w:val="28"/>
          <w:szCs w:val="28"/>
        </w:rPr>
      </w:pPr>
      <w:r w:rsidDel="00000000" w:rsidR="00000000" w:rsidRPr="00000000">
        <w:rPr>
          <w:b w:val="1"/>
          <w:smallCaps w:val="1"/>
          <w:color w:val="2e75b5"/>
          <w:sz w:val="28"/>
          <w:szCs w:val="28"/>
          <w:rtl w:val="0"/>
        </w:rPr>
        <w:t xml:space="preserve">Education </w:t>
      </w:r>
    </w:p>
    <w:p w:rsidR="00000000" w:rsidDel="00000000" w:rsidP="00000000" w:rsidRDefault="00000000" w:rsidRPr="00000000" w14:paraId="00000064">
      <w:pPr>
        <w:spacing w:after="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Management Development Program in Sustainable Business   </w:t>
      </w:r>
      <w:r w:rsidDel="00000000" w:rsidR="00000000" w:rsidRPr="00000000">
        <w:rPr>
          <w:sz w:val="20"/>
          <w:szCs w:val="20"/>
          <w:rtl w:val="0"/>
        </w:rPr>
        <w:t xml:space="preserve">Veolia &amp; Pompeu Fabra University,  Barcelona</w:t>
        <w:tab/>
        <w:t xml:space="preserve">                      2023</w:t>
      </w:r>
    </w:p>
    <w:p w:rsidR="00000000" w:rsidDel="00000000" w:rsidP="00000000" w:rsidRDefault="00000000" w:rsidRPr="00000000" w14:paraId="00000065">
      <w:pPr>
        <w:spacing w:after="0" w:lineRule="auto"/>
        <w:rPr/>
      </w:pPr>
      <w:r w:rsidDel="00000000" w:rsidR="00000000" w:rsidRPr="00000000">
        <w:rPr>
          <w:b w:val="1"/>
          <w:sz w:val="20"/>
          <w:szCs w:val="20"/>
          <w:rtl w:val="0"/>
        </w:rPr>
        <w:t xml:space="preserve">Master in International Business. </w:t>
      </w:r>
      <w:r w:rsidDel="00000000" w:rsidR="00000000" w:rsidRPr="00000000">
        <w:rPr>
          <w:sz w:val="20"/>
          <w:szCs w:val="20"/>
          <w:rtl w:val="0"/>
        </w:rPr>
        <w:t xml:space="preserve">University of Navarre UPNA, </w:t>
      </w:r>
      <w:r w:rsidDel="00000000" w:rsidR="00000000" w:rsidRPr="00000000">
        <w:rPr>
          <w:i w:val="1"/>
          <w:sz w:val="20"/>
          <w:szCs w:val="20"/>
          <w:rtl w:val="0"/>
        </w:rPr>
        <w:t xml:space="preserve">Pamplona, Spain</w:t>
      </w:r>
      <w:r w:rsidDel="00000000" w:rsidR="00000000" w:rsidRPr="00000000">
        <w:rPr>
          <w:b w:val="1"/>
          <w:sz w:val="20"/>
          <w:szCs w:val="20"/>
          <w:rtl w:val="0"/>
        </w:rPr>
        <w:tab/>
        <w:tab/>
        <w:tab/>
        <w:t xml:space="preserve">      </w:t>
        <w:tab/>
        <w:tab/>
        <w:t xml:space="preserve">     </w:t>
        <w:tab/>
        <w:t xml:space="preserve">      </w:t>
      </w:r>
      <w:r w:rsidDel="00000000" w:rsidR="00000000" w:rsidRPr="00000000">
        <w:rPr>
          <w:sz w:val="20"/>
          <w:szCs w:val="20"/>
          <w:rtl w:val="0"/>
        </w:rPr>
        <w:t xml:space="preserve">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jc w:val="both"/>
        <w:rPr>
          <w:i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Expert in International Business. </w:t>
      </w:r>
      <w:r w:rsidDel="00000000" w:rsidR="00000000" w:rsidRPr="00000000">
        <w:rPr>
          <w:sz w:val="20"/>
          <w:szCs w:val="20"/>
          <w:rtl w:val="0"/>
        </w:rPr>
        <w:t xml:space="preserve">Polytechnic University, </w:t>
      </w:r>
      <w:r w:rsidDel="00000000" w:rsidR="00000000" w:rsidRPr="00000000">
        <w:rPr>
          <w:i w:val="1"/>
          <w:sz w:val="20"/>
          <w:szCs w:val="20"/>
          <w:rtl w:val="0"/>
        </w:rPr>
        <w:t xml:space="preserve">Madrid, Spain</w:t>
        <w:tab/>
        <w:tab/>
        <w:tab/>
        <w:tab/>
      </w:r>
      <w:r w:rsidDel="00000000" w:rsidR="00000000" w:rsidRPr="00000000">
        <w:rPr>
          <w:b w:val="1"/>
          <w:sz w:val="20"/>
          <w:szCs w:val="20"/>
          <w:rtl w:val="0"/>
        </w:rPr>
        <w:tab/>
        <w:tab/>
        <w:t xml:space="preserve">     </w:t>
        <w:tab/>
        <w:t xml:space="preserve">      </w:t>
      </w:r>
      <w:r w:rsidDel="00000000" w:rsidR="00000000" w:rsidRPr="00000000">
        <w:rPr>
          <w:sz w:val="20"/>
          <w:szCs w:val="20"/>
          <w:rtl w:val="0"/>
        </w:rPr>
        <w:t xml:space="preserve">2012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Logistics and International Trade. </w:t>
      </w:r>
      <w:r w:rsidDel="00000000" w:rsidR="00000000" w:rsidRPr="00000000">
        <w:rPr>
          <w:sz w:val="20"/>
          <w:szCs w:val="20"/>
          <w:rtl w:val="0"/>
        </w:rPr>
        <w:t xml:space="preserve">Instituto Cuatrovientos, </w:t>
      </w:r>
      <w:r w:rsidDel="00000000" w:rsidR="00000000" w:rsidRPr="00000000">
        <w:rPr>
          <w:i w:val="1"/>
          <w:sz w:val="20"/>
          <w:szCs w:val="20"/>
          <w:rtl w:val="0"/>
        </w:rPr>
        <w:t xml:space="preserve">Pamplona, Spain</w:t>
      </w:r>
      <w:r w:rsidDel="00000000" w:rsidR="00000000" w:rsidRPr="00000000">
        <w:rPr>
          <w:b w:val="1"/>
          <w:sz w:val="20"/>
          <w:szCs w:val="20"/>
          <w:rtl w:val="0"/>
        </w:rPr>
        <w:tab/>
        <w:tab/>
        <w:tab/>
        <w:tab/>
        <w:tab/>
        <w:t xml:space="preserve">    </w:t>
        <w:tab/>
        <w:t xml:space="preserve">      </w:t>
      </w:r>
      <w:r w:rsidDel="00000000" w:rsidR="00000000" w:rsidRPr="00000000">
        <w:rPr>
          <w:sz w:val="20"/>
          <w:szCs w:val="20"/>
          <w:rtl w:val="0"/>
        </w:rPr>
        <w:t xml:space="preserve">2004</w:t>
      </w:r>
    </w:p>
    <w:p w:rsidR="00000000" w:rsidDel="00000000" w:rsidP="00000000" w:rsidRDefault="00000000" w:rsidRPr="00000000" w14:paraId="00000068">
      <w:pPr>
        <w:spacing w:after="0" w:lineRule="auto"/>
        <w:jc w:val="both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bottom w:color="000000" w:space="1" w:sz="4" w:val="single"/>
        </w:pBdr>
        <w:spacing w:after="0" w:lineRule="auto"/>
        <w:rPr>
          <w:b w:val="1"/>
          <w:smallCaps w:val="1"/>
          <w:color w:val="2e75b5"/>
          <w:sz w:val="28"/>
          <w:szCs w:val="28"/>
        </w:rPr>
      </w:pPr>
      <w:r w:rsidDel="00000000" w:rsidR="00000000" w:rsidRPr="00000000">
        <w:rPr>
          <w:b w:val="1"/>
          <w:smallCaps w:val="1"/>
          <w:color w:val="2e75b5"/>
          <w:sz w:val="28"/>
          <w:szCs w:val="28"/>
          <w:rtl w:val="0"/>
        </w:rPr>
        <w:t xml:space="preserve">Additional Education </w:t>
      </w:r>
    </w:p>
    <w:p w:rsidR="00000000" w:rsidDel="00000000" w:rsidP="00000000" w:rsidRDefault="00000000" w:rsidRPr="00000000" w14:paraId="0000006A">
      <w:pPr>
        <w:spacing w:after="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Product Management and AI | AI for Business Leaders | Business Sustainability Management| Product Management | Project Management | Circular Economy | Designing a Business with Design Thinking | Hubspot Inbound Marketing Certification </w:t>
      </w:r>
    </w:p>
    <w:p w:rsidR="00000000" w:rsidDel="00000000" w:rsidP="00000000" w:rsidRDefault="00000000" w:rsidRPr="00000000" w14:paraId="0000006B">
      <w:pPr>
        <w:spacing w:after="0" w:lineRule="auto"/>
        <w:jc w:val="both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bottom w:color="000000" w:space="1" w:sz="4" w:val="single"/>
        </w:pBdr>
        <w:spacing w:after="0" w:lineRule="auto"/>
        <w:rPr>
          <w:b w:val="1"/>
          <w:smallCaps w:val="1"/>
          <w:color w:val="2e75b5"/>
          <w:sz w:val="28"/>
          <w:szCs w:val="28"/>
        </w:rPr>
      </w:pPr>
      <w:r w:rsidDel="00000000" w:rsidR="00000000" w:rsidRPr="00000000">
        <w:rPr>
          <w:b w:val="1"/>
          <w:smallCaps w:val="1"/>
          <w:color w:val="2e75b5"/>
          <w:sz w:val="28"/>
          <w:szCs w:val="28"/>
          <w:rtl w:val="0"/>
        </w:rPr>
        <w:t xml:space="preserve">Languages</w:t>
      </w:r>
    </w:p>
    <w:p w:rsidR="00000000" w:rsidDel="00000000" w:rsidP="00000000" w:rsidRDefault="00000000" w:rsidRPr="00000000" w14:paraId="0000006D">
      <w:pPr>
        <w:spacing w:after="0" w:lineRule="auto"/>
        <w:rPr>
          <w:i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Spanish, native | English, Cambridge Proficiency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Rule="auto"/>
        <w:jc w:val="both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bottom w:color="000000" w:space="1" w:sz="4" w:val="single"/>
        </w:pBdr>
        <w:spacing w:after="0" w:lineRule="auto"/>
        <w:rPr>
          <w:b w:val="1"/>
          <w:smallCaps w:val="1"/>
          <w:color w:val="2e75b5"/>
          <w:sz w:val="28"/>
          <w:szCs w:val="28"/>
        </w:rPr>
      </w:pPr>
      <w:r w:rsidDel="00000000" w:rsidR="00000000" w:rsidRPr="00000000">
        <w:rPr>
          <w:b w:val="1"/>
          <w:smallCaps w:val="1"/>
          <w:color w:val="2e75b5"/>
          <w:sz w:val="28"/>
          <w:szCs w:val="28"/>
          <w:rtl w:val="0"/>
        </w:rPr>
        <w:t xml:space="preserve">Tools</w:t>
      </w:r>
    </w:p>
    <w:p w:rsidR="00000000" w:rsidDel="00000000" w:rsidP="00000000" w:rsidRDefault="00000000" w:rsidRPr="00000000" w14:paraId="00000070">
      <w:pPr>
        <w:spacing w:after="0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Management: </w:t>
      </w:r>
      <w:r w:rsidDel="00000000" w:rsidR="00000000" w:rsidRPr="00000000">
        <w:rPr>
          <w:sz w:val="20"/>
          <w:szCs w:val="20"/>
          <w:rtl w:val="0"/>
        </w:rPr>
        <w:t xml:space="preserve">Notion, ClickUp, Trello, Jira, Confluence, Miro </w:t>
      </w:r>
      <w:r w:rsidDel="00000000" w:rsidR="00000000" w:rsidRPr="00000000">
        <w:rPr>
          <w:b w:val="1"/>
          <w:sz w:val="20"/>
          <w:szCs w:val="20"/>
          <w:rtl w:val="0"/>
        </w:rPr>
        <w:t xml:space="preserve">| ERP &amp; CRM: </w:t>
      </w:r>
      <w:r w:rsidDel="00000000" w:rsidR="00000000" w:rsidRPr="00000000">
        <w:rPr>
          <w:sz w:val="20"/>
          <w:szCs w:val="20"/>
          <w:rtl w:val="0"/>
        </w:rPr>
        <w:t xml:space="preserve">SAP, Dynamics, Zoho Suite, Pipedrive </w:t>
      </w:r>
      <w:r w:rsidDel="00000000" w:rsidR="00000000" w:rsidRPr="00000000">
        <w:rPr>
          <w:b w:val="1"/>
          <w:sz w:val="20"/>
          <w:szCs w:val="20"/>
          <w:rtl w:val="0"/>
        </w:rPr>
        <w:t xml:space="preserve">| Marketing automation: </w:t>
      </w:r>
      <w:r w:rsidDel="00000000" w:rsidR="00000000" w:rsidRPr="00000000">
        <w:rPr>
          <w:sz w:val="20"/>
          <w:szCs w:val="20"/>
          <w:rtl w:val="0"/>
        </w:rPr>
        <w:t xml:space="preserve">Zapier, Mailchimp, Active Campaign </w:t>
      </w:r>
      <w:r w:rsidDel="00000000" w:rsidR="00000000" w:rsidRPr="00000000">
        <w:rPr>
          <w:b w:val="1"/>
          <w:sz w:val="20"/>
          <w:szCs w:val="20"/>
          <w:rtl w:val="0"/>
        </w:rPr>
        <w:t xml:space="preserve">|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sz w:val="20"/>
          <w:szCs w:val="20"/>
          <w:rtl w:val="0"/>
        </w:rPr>
        <w:t xml:space="preserve">Web: </w:t>
      </w:r>
      <w:r w:rsidDel="00000000" w:rsidR="00000000" w:rsidRPr="00000000">
        <w:rPr>
          <w:sz w:val="20"/>
          <w:szCs w:val="20"/>
          <w:rtl w:val="0"/>
        </w:rPr>
        <w:t xml:space="preserve">WordPress basics, Photoshop basics, Canva, Google Analytics, LinkedIn Ads</w:t>
      </w: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1">
      <w:pPr>
        <w:spacing w:after="0" w:lineRule="auto"/>
        <w:jc w:val="both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bottom w:color="000000" w:space="1" w:sz="4" w:val="single"/>
        </w:pBdr>
        <w:spacing w:after="0" w:lineRule="auto"/>
        <w:rPr>
          <w:b w:val="1"/>
          <w:smallCaps w:val="1"/>
          <w:color w:val="2e75b5"/>
          <w:sz w:val="28"/>
          <w:szCs w:val="28"/>
        </w:rPr>
      </w:pPr>
      <w:r w:rsidDel="00000000" w:rsidR="00000000" w:rsidRPr="00000000">
        <w:rPr>
          <w:b w:val="1"/>
          <w:smallCaps w:val="1"/>
          <w:color w:val="2e75b5"/>
          <w:sz w:val="28"/>
          <w:szCs w:val="28"/>
          <w:rtl w:val="0"/>
        </w:rPr>
        <w:t xml:space="preserve">Memberships</w:t>
      </w:r>
    </w:p>
    <w:p w:rsidR="00000000" w:rsidDel="00000000" w:rsidP="00000000" w:rsidRDefault="00000000" w:rsidRPr="00000000" w14:paraId="00000073">
      <w:pPr>
        <w:spacing w:after="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Standardisation: </w:t>
      </w:r>
      <w:r w:rsidDel="00000000" w:rsidR="00000000" w:rsidRPr="00000000">
        <w:rPr>
          <w:sz w:val="20"/>
          <w:szCs w:val="20"/>
          <w:rtl w:val="0"/>
        </w:rPr>
        <w:t xml:space="preserve">CEN/TC264/WG41/Electronic Sensors for Odorant Monitoring, CEN/TC264/WG42/Gas Sensors </w:t>
      </w:r>
    </w:p>
    <w:p w:rsidR="00000000" w:rsidDel="00000000" w:rsidP="00000000" w:rsidRDefault="00000000" w:rsidRPr="00000000" w14:paraId="00000074">
      <w:pPr>
        <w:spacing w:after="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Industry Groups: </w:t>
      </w:r>
      <w:r w:rsidDel="00000000" w:rsidR="00000000" w:rsidRPr="00000000">
        <w:rPr>
          <w:sz w:val="20"/>
          <w:szCs w:val="20"/>
          <w:rtl w:val="0"/>
        </w:rPr>
        <w:t xml:space="preserve">International Water Association (IWA), Environmental International Society of Odour Managers (AMIGO), Air &amp; Waste Management Association (AWMA), Sports and Sustainability International (SandSI)</w:t>
      </w:r>
    </w:p>
    <w:p w:rsidR="00000000" w:rsidDel="00000000" w:rsidP="00000000" w:rsidRDefault="00000000" w:rsidRPr="00000000" w14:paraId="00000075">
      <w:pPr>
        <w:spacing w:after="0" w:lineRule="auto"/>
        <w:jc w:val="both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bottom w:color="000000" w:space="1" w:sz="4" w:val="single"/>
        </w:pBdr>
        <w:spacing w:after="0" w:lineRule="auto"/>
        <w:rPr>
          <w:b w:val="1"/>
          <w:smallCaps w:val="1"/>
          <w:color w:val="2e75b5"/>
          <w:sz w:val="28"/>
          <w:szCs w:val="28"/>
        </w:rPr>
      </w:pPr>
      <w:r w:rsidDel="00000000" w:rsidR="00000000" w:rsidRPr="00000000">
        <w:rPr>
          <w:b w:val="1"/>
          <w:smallCaps w:val="1"/>
          <w:color w:val="2e75b5"/>
          <w:sz w:val="28"/>
          <w:szCs w:val="28"/>
          <w:rtl w:val="0"/>
        </w:rPr>
        <w:t xml:space="preserve">Research &amp; Publications 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70" w:hanging="27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Advances in h2s detection in water treatment plants: Machine Learning and IoT sensors for efficient measurement. Odora24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70" w:hanging="27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Opportunistic mobile air quality mapping using sensors on postal service vehicles. Front. Environ. Health, 28 September 2023 </w:t>
      </w:r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https://www.frontiersin.org/articles/10.3389/fenvh.2023.1232867/full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70" w:hanging="27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Odour mitigation with smart sensors and environmental intelligence. International Environmental Technology, March 2023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70" w:hanging="27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Air Quality Sensors Systems as Tools to Support Guidance in Athletics Stadia for Elite and Recreational Athletes, Int. J. Environ. Res. Public Health 2022, 19(6), 3561; </w:t>
      </w:r>
      <w:hyperlink r:id="rId12">
        <w:r w:rsidDel="00000000" w:rsidR="00000000" w:rsidRPr="00000000">
          <w:rPr>
            <w:color w:val="0563c1"/>
            <w:sz w:val="20"/>
            <w:szCs w:val="20"/>
            <w:u w:val="single"/>
            <w:rtl w:val="0"/>
          </w:rPr>
          <w:t xml:space="preserve">https://doi.org/10.3390/ijerph19063561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70" w:hanging="27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How can non-exhaust motorsports events improve urban air quality in cities with hyper-local monitoring? ASIC, Pasadena, 2022   </w:t>
      </w:r>
      <w:hyperlink r:id="rId13">
        <w:r w:rsidDel="00000000" w:rsidR="00000000" w:rsidRPr="00000000">
          <w:rPr>
            <w:color w:val="0563c1"/>
            <w:sz w:val="20"/>
            <w:szCs w:val="20"/>
            <w:u w:val="single"/>
            <w:rtl w:val="0"/>
          </w:rPr>
          <w:t xml:space="preserve">https://asic.aqrc.ucdavis.edu/2022-presentation-abstracts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70" w:hanging="27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Air Quality Sensor &amp; Sensor Systems Selection, </w:t>
      </w:r>
      <w:hyperlink r:id="rId14">
        <w:r w:rsidDel="00000000" w:rsidR="00000000" w:rsidRPr="00000000">
          <w:rPr>
            <w:color w:val="0000ff"/>
            <w:sz w:val="20"/>
            <w:szCs w:val="20"/>
            <w:u w:val="single"/>
            <w:rtl w:val="0"/>
          </w:rPr>
          <w:t xml:space="preserve">https://www.calameo.com/books/006680586234d0340df32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70" w:hanging="27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Athletes' exposure to air pollution during World Athletics Relays: A pilot study, Science of The Total Environment, Volume 717, 2020 </w:t>
      </w:r>
      <w:hyperlink r:id="rId15">
        <w:r w:rsidDel="00000000" w:rsidR="00000000" w:rsidRPr="00000000">
          <w:rPr>
            <w:color w:val="0c7dbb"/>
            <w:sz w:val="20"/>
            <w:szCs w:val="20"/>
            <w:u w:val="single"/>
            <w:rtl w:val="0"/>
          </w:rPr>
          <w:t xml:space="preserve">https://doi.org/10.1016/j.scitotenv.2020.137161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70" w:hanging="27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Air quality monitoring during city marathons: a pilot study, Greencities Congress, 2020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70" w:hanging="27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Smart Air Quality Monitoring Stations for Sustainable Development in Cities. 5th Smart City Congress, Madrid, 2109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70" w:hanging="27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Monitoring air quality with Smart Sensors in the ports of the Balearic Islands. 5th Conference on Odour Management, Chile, 2019</w:t>
      </w:r>
    </w:p>
    <w:p w:rsidR="00000000" w:rsidDel="00000000" w:rsidP="00000000" w:rsidRDefault="00000000" w:rsidRPr="00000000" w14:paraId="00000081">
      <w:pPr>
        <w:spacing w:after="0" w:lineRule="auto"/>
        <w:jc w:val="both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bottom w:color="000000" w:space="1" w:sz="4" w:val="single"/>
        </w:pBdr>
        <w:spacing w:after="0" w:lineRule="auto"/>
        <w:rPr>
          <w:b w:val="1"/>
          <w:smallCaps w:val="1"/>
          <w:color w:val="2e75b5"/>
          <w:sz w:val="28"/>
          <w:szCs w:val="28"/>
        </w:rPr>
      </w:pPr>
      <w:r w:rsidDel="00000000" w:rsidR="00000000" w:rsidRPr="00000000">
        <w:rPr>
          <w:b w:val="1"/>
          <w:smallCaps w:val="1"/>
          <w:color w:val="2e75b5"/>
          <w:sz w:val="28"/>
          <w:szCs w:val="28"/>
          <w:rtl w:val="0"/>
        </w:rPr>
        <w:t xml:space="preserve">Oral Presentations</w:t>
      </w:r>
    </w:p>
    <w:p w:rsidR="00000000" w:rsidDel="00000000" w:rsidP="00000000" w:rsidRDefault="00000000" w:rsidRPr="00000000" w14:paraId="00000083">
      <w:pPr>
        <w:spacing w:after="0" w:lineRule="auto"/>
        <w:rPr>
          <w:i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 Environment Assembly, Nairobi | COP25, Madrid | International Olympic Committee Sustainability Forum, Lausanne | Smart City Expo World Congress, Barcelona | plus 15+ presentations and webinars about IOMS, Air Quality sensors, Environment, Innovation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Rule="auto"/>
        <w:jc w:val="both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bottom w:color="000000" w:space="1" w:sz="4" w:val="single"/>
        </w:pBdr>
        <w:spacing w:after="0" w:lineRule="auto"/>
        <w:rPr>
          <w:b w:val="1"/>
          <w:smallCaps w:val="1"/>
          <w:color w:val="2e75b5"/>
          <w:sz w:val="28"/>
          <w:szCs w:val="28"/>
        </w:rPr>
      </w:pPr>
      <w:r w:rsidDel="00000000" w:rsidR="00000000" w:rsidRPr="00000000">
        <w:rPr>
          <w:b w:val="1"/>
          <w:smallCaps w:val="1"/>
          <w:color w:val="2e75b5"/>
          <w:sz w:val="28"/>
          <w:szCs w:val="28"/>
          <w:rtl w:val="0"/>
        </w:rPr>
        <w:t xml:space="preserve">References (details available)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Mr. Sean Khan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, Project Manager at UNEP, Nairobi.</w:t>
      </w:r>
      <w:r w:rsidDel="00000000" w:rsidR="00000000" w:rsidRPr="00000000">
        <w:rPr>
          <w:sz w:val="20"/>
          <w:szCs w:val="20"/>
          <w:rtl w:val="0"/>
        </w:rPr>
        <w:t xml:space="preserve">  | </w:t>
      </w: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Mrs. Martine Van Poppel, PhD,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Senior Researcher at VITO, Antwerp, Belgium.</w:t>
      </w:r>
      <w:r w:rsidDel="00000000" w:rsidR="00000000" w:rsidRPr="00000000">
        <w:rPr>
          <w:sz w:val="20"/>
          <w:szCs w:val="20"/>
          <w:rtl w:val="0"/>
        </w:rPr>
        <w:t xml:space="preserve"> | </w:t>
      </w: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Mr. Stephane Bermon, PhD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 Head of Health &amp; Science at World Athletics, Monaco.</w:t>
      </w:r>
    </w:p>
    <w:p w:rsidR="00000000" w:rsidDel="00000000" w:rsidP="00000000" w:rsidRDefault="00000000" w:rsidRPr="00000000" w14:paraId="00000087">
      <w:pPr>
        <w:spacing w:after="0" w:lineRule="auto"/>
        <w:jc w:val="both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bottom w:color="000000" w:space="1" w:sz="4" w:val="single"/>
        </w:pBdr>
        <w:spacing w:after="0" w:lineRule="auto"/>
        <w:rPr>
          <w:b w:val="1"/>
          <w:smallCaps w:val="1"/>
          <w:color w:val="2e75b5"/>
          <w:sz w:val="28"/>
          <w:szCs w:val="28"/>
        </w:rPr>
      </w:pPr>
      <w:r w:rsidDel="00000000" w:rsidR="00000000" w:rsidRPr="00000000">
        <w:rPr>
          <w:b w:val="1"/>
          <w:smallCaps w:val="1"/>
          <w:color w:val="2e75b5"/>
          <w:sz w:val="28"/>
          <w:szCs w:val="28"/>
          <w:rtl w:val="0"/>
        </w:rPr>
        <w:t xml:space="preserve">… and more personally</w:t>
      </w:r>
    </w:p>
    <w:p w:rsidR="00000000" w:rsidDel="00000000" w:rsidP="00000000" w:rsidRDefault="00000000" w:rsidRPr="00000000" w14:paraId="00000089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Latin-jazz percussion aficionado | Scenic arts enthusiast | Swimmer | Traveller | Meditation ! Mediterranean food &amp; heritage</w:t>
      </w:r>
    </w:p>
    <w:p w:rsidR="00000000" w:rsidDel="00000000" w:rsidP="00000000" w:rsidRDefault="00000000" w:rsidRPr="00000000" w14:paraId="0000008A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Advocate for climate action and leveraging technology to address global challenges and empower communities.</w:t>
      </w:r>
    </w:p>
    <w:sectPr>
      <w:headerReference r:id="rId16" w:type="default"/>
      <w:headerReference r:id="rId17" w:type="first"/>
      <w:headerReference r:id="rId18" w:type="even"/>
      <w:footerReference r:id="rId19" w:type="default"/>
      <w:footerReference r:id="rId20" w:type="first"/>
      <w:footerReference r:id="rId21" w:type="even"/>
      <w:pgSz w:h="15840" w:w="12240" w:orient="portrait"/>
      <w:pgMar w:bottom="576" w:top="432" w:left="720" w:right="720" w:header="397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703"/>
        <w:tab w:val="right" w:leader="none" w:pos="940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703"/>
        <w:tab w:val="right" w:leader="none" w:pos="9406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smallCaps w:val="1"/>
        <w:color w:val="4472c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703"/>
        <w:tab w:val="right" w:leader="none" w:pos="940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703"/>
        <w:tab w:val="right" w:leader="none" w:pos="940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703"/>
        <w:tab w:val="right" w:leader="none" w:pos="940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703"/>
        <w:tab w:val="right" w:leader="none" w:pos="940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CA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862F8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 w:val="1"/>
    <w:rsid w:val="008F2815"/>
    <w:pPr>
      <w:ind w:left="720"/>
      <w:contextualSpacing w:val="1"/>
    </w:pPr>
  </w:style>
  <w:style w:type="character" w:styleId="Hipervnculo">
    <w:name w:val="Hyperlink"/>
    <w:basedOn w:val="Fuentedeprrafopredeter"/>
    <w:uiPriority w:val="99"/>
    <w:unhideWhenUsed w:val="1"/>
    <w:rsid w:val="0067188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671881"/>
    <w:rPr>
      <w:color w:val="605e5c"/>
      <w:shd w:color="auto" w:fill="e1dfdd" w:val="clear"/>
    </w:rPr>
  </w:style>
  <w:style w:type="table" w:styleId="a0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3.xml"/><Relationship Id="rId11" Type="http://schemas.openxmlformats.org/officeDocument/2006/relationships/hyperlink" Target="https://www.frontiersin.org/articles/10.3389/fenvh.2023.1232867/full" TargetMode="External"/><Relationship Id="rId10" Type="http://schemas.openxmlformats.org/officeDocument/2006/relationships/hyperlink" Target="https://www.linkedin.com/in/miguelescribanohierro/" TargetMode="External"/><Relationship Id="rId21" Type="http://schemas.openxmlformats.org/officeDocument/2006/relationships/footer" Target="footer1.xml"/><Relationship Id="rId13" Type="http://schemas.openxmlformats.org/officeDocument/2006/relationships/hyperlink" Target="https://asic.aqrc.ucdavis.edu/2022-presentation-abstracts" TargetMode="External"/><Relationship Id="rId12" Type="http://schemas.openxmlformats.org/officeDocument/2006/relationships/hyperlink" Target="https://doi.org/10.3390/ijerph1906356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miguel.escribano@gmail.com" TargetMode="External"/><Relationship Id="rId15" Type="http://schemas.openxmlformats.org/officeDocument/2006/relationships/hyperlink" Target="https://doi.org/10.1016/j.scitotenv.2020.137161" TargetMode="External"/><Relationship Id="rId14" Type="http://schemas.openxmlformats.org/officeDocument/2006/relationships/hyperlink" Target="https://www.calameo.com/books/006680586234d0340df32" TargetMode="External"/><Relationship Id="rId17" Type="http://schemas.openxmlformats.org/officeDocument/2006/relationships/header" Target="header3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19" Type="http://schemas.openxmlformats.org/officeDocument/2006/relationships/footer" Target="footer2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mCvnTZD5GR06RznWC4/5/bKRzg==">CgMxLjAyCGguZ2pkZ3hzOAByITFVaE1SVEF6RmlhT1RkNmxUUXR1MzBJakZhMWtxQ1R6dA==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2025-03-10T19:22:00Z</dcterms:created>
  <dc:creator>Miguel Escribano</dc:creator>
</cp:coreProperties>
</file>