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6" w:name="senior-cloud-native-gitops-engineer"/>
    <w:p>
      <w:pPr>
        <w:pStyle w:val="Heading2"/>
      </w:pPr>
      <w:r>
        <w:t xml:space="preserve">Senior Cloud Native &amp; GitOps Engineer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Elite DevOps and Cloud Infrastructure specialist with 15+ years designing and provisioning highly available, secure cloud architectures. Proven expertise in building enterprise-grade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, orchestrating complex multi-service deployments via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to Kubernetes clusters. Track record of delivering mission-critical systems achieving 99.99% uptime for Law Enforcement agencies, and architecting data platforms handling 500Gb+ daily ingestion. Demonstrated ability to deploy stateful workloads including high-availability PostgreSQL clusters using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 </w:t>
      </w:r>
      <w:r>
        <w:t xml:space="preserve">and configure Redis clusters for high-performance caching. Expert in API Gateway management (WSO2, APISIX) and cross-cloud secrets management, dynamically injecting GCP credentials into Kubernetes Secrets. Seeking a senior Cloud Native/GitOps role to drive infrastructure excellence.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Terraform, AWS CDK, CloudFormation, Ansible, Puppet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 Orchestration:</w:t>
      </w:r>
      <w:r>
        <w:t xml:space="preserve"> </w:t>
      </w:r>
      <w:r>
        <w:t xml:space="preserve">Kubernetes (EKS, OpenShift), Docker, ArgoCD,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Platforms:</w:t>
      </w:r>
      <w:r>
        <w:t xml:space="preserve"> </w:t>
      </w:r>
      <w:r>
        <w:t xml:space="preserve">AWS (EKS, RDS, S3 Data Lakes, Lambda, API Gateway, VPC), GCP (GKE, PubSub), Azure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Technologies:</w:t>
      </w:r>
      <w:r>
        <w:t xml:space="preserve"> </w:t>
      </w:r>
      <w:r>
        <w:t xml:space="preserve">PostgreSQL (CloudNativePG), Redis, MongoDB, MySQL, SQLServer, DynamoDB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&amp; Automation:</w:t>
      </w:r>
      <w:r>
        <w:t xml:space="preserve"> </w:t>
      </w:r>
      <w:r>
        <w:t xml:space="preserve">Jenkins, GitLab CI, Bamboo, ArgoCD, Bash/Python scripting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&amp; Observability:</w:t>
      </w:r>
      <w:r>
        <w:t xml:space="preserve"> </w:t>
      </w:r>
      <w:r>
        <w:t xml:space="preserve">HashiCorp Vault, WSO2 APIM, Prometheus, Grafana, ELK, Datadog, PII/ISO 27001 compliance</w:t>
      </w:r>
    </w:p>
    <w:bookmarkEnd w:id="21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2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Refactored a large ERP Microservices FastAPI platform to use Pydantic V2 modelling, consistent exception handling, pagination, unit tests, smoke tests and significant performance speedup of over 100% for large dataset calls - utilizing AsyncIO, Redis and FastAPI best practices.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for GitOps-driven continuous deployment, ensuring automated, reliable application updates across development, staging, and production environments.</w:t>
      </w:r>
    </w:p>
    <w:p>
      <w:pPr>
        <w:numPr>
          <w:ilvl w:val="0"/>
          <w:numId w:val="1002"/>
        </w:numPr>
        <w:pStyle w:val="Compact"/>
      </w:pPr>
      <w:r>
        <w:t xml:space="preserve">Engineered a robust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layer and session management system, significantly reducing database load and improving API response times by over 60%.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Google Cloud Platform</w:t>
      </w:r>
      <w:r>
        <w:t xml:space="preserve"> </w:t>
      </w:r>
      <w:r>
        <w:t xml:space="preserve">services, such as</w:t>
      </w:r>
      <w:r>
        <w:t xml:space="preserve"> </w:t>
      </w:r>
      <w:r>
        <w:rPr>
          <w:bCs/>
          <w:b/>
        </w:rPr>
        <w:t xml:space="preserve">CloudBuild, CloudRun, CloudFunctions</w:t>
      </w:r>
      <w:r>
        <w:t xml:space="preserve"> </w:t>
      </w:r>
      <w:r>
        <w:t xml:space="preserve">to support blue/green deployment.</w:t>
      </w:r>
    </w:p>
    <w:p>
      <w:pPr>
        <w:numPr>
          <w:ilvl w:val="0"/>
          <w:numId w:val="1002"/>
        </w:numPr>
        <w:pStyle w:val="Compact"/>
      </w:pPr>
      <w:r>
        <w:t xml:space="preserve">Developed and maintained CI/CD pipelines using</w:t>
      </w:r>
      <w:r>
        <w:t xml:space="preserve"> </w:t>
      </w:r>
      <w:r>
        <w:rPr>
          <w:bCs/>
          <w:b/>
        </w:rPr>
        <w:t xml:space="preserve">GitHub Workflows</w:t>
      </w:r>
      <w:r>
        <w:t xml:space="preserve">, automating testing, security scanning, and deployment processes to ensure rapid and secure software delivery.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Architected and implemented a RAG Agent using FastAPI, LangChain, Huggingface libraries and other AI tools to provide contra-indication information for drugs/medical interventions based on PubMed article summaries and LLM reasoning.</w:t>
      </w:r>
    </w:p>
    <w:p>
      <w:pPr>
        <w:numPr>
          <w:ilvl w:val="0"/>
          <w:numId w:val="1003"/>
        </w:numPr>
        <w:pStyle w:val="Compact"/>
      </w:pPr>
      <w:r>
        <w:t xml:space="preserve">DeepDive Agent is deployed in a Kubernetes ecosystem comprising Gitea, ArgoCD, PostgreSQL Vector Search, MinIO, Hashicorp Vault, APISIX gateway and FastAPI microservices.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Provisioned highly-available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, including EKS clusters, RDS PostgreSQL instances, S3 Data Lakes, and VPC network isolation with private subnets and security groups.</w:t>
      </w:r>
    </w:p>
    <w:p>
      <w:pPr>
        <w:numPr>
          <w:ilvl w:val="0"/>
          <w:numId w:val="1004"/>
        </w:numPr>
        <w:pStyle w:val="Compact"/>
      </w:pPr>
      <w:r>
        <w:t xml:space="preserve">Orchestrated automated deployments of 100+ microservices (Java, Python, Scala, Go) to</w:t>
      </w:r>
      <w:r>
        <w:t xml:space="preserve"> </w:t>
      </w:r>
      <w:r>
        <w:rPr>
          <w:bCs/>
          <w:b/>
        </w:rPr>
        <w:t xml:space="preserve">OpenShift Kubernetes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playbooks 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GitOps workflows.</w:t>
      </w:r>
    </w:p>
    <w:p>
      <w:pPr>
        <w:numPr>
          <w:ilvl w:val="0"/>
          <w:numId w:val="1004"/>
        </w:numPr>
        <w:pStyle w:val="Compact"/>
      </w:pPr>
      <w:r>
        <w:t xml:space="preserve">Deployed stateful workloads using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 </w:t>
      </w:r>
      <w:r>
        <w:t xml:space="preserve">operator for high-availability PostgreSQL clusters, ensuring zero data loss and automatic failover.</w:t>
      </w:r>
    </w:p>
    <w:p>
      <w:pPr>
        <w:numPr>
          <w:ilvl w:val="0"/>
          <w:numId w:val="1004"/>
        </w:numPr>
        <w:pStyle w:val="Compact"/>
      </w:pPr>
      <w:r>
        <w:t xml:space="preserve">Configured and managed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clusters for session caching and high-throughput data processing, optimizing application performance.</w:t>
      </w:r>
    </w:p>
    <w:p>
      <w:pPr>
        <w:numPr>
          <w:ilvl w:val="0"/>
          <w:numId w:val="1004"/>
        </w:numPr>
        <w:pStyle w:val="Compact"/>
      </w:pPr>
      <w:r>
        <w:t xml:space="preserve">Implemented granular security controls including cross-cloud secrets management, dynamically injecting GCP credentials into Kubernetes Secrets via HashiCorp Vault.</w:t>
      </w:r>
    </w:p>
    <w:p>
      <w:pPr>
        <w:numPr>
          <w:ilvl w:val="0"/>
          <w:numId w:val="1004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WSO2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APISIX API Gateways</w:t>
      </w:r>
      <w:r>
        <w:t xml:space="preserve"> </w:t>
      </w:r>
      <w:r>
        <w:t xml:space="preserve">with token-based authentication and log masking for multi-tenant LEA systems, achieving zero compliance violations.</w:t>
      </w:r>
    </w:p>
    <w:p>
      <w:pPr>
        <w:numPr>
          <w:ilvl w:val="0"/>
          <w:numId w:val="1004"/>
        </w:numPr>
        <w:pStyle w:val="Compact"/>
      </w:pPr>
      <w:r>
        <w:t xml:space="preserve">Maintained 99.99% uptime SLA for mission-critical API platforms through proactive monitoring (Prometheus/Grafana) and rapid incident response.</w:t>
      </w:r>
    </w:p>
    <w:p>
      <w:pPr>
        <w:pStyle w:val="FirstParagraph"/>
      </w:pPr>
      <w:r>
        <w:rPr>
          <w:bCs/>
          <w:b/>
        </w:rPr>
        <w:t xml:space="preserve">Staff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Designed and provisioned cloud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for the Keystone Service Engine, supporting global storage provisioning across AWS, GCP, and Azure.</w:t>
      </w:r>
    </w:p>
    <w:p>
      <w:pPr>
        <w:numPr>
          <w:ilvl w:val="0"/>
          <w:numId w:val="1005"/>
        </w:numPr>
        <w:pStyle w:val="Compact"/>
      </w:pPr>
      <w:r>
        <w:t xml:space="preserve">Built automated resource allocation system on Kubernetes resolving critical concurrency issues for ONTAP storage allocation.</w:t>
      </w:r>
    </w:p>
    <w:p>
      <w:pPr>
        <w:numPr>
          <w:ilvl w:val="0"/>
          <w:numId w:val="1005"/>
        </w:numPr>
        <w:pStyle w:val="Compact"/>
      </w:pPr>
      <w:r>
        <w:t xml:space="preserve">Integrated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 </w:t>
      </w:r>
      <w:r>
        <w:t xml:space="preserve">for secrets management across Kubernetes deployments, implementing dynamic secret injection.</w:t>
      </w:r>
    </w:p>
    <w:p>
      <w:pPr>
        <w:numPr>
          <w:ilvl w:val="0"/>
          <w:numId w:val="1005"/>
        </w:numPr>
        <w:pStyle w:val="Compact"/>
      </w:pPr>
      <w:r>
        <w:t xml:space="preserve">Engineered the Keystone Billing engine processing $2M+ annual usage with 95% invoice error reduction.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t xml:space="preserve"> </w:t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6"/>
        </w:numPr>
        <w:pStyle w:val="Compact"/>
      </w:pPr>
      <w:r>
        <w:t xml:space="preserve">Provisioned and managed Spark clusters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, enabling data scientists to process 500Gb+ daily LBS data.</w:t>
      </w:r>
    </w:p>
    <w:p>
      <w:pPr>
        <w:numPr>
          <w:ilvl w:val="0"/>
          <w:numId w:val="1006"/>
        </w:numPr>
        <w:pStyle w:val="Compact"/>
      </w:pPr>
      <w:r>
        <w:t xml:space="preserve">Optimized national security data processing by deploying low-latency Spark jobs to edge nodes, reducing processing time by 40% compared to centralized cloud clusters.</w:t>
      </w:r>
    </w:p>
    <w:p>
      <w:pPr>
        <w:numPr>
          <w:ilvl w:val="0"/>
          <w:numId w:val="1006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Airflow</w:t>
      </w:r>
      <w:r>
        <w:t xml:space="preserve"> </w:t>
      </w:r>
      <w:r>
        <w:t xml:space="preserve">DAGs for complex data pipeline orchestration and automated containerized workflows.</w:t>
      </w:r>
    </w:p>
    <w:p>
      <w:pPr>
        <w:numPr>
          <w:ilvl w:val="0"/>
          <w:numId w:val="1006"/>
        </w:numPr>
        <w:pStyle w:val="Compact"/>
      </w:pPr>
      <w:r>
        <w:t xml:space="preserve">Built GCP PoC environment (GKE, PubSub, BigTable) evaluating cloud data platform alternatives.</w:t>
      </w:r>
    </w:p>
    <w:bookmarkEnd w:id="24"/>
    <w:bookmarkStart w:id="25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2026-03-25T22:44:48Z</dcterms:created>
  <dcterms:modified xsi:type="dcterms:W3CDTF">2026-03-25T22:44:48Z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