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iguel-de-sousa"/>
    <w:p>
      <w:pPr>
        <w:pStyle w:val="Heading1"/>
      </w:pPr>
      <w:r>
        <w:t xml:space="preserve">MIGUEL DE SOUSA</w:t>
      </w:r>
    </w:p>
    <w:p>
      <w:pPr>
        <w:pStyle w:val="FirstParagraph"/>
      </w:pPr>
      <w:r>
        <w:rPr>
          <w:bCs/>
          <w:b/>
        </w:rPr>
        <w:t xml:space="preserve">Senior DevOps &amp; Python Engineer | Specialized in Agentic AI &amp; LLMOps</w:t>
      </w:r>
    </w:p>
    <w:p>
      <w:pPr>
        <w:pStyle w:val="BodyText"/>
      </w:pPr>
      <w:r>
        <w:t xml:space="preserve">Olinda VIC 3788 | 0497 646 933 | miguel.desousa@protonmail.com |</w:t>
      </w:r>
      <w:r>
        <w:t xml:space="preserve"> </w:t>
      </w:r>
      <w:hyperlink r:id="rId20">
        <w:r>
          <w:rPr>
            <w:rStyle w:val="Hyperlink"/>
          </w:rPr>
          <w:t xml:space="preserve">github.com/miguel-tronix</w:t>
        </w:r>
      </w:hyperlink>
      <w:r>
        <w:t xml:space="preserve"> </w:t>
      </w:r>
      <w:r>
        <w:rPr>
          <w:bCs/>
          <w:b/>
        </w:rPr>
        <w:t xml:space="preserve">Australian Citizen</w:t>
      </w:r>
      <w:r>
        <w:t xml:space="preserve"> </w:t>
      </w:r>
      <w:r>
        <w:t xml:space="preserve">| Available for Contract &amp; Permanent Roles</w:t>
      </w:r>
    </w:p>
    <w:p>
      <w:r>
        <w:pict>
          <v:rect style="width:0;height:1.5pt" o:hralign="center" o:hrstd="t" o:hr="t"/>
        </w:pict>
      </w:r>
    </w:p>
    <w:bookmarkStart w:id="27" w:name="X475e3319beab9486303ef3d983fc6c7117c29e0"/>
    <w:p>
      <w:pPr>
        <w:pStyle w:val="Heading2"/>
      </w:pPr>
      <w:r>
        <w:t xml:space="preserve">Senior Python Microservices Architect | Agentic AI &amp; Backend Engineering</w:t>
      </w:r>
    </w:p>
    <w:bookmarkStart w:id="21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Accomplished Software Architect and Senior Python Developer with 15+ years building scalable, resilient backend systems. Expert in architecting and deploying high-performance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applications and robust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solutions to Kubernetes clusters, with deep focus on</w:t>
      </w:r>
      <w:r>
        <w:t xml:space="preserve"> </w:t>
      </w:r>
      <w:r>
        <w:rPr>
          <w:bCs/>
          <w:b/>
        </w:rPr>
        <w:t xml:space="preserve">Developer Experience (DevEx)</w:t>
      </w:r>
      <w:r>
        <w:t xml:space="preserve">, resilience, and</w:t>
      </w:r>
      <w:r>
        <w:t xml:space="preserve"> </w:t>
      </w:r>
      <w:r>
        <w:rPr>
          <w:bCs/>
          <w:b/>
        </w:rPr>
        <w:t xml:space="preserve">Python Automation</w:t>
      </w:r>
      <w:r>
        <w:t xml:space="preserve">. Recent highlights: refactored a large ERP FastAPI platform achieving</w:t>
      </w:r>
      <w:r>
        <w:t xml:space="preserve"> </w:t>
      </w:r>
      <w:r>
        <w:rPr>
          <w:bCs/>
          <w:b/>
        </w:rPr>
        <w:t xml:space="preserve">&gt;100% performance speedup</w:t>
      </w:r>
      <w:r>
        <w:t xml:space="preserve">, and architected the</w:t>
      </w:r>
      <w:r>
        <w:t xml:space="preserve"> </w:t>
      </w:r>
      <w:r>
        <w:rPr>
          <w:bCs/>
          <w:b/>
        </w:rPr>
        <w:t xml:space="preserve">DeepDivee Scalable Agent</w:t>
      </w:r>
      <w:r>
        <w:t xml:space="preserve"> </w:t>
      </w:r>
      <w:r>
        <w:t xml:space="preserve">— a production-grade RAG AI system with vector search capabilities. Deep proficiency in async processing (</w:t>
      </w:r>
      <w:r>
        <w:rPr>
          <w:bCs/>
          <w:b/>
        </w:rPr>
        <w:t xml:space="preserve">AsyncIO</w:t>
      </w:r>
      <w:r>
        <w:t xml:space="preserve">),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caching, and precisely configured Kubernetes resources (NGINX Ingress, PVCs, scalable replica sets). Advanced DevOps knowledge (Terraform, Ansible, ArgoCD) — framed as a superpower: every microservice is flawlessly deployed, observable, and highly available.</w:t>
      </w:r>
    </w:p>
    <w:bookmarkEnd w:id="21"/>
    <w:bookmarkStart w:id="22" w:name="technical-skills-ats-capability-clusters"/>
    <w:p>
      <w:pPr>
        <w:pStyle w:val="Heading3"/>
      </w:pPr>
      <w:r>
        <w:t xml:space="preserve">Technical Skills — ATS Capability Clusters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Python &amp; Backend Engineering (Python Automation):</w:t>
      </w:r>
      <w:r>
        <w:t xml:space="preserve"> </w:t>
      </w:r>
      <w:r>
        <w:t xml:space="preserve">FastAPI (Pydantic V2, AsyncIO, OpenAPI, dependency injection), Django (DRF, Celery, ORM optimisation), Flask, Spring (Java); Languages: Python 3.10+ (Primary), Golang, Java, Scala,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&amp; Agent Development:</w:t>
      </w:r>
      <w:r>
        <w:t xml:space="preserve"> </w:t>
      </w:r>
      <w:r>
        <w:t xml:space="preserve">RESTful APIs, GraphQL, OpenAPI/Swagger, WSO2 APIM, APISIX Gateway, RAG Agent development (LangChain, HuggingFace),</w:t>
      </w:r>
      <w:r>
        <w:t xml:space="preserve"> </w:t>
      </w:r>
      <w:r>
        <w:rPr>
          <w:bCs/>
          <w:b/>
        </w:rPr>
        <w:t xml:space="preserve">Scalable Agents</w:t>
      </w:r>
      <w:r>
        <w:t xml:space="preserve"> </w:t>
      </w:r>
      <w:r>
        <w:t xml:space="preserve">with auto-scaling Kubernetes deployments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Performance &amp; Reliability:</w:t>
      </w:r>
      <w:r>
        <w:t xml:space="preserve"> </w:t>
      </w:r>
      <w:r>
        <w:t xml:space="preserve">Redis (cluster mode, StatefulSet with LRU eviction, Sentinel), Memcached, AsyncIO, connection pooling (asyncpg, SQLAlchemy 2.0 async ORM), Pydantic V2 validation, Developer Experience (DevEx) optimisation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Infrastructure &amp; Observability (DevSecOps):</w:t>
      </w:r>
      <w:r>
        <w:t xml:space="preserve"> </w:t>
      </w:r>
      <w:r>
        <w:t xml:space="preserve">Kubernetes (EKS, OpenShift), Docker, ArgoCD, Helm, Terraform, Ansible, CloudFormation, AWS CDK, Prometheus, Grafana, ELK, Datadog, CloudWatch, HashiCorp Vault; Databases: PostgreSQL (pgvector), MongoDB, DynamoDB, MySQL, Redis</w:t>
      </w:r>
    </w:p>
    <w:bookmarkEnd w:id="22"/>
    <w:bookmarkStart w:id="23" w:name="github"/>
    <w:p>
      <w:pPr>
        <w:pStyle w:val="Heading3"/>
      </w:pPr>
      <w:r>
        <w:t xml:space="preserve">GitHub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https://github.com/miguel-tronix</w:t>
        </w:r>
      </w:hyperlink>
    </w:p>
    <w:bookmarkEnd w:id="23"/>
    <w:bookmarkStart w:id="24" w:name="professional-experience"/>
    <w:p>
      <w:pPr>
        <w:pStyle w:val="Heading3"/>
      </w:pPr>
      <w:r>
        <w:t xml:space="preserve">Professional Experience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Quantaco | Melbourne, VIC</w:t>
      </w:r>
      <w:r>
        <w:t xml:space="preserve"> </w:t>
      </w:r>
      <w:r>
        <w:rPr>
          <w:iCs/>
          <w:i/>
        </w:rPr>
        <w:t xml:space="preserve">October 2025 – March 2026</w:t>
      </w:r>
    </w:p>
    <w:p>
      <w:pPr>
        <w:numPr>
          <w:ilvl w:val="0"/>
          <w:numId w:val="1002"/>
        </w:numPr>
        <w:pStyle w:val="Compact"/>
      </w:pPr>
      <w:r>
        <w:t xml:space="preserve">Achieved</w:t>
      </w:r>
      <w:r>
        <w:t xml:space="preserve"> </w:t>
      </w:r>
      <w:r>
        <w:rPr>
          <w:bCs/>
          <w:b/>
        </w:rPr>
        <w:t xml:space="preserve">&gt;100% throughput improvement</w:t>
      </w:r>
      <w:r>
        <w:t xml:space="preserve"> </w:t>
      </w:r>
      <w:r>
        <w:t xml:space="preserve">on a large ERP Microservices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platform by refactoring to</w:t>
      </w:r>
      <w:r>
        <w:t xml:space="preserve"> </w:t>
      </w:r>
      <w:r>
        <w:rPr>
          <w:bCs/>
          <w:b/>
        </w:rPr>
        <w:t xml:space="preserve">Pydantic V2</w:t>
      </w:r>
      <w:r>
        <w:t xml:space="preserve">, AsyncIO, and FastAPI best practices — including consistent exception handling, pagination, and smoke/unit test coverage — resolving a longstanding</w:t>
      </w:r>
      <w:r>
        <w:t xml:space="preserve"> </w:t>
      </w:r>
      <w:r>
        <w:rPr>
          <w:bCs/>
          <w:b/>
        </w:rPr>
        <w:t xml:space="preserve">Developer Experience (DevEx)</w:t>
      </w:r>
      <w:r>
        <w:t xml:space="preserve"> </w:t>
      </w:r>
      <w:r>
        <w:t xml:space="preserve">bottleneck.</w:t>
      </w:r>
    </w:p>
    <w:p>
      <w:pPr>
        <w:numPr>
          <w:ilvl w:val="0"/>
          <w:numId w:val="1002"/>
        </w:numPr>
        <w:pStyle w:val="Compact"/>
      </w:pPr>
      <w:r>
        <w:t xml:space="preserve">Reduced database load and improved API response times by</w:t>
      </w:r>
      <w:r>
        <w:t xml:space="preserve"> </w:t>
      </w:r>
      <w:r>
        <w:rPr>
          <w:bCs/>
          <w:b/>
        </w:rPr>
        <w:t xml:space="preserve">60%</w:t>
      </w:r>
      <w:r>
        <w:t xml:space="preserve"> </w:t>
      </w:r>
      <w:r>
        <w:t xml:space="preserve">by engineering a robust</w:t>
      </w:r>
      <w:r>
        <w:t xml:space="preserve"> </w:t>
      </w:r>
      <w:r>
        <w:rPr>
          <w:bCs/>
          <w:b/>
        </w:rPr>
        <w:t xml:space="preserve">Redis</w:t>
      </w:r>
      <w:r>
        <w:t xml:space="preserve">-based caching layer and session management system (Redis 7, StatefulSet, LRU eviction policy).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microservices to Kubernetes with PVC-backed storage (10Gi), GCP credential secrets injected into pods, and</w:t>
      </w:r>
      <w:r>
        <w:t xml:space="preserve"> </w:t>
      </w:r>
      <w:r>
        <w:rPr>
          <w:bCs/>
          <w:b/>
        </w:rPr>
        <w:t xml:space="preserve">NGINX Ingress</w:t>
      </w:r>
      <w:r>
        <w:t xml:space="preserve"> </w:t>
      </w:r>
      <w:r>
        <w:t xml:space="preserve">configuration for external routing — Infrastructure as Code via</w:t>
      </w:r>
      <w:r>
        <w:t xml:space="preserve"> </w:t>
      </w:r>
      <w:r>
        <w:rPr>
          <w:bCs/>
          <w:b/>
        </w:rPr>
        <w:t xml:space="preserve">Ansible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Deployed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Customer Configurator backend to Kubernetes with PostgreSQL connectivity, Redis URL configuration, and persistent media storage via PVC mounts.</w:t>
      </w:r>
    </w:p>
    <w:p>
      <w:pPr>
        <w:numPr>
          <w:ilvl w:val="0"/>
          <w:numId w:val="1002"/>
        </w:numPr>
        <w:pStyle w:val="Compact"/>
      </w:pPr>
      <w:r>
        <w:t xml:space="preserve">Configured</w:t>
      </w:r>
      <w:r>
        <w:t xml:space="preserve"> </w:t>
      </w:r>
      <w:r>
        <w:rPr>
          <w:bCs/>
          <w:b/>
        </w:rPr>
        <w:t xml:space="preserve">GCP</w:t>
      </w:r>
      <w:r>
        <w:t xml:space="preserve"> </w:t>
      </w:r>
      <w:r>
        <w:t xml:space="preserve">services (CloudBuild, CloudRun, CloudFunctions) to support blue/green deployment of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microservices.</w:t>
      </w:r>
    </w:p>
    <w:p>
      <w:pPr>
        <w:pStyle w:val="FirstParagraph"/>
      </w:pPr>
      <w:r>
        <w:rPr>
          <w:bCs/>
          <w:b/>
        </w:rPr>
        <w:t xml:space="preserve">Architect and CTO</w:t>
      </w:r>
      <w:r>
        <w:t xml:space="preserve"> </w:t>
      </w:r>
      <w:r>
        <w:t xml:space="preserve">| Azez | Melbourne, VIC</w:t>
      </w:r>
      <w:r>
        <w:t xml:space="preserve"> </w:t>
      </w:r>
      <w:r>
        <w:rPr>
          <w:iCs/>
          <w:i/>
        </w:rPr>
        <w:t xml:space="preserve">April 2025 – September 2025</w:t>
      </w:r>
    </w:p>
    <w:p>
      <w:pPr>
        <w:numPr>
          <w:ilvl w:val="0"/>
          <w:numId w:val="1003"/>
        </w:numPr>
        <w:pStyle w:val="Compact"/>
      </w:pPr>
      <w:r>
        <w:t xml:space="preserve">Shipped the</w:t>
      </w:r>
      <w:r>
        <w:t xml:space="preserve"> </w:t>
      </w:r>
      <w:r>
        <w:rPr>
          <w:bCs/>
          <w:b/>
        </w:rPr>
        <w:t xml:space="preserve">DeepDivee Scalable Agent</w:t>
      </w:r>
      <w:r>
        <w:t xml:space="preserve"> </w:t>
      </w:r>
      <w:r>
        <w:t xml:space="preserve">— a production RAG AI system using</w:t>
      </w:r>
      <w:r>
        <w:t xml:space="preserve"> </w:t>
      </w:r>
      <w:r>
        <w:rPr>
          <w:bCs/>
          <w:b/>
        </w:rPr>
        <w:t xml:space="preserve">FastAPI</w:t>
      </w:r>
      <w:r>
        <w:t xml:space="preserve">, LangChain, HuggingFace, and pgvector — providing drug contra-indication insights over PubMed literature via LLM reasoning, demonstrating full Python Automation across the AI application stack.</w:t>
      </w:r>
    </w:p>
    <w:p>
      <w:pPr>
        <w:numPr>
          <w:ilvl w:val="0"/>
          <w:numId w:val="1003"/>
        </w:numPr>
        <w:pStyle w:val="Compact"/>
      </w:pPr>
      <w:r>
        <w:t xml:space="preserve">Designed the DeepDivee system with</w:t>
      </w:r>
      <w:r>
        <w:t xml:space="preserve"> </w:t>
      </w:r>
      <w:r>
        <w:rPr>
          <w:bCs/>
          <w:b/>
        </w:rPr>
        <w:t xml:space="preserve">SQLAlchemy 2.0</w:t>
      </w:r>
      <w:r>
        <w:t xml:space="preserve"> </w:t>
      </w:r>
      <w:r>
        <w:t xml:space="preserve">async ORM (asyncpg), connection pooling (pool_size=5, max_overflow=10), and</w:t>
      </w:r>
      <w:r>
        <w:t xml:space="preserve"> </w:t>
      </w:r>
      <w:r>
        <w:rPr>
          <w:bCs/>
          <w:b/>
        </w:rPr>
        <w:t xml:space="preserve">Pydantic 2.x</w:t>
      </w:r>
      <w:r>
        <w:t xml:space="preserve"> </w:t>
      </w:r>
      <w:r>
        <w:t xml:space="preserve">settings management — production-grade Python architecture optimised for DevEx and maintainability.</w:t>
      </w:r>
    </w:p>
    <w:p>
      <w:pPr>
        <w:numPr>
          <w:ilvl w:val="0"/>
          <w:numId w:val="1003"/>
        </w:numPr>
        <w:pStyle w:val="Compact"/>
      </w:pPr>
      <w:r>
        <w:t xml:space="preserve">Deployed the AI Agent as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microservice in a Kubernetes ecosystem with automated sync via ArgoCD, demonstrating full-stack Python architecture from application layer through infrastructure.</w:t>
      </w:r>
    </w:p>
    <w:p>
      <w:pPr>
        <w:pStyle w:val="FirstParagraph"/>
      </w:pPr>
      <w:r>
        <w:rPr>
          <w:bCs/>
          <w:b/>
        </w:rPr>
        <w:t xml:space="preserve">DevOps Engineer / Site Reliability Engineer</w:t>
      </w:r>
      <w:r>
        <w:t xml:space="preserve"> </w:t>
      </w:r>
      <w:r>
        <w:t xml:space="preserve">| Telstra Special Networks Engineering (SNE) | Melbourne, VIC</w:t>
      </w:r>
      <w:r>
        <w:t xml:space="preserve"> </w:t>
      </w:r>
      <w:r>
        <w:rPr>
          <w:iCs/>
          <w:i/>
        </w:rPr>
        <w:t xml:space="preserve">October 2022 – April 2025</w:t>
      </w:r>
    </w:p>
    <w:p>
      <w:pPr>
        <w:numPr>
          <w:ilvl w:val="0"/>
          <w:numId w:val="1004"/>
        </w:numPr>
        <w:pStyle w:val="Compact"/>
      </w:pPr>
      <w:r>
        <w:t xml:space="preserve">Reduced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API response times by</w:t>
      </w:r>
      <w:r>
        <w:t xml:space="preserve"> </w:t>
      </w:r>
      <w:r>
        <w:rPr>
          <w:bCs/>
          <w:b/>
        </w:rPr>
        <w:t xml:space="preserve">70%</w:t>
      </w:r>
      <w:r>
        <w:t xml:space="preserve"> </w:t>
      </w:r>
      <w:r>
        <w:t xml:space="preserve">by implementing a Redis 7-alpine StatefulSet caching layer (allkeys-lru eviction) for high-frequency API calls across 100+ Python microservices.</w:t>
      </w:r>
    </w:p>
    <w:p>
      <w:pPr>
        <w:numPr>
          <w:ilvl w:val="0"/>
          <w:numId w:val="1004"/>
        </w:numPr>
        <w:pStyle w:val="Compact"/>
      </w:pPr>
      <w:r>
        <w:t xml:space="preserve">Achieved</w:t>
      </w:r>
      <w:r>
        <w:t xml:space="preserve"> </w:t>
      </w:r>
      <w:r>
        <w:rPr>
          <w:bCs/>
          <w:b/>
        </w:rPr>
        <w:t xml:space="preserve">99.99% uptime SLA</w:t>
      </w:r>
      <w:r>
        <w:t xml:space="preserve"> </w:t>
      </w:r>
      <w:r>
        <w:t xml:space="preserve">for Law Enforcement Agency (LEA) systems by architecting and maintaining 100+</w:t>
      </w:r>
      <w:r>
        <w:t xml:space="preserve"> </w:t>
      </w:r>
      <w:r>
        <w:rPr>
          <w:bCs/>
          <w:b/>
        </w:rPr>
        <w:t xml:space="preserve">Python microservices</w:t>
      </w:r>
      <w:r>
        <w:t xml:space="preserve"> </w:t>
      </w:r>
      <w:r>
        <w:t xml:space="preserve">(FastAPI, Django) on OpenShift Kubernetes with NGINX Ingress, PVCs, and auto-scaling policies.</w:t>
      </w:r>
    </w:p>
    <w:p>
      <w:pPr>
        <w:numPr>
          <w:ilvl w:val="0"/>
          <w:numId w:val="1004"/>
        </w:numPr>
        <w:pStyle w:val="Compact"/>
      </w:pPr>
      <w:r>
        <w:t xml:space="preserve">Designed highly concurrent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Django REST APIs</w:t>
      </w:r>
      <w:r>
        <w:t xml:space="preserve"> </w:t>
      </w:r>
      <w:r>
        <w:t xml:space="preserve">for internal services, implementing async processing, ORM optimisation, and OpenAPI documentation — improving developer onboarding time (DevEx).</w:t>
      </w:r>
    </w:p>
    <w:p>
      <w:pPr>
        <w:numPr>
          <w:ilvl w:val="0"/>
          <w:numId w:val="1004"/>
        </w:numPr>
        <w:pStyle w:val="Compact"/>
      </w:pPr>
      <w:r>
        <w:t xml:space="preserve">Deployed and managed</w:t>
      </w:r>
      <w:r>
        <w:t xml:space="preserve"> </w:t>
      </w:r>
      <w:r>
        <w:rPr>
          <w:bCs/>
          <w:b/>
        </w:rPr>
        <w:t xml:space="preserve">APISIX</w:t>
      </w:r>
      <w:r>
        <w:t xml:space="preserve"> </w:t>
      </w:r>
      <w:r>
        <w:t xml:space="preserve">and WSO2 API Gateways for microservices orchestration, handling token authentication, rate limiting, and PII log masking (DevSecOps).</w:t>
      </w:r>
    </w:p>
    <w:p>
      <w:pPr>
        <w:pStyle w:val="FirstParagraph"/>
      </w:pPr>
      <w:r>
        <w:rPr>
          <w:bCs/>
          <w:b/>
        </w:rPr>
        <w:t xml:space="preserve">Senior Software Engineer</w:t>
      </w:r>
      <w:r>
        <w:t xml:space="preserve"> </w:t>
      </w:r>
      <w:r>
        <w:t xml:space="preserve">| NetApp | Melbourne, VIC</w:t>
      </w:r>
      <w:r>
        <w:t xml:space="preserve"> </w:t>
      </w:r>
      <w:r>
        <w:rPr>
          <w:iCs/>
          <w:i/>
        </w:rPr>
        <w:t xml:space="preserve">January 2020 – May 2022</w:t>
      </w:r>
    </w:p>
    <w:p>
      <w:pPr>
        <w:numPr>
          <w:ilvl w:val="0"/>
          <w:numId w:val="1005"/>
        </w:numPr>
        <w:pStyle w:val="Compact"/>
      </w:pPr>
      <w:r>
        <w:t xml:space="preserve">Reduced invoice errors by</w:t>
      </w:r>
      <w:r>
        <w:t xml:space="preserve"> </w:t>
      </w:r>
      <w:r>
        <w:rPr>
          <w:bCs/>
          <w:b/>
        </w:rPr>
        <w:t xml:space="preserve">95%</w:t>
      </w:r>
      <w:r>
        <w:t xml:space="preserve"> </w:t>
      </w:r>
      <w:r>
        <w:t xml:space="preserve">by leading development of the Keystone Billing engine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(FastAPI-like patterns) and Golang, processing $2M+ annual usage data integrated with MongoDB and RabbitMQ.</w:t>
      </w:r>
    </w:p>
    <w:p>
      <w:pPr>
        <w:numPr>
          <w:ilvl w:val="0"/>
          <w:numId w:val="1005"/>
        </w:numPr>
        <w:pStyle w:val="Compact"/>
      </w:pPr>
      <w:r>
        <w:t xml:space="preserve">Built RESTful APIs for the Keystone Service Engine, integrating MongoDB for persistence and RabbitMQ for async message processing at scale.</w:t>
      </w:r>
    </w:p>
    <w:p>
      <w:pPr>
        <w:numPr>
          <w:ilvl w:val="0"/>
          <w:numId w:val="1005"/>
        </w:numPr>
        <w:pStyle w:val="Compact"/>
      </w:pPr>
      <w:r>
        <w:t xml:space="preserve">Resolved critical concurrency bottlenecks in automated ONTAP resource allocation by implementing</w:t>
      </w:r>
      <w:r>
        <w:t xml:space="preserve"> </w:t>
      </w:r>
      <w:r>
        <w:rPr>
          <w:bCs/>
          <w:b/>
        </w:rPr>
        <w:t xml:space="preserve">Redis</w:t>
      </w:r>
      <w:r>
        <w:t xml:space="preserve"> </w:t>
      </w:r>
      <w:r>
        <w:t xml:space="preserve">caching and Python Automation strategies.</w:t>
      </w:r>
    </w:p>
    <w:p>
      <w:pPr>
        <w:pStyle w:val="FirstParagraph"/>
      </w:pPr>
      <w:r>
        <w:rPr>
          <w:bCs/>
          <w:b/>
        </w:rPr>
        <w:t xml:space="preserve">DevOps Engineer (Contract via Transpire)</w:t>
      </w:r>
      <w:r>
        <w:t xml:space="preserve"> </w:t>
      </w:r>
      <w:r>
        <w:t xml:space="preserve">| ANZ Bank | Melbourne, VIC</w:t>
      </w:r>
      <w:r>
        <w:t xml:space="preserve"> </w:t>
      </w:r>
      <w:r>
        <w:rPr>
          <w:iCs/>
          <w:i/>
        </w:rPr>
        <w:t xml:space="preserve">May 2019 – August 2019</w:t>
      </w:r>
    </w:p>
    <w:p>
      <w:pPr>
        <w:numPr>
          <w:ilvl w:val="0"/>
          <w:numId w:val="1006"/>
        </w:numPr>
        <w:pStyle w:val="Compact"/>
      </w:pPr>
      <w:r>
        <w:t xml:space="preserve">Designed and developed AWS Serverless backend using</w:t>
      </w:r>
      <w:r>
        <w:t xml:space="preserve"> </w:t>
      </w:r>
      <w:r>
        <w:rPr>
          <w:bCs/>
          <w:b/>
        </w:rPr>
        <w:t xml:space="preserve">Python</w:t>
      </w:r>
      <w:r>
        <w:t xml:space="preserve"> </w:t>
      </w:r>
      <w:r>
        <w:t xml:space="preserve">(Chalice framework, Boto3), Lambda, API Gateway, and DynamoDB for next-gen EFTPOS payment systems supporting a 1,000+ merchant pilot.</w:t>
      </w:r>
    </w:p>
    <w:p>
      <w:pPr>
        <w:numPr>
          <w:ilvl w:val="0"/>
          <w:numId w:val="1006"/>
        </w:numPr>
        <w:pStyle w:val="Compact"/>
      </w:pPr>
      <w:r>
        <w:t xml:space="preserve">Managed infrastructure deployment via CloudFormation generated using</w:t>
      </w:r>
      <w:r>
        <w:t xml:space="preserve"> </w:t>
      </w:r>
      <w:r>
        <w:rPr>
          <w:bCs/>
          <w:b/>
        </w:rPr>
        <w:t xml:space="preserve">AWS CDK (Python)</w:t>
      </w:r>
      <w:r>
        <w:t xml:space="preserve"> </w:t>
      </w:r>
      <w:r>
        <w:t xml:space="preserve">— full Python Automation of cloud provisioning.</w:t>
      </w:r>
    </w:p>
    <w:p>
      <w:pPr>
        <w:pStyle w:val="FirstParagraph"/>
      </w:pPr>
      <w:r>
        <w:rPr>
          <w:bCs/>
          <w:b/>
        </w:rPr>
        <w:t xml:space="preserve">Software Architect/Engineer</w:t>
      </w:r>
      <w:r>
        <w:t xml:space="preserve"> </w:t>
      </w:r>
      <w:r>
        <w:t xml:space="preserve">| The Alfred Hospital, ICU | Melbourne, VIC</w:t>
      </w:r>
      <w:r>
        <w:t xml:space="preserve"> </w:t>
      </w:r>
      <w:r>
        <w:rPr>
          <w:iCs/>
          <w:i/>
        </w:rPr>
        <w:t xml:space="preserve">May 2009 – July 2015</w:t>
      </w:r>
    </w:p>
    <w:p>
      <w:pPr>
        <w:numPr>
          <w:ilvl w:val="0"/>
          <w:numId w:val="1007"/>
        </w:numPr>
        <w:pStyle w:val="Compact"/>
      </w:pPr>
      <w:r>
        <w:t xml:space="preserve">Architected mission-critical Clinical Information System using Java SOA, designing RESTful interfaces for hospital system integration (Patient Admission, Philips Monitors, Pathology, Billing) running 24/7/365.</w:t>
      </w:r>
    </w:p>
    <w:p>
      <w:pPr>
        <w:numPr>
          <w:ilvl w:val="0"/>
          <w:numId w:val="1007"/>
        </w:numPr>
        <w:pStyle w:val="Compact"/>
      </w:pPr>
      <w:r>
        <w:t xml:space="preserve">Built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NutritionWeb</w:t>
      </w:r>
      <w:r>
        <w:rPr>
          <w:bCs/>
          <w:b/>
        </w:rPr>
        <w:t xml:space="preserve">”</w:t>
      </w:r>
      <w:r>
        <w:t xml:space="preserve"> </w:t>
      </w:r>
      <w:r>
        <w:t xml:space="preserve">— the world’s first electronic management system for clinical dieticians, instrumental in The Alfred’s team winning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World Best Nutritional Practices for Critically-Ill Patients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(2012)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Developed ICU Bedside Dashboard using Qt/C++ with</w:t>
      </w:r>
      <w:r>
        <w:t xml:space="preserve"> </w:t>
      </w:r>
      <w:r>
        <w:rPr>
          <w:bCs/>
          <w:b/>
        </w:rPr>
        <w:t xml:space="preserve">RabbitMQ</w:t>
      </w:r>
      <w:r>
        <w:t xml:space="preserve"> </w:t>
      </w:r>
      <w:r>
        <w:t xml:space="preserve">messaging for real-time physiological data delivery from Philips bedside monitors.</w:t>
      </w:r>
    </w:p>
    <w:p>
      <w:r>
        <w:pict>
          <v:rect style="width:0;height:1.5pt" o:hralign="center" o:hrstd="t" o:hr="t"/>
        </w:pict>
      </w:r>
    </w:p>
    <w:bookmarkEnd w:id="24"/>
    <w:bookmarkStart w:id="25" w:name="key-architectural-highlights"/>
    <w:p>
      <w:pPr>
        <w:pStyle w:val="Heading3"/>
      </w:pPr>
      <w:r>
        <w:t xml:space="preserve">Key Architectural Highlights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FastAPI at Scale:</w:t>
      </w:r>
      <w:r>
        <w:t xml:space="preserve"> </w:t>
      </w:r>
      <w:r>
        <w:t xml:space="preserve">Async microservices with OpenAPI specs, Pydantic V2 validation, dependency injection, and AsyncIO for high-throughput data processing (</w:t>
      </w:r>
      <w:r>
        <w:rPr>
          <w:bCs/>
          <w:b/>
        </w:rPr>
        <w:t xml:space="preserve">Python Automation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Django Enterprise Solutions:</w:t>
      </w:r>
      <w:r>
        <w:t xml:space="preserve"> </w:t>
      </w:r>
      <w:r>
        <w:t xml:space="preserve">ORM optimisation, Celery task queues, Django REST Framework, PostgreSQL connectivity — optimised for DevEx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Scalable Agents:</w:t>
      </w:r>
      <w:r>
        <w:t xml:space="preserve"> </w:t>
      </w:r>
      <w:r>
        <w:t xml:space="preserve">Production RAG AI Agent (FastAPI + LangChain + pgvector) deployed to Kubernetes with ArgoCD, auto-scaling, and Prometheus observability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Kubernetes Deployment:</w:t>
      </w:r>
      <w:r>
        <w:t xml:space="preserve"> </w:t>
      </w:r>
      <w:r>
        <w:t xml:space="preserve">NGINX Ingress, PVCs (ReadWriteOnce, 5–10Gi), ConfigMaps, Secrets, scalable replica sets (1–3) for production-grade Python service deployments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Redis Mastery:</w:t>
      </w:r>
      <w:r>
        <w:t xml:space="preserve"> </w:t>
      </w:r>
      <w:r>
        <w:t xml:space="preserve">Redis 7 StatefulSets with LRU eviction, PVC storage, ClusterIP — session caching, pub/sub, distributed caching (response time improvements of 60–70%)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DevSecOps Backbone:</w:t>
      </w:r>
      <w:r>
        <w:t xml:space="preserve"> </w:t>
      </w:r>
      <w:r>
        <w:t xml:space="preserve">Terraform, Ansible, ArgoCD guaranteeing flawlessly deployed, observable, and highly available microservices</w:t>
      </w:r>
    </w:p>
    <w:p>
      <w:r>
        <w:pict>
          <v:rect style="width:0;height:1.5pt" o:hralign="center" o:hrstd="t" o:hr="t"/>
        </w:pict>
      </w:r>
    </w:p>
    <w:bookmarkEnd w:id="25"/>
    <w:bookmarkStart w:id="26" w:name="education"/>
    <w:p>
      <w:pPr>
        <w:pStyle w:val="Heading3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Bachelor of Engineering (B.Eng.), Software Engineering</w:t>
      </w:r>
      <w:r>
        <w:t xml:space="preserve"> </w:t>
      </w:r>
      <w:r>
        <w:t xml:space="preserve">University of Western Australia | Perth, WA | Graduated 2004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github.com/miguel-tro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github.com/miguel-tro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2026-04-12T21:33:44Z</dcterms:created>
  <dcterms:modified xsi:type="dcterms:W3CDTF">2026-04-12T21:33:44Z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