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2608"/>
        <w:ind w:hanging="0" w:left="0" w:right="19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Miguel Massane</w:t>
      </w:r>
    </w:p>
    <w:p>
      <w:pPr>
        <w:pStyle w:val="Normal"/>
        <w:spacing w:before="0" w:after="0"/>
        <w:ind w:hanging="10" w:left="1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56"/>
        </w:rPr>
        <w:t>DOCUMENTAÇÃO TÉCNICA DETALHADA:</w:t>
      </w:r>
    </w:p>
    <w:p>
      <w:pPr>
        <w:pStyle w:val="Normal"/>
        <w:spacing w:before="0" w:after="5871"/>
        <w:ind w:hanging="10" w:left="10" w:right="19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56"/>
        </w:rPr>
        <w:t>POKÉDEX ULTRA</w:t>
      </w:r>
    </w:p>
    <w:p>
      <w:pPr>
        <w:pStyle w:val="Normal"/>
        <w:spacing w:lineRule="auto" w:line="259" w:before="0" w:after="0"/>
        <w:ind w:hanging="0" w:left="0" w:right="19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06/05/2026, Limeira SP.</w:t>
      </w:r>
    </w:p>
    <w:p>
      <w:pPr>
        <w:pStyle w:val="Heading1"/>
        <w:numPr>
          <w:ilvl w:val="0"/>
          <w:numId w:val="0"/>
        </w:numPr>
        <w:ind w:hanging="0" w:left="-5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-5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-5"/>
        <w:rPr/>
      </w:pPr>
      <w:r>
        <w:rPr/>
        <w:t>SUMÁRIO</w:t>
      </w:r>
    </w:p>
    <w:p>
      <w:pPr>
        <w:pStyle w:val="Normal"/>
        <w:spacing w:lineRule="auto" w:line="259" w:before="0" w:after="330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7D2CAECA">
                <wp:extent cx="5760085" cy="19050"/>
                <wp:effectExtent l="0" t="0" r="0" b="0"/>
                <wp:docPr id="1" name="Group 203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" name="Shape 20641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354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tabs>
          <w:tab w:val="clear" w:pos="708"/>
          <w:tab w:val="right" w:pos="9090" w:leader="none"/>
        </w:tabs>
        <w:spacing w:lineRule="auto" w:line="259" w:before="0" w:after="0"/>
        <w:ind w:hanging="0" w:left="0" w:right="0"/>
        <w:jc w:val="left"/>
        <w:rPr/>
      </w:pPr>
      <w:r>
        <w:rPr>
          <w:sz w:val="24"/>
        </w:rPr>
        <w:t>1. Introdução e Proposta</w:t>
        <w:tab/>
        <w:t>1</w:t>
      </w:r>
    </w:p>
    <w:p>
      <w:pPr>
        <w:pStyle w:val="Normal"/>
        <w:spacing w:lineRule="auto" w:line="259" w:before="0" w:after="0"/>
        <w:ind w:hanging="0" w:left="-5" w:right="0"/>
        <w:jc w:val="left"/>
        <w:rPr/>
      </w:pPr>
      <w:r>
        <w:rPr/>
        <w:drawing>
          <wp:inline distT="0" distB="0" distL="0" distR="0">
            <wp:extent cx="5763895" cy="1588135"/>
            <wp:effectExtent l="0" t="0" r="0" b="0"/>
            <wp:docPr id="3" name="Picture 204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4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58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0"/>
        <w:ind w:hanging="400" w:left="385"/>
        <w:rPr/>
      </w:pPr>
      <w:r>
        <w:rPr/>
        <w:t>INTRODUÇÃO E PROPOSTA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08865C82">
                <wp:extent cx="5760085" cy="19050"/>
                <wp:effectExtent l="0" t="0" r="0" b="0"/>
                <wp:docPr id="4" name="Group 197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5" name="Shape 20645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731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ind w:hanging="10" w:left="10" w:right="6"/>
        <w:rPr/>
      </w:pPr>
      <w:r>
        <w:rPr/>
        <w:t xml:space="preserve">O </w:t>
      </w:r>
      <w:r>
        <w:rPr>
          <w:b/>
        </w:rPr>
        <w:t>Pokédex Ultra</w:t>
      </w:r>
      <w:r>
        <w:rPr/>
        <w:t xml:space="preserve"> é uma aplicação avançada de gerenciamento de dados sobre Pokémon, integrando a biblioteca mundial da PokeAPI com um sistema de persistência local para criações personalizadas. O objetivo é fornecer uma ferramenta técnica robusta para entusiastas e desenvolvedores.</w:t>
      </w:r>
    </w:p>
    <w:p>
      <w:pPr>
        <w:pStyle w:val="Normal"/>
        <w:ind w:hanging="10" w:left="10" w:right="6"/>
        <w:rPr/>
      </w:pPr>
      <w:r>
        <w:rPr/>
      </w:r>
    </w:p>
    <w:p>
      <w:pPr>
        <w:pStyle w:val="Normal"/>
        <w:spacing w:lineRule="auto" w:line="259" w:before="0" w:after="578"/>
        <w:ind w:hanging="0" w:left="-5" w:right="-45"/>
        <w:jc w:val="left"/>
        <w:rPr/>
      </w:pPr>
      <w:r>
        <w:rPr/>
        <w:drawing>
          <wp:inline distT="0" distB="0" distL="0" distR="0">
            <wp:extent cx="5772785" cy="2830830"/>
            <wp:effectExtent l="0" t="0" r="0" b="0"/>
            <wp:docPr id="6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83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0"/>
        <w:ind w:hanging="400" w:left="385"/>
        <w:rPr/>
      </w:pPr>
      <w:r>
        <w:rPr/>
        <w:t>FUNCIONALIDADES DO SISTEMA</w:t>
      </w:r>
    </w:p>
    <w:p>
      <w:pPr>
        <w:pStyle w:val="Normal"/>
        <w:spacing w:lineRule="auto" w:line="259" w:before="0" w:after="326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1335EB9B">
                <wp:extent cx="5760085" cy="542925"/>
                <wp:effectExtent l="0" t="0" r="0" b="0"/>
                <wp:docPr id="7" name="Group 197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42880"/>
                          <a:chOff x="0" y="0"/>
                          <a:chExt cx="5760000" cy="542880"/>
                        </a:xfrm>
                      </wpg:grpSpPr>
                      <wps:wsp>
                        <wps:cNvPr id="8" name="Shape 20649"/>
                        <wps:cNvSpPr/>
                        <wps:spPr>
                          <a:xfrm>
                            <a:off x="0" y="0"/>
                            <a:ext cx="576000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20650"/>
                        <wps:cNvSpPr/>
                        <wps:spPr>
                          <a:xfrm>
                            <a:off x="0" y="246960"/>
                            <a:ext cx="37440" cy="27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Rectangle 19527"/>
                        <wps:cNvSpPr/>
                        <wps:spPr>
                          <a:xfrm>
                            <a:off x="133200" y="315000"/>
                            <a:ext cx="35172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w w:val="110"/>
                                  <w:sz w:val="30"/>
                                </w:rPr>
                                <w:t>2.1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1" name="Rectangle 19528"/>
                        <wps:cNvSpPr/>
                        <wps:spPr>
                          <a:xfrm>
                            <a:off x="398160" y="315000"/>
                            <a:ext cx="332280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Busca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Híbrida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Inteligente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750" style="position:absolute;margin-left:0pt;margin-top:-42.8pt;width:453.55pt;height:42.75pt" coordorigin="0,-856" coordsize="9071,855">
                <v:rect id="shape_0" ID="Rectangle 19527" path="m0,0l-2147483645,0l-2147483645,-2147483646l0,-2147483646xe" stroked="f" o:allowincell="f" style="position:absolute;left:210;top:-360;width:553;height:35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w w:val="110"/>
                            <w:sz w:val="30"/>
                          </w:rPr>
                          <w:t>2.1</w:t>
                        </w:r>
                      </w:p>
                    </w:txbxContent>
                  </v:textbox>
                  <w10:wrap type="square"/>
                </v:rect>
                <v:rect id="shape_0" ID="Rectangle 19528" path="m0,0l-2147483645,0l-2147483645,-2147483646l0,-2147483646xe" stroked="f" o:allowincell="f" style="position:absolute;left:627;top:-360;width:5232;height:35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19"/>
                            <w:sz w:val="30"/>
                          </w:rPr>
                          <w:t>Busca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19"/>
                            <w:sz w:val="30"/>
                          </w:rPr>
                          <w:t>Híbrida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19"/>
                            <w:sz w:val="30"/>
                          </w:rPr>
                          <w:t>e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19"/>
                            <w:sz w:val="30"/>
                          </w:rPr>
                          <w:t>Inteligente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0" w:after="247"/>
        <w:ind w:hanging="10" w:left="10" w:right="6"/>
        <w:rPr/>
      </w:pPr>
      <w:r>
        <w:rPr/>
        <w:t>O sistema processa requisições de busca através de três camadas de prioridade:</w:t>
      </w:r>
    </w:p>
    <w:p>
      <w:pPr>
        <w:pStyle w:val="Normal"/>
        <w:numPr>
          <w:ilvl w:val="0"/>
          <w:numId w:val="1"/>
        </w:numPr>
        <w:ind w:hanging="132" w:left="585" w:right="6"/>
        <w:rPr/>
      </w:pPr>
      <w:r>
        <w:rPr>
          <w:b/>
        </w:rPr>
        <w:t>Banco de Dados Local:</w:t>
      </w:r>
      <w:r>
        <w:rPr/>
        <w:t xml:space="preserve"> Verifica se existe um Pokémon customizado com o nome fornecido.</w:t>
      </w:r>
    </w:p>
    <w:p>
      <w:pPr>
        <w:pStyle w:val="Normal"/>
        <w:numPr>
          <w:ilvl w:val="0"/>
          <w:numId w:val="1"/>
        </w:numPr>
        <w:ind w:hanging="132" w:left="585" w:right="6"/>
        <w:rPr/>
      </w:pPr>
      <w:r>
        <w:rPr>
          <w:b/>
        </w:rPr>
        <w:t>Integração PokeAPI:</w:t>
      </w:r>
      <w:r>
        <w:rPr/>
        <w:t xml:space="preserve"> Caso não exista localmente, realiza uma chamada REST à API oficial.</w:t>
      </w:r>
    </w:p>
    <w:p>
      <w:pPr>
        <w:pStyle w:val="Normal"/>
        <w:numPr>
          <w:ilvl w:val="0"/>
          <w:numId w:val="1"/>
        </w:numPr>
        <w:spacing w:before="0" w:after="389"/>
        <w:ind w:hanging="132" w:left="585" w:right="6"/>
        <w:rPr/>
      </w:pPr>
      <w:r>
        <w:rPr>
          <w:b/>
        </w:rPr>
        <w:t>Algoritmo de Correção (Levenshtein):</w:t>
      </w:r>
      <w:r>
        <w:rPr/>
        <w:t xml:space="preserve"> Se o termo não for encontrado, o sistema sugere o nome oficial mais próximo, evitando erros de digitação.</w:t>
      </w:r>
    </w:p>
    <w:p>
      <w:pPr>
        <w:pStyle w:val="Normal"/>
        <w:spacing w:before="0" w:after="389"/>
        <w:ind w:hanging="10" w:left="10" w:right="6"/>
        <w:rPr/>
      </w:pPr>
      <w:r>
        <w:rPr/>
      </w:r>
    </w:p>
    <w:p>
      <w:pPr>
        <w:pStyle w:val="Normal"/>
        <w:spacing w:before="0" w:after="389"/>
        <w:ind w:hanging="10" w:left="10" w:right="6"/>
        <w:rPr/>
      </w:pPr>
      <w:r>
        <w:rPr/>
      </w:r>
    </w:p>
    <w:p>
      <w:pPr>
        <w:pStyle w:val="Heading2"/>
        <w:ind w:hanging="10" w:left="-5"/>
        <w:rPr/>
      </w:pPr>
      <w:r>
        <w:rPr/>
        <mc:AlternateContent>
          <mc:Choice Requires="wpg">
            <w:drawing>
              <wp:inline distT="0" distB="0" distL="0" distR="0" wp14:anchorId="08C403F5">
                <wp:extent cx="38100" cy="285750"/>
                <wp:effectExtent l="0" t="0" r="0" b="0"/>
                <wp:docPr id="12" name="Group 197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0" cy="285840"/>
                          <a:chOff x="0" y="0"/>
                          <a:chExt cx="38160" cy="285840"/>
                        </a:xfrm>
                      </wpg:grpSpPr>
                      <wps:wsp>
                        <wps:cNvPr id="13" name="Shape 20675"/>
                        <wps:cNvSpPr/>
                        <wps:spPr>
                          <a:xfrm>
                            <a:off x="0" y="0"/>
                            <a:ext cx="38160" cy="28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751" style="position:absolute;margin-left:0pt;margin-top:-22.55pt;width:3pt;height:22.5pt" coordorigin="0,-451" coordsize="60,450"/>
            </w:pict>
          </mc:Fallback>
        </mc:AlternateContent>
      </w:r>
      <w:r>
        <w:rPr/>
        <w:t xml:space="preserve"> </w:t>
      </w:r>
      <w:r>
        <w:rPr/>
        <w:t>2.2 Gerenciamento de Conteúdo Customizado (CRUD)</w:t>
      </w:r>
    </w:p>
    <w:p>
      <w:pPr>
        <w:pStyle w:val="Normal"/>
        <w:ind w:hanging="10" w:left="10" w:right="6"/>
        <w:rPr/>
      </w:pPr>
      <w:r>
        <w:rPr/>
        <w:t>Permite aos usuários atuar como "Criadores", definindo novos Pokémon com campos complexos.</w:t>
      </w:r>
    </w:p>
    <w:p>
      <w:pPr>
        <w:pStyle w:val="Normal"/>
        <w:spacing w:lineRule="auto" w:line="259" w:before="0" w:after="37"/>
        <w:ind w:hanging="10" w:left="-5" w:right="0"/>
        <w:jc w:val="left"/>
        <w:rPr/>
      </w:pPr>
      <w:r>
        <w:rPr>
          <w:b/>
          <w:color w:val="34495E"/>
          <w:sz w:val="24"/>
        </w:rPr>
        <w:t>Tabela de Funcionalidades CRUD:</w:t>
      </w:r>
    </w:p>
    <w:tbl>
      <w:tblPr>
        <w:tblStyle w:val="TableGrid"/>
        <w:tblW w:w="9056" w:type="dxa"/>
        <w:jc w:val="left"/>
        <w:tblInd w:w="8" w:type="dxa"/>
        <w:tblLayout w:type="fixed"/>
        <w:tblCellMar>
          <w:top w:w="0" w:type="dxa"/>
          <w:left w:w="158" w:type="dxa"/>
          <w:bottom w:w="0" w:type="dxa"/>
          <w:right w:w="158" w:type="dxa"/>
        </w:tblCellMar>
        <w:tblLook w:firstRow="1" w:noVBand="1" w:lastRow="0" w:firstColumn="1" w:lastColumn="0" w:noHBand="0" w:val="04a0"/>
      </w:tblPr>
      <w:tblGrid>
        <w:gridCol w:w="1924"/>
        <w:gridCol w:w="5961"/>
        <w:gridCol w:w="1171"/>
      </w:tblGrid>
      <w:tr>
        <w:trPr>
          <w:trHeight w:val="600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Funcionalidade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Descrição Técnica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Status</w:t>
            </w:r>
          </w:p>
        </w:tc>
      </w:tr>
      <w:tr>
        <w:trPr>
          <w:trHeight w:val="600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Criação Detalhada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Formulário com sliders para Stats e campos dinâmicos para Skills.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Concluído</w:t>
            </w:r>
          </w:p>
        </w:tc>
      </w:tr>
      <w:tr>
        <w:trPr>
          <w:trHeight w:val="885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Upload de Mídia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Processamento de arquivos via Storage e suporte a Base64 para IA.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Concluído</w:t>
            </w:r>
          </w:p>
        </w:tc>
      </w:tr>
      <w:tr>
        <w:trPr>
          <w:trHeight w:val="885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35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Listagem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Dinâmica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Exibição de cards com efeito Glassmorphism e Tailwind CSS.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Concluído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0"/>
        <w:ind w:hanging="400" w:left="385"/>
        <w:rPr/>
      </w:pPr>
      <w:r>
        <w:rPr/>
        <w:t>LEVANTAMENTO DE REQUISITOS</w:t>
      </w:r>
    </w:p>
    <w:p>
      <w:pPr>
        <w:pStyle w:val="Normal"/>
        <w:spacing w:lineRule="auto" w:line="259" w:before="0" w:after="308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27C97366">
                <wp:extent cx="5760085" cy="542925"/>
                <wp:effectExtent l="0" t="0" r="0" b="0"/>
                <wp:docPr id="14" name="Group 201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42880"/>
                          <a:chOff x="0" y="0"/>
                          <a:chExt cx="5760000" cy="542880"/>
                        </a:xfrm>
                      </wpg:grpSpPr>
                      <wps:wsp>
                        <wps:cNvPr id="15" name="Shape 20679"/>
                        <wps:cNvSpPr/>
                        <wps:spPr>
                          <a:xfrm>
                            <a:off x="0" y="0"/>
                            <a:ext cx="576000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Shape 20680"/>
                        <wps:cNvSpPr/>
                        <wps:spPr>
                          <a:xfrm>
                            <a:off x="0" y="246960"/>
                            <a:ext cx="37440" cy="27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Rectangle 19548"/>
                        <wps:cNvSpPr/>
                        <wps:spPr>
                          <a:xfrm>
                            <a:off x="133200" y="315000"/>
                            <a:ext cx="35172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w w:val="110"/>
                                  <w:sz w:val="30"/>
                                </w:rPr>
                                <w:t>3.1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Rectangle 19550"/>
                        <wps:cNvSpPr/>
                        <wps:spPr>
                          <a:xfrm>
                            <a:off x="398160" y="315000"/>
                            <a:ext cx="326628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Funcionais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(RF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Rectangle 19549"/>
                        <wps:cNvSpPr/>
                        <wps:spPr>
                          <a:xfrm>
                            <a:off x="2853720" y="315000"/>
                            <a:ext cx="8460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w w:val="111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104" style="position:absolute;margin-left:0pt;margin-top:-42.8pt;width:453.55pt;height:42.75pt" coordorigin="0,-856" coordsize="9071,855">
                <v:rect id="shape_0" ID="Rectangle 19548" path="m0,0l-2147483645,0l-2147483645,-2147483646l0,-2147483646xe" stroked="f" o:allowincell="f" style="position:absolute;left:210;top:-360;width:553;height:35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w w:val="110"/>
                            <w:sz w:val="30"/>
                          </w:rPr>
                          <w:t>3.1</w:t>
                        </w:r>
                      </w:p>
                    </w:txbxContent>
                  </v:textbox>
                  <w10:wrap type="square"/>
                </v:rect>
                <v:rect id="shape_0" ID="Rectangle 19550" path="m0,0l-2147483645,0l-2147483645,-2147483646l0,-2147483646xe" stroked="f" o:allowincell="f" style="position:absolute;left:627;top:-360;width:5143;height:35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24"/>
                            <w:sz w:val="30"/>
                          </w:rPr>
                          <w:t>Requisitos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24"/>
                            <w:sz w:val="30"/>
                          </w:rPr>
                          <w:t>Funcionais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24"/>
                            <w:sz w:val="30"/>
                          </w:rPr>
                          <w:t>(RF</w:t>
                        </w:r>
                      </w:p>
                    </w:txbxContent>
                  </v:textbox>
                  <w10:wrap type="square"/>
                </v:rect>
                <v:rect id="shape_0" ID="Rectangle 19549" path="m0,0l-2147483645,0l-2147483645,-2147483646l0,-2147483646xe" stroked="f" o:allowincell="f" style="position:absolute;left:4494;top:-360;width:132;height:35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w w:val="111"/>
                            <w:sz w:val="30"/>
                          </w:rPr>
                          <w:t>)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tbl>
      <w:tblPr>
        <w:tblStyle w:val="TableGrid"/>
        <w:tblW w:w="9056" w:type="dxa"/>
        <w:jc w:val="left"/>
        <w:tblInd w:w="8" w:type="dxa"/>
        <w:tblLayout w:type="fixed"/>
        <w:tblCellMar>
          <w:top w:w="0" w:type="dxa"/>
          <w:left w:w="158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802"/>
        <w:gridCol w:w="6962"/>
        <w:gridCol w:w="1292"/>
      </w:tblGrid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ID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Requisito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Prioridade</w:t>
            </w:r>
          </w:p>
        </w:tc>
      </w:tr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RF01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O usuário deve conseguir buscar Pokémon por ID ou Nome.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Alta</w:t>
            </w:r>
          </w:p>
        </w:tc>
      </w:tr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RF02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O sistema deve permitir o cadastro de Pokémon inexistentes na API original.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Alta</w:t>
            </w:r>
          </w:p>
        </w:tc>
      </w:tr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RF03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O sistema deve exibir a cadeia evolutiva completa com fotos.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Média</w:t>
            </w:r>
          </w:p>
        </w:tc>
      </w:tr>
    </w:tbl>
    <w:p>
      <w:pPr>
        <w:pStyle w:val="Heading2"/>
        <w:ind w:hanging="10" w:left="-5"/>
        <w:rPr/>
      </w:pPr>
      <w:r>
        <w:rPr/>
      </w:r>
    </w:p>
    <w:p>
      <w:pPr>
        <w:pStyle w:val="Heading2"/>
        <w:ind w:hanging="10" w:left="-5"/>
        <w:rPr/>
      </w:pPr>
      <w:r>
        <w:rPr/>
        <w:t>3.2 Requisitos Não Funcionais (RNF)</w:t>
      </w:r>
    </w:p>
    <w:p>
      <w:pPr>
        <w:pStyle w:val="Normal"/>
        <w:numPr>
          <w:ilvl w:val="0"/>
          <w:numId w:val="2"/>
        </w:numPr>
        <w:ind w:hanging="132" w:left="176" w:right="985"/>
        <w:rPr/>
      </w:pPr>
      <w:r>
        <w:rPr>
          <w:b/>
        </w:rPr>
        <w:t>Desempenho:</w:t>
      </w:r>
      <w:r>
        <w:rPr/>
        <w:t xml:space="preserve"> Uso de Cache em requisições repetitivas à API externa.</w:t>
      </w:r>
    </w:p>
    <w:p>
      <w:pPr>
        <w:pStyle w:val="Normal"/>
        <w:numPr>
          <w:ilvl w:val="0"/>
          <w:numId w:val="2"/>
        </w:numPr>
        <w:spacing w:lineRule="auto" w:line="259" w:before="0" w:after="38"/>
        <w:ind w:hanging="132" w:left="176" w:right="985"/>
        <w:rPr/>
      </w:pPr>
      <w:r>
        <w:rPr>
          <w:b/>
        </w:rPr>
        <w:t>Segurança:</w:t>
      </w:r>
      <w:r>
        <w:rPr/>
        <w:t xml:space="preserve"> Proteção contra ataques CSRF em todos os formulários de criação.</w:t>
      </w:r>
    </w:p>
    <w:p>
      <w:pPr>
        <w:pStyle w:val="Normal"/>
        <w:numPr>
          <w:ilvl w:val="0"/>
          <w:numId w:val="2"/>
        </w:numPr>
        <w:spacing w:lineRule="auto" w:line="259" w:before="0" w:after="38"/>
        <w:ind w:hanging="132" w:left="176" w:right="985"/>
        <w:rPr/>
      </w:pPr>
      <w:r>
        <w:rPr>
          <w:b/>
        </w:rPr>
        <w:t>Interface:</w:t>
      </w:r>
      <w:r>
        <w:rPr/>
        <w:t xml:space="preserve"> Design Responsivo adaptável a dispositivos móveis e desktops.</w:t>
      </w:r>
    </w:p>
    <w:p>
      <w:pPr>
        <w:pStyle w:val="Normal"/>
        <w:spacing w:lineRule="auto" w:line="259" w:before="0" w:after="38"/>
        <w:ind w:hanging="10" w:left="10" w:right="985"/>
        <w:rPr/>
      </w:pPr>
      <w:r>
        <w:rPr/>
      </w:r>
    </w:p>
    <w:p>
      <w:pPr>
        <w:pStyle w:val="Normal"/>
        <w:spacing w:lineRule="auto" w:line="259" w:before="0" w:after="0"/>
        <w:ind w:hanging="0" w:left="-5" w:right="-45"/>
        <w:jc w:val="left"/>
        <w:rPr/>
      </w:pPr>
      <w:r>
        <w:rPr/>
        <w:drawing>
          <wp:inline distT="0" distB="0" distL="0" distR="0">
            <wp:extent cx="5772785" cy="2824480"/>
            <wp:effectExtent l="0" t="0" r="0" b="0"/>
            <wp:docPr id="20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spacing w:lineRule="auto" w:line="259" w:before="0" w:after="0"/>
        <w:ind w:hanging="0" w:left="0" w:right="-45"/>
        <w:jc w:val="left"/>
        <w:rPr/>
      </w:pPr>
      <w:r>
        <w:rPr/>
      </w:r>
    </w:p>
    <w:p>
      <w:pPr>
        <w:pStyle w:val="Heading1"/>
        <w:numPr>
          <w:ilvl w:val="0"/>
          <w:numId w:val="5"/>
        </w:numPr>
        <w:ind w:hanging="387" w:left="372"/>
        <w:rPr/>
      </w:pPr>
      <w:r>
        <w:rPr/>
        <w:t>ARQUITETURA DE DADOS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4D2B14C7">
                <wp:extent cx="5760085" cy="19050"/>
                <wp:effectExtent l="0" t="0" r="0" b="0"/>
                <wp:docPr id="21" name="Group 202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2" name="Shape 20705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267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spacing w:before="0" w:after="258"/>
        <w:ind w:hanging="10" w:left="10" w:right="6"/>
        <w:rPr/>
      </w:pPr>
      <w:r>
        <w:rPr/>
        <w:t>Abaixo está a definição técnica das propriedades armazenadas no banco de dados para os Pokémon Customizados.</w:t>
      </w:r>
    </w:p>
    <w:p>
      <w:pPr>
        <w:pStyle w:val="Normal"/>
        <w:spacing w:lineRule="auto" w:line="259" w:before="0" w:after="37"/>
        <w:ind w:hanging="10" w:left="-5" w:right="0"/>
        <w:jc w:val="left"/>
        <w:rPr/>
      </w:pPr>
      <w:r>
        <w:rPr>
          <w:b/>
          <w:color w:val="34495E"/>
          <w:sz w:val="24"/>
        </w:rPr>
        <w:t>Estrutura do Model (Eloquent):</w:t>
      </w:r>
    </w:p>
    <w:tbl>
      <w:tblPr>
        <w:tblStyle w:val="TableGrid"/>
        <w:tblW w:w="9056" w:type="dxa"/>
        <w:jc w:val="left"/>
        <w:tblInd w:w="8" w:type="dxa"/>
        <w:tblLayout w:type="fixed"/>
        <w:tblCellMar>
          <w:top w:w="0" w:type="dxa"/>
          <w:left w:w="158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1413"/>
        <w:gridCol w:w="2059"/>
        <w:gridCol w:w="5584"/>
      </w:tblGrid>
      <w:tr>
        <w:trPr>
          <w:trHeight w:val="600" w:hRule="atLeast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Atributo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Tipo SQL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Finalidade</w:t>
            </w:r>
          </w:p>
        </w:tc>
      </w:tr>
      <w:tr>
        <w:trPr>
          <w:trHeight w:val="600" w:hRule="atLeast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name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VARCHAR(255)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Identificação única do Pokémon.</w:t>
            </w:r>
          </w:p>
        </w:tc>
      </w:tr>
      <w:tr>
        <w:trPr>
          <w:trHeight w:val="600" w:hRule="atLeast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stats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JSON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Armazena HP, Attack, Defense, etc.</w:t>
            </w:r>
          </w:p>
        </w:tc>
      </w:tr>
      <w:tr>
        <w:trPr>
          <w:trHeight w:val="600" w:hRule="atLeast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types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JSON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Lista de tipos elementares.</w:t>
            </w:r>
          </w:p>
        </w:tc>
      </w:tr>
      <w:tr>
        <w:trPr>
          <w:trHeight w:val="600" w:hRule="atLeast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image_url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TEXT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Caminho do arquivo ou string Base64 da imagem.</w:t>
            </w:r>
          </w:p>
        </w:tc>
      </w:tr>
    </w:tbl>
    <w:p>
      <w:pPr>
        <w:pStyle w:val="Normal"/>
        <w:spacing w:lineRule="auto" w:line="259" w:before="0" w:after="583"/>
        <w:ind w:hanging="0" w:left="-5" w:right="-45"/>
        <w:jc w:val="left"/>
        <w:rPr/>
      </w:pPr>
      <w:r>
        <w:rPr/>
      </w:r>
    </w:p>
    <w:p>
      <w:pPr>
        <w:pStyle w:val="Heading1"/>
        <w:numPr>
          <w:ilvl w:val="0"/>
          <w:numId w:val="5"/>
        </w:numPr>
        <w:ind w:hanging="400" w:left="385"/>
        <w:rPr/>
      </w:pPr>
      <w:r>
        <w:rPr/>
        <w:t>LÓGICA DE PROGRAMAÇÃO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1C1CFDE4">
                <wp:extent cx="5760085" cy="19050"/>
                <wp:effectExtent l="0" t="0" r="0" b="0"/>
                <wp:docPr id="23" name="Group 202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4" name="Shape 20709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269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spacing w:before="0" w:after="240"/>
        <w:ind w:hanging="10" w:left="10" w:right="6"/>
        <w:rPr/>
      </w:pPr>
      <w:r>
        <w:rPr/>
        <w:t>O coração da aplicação reside nos Controllers Laravel, que separam a lógica de negócio da apresentação.</w:t>
      </w:r>
    </w:p>
    <w:p>
      <w:pPr>
        <w:pStyle w:val="Normal"/>
        <w:numPr>
          <w:ilvl w:val="0"/>
          <w:numId w:val="3"/>
        </w:numPr>
        <w:ind w:hanging="132" w:left="585" w:right="6"/>
        <w:rPr/>
      </w:pPr>
      <w:r>
        <w:rPr>
          <w:b/>
        </w:rPr>
        <w:t>PokemonController:</w:t>
      </w:r>
      <w:r>
        <w:rPr/>
        <w:t xml:space="preserve"> Foca no consumo de dados e algoritmos de proximidade de string.</w:t>
      </w:r>
    </w:p>
    <w:p>
      <w:pPr>
        <w:pStyle w:val="Normal"/>
        <w:numPr>
          <w:ilvl w:val="0"/>
          <w:numId w:val="3"/>
        </w:numPr>
        <w:ind w:hanging="132" w:left="585" w:right="6"/>
        <w:rPr/>
      </w:pPr>
      <w:r>
        <w:rPr>
          <w:b/>
        </w:rPr>
        <w:t>CustomPokemonController:</w:t>
      </w:r>
      <w:r>
        <w:rPr/>
        <w:t xml:space="preserve"> Gerencia o ciclo de vida dos arquivos e a integridade do JSON de atributos.</w:t>
      </w:r>
    </w:p>
    <w:p>
      <w:pPr>
        <w:pStyle w:val="Normal"/>
        <w:spacing w:lineRule="auto" w:line="276" w:before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0"/>
        <w:ind w:hanging="400" w:left="385"/>
        <w:rPr/>
      </w:pPr>
      <w:r>
        <w:rPr/>
        <w:t>INTERFACE E UX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2C0953BC">
                <wp:extent cx="5760085" cy="19050"/>
                <wp:effectExtent l="0" t="0" r="0" b="0"/>
                <wp:docPr id="25" name="Group 196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6" name="Shape 20713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655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ind w:hanging="10" w:left="10" w:right="6"/>
        <w:rPr/>
      </w:pPr>
      <w:r>
        <w:rPr/>
        <w:t>A interface foi concebida para ser imersiva. Abaixo, um espaço para a visualização da arquitetura visual.</w:t>
      </w:r>
    </w:p>
    <w:p>
      <w:pPr>
        <w:pStyle w:val="Normal"/>
        <w:spacing w:lineRule="auto" w:line="259" w:before="0" w:after="362"/>
        <w:ind w:hanging="0" w:left="-5" w:right="-45"/>
        <w:jc w:val="left"/>
        <w:rPr/>
      </w:pPr>
      <w:r>
        <w:rPr/>
        <w:drawing>
          <wp:inline distT="0" distB="0" distL="0" distR="0">
            <wp:extent cx="5772785" cy="2842895"/>
            <wp:effectExtent l="0" t="0" r="0" b="0"/>
            <wp:docPr id="27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84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hanging="132" w:left="585" w:right="6"/>
        <w:rPr/>
      </w:pPr>
      <w:r>
        <w:rPr>
          <w:b/>
        </w:rPr>
        <w:t>Tailwind CSS:</w:t>
      </w:r>
      <w:r>
        <w:rPr/>
        <w:t xml:space="preserve"> Para estilização rápida e utilitária.</w:t>
      </w:r>
    </w:p>
    <w:p>
      <w:pPr>
        <w:pStyle w:val="Normal"/>
        <w:numPr>
          <w:ilvl w:val="0"/>
          <w:numId w:val="4"/>
        </w:numPr>
        <w:spacing w:lineRule="auto" w:line="259" w:before="0" w:after="38"/>
        <w:ind w:hanging="132" w:left="585" w:right="6"/>
        <w:rPr/>
      </w:pPr>
      <w:r>
        <w:rPr>
          <w:b/>
        </w:rPr>
        <w:t>JavaScript (ES6):</w:t>
      </w:r>
      <w:r>
        <w:rPr/>
        <w:t xml:space="preserve"> Para alternância de abas de status sem recarregamento de página.</w:t>
      </w:r>
    </w:p>
    <w:p>
      <w:pPr>
        <w:pStyle w:val="Normal"/>
        <w:numPr>
          <w:ilvl w:val="0"/>
          <w:numId w:val="4"/>
        </w:numPr>
        <w:spacing w:before="0" w:after="757"/>
        <w:ind w:hanging="132" w:left="585" w:right="6"/>
        <w:rPr/>
      </w:pPr>
      <w:r>
        <w:rPr>
          <w:b/>
        </w:rPr>
        <w:t>Blade Engine:</w:t>
      </w:r>
      <w:r>
        <w:rPr/>
        <w:t xml:space="preserve"> Para injeção segura de dados do servidor no HTML.</w:t>
      </w:r>
    </w:p>
    <w:p>
      <w:pPr>
        <w:pStyle w:val="Normal"/>
        <w:spacing w:lineRule="auto" w:line="259" w:before="0" w:after="0"/>
        <w:ind w:hanging="0" w:left="0" w:right="19"/>
        <w:jc w:val="center"/>
        <w:rPr/>
      </w:pPr>
      <w:r>
        <w:rPr>
          <w:i/>
        </w:rPr>
        <w:t xml:space="preserve"> </w:t>
      </w:r>
    </w:p>
    <w:sectPr>
      <w:type w:val="nextPage"/>
      <w:pgSz w:w="11906" w:h="16838"/>
      <w:pgMar w:left="1417" w:right="1398" w:gutter="0" w:header="0" w:top="1506" w:footer="0" w:bottom="221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58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17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58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58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92" w:before="0" w:after="3"/>
      <w:ind w:hanging="10" w:left="10" w:right="21"/>
      <w:jc w:val="both"/>
    </w:pPr>
    <w:rPr>
      <w:rFonts w:ascii="Calibri" w:hAnsi="Calibri" w:eastAsia="Calibri" w:cs="Calibri"/>
      <w:color w:val="1A1A1A"/>
      <w:kern w:val="2"/>
      <w:sz w:val="21"/>
      <w:szCs w:val="24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numPr>
        <w:ilvl w:val="0"/>
        <w:numId w:val="5"/>
      </w:numPr>
      <w:bidi w:val="0"/>
      <w:spacing w:lineRule="auto" w:line="259" w:before="0" w:after="0"/>
      <w:ind w:hanging="10" w:left="10"/>
      <w:jc w:val="left"/>
      <w:outlineLvl w:val="0"/>
    </w:pPr>
    <w:rPr>
      <w:rFonts w:ascii="Calibri" w:hAnsi="Calibri" w:eastAsia="Calibri" w:cs="Calibri"/>
      <w:b/>
      <w:color w:val="1A1A1A"/>
      <w:kern w:val="2"/>
      <w:sz w:val="36"/>
      <w:szCs w:val="24"/>
      <w:lang w:val="pt-BR" w:eastAsia="pt-BR" w:bidi="ar-SA"/>
    </w:rPr>
  </w:style>
  <w:style w:type="paragraph" w:styleId="Heading2">
    <w:name w:val="heading 2"/>
    <w:next w:val="Normal"/>
    <w:link w:val="Ttulo2Char"/>
    <w:uiPriority w:val="9"/>
    <w:unhideWhenUsed/>
    <w:qFormat/>
    <w:pPr>
      <w:keepNext w:val="true"/>
      <w:keepLines/>
      <w:widowControl/>
      <w:bidi w:val="0"/>
      <w:spacing w:lineRule="auto" w:line="259" w:before="0" w:after="157"/>
      <w:ind w:hanging="10" w:left="10"/>
      <w:jc w:val="left"/>
      <w:outlineLvl w:val="1"/>
    </w:pPr>
    <w:rPr>
      <w:rFonts w:ascii="Calibri" w:hAnsi="Calibri" w:eastAsia="Calibri" w:cs="Calibri"/>
      <w:b/>
      <w:color w:val="2C3E50"/>
      <w:kern w:val="2"/>
      <w:sz w:val="30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qFormat/>
    <w:rPr>
      <w:rFonts w:ascii="Calibri" w:hAnsi="Calibri" w:eastAsia="Calibri" w:cs="Calibri"/>
      <w:b/>
      <w:color w:val="2C3E50"/>
      <w:sz w:val="30"/>
    </w:rPr>
  </w:style>
  <w:style w:type="character" w:styleId="Ttulo1Char" w:customStyle="1">
    <w:name w:val="Título 1 Char"/>
    <w:qFormat/>
    <w:rPr>
      <w:rFonts w:ascii="Calibri" w:hAnsi="Calibri" w:eastAsia="Calibri" w:cs="Calibri"/>
      <w:b/>
      <w:color w:val="1A1A1A"/>
      <w:sz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LibreOffice/24.8.0.3$Windows_X86_64 LibreOffice_project/0bdf1299c94fe897b119f97f3c613e9dca6be583</Application>
  <AppVersion>15.0000</AppVersion>
  <Pages>7</Pages>
  <Words>446</Words>
  <Characters>2533</Characters>
  <CharactersWithSpaces>2888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2026-05-06T19:58:00Z</dcterms:created>
  <dc:creator>MIGUEL MASSANE</dc:creator>
  <dc:description/>
  <dc:language>pt-BR</dc:language>
  <cp:lastModifiedBy/>
  <cp:lastPrinted>2026-05-10T15:52:26Z</cp:lastPrinted>
  <dcterms:modified xsi:type="dcterms:W3CDTF">2026-05-10T15:59:41Z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