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DA31" w14:textId="68DEE9A9" w:rsidR="00AC74A8" w:rsidRDefault="00AC74A8">
      <w:r w:rsidRPr="00AC74A8">
        <w:t>https://www.netacad.com/launch?id=fc0847b7-e6fc-4597-bc31-38ddd6b07a2a&amp;tab=curriculum&amp;view=4bd0e193-a835-5353-9106-ccdea055aa02</w:t>
      </w:r>
    </w:p>
    <w:sectPr w:rsidR="00AC7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8"/>
    <w:rsid w:val="00AC74A8"/>
    <w:rsid w:val="00E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7B13"/>
  <w15:chartTrackingRefBased/>
  <w15:docId w15:val="{B21C8079-81AE-4E52-80AC-DF240FF9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7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4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4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4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4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4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4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2025-09-09T20:02:00Z</dcterms:created>
  <dcterms:modified xsi:type="dcterms:W3CDTF">2025-09-09T20:02:00Z</dcterms:modified>
</cp:coreProperties>
</file>