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Manual Técnico Completo - PharmaQuick</w:t>
      </w:r>
    </w:p>
    <w:p>
      <w:pPr>
        <w:jc w:val="center"/>
      </w:pPr>
      <w:r>
        <w:t>Ingeniería Inversa y Documentación de Arquitectura</w:t>
      </w:r>
    </w:p>
    <w:p>
      <w:pPr>
        <w:jc w:val="center"/>
      </w:pPr>
      <w:r>
        <w:t>Version 1.5.0 | Mayo 2026</w:t>
      </w:r>
    </w:p>
    <w:p>
      <w:r>
        <w:br w:type="page"/>
      </w:r>
    </w:p>
    <w:p>
      <w:pPr>
        <w:pStyle w:val="Heading1"/>
      </w:pPr>
      <w:r>
        <w:t>1. Introducción y Propósito</w:t>
      </w:r>
    </w:p>
    <w:p>
      <w:r>
        <w:t>PharmaQuick es una plataforma Enterprise-Grade diseñada para la gestión centralizada y distribuida de farmacias. A diferencia de los sistemas tradicionales, PharmaQuick implementa una arquitectura multi-inquilino (Multi-tenant) que permite escalar horizontalmente mediante clústeres de bases de datos.</w:t>
        <w:br/>
        <w:br/>
        <w:t>El sistema resuelve tres problemas críticos del sector farmacéutico:</w:t>
        <w:br/>
        <w:t>1. Control de Vencimientos (FEFO): Algoritmo de priorización de lotes más próximos a vencer.</w:t>
        <w:br/>
        <w:t>2. Trazabilidad Total (Kardex): Motor de stock inmutable basado en registros de movimientos.</w:t>
        <w:br/>
        <w:t>3. Omnicanalidad: Integración nativa de ventas físicas y e-commerce público con persistencia en la nube.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Backend Core</w:t>
            </w:r>
          </w:p>
        </w:tc>
        <w:tc>
          <w:tcPr>
            <w:tcW w:type="dxa" w:w="2880"/>
          </w:tcPr>
          <w:p>
            <w:r>
              <w:t>PHP 8.2 (Strongly Typed, PSR-4)</w:t>
            </w:r>
          </w:p>
        </w:tc>
        <w:tc>
          <w:tcPr>
            <w:tcW w:type="dxa" w:w="2880"/>
          </w:tcPr>
          <w:p>
            <w:r>
              <w:t>Manejo de lógica de negocio y API RESTful.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Vanilla Javascript (Custom Components)</w:t>
            </w:r>
          </w:p>
        </w:tc>
        <w:tc>
          <w:tcPr>
            <w:tcW w:type="dxa" w:w="2880"/>
          </w:tcPr>
          <w:p>
            <w:r>
              <w:t>Arquitectura Single Page Application (SPA) sin dependencias pesadas.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8.0 (Clustering &amp; Master)</w:t>
            </w:r>
          </w:p>
        </w:tc>
        <w:tc>
          <w:tcPr>
            <w:tcW w:type="dxa" w:w="2880"/>
          </w:tcPr>
          <w:p>
            <w:r>
              <w:t>Arquitectura híbrida para escalamiento horizontal.</w:t>
            </w:r>
          </w:p>
        </w:tc>
      </w:tr>
      <w:tr>
        <w:tc>
          <w:tcPr>
            <w:tcW w:type="dxa" w:w="2880"/>
          </w:tcPr>
          <w:p>
            <w:r>
              <w:t>Servidor Web</w:t>
            </w:r>
          </w:p>
        </w:tc>
        <w:tc>
          <w:tcPr>
            <w:tcW w:type="dxa" w:w="2880"/>
          </w:tcPr>
          <w:p>
            <w:r>
              <w:t>Nginx 1.25</w:t>
            </w:r>
          </w:p>
        </w:tc>
        <w:tc>
          <w:tcPr>
            <w:tcW w:type="dxa" w:w="2880"/>
          </w:tcPr>
          <w:p>
            <w:r>
              <w:t>Configurado para manejo de archivos estáticos y proxy reverso PHP-FPM.</w:t>
            </w:r>
          </w:p>
        </w:tc>
      </w:tr>
      <w:tr>
        <w:tc>
          <w:tcPr>
            <w:tcW w:type="dxa" w:w="2880"/>
          </w:tcPr>
          <w:p>
            <w:r>
              <w:t>Entorno</w:t>
            </w:r>
          </w:p>
        </w:tc>
        <w:tc>
          <w:tcPr>
            <w:tcW w:type="dxa" w:w="2880"/>
          </w:tcPr>
          <w:p>
            <w:r>
              <w:t>Docker / Docker Compose</w:t>
            </w:r>
          </w:p>
        </w:tc>
        <w:tc>
          <w:tcPr>
            <w:tcW w:type="dxa" w:w="2880"/>
          </w:tcPr>
          <w:p>
            <w:r>
              <w:t>Infraestructura como código para despliegues reproducibles.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JWT (HS256) &amp; Bcrypt</w:t>
            </w:r>
          </w:p>
        </w:tc>
        <w:tc>
          <w:tcPr>
            <w:tcW w:type="dxa" w:w="2880"/>
          </w:tcPr>
          <w:p>
            <w:r>
              <w:t>Tokens de sesión stateless y hashing seguro de credenciales.</w:t>
            </w:r>
          </w:p>
        </w:tc>
      </w:tr>
    </w:tbl>
    <w:p>
      <w:pPr>
        <w:pStyle w:val="Heading1"/>
      </w:pPr>
      <w:r>
        <w:t>3. Arquitectura del Sistema</w:t>
      </w:r>
    </w:p>
    <w:p>
      <w:pPr>
        <w:pStyle w:val="Heading2"/>
      </w:pPr>
      <w:r>
        <w:t>3.1 Multi-tenancy y Clustering</w:t>
      </w:r>
    </w:p>
    <w:p>
      <w:r>
        <w:t>PharmaQuick utiliza una estrategia de fragmentación (sharding) por farmacia. Los datos globales (Catálogo, Usuarios) residen en 'pharma_master', mientras que los datos transaccionales (Lotes, Movimientos, Ventas) residen en clústeres.</w:t>
      </w:r>
    </w:p>
    <w:p>
      <w:pPr>
        <w:pStyle w:val="IntenseQuote"/>
      </w:pPr>
      <w:r>
        <w:t>Fórmula de asignación: Cluster ID = ceil(farmacia_id / 5)</w:t>
      </w:r>
    </w:p>
    <w:p>
      <w:pPr>
        <w:pStyle w:val="Heading2"/>
      </w:pPr>
      <w:r>
        <w:t>3.2 Motor de Stock (Kardex)</w:t>
      </w:r>
    </w:p>
    <w:p>
      <w:r>
        <w:t>El sistema prohíbe la edición directa del stock en la tabla 'lotes'. Toda modificación debe realizarse insertando un registro en 'movimientos_inventario'. Un trigger de base de datos (`trg_kardex_stock`) se encarga de actualizar el stock real y reservado de forma atómica.</w:t>
      </w:r>
    </w:p>
    <w:p>
      <w:pPr>
        <w:pStyle w:val="Heading2"/>
      </w:pPr>
      <w:r>
        <w:t>3.3 Algoritmo FEFO (First Expired, First Out)</w:t>
      </w:r>
    </w:p>
    <w:p>
      <w:r>
        <w:t>La lógica de inventario prioriza automáticamente los lotes según su fecha de vencimiento. El sistema implementa un bloqueo preventivo (PQ_FEFO_BLOQUEO_DIAS, por defecto 15 días) que impide la venta de productos próximos a expirar.</w:t>
      </w:r>
    </w:p>
    <w:p>
      <w:pPr>
        <w:pStyle w:val="Heading1"/>
      </w:pPr>
      <w:r>
        <w:t>4. Documentación por Roles de Usuario</w:t>
      </w:r>
    </w:p>
    <w:p>
      <w:pPr>
        <w:pStyle w:val="Heading2"/>
      </w:pPr>
      <w:r>
        <w:t>4.1 Rol: Cliente (E-commerce / App Móvil)</w:t>
      </w:r>
    </w:p>
    <w:p>
      <w:r>
        <w:t>El cliente interactúa principalmente con el catálogo público y su perfil personal. Sus funcionalidades incluyen:</w:t>
      </w:r>
    </w:p>
    <w:p>
      <w:pPr>
        <w:pStyle w:val="ListBullet"/>
      </w:pPr>
      <w:r>
        <w:t>• Registro y Recuperación: Proceso de validación de email y hashing seguro.</w:t>
      </w:r>
    </w:p>
    <w:p>
      <w:pPr>
        <w:pStyle w:val="ListBullet"/>
      </w:pPr>
      <w:r>
        <w:t>• Carrito Persistente: Almacenado en base de datos (tabla 'carritos'), permitiendo cross-device shopping.</w:t>
      </w:r>
    </w:p>
    <w:p>
      <w:pPr>
        <w:pStyle w:val="ListBullet"/>
      </w:pPr>
      <w:r>
        <w:t>• Checkout Seguro: Integración de métodos de pago (Tarjeta/Nequi) y gestión de direcciones de entrega.</w:t>
      </w:r>
    </w:p>
    <w:p>
      <w:pPr>
        <w:pStyle w:val="ListBullet"/>
      </w:pPr>
      <w:r>
        <w:t>• Historial de Compras: Consulta de pedidos previos con imágenes recuperadas dinámicamente de los clústeres.</w:t>
      </w:r>
    </w:p>
    <w:p>
      <w:pPr>
        <w:pStyle w:val="Heading2"/>
      </w:pPr>
      <w:r>
        <w:t>4.2 Rol: Farmacéutico / Admin (Gestión Interna)</w:t>
      </w:r>
    </w:p>
    <w:p>
      <w:r>
        <w:t>Los usuarios administrativos gestionan la operación diaria de la farmacia sucursal.</w:t>
      </w:r>
    </w:p>
    <w:p>
      <w:pPr>
        <w:pStyle w:val="ListBullet"/>
      </w:pPr>
      <w:r>
        <w:t>• Gestión de Inventario: Control de lotes, costos y estados (Kardex).</w:t>
      </w:r>
    </w:p>
    <w:p>
      <w:pPr>
        <w:pStyle w:val="ListBullet"/>
      </w:pPr>
      <w:r>
        <w:t>• Semáforo de Vencimiento: Monitoreo visual de stock en riesgo (Vencido, Rojo, Amarillo, Verde).</w:t>
      </w:r>
    </w:p>
    <w:p>
      <w:pPr>
        <w:pStyle w:val="ListBullet"/>
      </w:pPr>
      <w:r>
        <w:t>• Importación Masiva: Carga de inventario inicial mediante plantillas Excel (.xlsx).</w:t>
      </w:r>
    </w:p>
    <w:p>
      <w:pPr>
        <w:pStyle w:val="ListBullet"/>
      </w:pPr>
      <w:r>
        <w:t>• Punto de Venta: Creación de ventas directas con deducción automática de stock por FEFO.</w:t>
      </w:r>
    </w:p>
    <w:p>
      <w:pPr>
        <w:pStyle w:val="Heading1"/>
      </w:pPr>
      <w:r>
        <w:t>5. Diccionario de Datos</w:t>
      </w:r>
    </w:p>
    <w:p>
      <w:pPr>
        <w:pStyle w:val="Heading3"/>
      </w:pPr>
      <w:r>
        <w:t>Tabla: usuarios</w:t>
      </w:r>
    </w:p>
    <w:p>
      <w:r>
        <w:t>Almacena credenciales y roles. Soporta multi-sucursal y clientes globales.</w:t>
      </w:r>
    </w:p>
    <w:p>
      <w:pPr>
        <w:pStyle w:val="Heading3"/>
      </w:pPr>
      <w:r>
        <w:t>Tabla: farmacias</w:t>
      </w:r>
    </w:p>
    <w:p>
      <w:r>
        <w:t>Define las sucursales, direcciones y configuración regional.</w:t>
      </w:r>
    </w:p>
    <w:p>
      <w:pPr>
        <w:pStyle w:val="Heading3"/>
      </w:pPr>
      <w:r>
        <w:t>Tabla: productos</w:t>
      </w:r>
    </w:p>
    <w:p>
      <w:r>
        <w:t>Catálogo maestro (Master). Contiene código de barras, categorías e imágenes.</w:t>
      </w:r>
    </w:p>
    <w:p>
      <w:pPr>
        <w:pStyle w:val="Heading3"/>
      </w:pPr>
      <w:r>
        <w:t>Tabla: lotes</w:t>
      </w:r>
    </w:p>
    <w:p>
      <w:r>
        <w:t>Existencias específicas de un producto en una farmacia, con fecha de vencimiento y costo.</w:t>
      </w:r>
    </w:p>
    <w:p>
      <w:pPr>
        <w:pStyle w:val="Heading3"/>
      </w:pPr>
      <w:r>
        <w:t>Tabla: movimientos_inventario</w:t>
      </w:r>
    </w:p>
    <w:p>
      <w:r>
        <w:t>Libro mayor de stock. Registra cada ENTRADA, SALIDA o RESERVA.</w:t>
      </w:r>
    </w:p>
    <w:p>
      <w:pPr>
        <w:pStyle w:val="Heading3"/>
      </w:pPr>
      <w:r>
        <w:t>Tabla: compras_cliente</w:t>
      </w:r>
    </w:p>
    <w:p>
      <w:r>
        <w:t>Encabezado de pedidos realizados vía e-commerce.</w:t>
      </w:r>
    </w:p>
    <w:p>
      <w:pPr>
        <w:pStyle w:val="Heading3"/>
      </w:pPr>
      <w:r>
        <w:t>Tabla: compras_detalle</w:t>
      </w:r>
    </w:p>
    <w:p>
      <w:r>
        <w:t>Items específicos de cada pedido de cliente.</w:t>
      </w:r>
    </w:p>
    <w:p>
      <w:pPr>
        <w:pStyle w:val="Heading3"/>
      </w:pPr>
      <w:r>
        <w:t>Tabla: carritos</w:t>
      </w:r>
    </w:p>
    <w:p>
      <w:r>
        <w:t>Estado actual de los productos seleccionados por un cliente.</w:t>
      </w:r>
    </w:p>
    <w:p>
      <w:r>
        <w:br w:type="page"/>
      </w:r>
    </w:p>
    <w:p>
      <w:pPr>
        <w:pStyle w:val="Heading1"/>
      </w:pPr>
      <w:r>
        <w:t>6. Referencia Detallada de la API</w:t>
      </w:r>
    </w:p>
    <w:p>
      <w:pPr>
        <w:pStyle w:val="Heading2"/>
      </w:pPr>
      <w:r>
        <w:t>Módulo de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Permisos</w:t>
            </w:r>
          </w:p>
        </w:tc>
        <w:tc>
          <w:tcPr>
            <w:tcW w:type="dxa" w:w="1728"/>
          </w:tcPr>
          <w:p>
            <w:r>
              <w:t>Parámetros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/api/auth/login</w:t>
            </w:r>
          </w:p>
        </w:tc>
        <w:tc>
          <w:tcPr>
            <w:tcW w:type="dxa" w:w="1728"/>
          </w:tcPr>
          <w:p>
            <w:r>
              <w:t>Inicia sesión y retorna JWT.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email, password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/api/auth/register</w:t>
            </w:r>
          </w:p>
        </w:tc>
        <w:tc>
          <w:tcPr>
            <w:tcW w:type="dxa" w:w="1728"/>
          </w:tcPr>
          <w:p>
            <w:r>
              <w:t>Crea cuenta de cliente y envía email.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email, password, nombre</w:t>
            </w:r>
          </w:p>
        </w:tc>
      </w:tr>
    </w:tbl>
    <w:p>
      <w:pPr>
        <w:pStyle w:val="Heading2"/>
      </w:pPr>
      <w:r>
        <w:t>Módulo de Inventario (FEFO/Kardex)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Permisos</w:t>
            </w:r>
          </w:p>
        </w:tc>
        <w:tc>
          <w:tcPr>
            <w:tcW w:type="dxa" w:w="1728"/>
          </w:tcPr>
          <w:p>
            <w:r>
              <w:t>Parámetros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/api/inventario/fefo</w:t>
            </w:r>
          </w:p>
        </w:tc>
        <w:tc>
          <w:tcPr>
            <w:tcW w:type="dxa" w:w="1728"/>
          </w:tcPr>
          <w:p>
            <w:r>
              <w:t>Retorna lotes ordenados por vencimiento para un producto.</w:t>
            </w:r>
          </w:p>
        </w:tc>
        <w:tc>
          <w:tcPr>
            <w:tcW w:type="dxa" w:w="1728"/>
          </w:tcPr>
          <w:p>
            <w:r>
              <w:t>Farmacéutico</w:t>
            </w:r>
          </w:p>
        </w:tc>
        <w:tc>
          <w:tcPr>
            <w:tcW w:type="dxa" w:w="1728"/>
          </w:tcPr>
          <w:p>
            <w:r>
              <w:t>producto_id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/api/inventario/movimiento</w:t>
            </w:r>
          </w:p>
        </w:tc>
        <w:tc>
          <w:tcPr>
            <w:tcW w:type="dxa" w:w="1728"/>
          </w:tcPr>
          <w:p>
            <w:r>
              <w:t>Crea entrada/salida manual en el Kardex.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lote_id, tipo, cantidad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/api/inventario/alertas</w:t>
            </w:r>
          </w:p>
        </w:tc>
        <w:tc>
          <w:tcPr>
            <w:tcW w:type="dxa" w:w="1728"/>
          </w:tcPr>
          <w:p>
            <w:r>
              <w:t>Lista productos en riesgo según el semáforo.</w:t>
            </w:r>
          </w:p>
        </w:tc>
        <w:tc>
          <w:tcPr>
            <w:tcW w:type="dxa" w:w="1728"/>
          </w:tcPr>
          <w:p>
            <w:r>
              <w:t>Farmacéutico</w:t>
            </w:r>
          </w:p>
        </w:tc>
        <w:tc>
          <w:tcPr>
            <w:tcW w:type="dxa" w:w="1728"/>
          </w:tcPr>
          <w:p>
            <w:r>
              <w:t>dias, semaforo</w:t>
            </w:r>
          </w:p>
        </w:tc>
      </w:tr>
    </w:tbl>
    <w:p>
      <w:pPr>
        <w:pStyle w:val="Heading2"/>
      </w:pPr>
      <w:r>
        <w:t>Módulo de Carrito y Compras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Permisos</w:t>
            </w:r>
          </w:p>
        </w:tc>
        <w:tc>
          <w:tcPr>
            <w:tcW w:type="dxa" w:w="1728"/>
          </w:tcPr>
          <w:p>
            <w:r>
              <w:t>Parámetros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/api/carrito</w:t>
            </w:r>
          </w:p>
        </w:tc>
        <w:tc>
          <w:tcPr>
            <w:tcW w:type="dxa" w:w="1728"/>
          </w:tcPr>
          <w:p>
            <w:r>
              <w:t>Agrega producto al carrito del usuario.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producto_id, cantidad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/api/carrito/comprar</w:t>
            </w:r>
          </w:p>
        </w:tc>
        <w:tc>
          <w:tcPr>
            <w:tcW w:type="dxa" w:w="1728"/>
          </w:tcPr>
          <w:p>
            <w:r>
              <w:t>Procesa el checkout, vacía carrito y genera pedido.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direccion, metodo_pago, metodo_entrega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/api/compras</w:t>
            </w:r>
          </w:p>
        </w:tc>
        <w:tc>
          <w:tcPr>
            <w:tcW w:type="dxa" w:w="1728"/>
          </w:tcPr>
          <w:p>
            <w:r>
              <w:t>Historial de pedidos del cliente actual.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usuario_id (desde token)</w:t>
            </w:r>
          </w:p>
        </w:tc>
      </w:tr>
    </w:tbl>
    <w:p>
      <w:pPr>
        <w:pStyle w:val="Heading2"/>
      </w:pPr>
      <w:r>
        <w:t>Módulo de Productos (Catálogo)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Permisos</w:t>
            </w:r>
          </w:p>
        </w:tc>
        <w:tc>
          <w:tcPr>
            <w:tcW w:type="dxa" w:w="1728"/>
          </w:tcPr>
          <w:p>
            <w:r>
              <w:t>Parámetros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/api/productos</w:t>
            </w:r>
          </w:p>
        </w:tc>
        <w:tc>
          <w:tcPr>
            <w:tcW w:type="dxa" w:w="1728"/>
          </w:tcPr>
          <w:p>
            <w:r>
              <w:t>Lista de productos filtrados por farmacia.</w:t>
            </w:r>
          </w:p>
        </w:tc>
        <w:tc>
          <w:tcPr>
            <w:tcW w:type="dxa" w:w="1728"/>
          </w:tcPr>
          <w:p>
            <w:r>
              <w:t>Autenticado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/api/productos</w:t>
            </w:r>
          </w:p>
        </w:tc>
        <w:tc>
          <w:tcPr>
            <w:tcW w:type="dxa" w:w="1728"/>
          </w:tcPr>
          <w:p>
            <w:r>
              <w:t>Crea producto en catálogo global y asigna stock inicial.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nombre, stock_total, precio</w:t>
            </w:r>
          </w:p>
        </w:tc>
      </w:tr>
    </w:tbl>
    <w:p>
      <w:r>
        <w:br w:type="page"/>
      </w:r>
    </w:p>
    <w:p>
      <w:pPr>
        <w:pStyle w:val="Heading1"/>
      </w:pPr>
      <w:r>
        <w:t>7. Funcionamiento Paso a Paso</w:t>
      </w:r>
    </w:p>
    <w:p>
      <w:pPr>
        <w:pStyle w:val="Heading2"/>
      </w:pPr>
      <w:r>
        <w:t>7.1 Flujo de Venta E-commerce</w:t>
      </w:r>
    </w:p>
    <w:p>
      <w:pPr>
        <w:pStyle w:val="ListNumber"/>
      </w:pPr>
      <w:r>
        <w:t>1. El cliente agrega productos al carrito vía `POST /api/carrito`.</w:t>
      </w:r>
    </w:p>
    <w:p>
      <w:pPr>
        <w:pStyle w:val="ListNumber"/>
      </w:pPr>
      <w:r>
        <w:t>2. Al finalizar, llama a `/api/carrito/comprar` enviando datos de envío.</w:t>
      </w:r>
    </w:p>
    <w:p>
      <w:pPr>
        <w:pStyle w:val="ListNumber"/>
      </w:pPr>
      <w:r>
        <w:t>3. El servidor inicia una transacción SQL.</w:t>
      </w:r>
    </w:p>
    <w:p>
      <w:pPr>
        <w:pStyle w:val="ListNumber"/>
      </w:pPr>
      <w:r>
        <w:t>4. Se inserta en `compras_cliente` y `compras_detalle`.</w:t>
      </w:r>
    </w:p>
    <w:p>
      <w:pPr>
        <w:pStyle w:val="ListNumber"/>
      </w:pPr>
      <w:r>
        <w:t>5. Se vacía la tabla `carritos` para ese usuario.</w:t>
      </w:r>
    </w:p>
    <w:p>
      <w:pPr>
        <w:pStyle w:val="ListNumber"/>
      </w:pPr>
      <w:r>
        <w:t>6. Se envía un correo de confirmación mediante `EmailService`.</w:t>
      </w:r>
    </w:p>
    <w:p>
      <w:pPr>
        <w:pStyle w:val="Heading2"/>
      </w:pPr>
      <w:r>
        <w:t>7.2 Flujo de Ajuste de Stock</w:t>
      </w:r>
    </w:p>
    <w:p>
      <w:pPr>
        <w:pStyle w:val="ListNumber"/>
      </w:pPr>
      <w:r>
        <w:t>1. El Admin envía un movimiento vía `POST /api/inventario/movimiento`.</w:t>
      </w:r>
    </w:p>
    <w:p>
      <w:pPr>
        <w:pStyle w:val="ListNumber"/>
      </w:pPr>
      <w:r>
        <w:t>2. El servicio valida que el lote pertenezca a la farmacia.</w:t>
      </w:r>
    </w:p>
    <w:p>
      <w:pPr>
        <w:pStyle w:val="ListNumber"/>
      </w:pPr>
      <w:r>
        <w:t>3. Se inserta el registro en el Kardex.</w:t>
      </w:r>
    </w:p>
    <w:p>
      <w:pPr>
        <w:pStyle w:val="ListNumber"/>
      </w:pPr>
      <w:r>
        <w:t>4. El trigger `trg_kardex_stock` se dispara automáticamente.</w:t>
      </w:r>
    </w:p>
    <w:p>
      <w:pPr>
        <w:pStyle w:val="ListNumber"/>
      </w:pPr>
      <w:r>
        <w:t>5. Se recalcula el `stock_actual` en la tabla `lotes`.</w:t>
      </w:r>
    </w:p>
    <w:p>
      <w:pPr>
        <w:pStyle w:val="Heading1"/>
      </w:pPr>
      <w:r>
        <w:t>8. Seguridad y Configuración</w:t>
      </w:r>
    </w:p>
    <w:p>
      <w:r>
        <w:t>• Middleware JWT: Todas las rutas `/api/*` (excepto /auth y /public) pasan por `JwtMiddleware.php` para validar el token.</w:t>
        <w:br/>
        <w:t>• Aislamiento SQL: Las consultas inyectan `farmacia_id` extraído del token para evitar fuga de datos entre sucursales.</w:t>
        <w:br/>
        <w:t>• Variables Críticas: El archivo `.env` controla el tiempo de vida de tokens y la sensibilidad del semáforo de inventario.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