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1CDA" w14:textId="77777777" w:rsidR="000443A6" w:rsidRDefault="00B163D7">
      <w:pPr>
        <w:spacing w:after="60"/>
        <w:jc w:val="center"/>
        <w:rPr>
          <w:b/>
          <w:bCs/>
          <w:color w:val="1F3864"/>
          <w:sz w:val="34"/>
          <w:szCs w:val="34"/>
        </w:rPr>
      </w:pPr>
      <w:r>
        <w:rPr>
          <w:b/>
          <w:bCs/>
          <w:color w:val="1F3864"/>
          <w:sz w:val="34"/>
          <w:szCs w:val="34"/>
        </w:rPr>
        <w:t>ACTIVIDAD SRS — EVALUACIÓN POR EQUIPOS</w:t>
      </w:r>
    </w:p>
    <w:p w14:paraId="78443BB7" w14:textId="77777777" w:rsidR="001E63C2" w:rsidRDefault="001E63C2" w:rsidP="001E63C2">
      <w:pPr>
        <w:spacing w:after="60"/>
        <w:rPr>
          <w:b/>
          <w:bCs/>
        </w:rPr>
      </w:pPr>
      <w:proofErr w:type="spellStart"/>
      <w:proofErr w:type="gramStart"/>
      <w:r>
        <w:rPr>
          <w:b/>
          <w:bCs/>
        </w:rPr>
        <w:t>Nombre:JuanMiguelMuñozCastañeda</w:t>
      </w:r>
      <w:proofErr w:type="spellEnd"/>
      <w:proofErr w:type="gramEnd"/>
    </w:p>
    <w:p w14:paraId="6CB3D11E" w14:textId="77777777" w:rsidR="001E63C2" w:rsidRDefault="001E63C2" w:rsidP="001E63C2">
      <w:pPr>
        <w:spacing w:after="60"/>
        <w:rPr>
          <w:b/>
          <w:bCs/>
        </w:rPr>
      </w:pPr>
    </w:p>
    <w:p w14:paraId="427BA58A" w14:textId="16F41579" w:rsidR="001E63C2" w:rsidRPr="001E63C2" w:rsidRDefault="001E63C2" w:rsidP="001E63C2">
      <w:pPr>
        <w:spacing w:after="60"/>
        <w:rPr>
          <w:b/>
          <w:bCs/>
        </w:rPr>
      </w:pPr>
      <w:r>
        <w:rPr>
          <w:b/>
          <w:bCs/>
        </w:rPr>
        <w:t>Fecha:05/16/2026</w:t>
      </w:r>
    </w:p>
    <w:p w14:paraId="04C0579E" w14:textId="1A02CB76" w:rsidR="001E63C2" w:rsidRPr="001E63C2" w:rsidRDefault="001E63C2" w:rsidP="001E63C2">
      <w:pPr>
        <w:spacing w:after="60"/>
      </w:pPr>
      <w:r>
        <w:rPr>
          <w:b/>
          <w:bCs/>
          <w:color w:val="1F3864"/>
        </w:rPr>
        <w:t>______________________________________________________________________</w:t>
      </w:r>
    </w:p>
    <w:p w14:paraId="2A27D1C7" w14:textId="77777777" w:rsidR="000443A6" w:rsidRDefault="00B163D7">
      <w:pPr>
        <w:pBdr>
          <w:bottom w:val="single" w:sz="6" w:space="4" w:color="2E75B6"/>
        </w:pBdr>
        <w:spacing w:before="320" w:after="160"/>
      </w:pPr>
      <w:r>
        <w:rPr>
          <w:b/>
          <w:bCs/>
          <w:color w:val="1F3864"/>
          <w:sz w:val="28"/>
          <w:szCs w:val="28"/>
          <w:u w:val="single"/>
        </w:rPr>
        <w:t xml:space="preserve">Equipo 1: </w:t>
      </w:r>
      <w:proofErr w:type="spellStart"/>
      <w:r>
        <w:rPr>
          <w:b/>
          <w:bCs/>
          <w:color w:val="1F3864"/>
          <w:sz w:val="28"/>
          <w:szCs w:val="28"/>
          <w:u w:val="single"/>
        </w:rPr>
        <w:t>Supercado</w:t>
      </w:r>
      <w:proofErr w:type="spellEnd"/>
      <w:r>
        <w:rPr>
          <w:b/>
          <w:bCs/>
          <w:color w:val="1F3864"/>
          <w:sz w:val="28"/>
          <w:szCs w:val="28"/>
          <w:u w:val="single"/>
        </w:rPr>
        <w:t xml:space="preserve"> la Esquina</w:t>
      </w:r>
    </w:p>
    <w:p w14:paraId="54A7893F" w14:textId="2BCEB35E" w:rsidR="000443A6" w:rsidRDefault="00B163D7">
      <w:pPr>
        <w:spacing w:before="100" w:after="80"/>
      </w:pPr>
      <w:r>
        <w:rPr>
          <w:b/>
          <w:bCs/>
        </w:rPr>
        <w:t xml:space="preserve">Aprendiz evaluado: </w:t>
      </w:r>
      <w:proofErr w:type="spellStart"/>
      <w:r>
        <w:t>Andres</w:t>
      </w:r>
      <w:r>
        <w:t>Fernando</w:t>
      </w:r>
      <w:r>
        <w:t>Salinas</w:t>
      </w:r>
      <w:proofErr w:type="spellEnd"/>
    </w:p>
    <w:p w14:paraId="3A491A71" w14:textId="77777777" w:rsidR="000443A6" w:rsidRDefault="00B163D7">
      <w:pPr>
        <w:spacing w:before="100" w:after="80"/>
      </w:pPr>
      <w:r>
        <w:rPr>
          <w:b/>
          <w:bCs/>
        </w:rPr>
        <w:t xml:space="preserve">Calificación: </w:t>
      </w:r>
      <w:r>
        <w:t>65 / 100</w:t>
      </w:r>
    </w:p>
    <w:p w14:paraId="72701DD8" w14:textId="04DA9300" w:rsidR="001E63C2" w:rsidRPr="001E63C2" w:rsidRDefault="001E63C2">
      <w:pPr>
        <w:spacing w:before="100" w:after="80"/>
        <w:rPr>
          <w:b/>
          <w:bCs/>
        </w:rPr>
      </w:pPr>
      <w:proofErr w:type="spellStart"/>
      <w:r w:rsidRPr="001E63C2">
        <w:rPr>
          <w:b/>
          <w:bCs/>
        </w:rPr>
        <w:t>Observacion</w:t>
      </w:r>
      <w:proofErr w:type="spellEnd"/>
    </w:p>
    <w:p w14:paraId="218831C0" w14:textId="77777777" w:rsidR="000443A6" w:rsidRDefault="00B163D7">
      <w:pPr>
        <w:spacing w:before="160" w:after="60"/>
        <w:ind w:left="360"/>
      </w:pPr>
      <w:r>
        <w:rPr>
          <w:b/>
          <w:bCs/>
          <w:color w:val="2E75B6"/>
        </w:rPr>
        <w:t>Lo bueno:</w:t>
      </w:r>
    </w:p>
    <w:p w14:paraId="13D2A73B" w14:textId="003CC1D1" w:rsidR="000443A6" w:rsidRDefault="001E63C2">
      <w:pPr>
        <w:spacing w:before="40" w:after="80"/>
        <w:ind w:left="720"/>
      </w:pPr>
      <w:r w:rsidRPr="00F01FCD">
        <w:rPr>
          <w:i/>
          <w:iCs/>
          <w:sz w:val="23"/>
          <w:szCs w:val="23"/>
        </w:rPr>
        <w:drawing>
          <wp:inline distT="0" distB="0" distL="0" distR="0" wp14:anchorId="35E423FA" wp14:editId="505A6F40">
            <wp:extent cx="5943600" cy="519430"/>
            <wp:effectExtent l="0" t="0" r="0" b="0"/>
            <wp:docPr id="6803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0073" name=""/>
                    <pic:cNvPicPr/>
                  </pic:nvPicPr>
                  <pic:blipFill>
                    <a:blip r:embed="rId5"/>
                    <a:stretch>
                      <a:fillRect/>
                    </a:stretch>
                  </pic:blipFill>
                  <pic:spPr>
                    <a:xfrm>
                      <a:off x="0" y="0"/>
                      <a:ext cx="5943600" cy="519430"/>
                    </a:xfrm>
                    <a:prstGeom prst="rect">
                      <a:avLst/>
                    </a:prstGeom>
                  </pic:spPr>
                </pic:pic>
              </a:graphicData>
            </a:graphic>
          </wp:inline>
        </w:drawing>
      </w:r>
      <w:r w:rsidR="00B163D7">
        <w:rPr>
          <w:sz w:val="23"/>
          <w:szCs w:val="23"/>
        </w:rPr>
        <w:t>El documento SRS presentado por el equipo se encuentra muy bien organizado, con una estructura clara y coherente que facilita la comprensión del lector. El material expuesto durante la presentación es altamente legible y entendible, lo que demuestra un esfuerzo significativo en la redacción y diagramación del documento. Los requerimientos funcionales están enumerados de manera ordenada y cada uno cuenta con una descripción que permite identificar su propósito dentro del sistema. La legibilidad del documento</w:t>
      </w:r>
      <w:r w:rsidR="00B163D7">
        <w:rPr>
          <w:sz w:val="23"/>
          <w:szCs w:val="23"/>
        </w:rPr>
        <w:t xml:space="preserve"> refleja dedicación en la presentación formal del proyecto.</w:t>
      </w:r>
    </w:p>
    <w:p w14:paraId="13664952" w14:textId="77777777" w:rsidR="000443A6" w:rsidRDefault="00B163D7">
      <w:pPr>
        <w:spacing w:before="160" w:after="60"/>
        <w:ind w:left="360"/>
      </w:pPr>
      <w:r>
        <w:rPr>
          <w:b/>
          <w:bCs/>
          <w:color w:val="2E75B6"/>
        </w:rPr>
        <w:t>Lo malo:</w:t>
      </w:r>
    </w:p>
    <w:p w14:paraId="5FAF43A5" w14:textId="1E9A27D4" w:rsidR="000443A6" w:rsidRDefault="001E63C2">
      <w:pPr>
        <w:spacing w:before="40" w:after="80"/>
        <w:ind w:left="720"/>
      </w:pPr>
      <w:r w:rsidRPr="00F01FCD">
        <w:rPr>
          <w:i/>
          <w:iCs/>
          <w:sz w:val="23"/>
          <w:szCs w:val="23"/>
        </w:rPr>
        <w:drawing>
          <wp:inline distT="0" distB="0" distL="0" distR="0" wp14:anchorId="1AF6A8BD" wp14:editId="5B0615B5">
            <wp:extent cx="5943600" cy="554990"/>
            <wp:effectExtent l="0" t="0" r="0" b="0"/>
            <wp:docPr id="17490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8136" name=""/>
                    <pic:cNvPicPr/>
                  </pic:nvPicPr>
                  <pic:blipFill>
                    <a:blip r:embed="rId6"/>
                    <a:stretch>
                      <a:fillRect/>
                    </a:stretch>
                  </pic:blipFill>
                  <pic:spPr>
                    <a:xfrm>
                      <a:off x="0" y="0"/>
                      <a:ext cx="5943600" cy="554990"/>
                    </a:xfrm>
                    <a:prstGeom prst="rect">
                      <a:avLst/>
                    </a:prstGeom>
                  </pic:spPr>
                </pic:pic>
              </a:graphicData>
            </a:graphic>
          </wp:inline>
        </w:drawing>
      </w:r>
      <w:r w:rsidR="00B163D7">
        <w:rPr>
          <w:sz w:val="23"/>
          <w:szCs w:val="23"/>
        </w:rPr>
        <w:t>Se evidenció una falta de dominio del tema durante la presentación oral. El aprendiz mostró inseguridad al responder preguntas de sus compañeros aprendices, lo que sugiere que el conocimiento sobre el sistema propuesto no está completamente consolidado. Adicionalmente, el dominio del aula fue limitado: la exposición careció de fluidez y en varios momentos se perdió el hilo de la explicación. Es importante que el equipo refuerce el estudio del tema y practique la presentación para lograr mayor confianza y cl</w:t>
      </w:r>
      <w:r w:rsidR="00B163D7">
        <w:rPr>
          <w:sz w:val="23"/>
          <w:szCs w:val="23"/>
        </w:rPr>
        <w:t>aridad al exponer ante el grupo.</w:t>
      </w:r>
    </w:p>
    <w:p w14:paraId="61C2F3D8" w14:textId="77777777" w:rsidR="000443A6" w:rsidRDefault="00B163D7">
      <w:pPr>
        <w:spacing w:before="100" w:after="80"/>
      </w:pPr>
      <w:r>
        <w:rPr>
          <w:b/>
          <w:bCs/>
        </w:rPr>
        <w:t xml:space="preserve">Cantidad RF: </w:t>
      </w:r>
      <w:r>
        <w:t>11</w:t>
      </w:r>
    </w:p>
    <w:p w14:paraId="0F119CAF" w14:textId="77777777" w:rsidR="000443A6" w:rsidRDefault="00B163D7">
      <w:pPr>
        <w:spacing w:before="100" w:after="80"/>
      </w:pPr>
      <w:r>
        <w:rPr>
          <w:b/>
          <w:bCs/>
        </w:rPr>
        <w:t xml:space="preserve">Cantidad RFN: </w:t>
      </w:r>
      <w:r>
        <w:t>3</w:t>
      </w:r>
    </w:p>
    <w:p w14:paraId="31B498AD" w14:textId="77777777" w:rsidR="000443A6" w:rsidRDefault="00B163D7">
      <w:pPr>
        <w:spacing w:before="160" w:after="60"/>
        <w:ind w:left="360"/>
      </w:pPr>
      <w:r>
        <w:rPr>
          <w:b/>
          <w:bCs/>
          <w:color w:val="2E75B6"/>
        </w:rPr>
        <w:t>Viabilidad de la propuesta:</w:t>
      </w:r>
    </w:p>
    <w:p w14:paraId="7BF23FA0" w14:textId="26812CFA" w:rsidR="000443A6" w:rsidRDefault="001E63C2">
      <w:pPr>
        <w:spacing w:before="40" w:after="80"/>
        <w:ind w:left="720"/>
      </w:pPr>
      <w:r w:rsidRPr="00F01FCD">
        <w:rPr>
          <w:i/>
          <w:iCs/>
          <w:sz w:val="23"/>
          <w:szCs w:val="23"/>
        </w:rPr>
        <w:drawing>
          <wp:inline distT="0" distB="0" distL="0" distR="0" wp14:anchorId="44A735F5" wp14:editId="6EE54B38">
            <wp:extent cx="5943600" cy="469900"/>
            <wp:effectExtent l="0" t="0" r="0" b="6350"/>
            <wp:docPr id="5007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49746" name=""/>
                    <pic:cNvPicPr/>
                  </pic:nvPicPr>
                  <pic:blipFill>
                    <a:blip r:embed="rId7"/>
                    <a:stretch>
                      <a:fillRect/>
                    </a:stretch>
                  </pic:blipFill>
                  <pic:spPr>
                    <a:xfrm>
                      <a:off x="0" y="0"/>
                      <a:ext cx="5943600" cy="469900"/>
                    </a:xfrm>
                    <a:prstGeom prst="rect">
                      <a:avLst/>
                    </a:prstGeom>
                  </pic:spPr>
                </pic:pic>
              </a:graphicData>
            </a:graphic>
          </wp:inline>
        </w:drawing>
      </w:r>
      <w:r w:rsidR="00B163D7">
        <w:rPr>
          <w:sz w:val="23"/>
          <w:szCs w:val="23"/>
        </w:rPr>
        <w:t xml:space="preserve">La propuesta presenta un nivel de viabilidad parcial. Si bien los requerimientos funcionales están bien definidos en cuanto a funcionalidad, el documento carece del </w:t>
      </w:r>
      <w:r w:rsidR="00B163D7">
        <w:rPr>
          <w:sz w:val="23"/>
          <w:szCs w:val="23"/>
        </w:rPr>
        <w:lastRenderedPageBreak/>
        <w:t xml:space="preserve">análisis de costos del proyecto, lo cual es un elemento fundamental para determinar si la solución propuesta es económicamente sostenible y ejecutable dentro de los recursos disponibles del equipo. Sin un estimado de costos de desarrollo, infraestructura y mantenimiento, no es posible evaluar con certeza si el proyecto podrá ser llevado a cabo. </w:t>
      </w:r>
      <w:r w:rsidR="00B163D7">
        <w:rPr>
          <w:sz w:val="23"/>
          <w:szCs w:val="23"/>
        </w:rPr>
        <w:t>Se recomienda incluir en la próxima versión del SRS un apartado con el presupuesto estimado, los recursos humanos requeridos y el tiempo de desarrollo proyectado.</w:t>
      </w:r>
    </w:p>
    <w:p w14:paraId="177FCFD8" w14:textId="77777777" w:rsidR="000443A6" w:rsidRDefault="000443A6">
      <w:pPr>
        <w:pBdr>
          <w:bottom w:val="single" w:sz="8" w:space="2" w:color="BBBBBB"/>
        </w:pBdr>
        <w:spacing w:before="200" w:after="200"/>
      </w:pPr>
    </w:p>
    <w:p w14:paraId="1D55488B" w14:textId="77777777" w:rsidR="000443A6" w:rsidRDefault="00B163D7">
      <w:pPr>
        <w:pBdr>
          <w:bottom w:val="single" w:sz="6" w:space="4" w:color="2E75B6"/>
        </w:pBdr>
        <w:spacing w:before="320" w:after="160"/>
      </w:pPr>
      <w:r>
        <w:rPr>
          <w:b/>
          <w:bCs/>
          <w:color w:val="1F3864"/>
          <w:sz w:val="28"/>
          <w:szCs w:val="28"/>
          <w:u w:val="single"/>
        </w:rPr>
        <w:t xml:space="preserve">Equipo 2: </w:t>
      </w:r>
      <w:proofErr w:type="spellStart"/>
      <w:r>
        <w:rPr>
          <w:b/>
          <w:bCs/>
          <w:color w:val="1F3864"/>
          <w:sz w:val="28"/>
          <w:szCs w:val="28"/>
          <w:u w:val="single"/>
        </w:rPr>
        <w:t>TiendApp</w:t>
      </w:r>
      <w:proofErr w:type="spellEnd"/>
    </w:p>
    <w:p w14:paraId="6BCCC360" w14:textId="77777777" w:rsidR="000443A6" w:rsidRDefault="00B163D7">
      <w:pPr>
        <w:spacing w:before="100" w:after="80"/>
      </w:pPr>
      <w:r>
        <w:rPr>
          <w:b/>
          <w:bCs/>
          <w:color w:val="2E75B6"/>
          <w:sz w:val="25"/>
          <w:szCs w:val="25"/>
        </w:rPr>
        <w:t>Evaluación 1 — Tomas Barrera Ortiz</w:t>
      </w:r>
    </w:p>
    <w:p w14:paraId="297033A3" w14:textId="77777777" w:rsidR="000443A6" w:rsidRDefault="00B163D7">
      <w:pPr>
        <w:spacing w:before="100" w:after="80"/>
      </w:pPr>
      <w:r>
        <w:rPr>
          <w:b/>
          <w:bCs/>
        </w:rPr>
        <w:t xml:space="preserve">Calificación: </w:t>
      </w:r>
      <w:r>
        <w:t>85 / 100</w:t>
      </w:r>
    </w:p>
    <w:p w14:paraId="5079AE22" w14:textId="77777777" w:rsidR="000443A6" w:rsidRDefault="00B163D7">
      <w:pPr>
        <w:spacing w:before="160" w:after="60"/>
        <w:ind w:left="360"/>
      </w:pPr>
      <w:r>
        <w:rPr>
          <w:b/>
          <w:bCs/>
          <w:color w:val="2E75B6"/>
        </w:rPr>
        <w:t>Lo bueno:</w:t>
      </w:r>
    </w:p>
    <w:p w14:paraId="73DD7671" w14:textId="64AD9057" w:rsidR="000443A6" w:rsidRDefault="001E63C2">
      <w:pPr>
        <w:spacing w:before="40" w:after="80"/>
        <w:ind w:left="720"/>
      </w:pPr>
      <w:r w:rsidRPr="00F01FCD">
        <w:rPr>
          <w:i/>
          <w:iCs/>
          <w:sz w:val="23"/>
          <w:szCs w:val="23"/>
        </w:rPr>
        <w:drawing>
          <wp:inline distT="0" distB="0" distL="0" distR="0" wp14:anchorId="7187554F" wp14:editId="0D82E2F5">
            <wp:extent cx="5943600" cy="669925"/>
            <wp:effectExtent l="0" t="0" r="0" b="0"/>
            <wp:docPr id="10062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7828" name=""/>
                    <pic:cNvPicPr/>
                  </pic:nvPicPr>
                  <pic:blipFill>
                    <a:blip r:embed="rId8"/>
                    <a:stretch>
                      <a:fillRect/>
                    </a:stretch>
                  </pic:blipFill>
                  <pic:spPr>
                    <a:xfrm>
                      <a:off x="0" y="0"/>
                      <a:ext cx="5943600" cy="669925"/>
                    </a:xfrm>
                    <a:prstGeom prst="rect">
                      <a:avLst/>
                    </a:prstGeom>
                  </pic:spPr>
                </pic:pic>
              </a:graphicData>
            </a:graphic>
          </wp:inline>
        </w:drawing>
      </w:r>
      <w:r w:rsidR="00B163D7">
        <w:rPr>
          <w:sz w:val="23"/>
          <w:szCs w:val="23"/>
        </w:rPr>
        <w:t>El aprendiz demostró un excelente dominio del grupo durante toda la presentación, logrando mantener la atención del público y respondiendo con seguridad las preguntas planteadas por sus compañeros aprendices. La exposición fue fluida y bien estructurada, lo que evidencia una preparación sólida y un conocimiento profundo del documento SRS elaborado por su equipo. Además, los documentos presentados eran comprensibles y seguían una lógica clara, lo que facilitó el seguimiento de la propuesta por parte de los e</w:t>
      </w:r>
      <w:r w:rsidR="00B163D7">
        <w:rPr>
          <w:sz w:val="23"/>
          <w:szCs w:val="23"/>
        </w:rPr>
        <w:t>valuadores. Se destacó positivamente la capacidad de síntesis y la habilidad para comunicar ideas complejas de forma sencilla.</w:t>
      </w:r>
    </w:p>
    <w:p w14:paraId="1215BB80" w14:textId="77777777" w:rsidR="000443A6" w:rsidRDefault="00B163D7">
      <w:pPr>
        <w:spacing w:before="160" w:after="60"/>
        <w:ind w:left="360"/>
      </w:pPr>
      <w:r>
        <w:rPr>
          <w:b/>
          <w:bCs/>
          <w:color w:val="2E75B6"/>
        </w:rPr>
        <w:t>Lo malo:</w:t>
      </w:r>
    </w:p>
    <w:p w14:paraId="72D0698F" w14:textId="6BA7E143" w:rsidR="000443A6" w:rsidRDefault="001E63C2">
      <w:pPr>
        <w:spacing w:before="40" w:after="80"/>
        <w:ind w:left="720"/>
      </w:pPr>
      <w:r w:rsidRPr="00F01FCD">
        <w:rPr>
          <w:i/>
          <w:iCs/>
          <w:sz w:val="23"/>
          <w:szCs w:val="23"/>
        </w:rPr>
        <w:drawing>
          <wp:inline distT="0" distB="0" distL="0" distR="0" wp14:anchorId="2279AC6C" wp14:editId="13399C21">
            <wp:extent cx="5943600" cy="600075"/>
            <wp:effectExtent l="0" t="0" r="0" b="9525"/>
            <wp:docPr id="154986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64718" name=""/>
                    <pic:cNvPicPr/>
                  </pic:nvPicPr>
                  <pic:blipFill>
                    <a:blip r:embed="rId9"/>
                    <a:stretch>
                      <a:fillRect/>
                    </a:stretch>
                  </pic:blipFill>
                  <pic:spPr>
                    <a:xfrm>
                      <a:off x="0" y="0"/>
                      <a:ext cx="5943600" cy="600075"/>
                    </a:xfrm>
                    <a:prstGeom prst="rect">
                      <a:avLst/>
                    </a:prstGeom>
                  </pic:spPr>
                </pic:pic>
              </a:graphicData>
            </a:graphic>
          </wp:inline>
        </w:drawing>
      </w:r>
      <w:r w:rsidR="00B163D7">
        <w:rPr>
          <w:sz w:val="23"/>
          <w:szCs w:val="23"/>
        </w:rPr>
        <w:t>A pesar de la buena presentación, el proyecto en sí mismo presenta limitaciones en cuanto a su viabilidad real. La propuesta no logra alcanzar un nivel de viabilidad suficientemente alto para considerarse un proyecto robusto y ejecutable a corto o mediano plazo. Existen brechas en la definición de los recursos necesarios para el desarrollo y en la claridad sobre cómo se financiará o sostendrá el proyecto. Se recomienda que el equipo revise los requerimientos no funcionales y profundice en los aspectos técni</w:t>
      </w:r>
      <w:r w:rsidR="00B163D7">
        <w:rPr>
          <w:sz w:val="23"/>
          <w:szCs w:val="23"/>
        </w:rPr>
        <w:t>cos y económicos que respalden la ejecución real del sistema propuesto.</w:t>
      </w:r>
    </w:p>
    <w:p w14:paraId="406E9998" w14:textId="77777777" w:rsidR="000443A6" w:rsidRDefault="00B163D7">
      <w:pPr>
        <w:spacing w:before="100" w:after="80"/>
      </w:pPr>
      <w:r>
        <w:rPr>
          <w:b/>
          <w:bCs/>
        </w:rPr>
        <w:t xml:space="preserve">Cantidad RF: </w:t>
      </w:r>
      <w:r>
        <w:t>6</w:t>
      </w:r>
    </w:p>
    <w:p w14:paraId="6E0745CA" w14:textId="77777777" w:rsidR="000443A6" w:rsidRDefault="00B163D7">
      <w:pPr>
        <w:spacing w:before="100" w:after="80"/>
      </w:pPr>
      <w:r>
        <w:rPr>
          <w:b/>
          <w:bCs/>
        </w:rPr>
        <w:t xml:space="preserve">Cantidad RFN: </w:t>
      </w:r>
      <w:r>
        <w:t>5</w:t>
      </w:r>
    </w:p>
    <w:p w14:paraId="280D53F7" w14:textId="77777777" w:rsidR="000443A6" w:rsidRDefault="00B163D7">
      <w:pPr>
        <w:spacing w:before="160" w:after="60"/>
        <w:ind w:left="360"/>
      </w:pPr>
      <w:r>
        <w:rPr>
          <w:b/>
          <w:bCs/>
          <w:color w:val="2E75B6"/>
        </w:rPr>
        <w:t>Viabilidad de la propuesta:</w:t>
      </w:r>
    </w:p>
    <w:p w14:paraId="1583CC7A" w14:textId="1CA55884" w:rsidR="000443A6" w:rsidRDefault="001E63C2">
      <w:pPr>
        <w:spacing w:before="40" w:after="80"/>
        <w:ind w:left="720"/>
      </w:pPr>
      <w:r w:rsidRPr="00F01FCD">
        <w:rPr>
          <w:i/>
          <w:iCs/>
          <w:sz w:val="23"/>
          <w:szCs w:val="23"/>
        </w:rPr>
        <w:lastRenderedPageBreak/>
        <w:drawing>
          <wp:inline distT="0" distB="0" distL="0" distR="0" wp14:anchorId="0E418CC2" wp14:editId="3B29A491">
            <wp:extent cx="5943600" cy="553085"/>
            <wp:effectExtent l="0" t="0" r="0" b="0"/>
            <wp:docPr id="548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553" name=""/>
                    <pic:cNvPicPr/>
                  </pic:nvPicPr>
                  <pic:blipFill>
                    <a:blip r:embed="rId10"/>
                    <a:stretch>
                      <a:fillRect/>
                    </a:stretch>
                  </pic:blipFill>
                  <pic:spPr>
                    <a:xfrm>
                      <a:off x="0" y="0"/>
                      <a:ext cx="5943600" cy="553085"/>
                    </a:xfrm>
                    <a:prstGeom prst="rect">
                      <a:avLst/>
                    </a:prstGeom>
                  </pic:spPr>
                </pic:pic>
              </a:graphicData>
            </a:graphic>
          </wp:inline>
        </w:drawing>
      </w:r>
      <w:r w:rsidR="00B163D7">
        <w:rPr>
          <w:sz w:val="23"/>
          <w:szCs w:val="23"/>
        </w:rPr>
        <w:t xml:space="preserve">La viabilidad del proyecto </w:t>
      </w:r>
      <w:proofErr w:type="spellStart"/>
      <w:r w:rsidR="00B163D7">
        <w:rPr>
          <w:sz w:val="23"/>
          <w:szCs w:val="23"/>
        </w:rPr>
        <w:t>TiendApp</w:t>
      </w:r>
      <w:proofErr w:type="spellEnd"/>
      <w:r w:rsidR="00B163D7">
        <w:rPr>
          <w:sz w:val="23"/>
          <w:szCs w:val="23"/>
        </w:rPr>
        <w:t xml:space="preserve"> se ve comprometida principalmente por su estructura de costos. Se trata de un proyecto con un costo de desarrollo estimado muy alto en relación con lo que el equipo requiere y los beneficios que ofrece la solución. El análisis costo-beneficio no resulta favorable en su estado actual. Para mejorar la viabilidad, el equipo debería explorar alternativas tecnológicas de menor costo, reducir el alcance inicial del proyecto mediante un enfoque MVP (Producto Mínimo Viable), o bu</w:t>
      </w:r>
      <w:r w:rsidR="00B163D7">
        <w:rPr>
          <w:sz w:val="23"/>
          <w:szCs w:val="23"/>
        </w:rPr>
        <w:t>scar alianzas estratégicas que permitan distribuir los costos de desarrollo entre varios actores interesados.</w:t>
      </w:r>
    </w:p>
    <w:p w14:paraId="7C48256E" w14:textId="77777777" w:rsidR="000443A6" w:rsidRDefault="000443A6">
      <w:pPr>
        <w:spacing w:after="80"/>
      </w:pPr>
    </w:p>
    <w:p w14:paraId="76D0E73E" w14:textId="77777777" w:rsidR="000443A6" w:rsidRDefault="00B163D7">
      <w:pPr>
        <w:spacing w:before="160" w:after="80"/>
      </w:pPr>
      <w:r>
        <w:rPr>
          <w:b/>
          <w:bCs/>
          <w:color w:val="2E75B6"/>
          <w:sz w:val="25"/>
          <w:szCs w:val="25"/>
        </w:rPr>
        <w:t>Evaluación 2 — Edwin Alejandro Esquivel Buñamon</w:t>
      </w:r>
    </w:p>
    <w:p w14:paraId="47442025" w14:textId="77777777" w:rsidR="000443A6" w:rsidRDefault="00B163D7">
      <w:pPr>
        <w:spacing w:before="100" w:after="80"/>
      </w:pPr>
      <w:r>
        <w:rPr>
          <w:b/>
          <w:bCs/>
        </w:rPr>
        <w:t xml:space="preserve">Calificación: </w:t>
      </w:r>
      <w:r>
        <w:t>75 / 100</w:t>
      </w:r>
    </w:p>
    <w:p w14:paraId="1B921791" w14:textId="77777777" w:rsidR="000443A6" w:rsidRDefault="00B163D7">
      <w:pPr>
        <w:spacing w:before="160" w:after="60"/>
        <w:ind w:left="360"/>
      </w:pPr>
      <w:r>
        <w:rPr>
          <w:b/>
          <w:bCs/>
          <w:color w:val="2E75B6"/>
        </w:rPr>
        <w:t>Lo bueno:</w:t>
      </w:r>
    </w:p>
    <w:p w14:paraId="3D35C7BA" w14:textId="6450BB1B" w:rsidR="000443A6" w:rsidRDefault="001E63C2">
      <w:pPr>
        <w:spacing w:before="40" w:after="80"/>
        <w:ind w:left="720"/>
      </w:pPr>
      <w:r w:rsidRPr="00F01FCD">
        <w:rPr>
          <w:i/>
          <w:iCs/>
          <w:sz w:val="23"/>
          <w:szCs w:val="23"/>
        </w:rPr>
        <w:drawing>
          <wp:inline distT="0" distB="0" distL="0" distR="0" wp14:anchorId="0826F672" wp14:editId="7F705194">
            <wp:extent cx="5943600" cy="552450"/>
            <wp:effectExtent l="0" t="0" r="0" b="0"/>
            <wp:docPr id="1784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210" name=""/>
                    <pic:cNvPicPr/>
                  </pic:nvPicPr>
                  <pic:blipFill>
                    <a:blip r:embed="rId11"/>
                    <a:stretch>
                      <a:fillRect/>
                    </a:stretch>
                  </pic:blipFill>
                  <pic:spPr>
                    <a:xfrm>
                      <a:off x="0" y="0"/>
                      <a:ext cx="5943600" cy="552450"/>
                    </a:xfrm>
                    <a:prstGeom prst="rect">
                      <a:avLst/>
                    </a:prstGeom>
                  </pic:spPr>
                </pic:pic>
              </a:graphicData>
            </a:graphic>
          </wp:inline>
        </w:drawing>
      </w:r>
      <w:r w:rsidR="00B163D7">
        <w:rPr>
          <w:sz w:val="23"/>
          <w:szCs w:val="23"/>
        </w:rPr>
        <w:t xml:space="preserve">Se destaca que el aprendiz comprende en profundidad los documentos y guías utilizados como referencia para la elaboración del SRS. Durante la presentación, hizo uso de ejemplos visuales que facilitaron enormemente la comprensión del sistema propuesto por parte del público. Los diagramas y recursos gráficos presentados fueron pertinentes y de buena calidad, lo que demuestra una habilidad para comunicar conceptos técnicos de manera visual y accesible. Esta capacidad de apoyarse en material visual es un punto </w:t>
      </w:r>
      <w:r w:rsidR="00B163D7">
        <w:rPr>
          <w:sz w:val="23"/>
          <w:szCs w:val="23"/>
        </w:rPr>
        <w:t>muy positivo que enriquece la sustentación del proyecto.</w:t>
      </w:r>
    </w:p>
    <w:p w14:paraId="533C077B" w14:textId="77777777" w:rsidR="000443A6" w:rsidRDefault="00B163D7">
      <w:pPr>
        <w:spacing w:before="160" w:after="60"/>
        <w:ind w:left="360"/>
      </w:pPr>
      <w:r>
        <w:rPr>
          <w:b/>
          <w:bCs/>
          <w:color w:val="2E75B6"/>
        </w:rPr>
        <w:t>Lo malo:</w:t>
      </w:r>
    </w:p>
    <w:p w14:paraId="7FD37DD4" w14:textId="51917825" w:rsidR="000443A6" w:rsidRDefault="001E63C2">
      <w:pPr>
        <w:spacing w:before="40" w:after="80"/>
        <w:ind w:left="720"/>
      </w:pPr>
      <w:r w:rsidRPr="00F01FCD">
        <w:rPr>
          <w:i/>
          <w:iCs/>
          <w:sz w:val="23"/>
          <w:szCs w:val="23"/>
        </w:rPr>
        <w:drawing>
          <wp:inline distT="0" distB="0" distL="0" distR="0" wp14:anchorId="54BAFBB5" wp14:editId="343FFF09">
            <wp:extent cx="5943600" cy="550545"/>
            <wp:effectExtent l="0" t="0" r="0" b="1905"/>
            <wp:docPr id="90788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4281" name=""/>
                    <pic:cNvPicPr/>
                  </pic:nvPicPr>
                  <pic:blipFill>
                    <a:blip r:embed="rId12"/>
                    <a:stretch>
                      <a:fillRect/>
                    </a:stretch>
                  </pic:blipFill>
                  <pic:spPr>
                    <a:xfrm>
                      <a:off x="0" y="0"/>
                      <a:ext cx="5943600" cy="550545"/>
                    </a:xfrm>
                    <a:prstGeom prst="rect">
                      <a:avLst/>
                    </a:prstGeom>
                  </pic:spPr>
                </pic:pic>
              </a:graphicData>
            </a:graphic>
          </wp:inline>
        </w:drawing>
      </w:r>
      <w:r w:rsidR="00B163D7">
        <w:rPr>
          <w:sz w:val="23"/>
          <w:szCs w:val="23"/>
        </w:rPr>
        <w:t>El documento presentó falta de claridad en algunos apartados clave, especialmente en la organización general del SRS. La estructura interna muestra inconsistencias que dificultan la lectura fluida del documento. Un punto crítico fue la ausencia del precio del proyecto: no se incluyó ningún estimado del costo total de desarrollo, lo cual impide evaluar la factibilidad económica de la propuesta. Algunos requerimientos no están correctamente clasificados y la jerarquía de prioridades no es evidente. Es fundame</w:t>
      </w:r>
      <w:r w:rsidR="00B163D7">
        <w:rPr>
          <w:sz w:val="23"/>
          <w:szCs w:val="23"/>
        </w:rPr>
        <w:t>ntal que el equipo revise la organización del documento garantizando coherencia y precisión en cada sección.</w:t>
      </w:r>
    </w:p>
    <w:p w14:paraId="6F8F31F6" w14:textId="77777777" w:rsidR="000443A6" w:rsidRDefault="00B163D7">
      <w:pPr>
        <w:spacing w:before="100" w:after="80"/>
      </w:pPr>
      <w:r>
        <w:rPr>
          <w:b/>
          <w:bCs/>
        </w:rPr>
        <w:t xml:space="preserve">Cantidad RF: </w:t>
      </w:r>
      <w:r>
        <w:t>12</w:t>
      </w:r>
    </w:p>
    <w:p w14:paraId="637CA59F" w14:textId="77777777" w:rsidR="000443A6" w:rsidRDefault="00B163D7">
      <w:pPr>
        <w:spacing w:before="100" w:after="80"/>
      </w:pPr>
      <w:r>
        <w:rPr>
          <w:b/>
          <w:bCs/>
        </w:rPr>
        <w:t xml:space="preserve">Cantidad RFN: </w:t>
      </w:r>
      <w:r>
        <w:t>5</w:t>
      </w:r>
    </w:p>
    <w:p w14:paraId="3FEABD52" w14:textId="77777777" w:rsidR="000443A6" w:rsidRDefault="00B163D7">
      <w:pPr>
        <w:spacing w:before="160" w:after="60"/>
        <w:ind w:left="360"/>
      </w:pPr>
      <w:r>
        <w:rPr>
          <w:b/>
          <w:bCs/>
          <w:color w:val="2E75B6"/>
        </w:rPr>
        <w:t>Viabilidad del proyecto:</w:t>
      </w:r>
    </w:p>
    <w:p w14:paraId="2FCE5CF6" w14:textId="798AED99" w:rsidR="000443A6" w:rsidRDefault="001E63C2">
      <w:pPr>
        <w:spacing w:before="40" w:after="80"/>
        <w:ind w:left="720"/>
      </w:pPr>
      <w:r w:rsidRPr="00F01FCD">
        <w:rPr>
          <w:i/>
          <w:iCs/>
          <w:sz w:val="23"/>
          <w:szCs w:val="23"/>
        </w:rPr>
        <w:lastRenderedPageBreak/>
        <w:drawing>
          <wp:inline distT="0" distB="0" distL="0" distR="0" wp14:anchorId="61C9FFE4" wp14:editId="1B78BDF5">
            <wp:extent cx="5943600" cy="733425"/>
            <wp:effectExtent l="0" t="0" r="0" b="9525"/>
            <wp:docPr id="199189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91172" name=""/>
                    <pic:cNvPicPr/>
                  </pic:nvPicPr>
                  <pic:blipFill>
                    <a:blip r:embed="rId13"/>
                    <a:stretch>
                      <a:fillRect/>
                    </a:stretch>
                  </pic:blipFill>
                  <pic:spPr>
                    <a:xfrm>
                      <a:off x="0" y="0"/>
                      <a:ext cx="5943600" cy="733425"/>
                    </a:xfrm>
                    <a:prstGeom prst="rect">
                      <a:avLst/>
                    </a:prstGeom>
                  </pic:spPr>
                </pic:pic>
              </a:graphicData>
            </a:graphic>
          </wp:inline>
        </w:drawing>
      </w:r>
      <w:r w:rsidR="00B163D7">
        <w:rPr>
          <w:sz w:val="23"/>
          <w:szCs w:val="23"/>
        </w:rPr>
        <w:t xml:space="preserve">La viabilidad del proyecto se ve afectada negativamente porque el SRS no incluye el precio del proyecto, es decir, no presenta ningún estimado del costo total de desarrollo ni de los recursos económicos necesarios para ejecutarlo. Sin este dato fundamental, no es posible determinar si la propuesta es financieramente realizable. Adicionalmente, el alcance del sistema propuesto resultó muy simple, lo que no justifica la inversión que implicaría su desarrollo formal. Se recomienda incluir en futuras versiones </w:t>
      </w:r>
      <w:r w:rsidR="00B163D7">
        <w:rPr>
          <w:sz w:val="23"/>
          <w:szCs w:val="23"/>
        </w:rPr>
        <w:t>una sección de factibilidad económica con el costo estimado del proyecto, tiempos de desarrollo y retorno esperado de la inversión.</w:t>
      </w:r>
    </w:p>
    <w:p w14:paraId="64BC7C62" w14:textId="021C1548" w:rsidR="000443A6" w:rsidRDefault="000443A6">
      <w:pPr>
        <w:spacing w:before="60" w:after="60"/>
      </w:pPr>
    </w:p>
    <w:sectPr w:rsidR="000443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3EF"/>
    <w:multiLevelType w:val="hybridMultilevel"/>
    <w:tmpl w:val="DD4084E6"/>
    <w:lvl w:ilvl="0" w:tplc="CA56BDA4">
      <w:start w:val="1"/>
      <w:numFmt w:val="bullet"/>
      <w:lvlText w:val="●"/>
      <w:lvlJc w:val="left"/>
      <w:pPr>
        <w:ind w:left="720" w:hanging="360"/>
      </w:pPr>
    </w:lvl>
    <w:lvl w:ilvl="1" w:tplc="DB4CA28A">
      <w:start w:val="1"/>
      <w:numFmt w:val="bullet"/>
      <w:lvlText w:val="○"/>
      <w:lvlJc w:val="left"/>
      <w:pPr>
        <w:ind w:left="1440" w:hanging="360"/>
      </w:pPr>
    </w:lvl>
    <w:lvl w:ilvl="2" w:tplc="236A1F74">
      <w:start w:val="1"/>
      <w:numFmt w:val="bullet"/>
      <w:lvlText w:val="■"/>
      <w:lvlJc w:val="left"/>
      <w:pPr>
        <w:ind w:left="2160" w:hanging="360"/>
      </w:pPr>
    </w:lvl>
    <w:lvl w:ilvl="3" w:tplc="FDDCA01A">
      <w:start w:val="1"/>
      <w:numFmt w:val="bullet"/>
      <w:lvlText w:val="●"/>
      <w:lvlJc w:val="left"/>
      <w:pPr>
        <w:ind w:left="2880" w:hanging="360"/>
      </w:pPr>
    </w:lvl>
    <w:lvl w:ilvl="4" w:tplc="A67A2DBE">
      <w:start w:val="1"/>
      <w:numFmt w:val="bullet"/>
      <w:lvlText w:val="○"/>
      <w:lvlJc w:val="left"/>
      <w:pPr>
        <w:ind w:left="3600" w:hanging="360"/>
      </w:pPr>
    </w:lvl>
    <w:lvl w:ilvl="5" w:tplc="197043B6">
      <w:start w:val="1"/>
      <w:numFmt w:val="bullet"/>
      <w:lvlText w:val="■"/>
      <w:lvlJc w:val="left"/>
      <w:pPr>
        <w:ind w:left="4320" w:hanging="360"/>
      </w:pPr>
    </w:lvl>
    <w:lvl w:ilvl="6" w:tplc="1E5628FC">
      <w:start w:val="1"/>
      <w:numFmt w:val="bullet"/>
      <w:lvlText w:val="●"/>
      <w:lvlJc w:val="left"/>
      <w:pPr>
        <w:ind w:left="5040" w:hanging="360"/>
      </w:pPr>
    </w:lvl>
    <w:lvl w:ilvl="7" w:tplc="9360627A">
      <w:start w:val="1"/>
      <w:numFmt w:val="bullet"/>
      <w:lvlText w:val="●"/>
      <w:lvlJc w:val="left"/>
      <w:pPr>
        <w:ind w:left="5760" w:hanging="360"/>
      </w:pPr>
    </w:lvl>
    <w:lvl w:ilvl="8" w:tplc="5AAC06B2">
      <w:start w:val="1"/>
      <w:numFmt w:val="bullet"/>
      <w:lvlText w:val="●"/>
      <w:lvlJc w:val="left"/>
      <w:pPr>
        <w:ind w:left="6480" w:hanging="360"/>
      </w:pPr>
    </w:lvl>
  </w:abstractNum>
  <w:num w:numId="1" w16cid:durableId="1689915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3A6"/>
    <w:rsid w:val="000443A6"/>
    <w:rsid w:val="001E63C2"/>
    <w:rsid w:val="00B163D7"/>
    <w:rsid w:val="00BF12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C8D1"/>
  <w15:docId w15:val="{28C9031F-FE21-42E7-BEA6-F73878B9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943</Words>
  <Characters>5188</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Miguel Muñoz kastañeda</cp:lastModifiedBy>
  <cp:revision>2</cp:revision>
  <dcterms:created xsi:type="dcterms:W3CDTF">2026-05-16T14:23:00Z</dcterms:created>
  <dcterms:modified xsi:type="dcterms:W3CDTF">2026-05-16T14:23:00Z</dcterms:modified>
</cp:coreProperties>
</file>