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AA6352">
              <w:rPr>
                <w:rFonts w:ascii="Arial" w:hAnsi="Arial" w:cs="Arial"/>
                <w:b/>
                <w:bCs/>
                <w:sz w:val="22"/>
              </w:rPr>
              <w:t>nombre CU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&lt;numero de versión y fecha&gt;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7777777" w:rsidR="00BF3851" w:rsidRDefault="009C79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&lt;actor&gt;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182613BD" w14:textId="77777777" w:rsidR="004E4883" w:rsidRDefault="004E4883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Breve descripción de lo que persigue el usuario con la ejecución del caso de uso.</w:t>
            </w:r>
          </w:p>
          <w:p w14:paraId="07CFE9EB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&lt;precondición del caso de uso&gt;</w:t>
            </w:r>
            <w:r w:rsidR="004E4883">
              <w:rPr>
                <w:rFonts w:ascii="Arial" w:hAnsi="Arial" w:cs="Arial"/>
                <w:sz w:val="22"/>
              </w:rPr>
              <w:t xml:space="preserve"> </w:t>
            </w:r>
            <w:r w:rsidR="004E4883" w:rsidRPr="004E4883">
              <w:rPr>
                <w:rFonts w:ascii="Arial" w:hAnsi="Arial" w:cs="Arial"/>
                <w:sz w:val="22"/>
              </w:rPr>
              <w:t>En qué estado debe encontrarse el sistema para que el caso de uso pueda realizarse.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F419D0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F419D0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6CD2E9F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&lt;acción realizada por el actor&gt;, se realiza el caso de uso </w:t>
            </w:r>
          </w:p>
          <w:p w14:paraId="68826DB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  <w:tc>
          <w:tcPr>
            <w:tcW w:w="1796" w:type="pct"/>
            <w:gridSpan w:val="2"/>
          </w:tcPr>
          <w:p w14:paraId="6EB7EB2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&lt;acción realizada por el sistema&gt;, se realiza el caso de uso </w:t>
            </w:r>
          </w:p>
          <w:p w14:paraId="20C54A0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0F600A" w14:paraId="4B9C86FB" w14:textId="77777777" w:rsidTr="00F419D0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&lt;actor&gt;} &lt;acción realizada por el actor&gt;, se realiza el caso de uso &lt; caso de uso RF-x&gt;</w:t>
            </w:r>
          </w:p>
        </w:tc>
        <w:tc>
          <w:tcPr>
            <w:tcW w:w="1796" w:type="pct"/>
            <w:gridSpan w:val="2"/>
          </w:tcPr>
          <w:p w14:paraId="35A30FA9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sistema} &lt;acción realizada por el sistema&gt;, se realiza el caso de uso &lt; caso de uso RF-x&gt;</w:t>
            </w:r>
          </w:p>
        </w:tc>
      </w:tr>
      <w:tr w:rsidR="000F600A" w14:paraId="39324915" w14:textId="77777777" w:rsidTr="00F419D0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B6FC05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FA2A3E4" w14:textId="77777777" w:rsidTr="00F419D0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F419D0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F419D0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F419D0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F419D0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F419D0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alternativo vuelve en algún momento al escenario principal y de esta forma el actor o los actores logran el objetivo. Pueden existir varios escenarios alternativos y cada uno de ellos debe ocupar una nueva fila para evitar confusiones.</w:t>
            </w:r>
          </w:p>
        </w:tc>
        <w:tc>
          <w:tcPr>
            <w:tcW w:w="1796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&lt;postcondición del caso de uso&gt;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F419D0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F419D0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7777777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de excepción nunca retorna al escenario principal y de esta forma el actor o los actores no logran el objetivo. Pueden existir varios escenarios de excepción y cada uno de ellos debe ocupar una nueva fila para evitar confusiones.</w:t>
            </w:r>
          </w:p>
        </w:tc>
        <w:tc>
          <w:tcPr>
            <w:tcW w:w="1761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F419D0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1A844432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14:paraId="5F38E6B0" w14:textId="7777777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  <w:tc>
          <w:tcPr>
            <w:tcW w:w="1761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  <w:bookmarkStart w:id="0" w:name="_GoBack"/>
      <w:bookmarkEnd w:id="0"/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D6F6B"/>
    <w:rsid w:val="002E2AEE"/>
    <w:rsid w:val="004E4883"/>
    <w:rsid w:val="00644236"/>
    <w:rsid w:val="006D6277"/>
    <w:rsid w:val="007D2D26"/>
    <w:rsid w:val="007E7F90"/>
    <w:rsid w:val="00994A12"/>
    <w:rsid w:val="009A487E"/>
    <w:rsid w:val="009C7906"/>
    <w:rsid w:val="00AA6352"/>
    <w:rsid w:val="00AC75BB"/>
    <w:rsid w:val="00BF3851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USA</cp:lastModifiedBy>
  <cp:revision>6</cp:revision>
  <cp:lastPrinted>2021-03-22T12:09:00Z</cp:lastPrinted>
  <dcterms:created xsi:type="dcterms:W3CDTF">2017-06-14T21:00:00Z</dcterms:created>
  <dcterms:modified xsi:type="dcterms:W3CDTF">2021-08-24T19:39:00Z</dcterms:modified>
</cp:coreProperties>
</file>