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2C91" w14:textId="626416EF" w:rsidR="004F2D44" w:rsidRDefault="00ED1C3A" w:rsidP="00ED1C3A">
      <w:pPr>
        <w:jc w:val="center"/>
        <w:rPr>
          <w:color w:val="EE0000"/>
          <w:sz w:val="32"/>
          <w:szCs w:val="32"/>
          <w:lang w:val="es-ES"/>
        </w:rPr>
      </w:pPr>
      <w:r>
        <w:rPr>
          <w:color w:val="EE0000"/>
          <w:sz w:val="32"/>
          <w:szCs w:val="32"/>
          <w:lang w:val="es-ES"/>
        </w:rPr>
        <w:t>HISTORIA DE USUARIO</w:t>
      </w:r>
    </w:p>
    <w:p w14:paraId="47C5E6AF" w14:textId="264638B0" w:rsidR="00ED1C3A" w:rsidRDefault="00ED1C3A" w:rsidP="00ED1C3A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COMO</w:t>
      </w:r>
      <w:r>
        <w:rPr>
          <w:sz w:val="24"/>
          <w:szCs w:val="24"/>
          <w:lang w:val="es-ES"/>
        </w:rPr>
        <w:t xml:space="preserve"> operario y supervisor de la zona de ensamblaje</w:t>
      </w:r>
    </w:p>
    <w:p w14:paraId="74C24ED6" w14:textId="2BAF2039" w:rsidR="00ED1C3A" w:rsidRDefault="00ED1C3A" w:rsidP="00ED1C3A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Quiero </w:t>
      </w:r>
      <w:r>
        <w:rPr>
          <w:sz w:val="24"/>
          <w:szCs w:val="24"/>
          <w:lang w:val="es-ES"/>
        </w:rPr>
        <w:t>mejores herramientas organizados por tamaño color y etiquetas</w:t>
      </w:r>
    </w:p>
    <w:p w14:paraId="12F1024A" w14:textId="594A9D6A" w:rsidR="00ED1C3A" w:rsidRDefault="00ED1C3A" w:rsidP="00ED1C3A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PARA </w:t>
      </w:r>
      <w:r>
        <w:rPr>
          <w:sz w:val="24"/>
          <w:szCs w:val="24"/>
          <w:lang w:val="es-ES"/>
        </w:rPr>
        <w:t xml:space="preserve">reducir el tiempo de búsqueda y evitar errores en </w:t>
      </w:r>
      <w:proofErr w:type="spellStart"/>
      <w:r>
        <w:rPr>
          <w:sz w:val="24"/>
          <w:szCs w:val="24"/>
          <w:lang w:val="es-ES"/>
        </w:rPr>
        <w:t>le</w:t>
      </w:r>
      <w:proofErr w:type="spellEnd"/>
      <w:r>
        <w:rPr>
          <w:sz w:val="24"/>
          <w:szCs w:val="24"/>
          <w:lang w:val="es-ES"/>
        </w:rPr>
        <w:t xml:space="preserve"> montaje y distribución en el momento de los </w:t>
      </w:r>
      <w:proofErr w:type="spellStart"/>
      <w:r>
        <w:rPr>
          <w:sz w:val="24"/>
          <w:szCs w:val="24"/>
          <w:lang w:val="es-ES"/>
        </w:rPr>
        <w:t>envios</w:t>
      </w:r>
      <w:proofErr w:type="spellEnd"/>
    </w:p>
    <w:p w14:paraId="0CD11A6E" w14:textId="0D8E3052" w:rsidR="00ED1C3A" w:rsidRDefault="00ED1C3A" w:rsidP="00ED1C3A">
      <w:pPr>
        <w:rPr>
          <w:color w:val="EE0000"/>
          <w:sz w:val="24"/>
          <w:szCs w:val="24"/>
          <w:lang w:val="es-ES"/>
        </w:rPr>
      </w:pPr>
      <w:r>
        <w:rPr>
          <w:color w:val="EE0000"/>
          <w:sz w:val="24"/>
          <w:szCs w:val="24"/>
          <w:lang w:val="es-ES"/>
        </w:rPr>
        <w:t>CRITERIO DE ACEPTACION:</w:t>
      </w:r>
    </w:p>
    <w:p w14:paraId="19677D60" w14:textId="0A3BA9E8" w:rsidR="00ED1C3A" w:rsidRDefault="00ED1C3A" w:rsidP="00ED1C3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Cada herramienta debe tener un lugar designada por color y tamaño.</w:t>
      </w:r>
    </w:p>
    <w:p w14:paraId="3460DC9F" w14:textId="3F7A221F" w:rsidR="00ED1C3A" w:rsidRPr="00ED1C3A" w:rsidRDefault="00ED1C3A" w:rsidP="00ED1C3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El tiempo de acceso a la herramienta debe ser menor de 5 segundos.</w:t>
      </w:r>
    </w:p>
    <w:sectPr w:rsidR="00ED1C3A" w:rsidRPr="00ED1C3A" w:rsidSect="00ED1C3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44571"/>
    <w:multiLevelType w:val="hybridMultilevel"/>
    <w:tmpl w:val="6332F2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39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3A"/>
    <w:rsid w:val="0019352B"/>
    <w:rsid w:val="004F2D44"/>
    <w:rsid w:val="00ED1C3A"/>
    <w:rsid w:val="00ED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ED253"/>
  <w15:chartTrackingRefBased/>
  <w15:docId w15:val="{7EAA790C-CB9D-4038-AEFB-44171107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C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C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C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C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C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C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C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C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C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C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2026-02-05T12:16:00Z</dcterms:created>
  <dcterms:modified xsi:type="dcterms:W3CDTF">2026-02-05T12:25:00Z</dcterms:modified>
</cp:coreProperties>
</file>